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bookmarkStart w:id="0" w:name="_GoBack"/>
      <w:bookmarkEnd w:id="0"/>
      <w:r>
        <w:t>交接文档</w:t>
      </w:r>
    </w:p>
    <w:p>
      <w:pPr>
        <w:pStyle w:val="2"/>
        <w:widowControl/>
        <w:rPr>
          <w:rFonts w:hint="default"/>
        </w:rPr>
      </w:pPr>
      <w:r>
        <w:rPr>
          <w:rFonts w:hint="default" w:ascii="Calibri" w:hAnsi="Calibri" w:eastAsia="宋体" w:cs="宋体"/>
          <w:b/>
          <w:kern w:val="2"/>
          <w:sz w:val="32"/>
          <w:szCs w:val="32"/>
        </w:rPr>
        <w:t>0. QA</w:t>
      </w:r>
    </w:p>
    <w:p>
      <w:pPr>
        <w:spacing w:line="312" w:lineRule="auto"/>
        <w:rPr>
          <w:rFonts w:ascii="DengXian" w:hAnsi="DengXian" w:eastAsia="DengXian"/>
          <w:b/>
          <w:bCs/>
          <w:sz w:val="28"/>
          <w:szCs w:val="28"/>
        </w:rPr>
      </w:pPr>
      <w:r>
        <w:rPr>
          <w:rFonts w:ascii="DengXian" w:hAnsi="DengXian" w:eastAsia="DengXian"/>
          <w:b/>
          <w:bCs/>
          <w:sz w:val="28"/>
          <w:szCs w:val="28"/>
        </w:rPr>
        <w:t>0.0 查看代码</w:t>
      </w:r>
    </w:p>
    <w:p>
      <w:pPr>
        <w:spacing w:line="312" w:lineRule="auto"/>
        <w:rPr>
          <w:rFonts w:ascii="DengXian" w:hAnsi="DengXian" w:eastAsia="DengXian"/>
          <w:sz w:val="28"/>
          <w:szCs w:val="28"/>
        </w:rPr>
      </w:pPr>
      <w:r>
        <w:rPr>
          <w:rFonts w:ascii="DengXian" w:hAnsi="DengXian" w:eastAsia="DengXian"/>
          <w:sz w:val="28"/>
          <w:szCs w:val="28"/>
        </w:rPr>
        <w:t>第一步 登录棠东跳板机</w:t>
      </w:r>
    </w:p>
    <w:p>
      <w:pPr>
        <w:keepNext w:val="0"/>
        <w:keepLines w:val="0"/>
        <w:widowControl w:val="0"/>
        <w:numPr>
          <w:ilvl w:val="0"/>
          <w:numId w:val="1"/>
        </w:numPr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DengXian" w:hAnsi="DengXian" w:eastAsia="DengXian"/>
          <w:sz w:val="28"/>
          <w:szCs w:val="28"/>
          <w:lang w:val="en-US" w:eastAsia="zh-CN"/>
        </w:rPr>
        <w:t>登录棠东跳板机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，</w:t>
      </w: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fldChar w:fldCharType="begin"/>
      </w: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instrText xml:space="preserve"> HYPERLINK "https://udl.uloi60.com:23443/ops/remote" </w:instrText>
      </w: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fldChar w:fldCharType="separate"/>
      </w:r>
      <w:r>
        <w:rPr>
          <w:rStyle w:val="6"/>
          <w:rFonts w:hint="eastAsia" w:ascii="宋体" w:hAnsi="宋体" w:eastAsia="宋体" w:cs="宋体"/>
          <w:color w:val="0000FF"/>
          <w:sz w:val="24"/>
          <w:szCs w:val="24"/>
          <w:u w:val="single"/>
        </w:rPr>
        <w:t>https://udl.uloi60.com:23443/ops/remote</w:t>
      </w: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，</w:t>
      </w:r>
    </w:p>
    <w:p>
      <w:pPr>
        <w:keepNext w:val="0"/>
        <w:keepLines w:val="0"/>
        <w:widowControl w:val="0"/>
        <w:numPr>
          <w:ilvl w:val="0"/>
          <w:numId w:val="1"/>
        </w:numPr>
        <w:suppressLineNumbers w:val="0"/>
        <w:spacing w:before="0" w:beforeAutospacing="0" w:after="0" w:afterAutospacing="0"/>
        <w:ind w:left="0" w:right="0"/>
        <w:jc w:val="both"/>
        <w:rPr>
          <w:rFonts w:hint="eastAsia" w:ascii="DengXian" w:hAnsi="DengXian" w:eastAsia="DengXian"/>
          <w:sz w:val="28"/>
          <w:szCs w:val="28"/>
          <w:lang w:val="en-US" w:eastAsia="zh-CN"/>
        </w:rPr>
      </w:pPr>
      <w:r>
        <w:rPr>
          <w:rFonts w:hint="eastAsia" w:ascii="DengXian" w:hAnsi="DengXian" w:eastAsia="DengXian"/>
          <w:sz w:val="28"/>
          <w:szCs w:val="28"/>
          <w:lang w:val="en-US" w:eastAsia="zh-CN"/>
        </w:rPr>
        <w:t>账号：</w:t>
      </w:r>
      <w:r>
        <w:rPr>
          <w:rFonts w:hint="default" w:ascii="DengXian" w:hAnsi="DengXian" w:eastAsia="DengXian"/>
          <w:sz w:val="28"/>
          <w:szCs w:val="28"/>
          <w:lang w:val="en-US" w:eastAsia="zh-CN"/>
        </w:rPr>
        <w:t>likejian</w:t>
      </w:r>
      <w:r>
        <w:rPr>
          <w:rFonts w:hint="eastAsia" w:ascii="DengXian" w:hAnsi="DengXian" w:eastAsia="DengXian"/>
          <w:sz w:val="28"/>
          <w:szCs w:val="28"/>
          <w:lang w:val="en-US" w:eastAsia="zh-CN"/>
        </w:rPr>
        <w:t>密码：</w:t>
      </w:r>
      <w:r>
        <w:rPr>
          <w:rFonts w:hint="default" w:ascii="DengXian" w:hAnsi="DengXian" w:eastAsia="DengXian"/>
          <w:sz w:val="28"/>
          <w:szCs w:val="28"/>
          <w:lang w:val="en-US" w:eastAsia="zh-CN"/>
        </w:rPr>
        <w:t>AI2020Urun</w:t>
      </w:r>
      <w:r>
        <w:rPr>
          <w:rFonts w:hint="eastAsia" w:ascii="DengXian" w:hAnsi="DengXian" w:eastAsia="DengXian"/>
          <w:sz w:val="28"/>
          <w:szCs w:val="28"/>
          <w:lang w:val="en-US" w:eastAsia="zh-CN"/>
        </w:rPr>
        <w:t>详情请参阅</w:t>
      </w:r>
    </w:p>
    <w:p>
      <w:pPr>
        <w:keepNext w:val="0"/>
        <w:keepLines w:val="0"/>
        <w:widowControl w:val="0"/>
        <w:numPr>
          <w:ilvl w:val="0"/>
          <w:numId w:val="1"/>
        </w:numPr>
        <w:suppressLineNumbers w:val="0"/>
        <w:spacing w:before="0" w:beforeAutospacing="0" w:after="0" w:afterAutospacing="0"/>
        <w:ind w:left="0" w:right="0"/>
        <w:jc w:val="both"/>
        <w:rPr>
          <w:rFonts w:hint="eastAsia" w:ascii="DengXian" w:hAnsi="DengXian" w:eastAsia="DengXian"/>
          <w:sz w:val="28"/>
          <w:szCs w:val="28"/>
          <w:lang w:val="en-US" w:eastAsia="zh-CN"/>
        </w:rPr>
      </w:pPr>
      <w:r>
        <w:rPr>
          <w:rFonts w:hint="default" w:ascii="DengXian" w:hAnsi="DengXian" w:eastAsia="DengXian"/>
          <w:sz w:val="28"/>
          <w:szCs w:val="28"/>
          <w:lang w:eastAsia="zh-CN"/>
        </w:rPr>
        <w:t>ls121 服务器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both"/>
        <w:rPr>
          <w:rFonts w:hint="eastAsia" w:ascii="DengXian" w:hAnsi="DengXian" w:eastAsia="DengXian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1610" cy="2760980"/>
            <wp:effectExtent l="0" t="0" r="21590" b="762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60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12" w:lineRule="auto"/>
        <w:jc w:val="left"/>
        <w:rPr>
          <w:rFonts w:ascii="DengXian" w:hAnsi="DengXian" w:eastAsia="DengXian"/>
          <w:sz w:val="28"/>
          <w:szCs w:val="28"/>
        </w:rPr>
      </w:pP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非docker项目地址：棠东web/app</w:t>
      </w:r>
    </w:p>
    <w:p>
      <w:pPr>
        <w:spacing w:line="312" w:lineRule="auto"/>
        <w:rPr>
          <w:rFonts w:ascii="DengXian" w:hAnsi="DengXian" w:eastAsia="DengXian"/>
          <w:sz w:val="28"/>
          <w:szCs w:val="28"/>
        </w:rPr>
      </w:pPr>
      <w:r>
        <w:rPr>
          <w:rFonts w:ascii="DengXian" w:hAnsi="DengXian" w:eastAsia="DengXian"/>
          <w:sz w:val="28"/>
          <w:szCs w:val="28"/>
        </w:rPr>
        <w:t>第二步 使用命令：docker exec -it 9f55cd0cb6ee bash 进入容器。进入容器后会自动进入运行环境DrQA。</w:t>
      </w:r>
    </w:p>
    <w:p>
      <w:pPr>
        <w:spacing w:line="312" w:lineRule="auto"/>
        <w:rPr>
          <w:rFonts w:hint="eastAsia" w:ascii="DengXian" w:hAnsi="DengXian" w:eastAsia="DengXian"/>
          <w:sz w:val="28"/>
          <w:szCs w:val="28"/>
        </w:rPr>
      </w:pPr>
      <w:r>
        <w:rPr>
          <w:rFonts w:hint="eastAsia" w:ascii="DengXian" w:hAnsi="DengXian" w:eastAsia="DengXian"/>
          <w:sz w:val="28"/>
          <w:szCs w:val="28"/>
        </w:rPr>
        <w:t>docker images</w:t>
      </w:r>
    </w:p>
    <w:p>
      <w:pPr>
        <w:spacing w:line="312" w:lineRule="auto"/>
      </w:pPr>
      <w:r>
        <w:drawing>
          <wp:inline distT="0" distB="0" distL="114300" distR="114300">
            <wp:extent cx="5257165" cy="172085"/>
            <wp:effectExtent l="0" t="0" r="63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172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12" w:lineRule="auto"/>
      </w:pPr>
      <w:r>
        <w:drawing>
          <wp:inline distT="0" distB="0" distL="114300" distR="114300">
            <wp:extent cx="5265420" cy="407670"/>
            <wp:effectExtent l="0" t="0" r="17780" b="2413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0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12" w:lineRule="auto"/>
        <w:rPr>
          <w:rFonts w:ascii="DengXian" w:hAnsi="DengXian" w:eastAsia="DengXian"/>
          <w:sz w:val="28"/>
          <w:szCs w:val="28"/>
        </w:rPr>
      </w:pPr>
    </w:p>
    <w:p>
      <w:pPr>
        <w:spacing w:line="312" w:lineRule="auto"/>
        <w:rPr>
          <w:rFonts w:ascii="DengXian" w:hAnsi="DengXian" w:eastAsia="DengXian"/>
          <w:b/>
          <w:bCs/>
          <w:sz w:val="28"/>
          <w:szCs w:val="28"/>
        </w:rPr>
      </w:pPr>
      <w:r>
        <w:rPr>
          <w:rFonts w:ascii="DengXian" w:hAnsi="DengXian" w:eastAsia="DengXian"/>
          <w:b/>
          <w:bCs/>
          <w:sz w:val="28"/>
          <w:szCs w:val="28"/>
        </w:rPr>
        <w:t>0.1 QA后端</w:t>
      </w:r>
    </w:p>
    <w:p>
      <w:pPr>
        <w:spacing w:line="312" w:lineRule="auto"/>
        <w:rPr>
          <w:rFonts w:ascii="DengXian" w:hAnsi="DengXian" w:eastAsia="DengXian"/>
          <w:sz w:val="28"/>
          <w:szCs w:val="28"/>
        </w:rPr>
      </w:pPr>
      <w:r>
        <w:rPr>
          <w:rFonts w:ascii="DengXian" w:hAnsi="DengXian" w:eastAsia="DengXian"/>
          <w:sz w:val="28"/>
          <w:szCs w:val="28"/>
        </w:rPr>
        <w:t>0.1.0 查看运行日志： 目前后端在后台启动，查看运行log按照以下步骤操作，</w:t>
      </w:r>
    </w:p>
    <w:p>
      <w:pPr>
        <w:spacing w:line="312" w:lineRule="auto"/>
        <w:rPr>
          <w:rFonts w:ascii="DengXian" w:hAnsi="DengXian" w:eastAsia="DengXian"/>
          <w:sz w:val="28"/>
          <w:szCs w:val="28"/>
        </w:rPr>
      </w:pPr>
      <w:r>
        <w:rPr>
          <w:rFonts w:ascii="DengXian" w:hAnsi="DengXian" w:eastAsia="DengXian"/>
          <w:sz w:val="28"/>
          <w:szCs w:val="28"/>
        </w:rPr>
        <w:t>第一步：输入tmux ls, 查看正在后台运行的进程</w:t>
      </w:r>
    </w:p>
    <w:p>
      <w:pPr>
        <w:spacing w:line="312" w:lineRule="auto"/>
        <w:rPr>
          <w:rFonts w:ascii="DengXian" w:hAnsi="DengXian" w:eastAsia="DengXian"/>
          <w:sz w:val="28"/>
          <w:szCs w:val="28"/>
        </w:rPr>
      </w:pPr>
      <w:r>
        <w:rPr>
          <w:rFonts w:ascii="DengXian" w:hAnsi="DengXian" w:eastAsia="DengXian"/>
          <w:sz w:val="28"/>
          <w:szCs w:val="28"/>
        </w:rPr>
        <w:t>第二步：tmux a -t 0, 进入后端查看运行log</w:t>
      </w:r>
    </w:p>
    <w:p>
      <w:pPr>
        <w:spacing w:line="312" w:lineRule="auto"/>
      </w:pPr>
    </w:p>
    <w:p>
      <w:pPr>
        <w:spacing w:line="312" w:lineRule="auto"/>
        <w:rPr>
          <w:rFonts w:ascii="DengXian" w:hAnsi="DengXian" w:eastAsia="DengXian"/>
          <w:sz w:val="28"/>
          <w:szCs w:val="28"/>
        </w:rPr>
      </w:pPr>
      <w:r>
        <w:rPr>
          <w:rFonts w:ascii="DengXian" w:hAnsi="DengXian" w:eastAsia="DengXian"/>
          <w:sz w:val="28"/>
          <w:szCs w:val="28"/>
        </w:rPr>
        <w:t xml:space="preserve">0.1.1 </w:t>
      </w:r>
    </w:p>
    <w:p>
      <w:pPr>
        <w:spacing w:line="312" w:lineRule="auto"/>
        <w:rPr>
          <w:rFonts w:ascii="DengXian" w:hAnsi="DengXian" w:eastAsia="DengXian"/>
          <w:sz w:val="28"/>
          <w:szCs w:val="28"/>
        </w:rPr>
      </w:pPr>
      <w:r>
        <w:rPr>
          <w:rFonts w:ascii="DengXian" w:hAnsi="DengXian" w:eastAsia="DengXian"/>
          <w:sz w:val="28"/>
          <w:szCs w:val="28"/>
        </w:rPr>
        <w:t>启动后端：</w:t>
      </w:r>
    </w:p>
    <w:p>
      <w:pPr>
        <w:spacing w:line="312" w:lineRule="auto"/>
        <w:rPr>
          <w:rFonts w:ascii="DengXian" w:hAnsi="DengXian" w:eastAsia="DengXian"/>
          <w:color w:val="000000"/>
          <w:sz w:val="28"/>
          <w:szCs w:val="28"/>
        </w:rPr>
      </w:pPr>
      <w:r>
        <w:rPr>
          <w:rFonts w:ascii="DengXian" w:hAnsi="DengXian" w:eastAsia="DengXian"/>
          <w:sz w:val="28"/>
          <w:szCs w:val="28"/>
        </w:rPr>
        <w:t>第一步：进入</w:t>
      </w:r>
      <w:r>
        <w:rPr>
          <w:rFonts w:ascii="DengXian" w:hAnsi="DengXian" w:eastAsia="DengXian"/>
          <w:color w:val="000000"/>
          <w:sz w:val="28"/>
          <w:szCs w:val="28"/>
        </w:rPr>
        <w:t>/app/CN_EN_qa/script目录</w:t>
      </w:r>
    </w:p>
    <w:p>
      <w:pPr>
        <w:spacing w:line="312" w:lineRule="auto"/>
        <w:rPr>
          <w:rFonts w:ascii="DengXian" w:hAnsi="DengXian" w:eastAsia="DengXian"/>
          <w:sz w:val="28"/>
          <w:szCs w:val="28"/>
        </w:rPr>
      </w:pPr>
      <w:r>
        <w:rPr>
          <w:rFonts w:ascii="DengXian" w:hAnsi="DengXian" w:eastAsia="DengXian"/>
          <w:sz w:val="28"/>
          <w:szCs w:val="28"/>
        </w:rPr>
        <w:t>第二步：输入 ./run_api.sh 命令启动</w:t>
      </w:r>
    </w:p>
    <w:p>
      <w:pPr>
        <w:spacing w:line="312" w:lineRule="auto"/>
        <w:rPr>
          <w:rFonts w:ascii="DengXian" w:hAnsi="DengXian" w:eastAsia="DengXian"/>
          <w:sz w:val="28"/>
          <w:szCs w:val="28"/>
        </w:rPr>
      </w:pPr>
    </w:p>
    <w:p>
      <w:pPr>
        <w:spacing w:line="312" w:lineRule="auto"/>
        <w:rPr>
          <w:rFonts w:ascii="DengXian" w:hAnsi="DengXian" w:eastAsia="DengXian"/>
          <w:sz w:val="28"/>
          <w:szCs w:val="28"/>
        </w:rPr>
      </w:pPr>
      <w:r>
        <w:rPr>
          <w:rFonts w:ascii="DengXian" w:hAnsi="DengXian" w:eastAsia="DengXian"/>
          <w:sz w:val="28"/>
          <w:szCs w:val="28"/>
        </w:rPr>
        <w:t>0.2 QA接口:中文语义匹配问答；中文drqa问答；英文drqa问答</w:t>
      </w:r>
    </w:p>
    <w:p>
      <w:pPr>
        <w:spacing w:line="312" w:lineRule="auto"/>
        <w:jc w:val="left"/>
        <w:rPr>
          <w:rFonts w:ascii="DengXian" w:hAnsi="DengXian" w:eastAsia="DengXian"/>
          <w:sz w:val="28"/>
          <w:szCs w:val="28"/>
        </w:rPr>
      </w:pPr>
      <w:r>
        <w:rPr>
          <w:rFonts w:ascii="DengXian" w:hAnsi="DengXian" w:eastAsia="DengXian"/>
          <w:color w:val="000000"/>
          <w:sz w:val="28"/>
          <w:szCs w:val="28"/>
        </w:rPr>
        <w:t>主逻辑在views.py文件，具体目录为/app/CN_EN_qa/demo_app/views.py。</w:t>
      </w:r>
    </w:p>
    <w:p>
      <w:pPr>
        <w:spacing w:line="312" w:lineRule="auto"/>
        <w:jc w:val="left"/>
        <w:rPr>
          <w:rFonts w:ascii="微软雅黑" w:hAnsi="微软雅黑" w:eastAsia="微软雅黑"/>
          <w:szCs w:val="21"/>
        </w:rPr>
      </w:pPr>
    </w:p>
    <w:p>
      <w:pPr>
        <w:spacing w:line="312" w:lineRule="auto"/>
        <w:jc w:val="left"/>
        <w:rPr>
          <w:rFonts w:ascii="MS Mincho" w:hAnsi="MS Mincho" w:eastAsia="MS Mincho"/>
          <w:color w:val="505050"/>
          <w:sz w:val="28"/>
          <w:szCs w:val="28"/>
          <w:shd w:val="clear" w:color="auto" w:fill="FFFFFF"/>
        </w:rPr>
      </w:pPr>
      <w:r>
        <w:rPr>
          <w:rFonts w:ascii="DengXian" w:hAnsi="DengXian" w:eastAsia="DengXian"/>
          <w:color w:val="000000"/>
          <w:sz w:val="28"/>
          <w:szCs w:val="28"/>
        </w:rPr>
        <w:t>0.2.0 cn_qa_View1:中文语义匹配问答视图。接口地址为:</w:t>
      </w:r>
      <w:r>
        <w:rPr>
          <w:rFonts w:ascii="Helvetica" w:hAnsi="Helvetica" w:eastAsia="Helvetica"/>
          <w:color w:val="505050"/>
          <w:sz w:val="28"/>
          <w:szCs w:val="28"/>
          <w:shd w:val="clear" w:color="auto" w:fill="FFFFFF"/>
        </w:rPr>
        <w:t xml:space="preserve"> </w:t>
      </w:r>
      <w:r>
        <w:fldChar w:fldCharType="begin"/>
      </w:r>
      <w:r>
        <w:instrText xml:space="preserve"> HYPERLINK "https://ai.urundata.com.cn:38001/api/urunqa/cn_qa_sim_mat" \h </w:instrText>
      </w:r>
      <w:r>
        <w:fldChar w:fldCharType="separate"/>
      </w:r>
      <w:r>
        <w:rPr>
          <w:rFonts w:ascii="Helvetica" w:hAnsi="Helvetica" w:eastAsia="Helvetica"/>
          <w:color w:val="0563C1"/>
          <w:sz w:val="28"/>
          <w:szCs w:val="28"/>
          <w:shd w:val="clear" w:color="auto" w:fill="FFFFFF"/>
        </w:rPr>
        <w:t>https://ai.urundata.com.cn:38001/api/urunqa/cn_qa_sim_mat</w:t>
      </w:r>
      <w:r>
        <w:rPr>
          <w:rFonts w:ascii="Helvetica" w:hAnsi="Helvetica" w:eastAsia="Helvetica"/>
          <w:color w:val="0563C1"/>
          <w:sz w:val="28"/>
          <w:szCs w:val="28"/>
          <w:shd w:val="clear" w:color="auto" w:fill="FFFFFF"/>
        </w:rPr>
        <w:fldChar w:fldCharType="end"/>
      </w:r>
      <w:r>
        <w:rPr>
          <w:rFonts w:ascii="MS Mincho" w:hAnsi="MS Mincho" w:eastAsia="MS Mincho"/>
          <w:color w:val="505050"/>
          <w:sz w:val="28"/>
          <w:szCs w:val="28"/>
          <w:shd w:val="clear" w:color="auto" w:fill="FFFFFF"/>
        </w:rPr>
        <w:t>。</w:t>
      </w:r>
    </w:p>
    <w:p>
      <w:pPr>
        <w:spacing w:line="312" w:lineRule="auto"/>
        <w:jc w:val="left"/>
        <w:rPr>
          <w:rFonts w:ascii="DengXian" w:hAnsi="DengXian" w:eastAsia="DengXian"/>
          <w:color w:val="000000"/>
          <w:sz w:val="28"/>
          <w:szCs w:val="28"/>
        </w:rPr>
      </w:pPr>
      <w:r>
        <w:rPr>
          <w:rFonts w:ascii="宋体" w:hAnsi="宋体" w:eastAsia="宋体"/>
          <w:color w:val="505050"/>
          <w:sz w:val="28"/>
          <w:szCs w:val="28"/>
          <w:shd w:val="clear" w:color="auto" w:fill="FFFFFF"/>
        </w:rPr>
        <w:t>实现语义匹配问答的文件目录为</w:t>
      </w:r>
      <w:r>
        <w:rPr>
          <w:rFonts w:ascii="DengXian" w:hAnsi="DengXian" w:eastAsia="DengXian"/>
          <w:color w:val="000000"/>
          <w:sz w:val="28"/>
          <w:szCs w:val="28"/>
        </w:rPr>
        <w:t>/app/CN_EN_qa/utlis/simQA/SIM_MATCH.py。</w:t>
      </w:r>
    </w:p>
    <w:p>
      <w:pPr>
        <w:spacing w:line="312" w:lineRule="auto"/>
        <w:jc w:val="left"/>
        <w:rPr>
          <w:rFonts w:ascii="DengXian" w:hAnsi="DengXian" w:eastAsia="DengXian"/>
          <w:color w:val="000000"/>
          <w:sz w:val="28"/>
          <w:szCs w:val="28"/>
        </w:rPr>
      </w:pPr>
      <w:r>
        <w:rPr>
          <w:rFonts w:ascii="DengXian" w:hAnsi="DengXian" w:eastAsia="DengXian"/>
          <w:color w:val="000000"/>
          <w:sz w:val="28"/>
          <w:szCs w:val="28"/>
        </w:rPr>
        <w:t>匹配相似度，速度比较快,仓库有则直接匹配</w:t>
      </w:r>
    </w:p>
    <w:p>
      <w:pPr>
        <w:spacing w:line="312" w:lineRule="auto"/>
        <w:jc w:val="left"/>
        <w:rPr>
          <w:rFonts w:ascii="DengXian" w:hAnsi="DengXian" w:eastAsia="DengXian"/>
          <w:color w:val="000000"/>
          <w:sz w:val="28"/>
          <w:szCs w:val="28"/>
        </w:rPr>
      </w:pPr>
      <w:r>
        <w:drawing>
          <wp:inline distT="0" distB="0" distL="114300" distR="114300">
            <wp:extent cx="5260975" cy="2678430"/>
            <wp:effectExtent l="0" t="0" r="22225" b="1397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678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12" w:lineRule="auto"/>
        <w:jc w:val="left"/>
        <w:rPr>
          <w:rFonts w:ascii="微软雅黑" w:hAnsi="微软雅黑" w:eastAsia="微软雅黑"/>
          <w:szCs w:val="21"/>
        </w:rPr>
      </w:pPr>
    </w:p>
    <w:p>
      <w:pPr>
        <w:spacing w:line="312" w:lineRule="auto"/>
        <w:jc w:val="left"/>
        <w:rPr>
          <w:rFonts w:ascii="Helvetica" w:hAnsi="Helvetica" w:eastAsia="Helvetica"/>
          <w:sz w:val="28"/>
          <w:szCs w:val="28"/>
          <w:shd w:val="clear" w:color="auto" w:fill="FFFFFF"/>
        </w:rPr>
      </w:pPr>
      <w:r>
        <w:rPr>
          <w:rFonts w:ascii="Times New Roman" w:hAnsi="Times New Roman" w:eastAsia="Times New Roman"/>
          <w:sz w:val="28"/>
          <w:szCs w:val="28"/>
        </w:rPr>
        <w:t>0.2.1 cn_ qa_View2：中文drqa问答视图，接口地址：</w:t>
      </w:r>
      <w:r>
        <w:fldChar w:fldCharType="begin"/>
      </w:r>
      <w:r>
        <w:instrText xml:space="preserve"> HYPERLINK "https://ai.urundata.com.cn:38001/api/urunqa/cn_qa_drqa" \h </w:instrText>
      </w:r>
      <w:r>
        <w:fldChar w:fldCharType="separate"/>
      </w:r>
      <w:r>
        <w:rPr>
          <w:rFonts w:ascii="Helvetica" w:hAnsi="Helvetica" w:eastAsia="Helvetica"/>
          <w:kern w:val="0"/>
          <w:sz w:val="28"/>
          <w:szCs w:val="28"/>
          <w:shd w:val="clear" w:color="auto" w:fill="FFFFFF"/>
        </w:rPr>
        <w:t>https://ai.urundata.com.cn:38001/api/urunqa/cn_qa_drqa</w:t>
      </w:r>
      <w:r>
        <w:rPr>
          <w:rFonts w:ascii="Helvetica" w:hAnsi="Helvetica" w:eastAsia="Helvetica"/>
          <w:kern w:val="0"/>
          <w:sz w:val="28"/>
          <w:szCs w:val="28"/>
          <w:shd w:val="clear" w:color="auto" w:fill="FFFFFF"/>
        </w:rPr>
        <w:fldChar w:fldCharType="end"/>
      </w:r>
    </w:p>
    <w:p>
      <w:pPr>
        <w:spacing w:line="312" w:lineRule="auto"/>
        <w:jc w:val="left"/>
        <w:rPr>
          <w:rFonts w:ascii="微软雅黑" w:hAnsi="微软雅黑" w:eastAsia="微软雅黑"/>
          <w:szCs w:val="21"/>
        </w:rPr>
      </w:pPr>
      <w:r>
        <w:drawing>
          <wp:inline distT="0" distB="0" distL="114300" distR="114300">
            <wp:extent cx="5264150" cy="2245360"/>
            <wp:effectExtent l="0" t="0" r="19050" b="1524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45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12" w:lineRule="auto"/>
        <w:jc w:val="left"/>
        <w:rPr>
          <w:rFonts w:ascii="Helvetica" w:hAnsi="Helvetica" w:eastAsia="Helvetica"/>
          <w:color w:val="0563C1"/>
          <w:sz w:val="28"/>
          <w:szCs w:val="28"/>
          <w:shd w:val="clear" w:color="auto" w:fill="FFFFFF"/>
        </w:rPr>
      </w:pPr>
      <w:r>
        <w:rPr>
          <w:rFonts w:ascii="Helvetica" w:hAnsi="Helvetica" w:eastAsia="Helvetica"/>
          <w:color w:val="505050"/>
          <w:sz w:val="28"/>
          <w:szCs w:val="28"/>
        </w:rPr>
        <w:t>0.2.2 en_ qa_View</w:t>
      </w:r>
      <w:r>
        <w:rPr>
          <w:rFonts w:ascii="Times New Roman" w:hAnsi="Times New Roman" w:eastAsia="Times New Roman"/>
          <w:color w:val="505050"/>
          <w:sz w:val="28"/>
          <w:szCs w:val="28"/>
        </w:rPr>
        <w:t>：英文问答视图，接口地址为：</w:t>
      </w:r>
      <w:r>
        <w:fldChar w:fldCharType="begin"/>
      </w:r>
      <w:r>
        <w:instrText xml:space="preserve"> HYPERLINK "https://ai.urundata.com.cn:38001/api/urunqa/en_qa" \h </w:instrText>
      </w:r>
      <w:r>
        <w:fldChar w:fldCharType="separate"/>
      </w:r>
      <w:r>
        <w:rPr>
          <w:rFonts w:ascii="Helvetica" w:hAnsi="Helvetica" w:eastAsia="Helvetica"/>
          <w:color w:val="0563C1"/>
          <w:kern w:val="0"/>
          <w:sz w:val="28"/>
          <w:szCs w:val="28"/>
          <w:shd w:val="clear" w:color="auto" w:fill="FFFFFF"/>
        </w:rPr>
        <w:t>https://ai.urundata.com.cn:38001/api/urunqa/en_qa</w:t>
      </w:r>
      <w:r>
        <w:rPr>
          <w:rFonts w:ascii="Helvetica" w:hAnsi="Helvetica" w:eastAsia="Helvetica"/>
          <w:color w:val="0563C1"/>
          <w:kern w:val="0"/>
          <w:sz w:val="28"/>
          <w:szCs w:val="28"/>
          <w:shd w:val="clear" w:color="auto" w:fill="FFFFFF"/>
        </w:rPr>
        <w:fldChar w:fldCharType="end"/>
      </w:r>
    </w:p>
    <w:p>
      <w:pPr>
        <w:spacing w:line="312" w:lineRule="auto"/>
        <w:jc w:val="left"/>
        <w:rPr>
          <w:rFonts w:ascii="Helvetica" w:hAnsi="Helvetica" w:eastAsia="Helvetica"/>
          <w:color w:val="0563C1"/>
          <w:sz w:val="28"/>
          <w:szCs w:val="28"/>
          <w:shd w:val="clear" w:color="auto" w:fill="FFFFFF"/>
        </w:rPr>
      </w:pPr>
      <w:r>
        <w:rPr>
          <w:rFonts w:ascii="Helvetica" w:hAnsi="Helvetica" w:eastAsia="Helvetica"/>
          <w:color w:val="0563C1"/>
          <w:sz w:val="28"/>
          <w:szCs w:val="28"/>
          <w:shd w:val="clear" w:color="auto" w:fill="FFFFFF"/>
        </w:rPr>
        <w:t>（中文自己，英文调用FBQA）</w:t>
      </w:r>
    </w:p>
    <w:p>
      <w:pPr>
        <w:spacing w:line="312" w:lineRule="auto"/>
        <w:jc w:val="left"/>
        <w:rPr>
          <w:rFonts w:ascii="Helvetica" w:hAnsi="Helvetica" w:eastAsia="Helvetica"/>
          <w:color w:val="0563C1"/>
          <w:sz w:val="28"/>
          <w:szCs w:val="28"/>
          <w:shd w:val="clear" w:color="auto" w:fill="FFFFFF"/>
        </w:rPr>
      </w:pPr>
      <w:r>
        <w:rPr>
          <w:rFonts w:ascii="Helvetica" w:hAnsi="Helvetica" w:eastAsia="Helvetica"/>
          <w:color w:val="0563C1"/>
          <w:sz w:val="28"/>
          <w:szCs w:val="28"/>
          <w:shd w:val="clear" w:color="auto" w:fill="FFFFFF"/>
        </w:rPr>
        <w:t>接口字段：question, mp3或者wav; knowledge_source, text 类型，默认值为en_wikipedia</w:t>
      </w:r>
    </w:p>
    <w:p>
      <w:pPr>
        <w:spacing w:line="312" w:lineRule="auto"/>
        <w:jc w:val="left"/>
        <w:rPr>
          <w:rFonts w:ascii="Helvetica" w:hAnsi="Helvetica" w:eastAsia="Helvetica"/>
          <w:color w:val="0563C1"/>
          <w:sz w:val="28"/>
          <w:szCs w:val="28"/>
          <w:shd w:val="clear" w:color="auto" w:fill="FFFFFF"/>
        </w:rPr>
      </w:pPr>
      <w:r>
        <w:drawing>
          <wp:inline distT="0" distB="0" distL="114300" distR="114300">
            <wp:extent cx="5269230" cy="2306955"/>
            <wp:effectExtent l="0" t="0" r="13970" b="444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06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12" w:lineRule="auto"/>
        <w:jc w:val="left"/>
        <w:rPr>
          <w:rFonts w:ascii="微软雅黑" w:hAnsi="微软雅黑" w:eastAsia="微软雅黑"/>
          <w:szCs w:val="21"/>
        </w:rPr>
      </w:pPr>
    </w:p>
    <w:p>
      <w:pPr>
        <w:spacing w:line="312" w:lineRule="auto"/>
        <w:jc w:val="left"/>
        <w:rPr>
          <w:rFonts w:ascii="DengXian" w:hAnsi="DengXian" w:eastAsia="DengXian"/>
          <w:color w:val="000000"/>
          <w:sz w:val="28"/>
          <w:szCs w:val="28"/>
        </w:rPr>
      </w:pPr>
      <w:r>
        <w:rPr>
          <w:rFonts w:ascii="MS Mincho" w:hAnsi="MS Mincho" w:eastAsia="MS Mincho"/>
          <w:color w:val="505050"/>
          <w:sz w:val="28"/>
          <w:szCs w:val="28"/>
          <w:shd w:val="clear" w:color="auto" w:fill="FFFFFF"/>
        </w:rPr>
        <w:t>0.3  事</w:t>
      </w:r>
      <w:r>
        <w:rPr>
          <w:rFonts w:ascii="宋体" w:hAnsi="宋体" w:eastAsia="宋体"/>
          <w:color w:val="505050"/>
          <w:sz w:val="28"/>
          <w:szCs w:val="28"/>
          <w:shd w:val="clear" w:color="auto" w:fill="FFFFFF"/>
        </w:rPr>
        <w:t>实</w:t>
      </w:r>
      <w:r>
        <w:rPr>
          <w:rFonts w:ascii="MS Mincho" w:hAnsi="MS Mincho" w:eastAsia="MS Mincho"/>
          <w:color w:val="505050"/>
          <w:sz w:val="28"/>
          <w:szCs w:val="28"/>
          <w:shd w:val="clear" w:color="auto" w:fill="FFFFFF"/>
        </w:rPr>
        <w:t>性</w:t>
      </w:r>
      <w:r>
        <w:rPr>
          <w:rFonts w:ascii="宋体" w:hAnsi="宋体" w:eastAsia="宋体"/>
          <w:color w:val="505050"/>
          <w:sz w:val="28"/>
          <w:szCs w:val="28"/>
          <w:shd w:val="clear" w:color="auto" w:fill="FFFFFF"/>
        </w:rPr>
        <w:t>问题</w:t>
      </w:r>
      <w:r>
        <w:rPr>
          <w:rFonts w:ascii="MS Mincho" w:hAnsi="MS Mincho" w:eastAsia="MS Mincho"/>
          <w:color w:val="505050"/>
          <w:sz w:val="28"/>
          <w:szCs w:val="28"/>
          <w:shd w:val="clear" w:color="auto" w:fill="FFFFFF"/>
        </w:rPr>
        <w:t>分</w:t>
      </w:r>
      <w:r>
        <w:rPr>
          <w:rFonts w:ascii="宋体" w:hAnsi="宋体" w:eastAsia="宋体"/>
          <w:color w:val="505050"/>
          <w:sz w:val="28"/>
          <w:szCs w:val="28"/>
          <w:shd w:val="clear" w:color="auto" w:fill="FFFFFF"/>
        </w:rPr>
        <w:t>类</w:t>
      </w:r>
      <w:r>
        <w:rPr>
          <w:rFonts w:ascii="MS Mincho" w:hAnsi="MS Mincho" w:eastAsia="MS Mincho"/>
          <w:color w:val="505050"/>
          <w:sz w:val="28"/>
          <w:szCs w:val="28"/>
          <w:shd w:val="clear" w:color="auto" w:fill="FFFFFF"/>
        </w:rPr>
        <w:t>器：</w:t>
      </w:r>
      <w:r>
        <w:rPr>
          <w:rFonts w:ascii="宋体" w:hAnsi="宋体" w:eastAsia="宋体"/>
          <w:color w:val="505050"/>
          <w:sz w:val="28"/>
          <w:szCs w:val="28"/>
          <w:shd w:val="clear" w:color="auto" w:fill="FFFFFF"/>
        </w:rPr>
        <w:t>训练</w:t>
      </w:r>
      <w:r>
        <w:rPr>
          <w:rFonts w:ascii="MS Mincho" w:hAnsi="MS Mincho" w:eastAsia="MS Mincho"/>
          <w:color w:val="505050"/>
          <w:sz w:val="28"/>
          <w:szCs w:val="28"/>
          <w:shd w:val="clear" w:color="auto" w:fill="FFFFFF"/>
        </w:rPr>
        <w:t>好的模型的目</w:t>
      </w:r>
      <w:r>
        <w:rPr>
          <w:rFonts w:ascii="宋体" w:hAnsi="宋体" w:eastAsia="宋体"/>
          <w:color w:val="505050"/>
          <w:sz w:val="28"/>
          <w:szCs w:val="28"/>
          <w:shd w:val="clear" w:color="auto" w:fill="FFFFFF"/>
        </w:rPr>
        <w:t>录</w:t>
      </w:r>
      <w:r>
        <w:rPr>
          <w:rFonts w:ascii="MS Mincho" w:hAnsi="MS Mincho" w:eastAsia="MS Mincho"/>
          <w:color w:val="505050"/>
          <w:sz w:val="28"/>
          <w:szCs w:val="28"/>
          <w:shd w:val="clear" w:color="auto" w:fill="FFFFFF"/>
        </w:rPr>
        <w:t>,</w:t>
      </w:r>
      <w:r>
        <w:rPr>
          <w:rFonts w:ascii="DengXian" w:hAnsi="DengXian" w:eastAsia="DengXian"/>
          <w:color w:val="000000"/>
          <w:sz w:val="28"/>
          <w:szCs w:val="28"/>
        </w:rPr>
        <w:t>/app/CN_EN_qa/classifier_model.h5; 模型使用接口：/app/CN_EN_qa/factoid_classifier.py</w:t>
      </w:r>
    </w:p>
    <w:p>
      <w:pPr>
        <w:spacing w:line="312" w:lineRule="auto"/>
        <w:jc w:val="left"/>
        <w:rPr>
          <w:rFonts w:ascii="DengXian" w:hAnsi="DengXian" w:eastAsia="DengXian"/>
          <w:color w:val="000000"/>
          <w:sz w:val="28"/>
          <w:szCs w:val="28"/>
        </w:rPr>
      </w:pPr>
    </w:p>
    <w:p>
      <w:pPr>
        <w:numPr>
          <w:ilvl w:val="0"/>
          <w:numId w:val="2"/>
        </w:numPr>
        <w:spacing w:line="312" w:lineRule="auto"/>
        <w:ind w:left="448" w:hanging="448" w:hangingChars="160"/>
        <w:jc w:val="left"/>
        <w:rPr>
          <w:rFonts w:ascii="DengXian" w:hAnsi="DengXian" w:eastAsia="DengXian"/>
          <w:color w:val="000000"/>
          <w:sz w:val="28"/>
          <w:szCs w:val="28"/>
        </w:rPr>
      </w:pPr>
      <w:r>
        <w:rPr>
          <w:rFonts w:ascii="DengXian" w:hAnsi="DengXian" w:eastAsia="DengXian"/>
          <w:color w:val="000000"/>
          <w:sz w:val="28"/>
          <w:szCs w:val="28"/>
        </w:rPr>
        <w:t>个人电脑</w:t>
      </w:r>
    </w:p>
    <w:p>
      <w:pPr>
        <w:spacing w:line="312" w:lineRule="auto"/>
        <w:jc w:val="left"/>
        <w:rPr>
          <w:rFonts w:ascii="DengXian" w:hAnsi="DengXian" w:eastAsia="DengXian"/>
          <w:color w:val="000000"/>
          <w:sz w:val="28"/>
          <w:szCs w:val="28"/>
        </w:rPr>
      </w:pPr>
      <w:r>
        <w:rPr>
          <w:rFonts w:ascii="DengXian" w:hAnsi="DengXian" w:eastAsia="DengXian"/>
          <w:color w:val="000000"/>
          <w:sz w:val="28"/>
          <w:szCs w:val="28"/>
        </w:rPr>
        <w:t>* 账户：Haiyun Yang</w:t>
      </w:r>
    </w:p>
    <w:p>
      <w:pPr>
        <w:spacing w:line="312" w:lineRule="auto"/>
        <w:jc w:val="left"/>
        <w:rPr>
          <w:rFonts w:ascii="DengXian" w:hAnsi="DengXian" w:eastAsia="DengXian"/>
          <w:color w:val="000000"/>
          <w:sz w:val="28"/>
          <w:szCs w:val="28"/>
        </w:rPr>
      </w:pPr>
      <w:r>
        <w:rPr>
          <w:rFonts w:ascii="DengXian" w:hAnsi="DengXian" w:eastAsia="DengXian"/>
          <w:color w:val="000000"/>
          <w:sz w:val="28"/>
          <w:szCs w:val="28"/>
        </w:rPr>
        <w:t>* 密码：88888888</w:t>
      </w:r>
    </w:p>
    <w:p>
      <w:pPr>
        <w:spacing w:line="312" w:lineRule="auto"/>
        <w:jc w:val="left"/>
        <w:rPr>
          <w:rFonts w:ascii="DengXian" w:hAnsi="DengXian" w:eastAsia="DengXian"/>
          <w:color w:val="000000"/>
          <w:sz w:val="28"/>
          <w:szCs w:val="28"/>
        </w:rPr>
      </w:pPr>
    </w:p>
    <w:p>
      <w:pPr>
        <w:numPr>
          <w:ilvl w:val="0"/>
          <w:numId w:val="2"/>
        </w:numPr>
        <w:spacing w:line="312" w:lineRule="auto"/>
        <w:ind w:left="448" w:hanging="448" w:hangingChars="160"/>
        <w:jc w:val="left"/>
        <w:rPr>
          <w:rFonts w:ascii="DengXian" w:hAnsi="DengXian" w:eastAsia="DengXian"/>
          <w:color w:val="000000"/>
          <w:sz w:val="28"/>
          <w:szCs w:val="28"/>
        </w:rPr>
      </w:pPr>
      <w:r>
        <w:rPr>
          <w:rFonts w:hint="default" w:ascii="DengXian" w:hAnsi="DengXian" w:eastAsia="DengXian"/>
          <w:color w:val="000000"/>
          <w:sz w:val="28"/>
          <w:szCs w:val="28"/>
        </w:rPr>
        <w:t>Docker 迁移将镜像迁移到</w:t>
      </w:r>
      <w:r>
        <w:rPr>
          <w:rFonts w:ascii="DengXian" w:hAnsi="DengXian" w:eastAsia="DengXian"/>
          <w:color w:val="000000"/>
          <w:sz w:val="28"/>
          <w:szCs w:val="28"/>
        </w:rPr>
        <w:t>202 服务器</w:t>
      </w:r>
    </w:p>
    <w:p>
      <w:pPr>
        <w:numPr>
          <w:ilvl w:val="0"/>
          <w:numId w:val="0"/>
        </w:numPr>
        <w:spacing w:line="312" w:lineRule="auto"/>
        <w:ind w:leftChars="-160"/>
        <w:jc w:val="left"/>
        <w:rPr>
          <w:rFonts w:ascii="DengXian" w:hAnsi="DengXian" w:eastAsia="DengXian"/>
          <w:color w:val="000000"/>
          <w:sz w:val="28"/>
          <w:szCs w:val="28"/>
        </w:rPr>
      </w:pPr>
      <w:r>
        <w:rPr>
          <w:rFonts w:ascii="DengXian" w:hAnsi="DengXian" w:eastAsia="DengXian"/>
          <w:color w:val="000000"/>
          <w:sz w:val="28"/>
          <w:szCs w:val="28"/>
        </w:rPr>
        <w:t xml:space="preserve">  接口同第一部分中的一致</w:t>
      </w:r>
    </w:p>
    <w:p>
      <w:pPr>
        <w:spacing w:line="312" w:lineRule="auto"/>
        <w:jc w:val="left"/>
        <w:rPr>
          <w:rFonts w:hint="eastAsia"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fldChar w:fldCharType="begin"/>
      </w:r>
      <w:r>
        <w:rPr>
          <w:rFonts w:hint="eastAsia" w:ascii="微软雅黑" w:hAnsi="微软雅黑" w:eastAsia="微软雅黑"/>
          <w:szCs w:val="21"/>
        </w:rPr>
        <w:instrText xml:space="preserve"> HYPERLINK "http://192.168.9.202:7005/cn_qa_drqa" </w:instrText>
      </w:r>
      <w:r>
        <w:rPr>
          <w:rFonts w:hint="eastAsia" w:ascii="微软雅黑" w:hAnsi="微软雅黑" w:eastAsia="微软雅黑"/>
          <w:szCs w:val="21"/>
        </w:rPr>
        <w:fldChar w:fldCharType="separate"/>
      </w:r>
      <w:r>
        <w:rPr>
          <w:rStyle w:val="6"/>
          <w:rFonts w:hint="eastAsia" w:ascii="微软雅黑" w:hAnsi="微软雅黑" w:eastAsia="微软雅黑"/>
          <w:szCs w:val="21"/>
        </w:rPr>
        <w:t>http://192.168.9.202:7005/cn_qa_drqa</w:t>
      </w:r>
      <w:r>
        <w:rPr>
          <w:rFonts w:hint="eastAsia" w:ascii="微软雅黑" w:hAnsi="微软雅黑" w:eastAsia="微软雅黑"/>
          <w:szCs w:val="21"/>
        </w:rPr>
        <w:fldChar w:fldCharType="end"/>
      </w:r>
    </w:p>
    <w:p>
      <w:pPr>
        <w:spacing w:line="312" w:lineRule="auto"/>
        <w:jc w:val="left"/>
        <w:rPr>
          <w:rFonts w:hint="eastAsia" w:ascii="微软雅黑" w:hAnsi="微软雅黑" w:eastAsia="微软雅黑"/>
          <w:szCs w:val="21"/>
        </w:rPr>
      </w:pPr>
      <w:r>
        <w:drawing>
          <wp:inline distT="0" distB="0" distL="114300" distR="114300">
            <wp:extent cx="5266055" cy="2074545"/>
            <wp:effectExtent l="0" t="0" r="17145" b="825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74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12" w:lineRule="auto"/>
        <w:jc w:val="left"/>
        <w:rPr>
          <w:rFonts w:hint="eastAsia"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fldChar w:fldCharType="begin"/>
      </w:r>
      <w:r>
        <w:rPr>
          <w:rFonts w:hint="eastAsia" w:ascii="微软雅黑" w:hAnsi="微软雅黑" w:eastAsia="微软雅黑"/>
          <w:szCs w:val="21"/>
        </w:rPr>
        <w:instrText xml:space="preserve"> HYPERLINK "http://192.168.9.202:7005/en_qa" </w:instrText>
      </w:r>
      <w:r>
        <w:rPr>
          <w:rFonts w:hint="eastAsia" w:ascii="微软雅黑" w:hAnsi="微软雅黑" w:eastAsia="微软雅黑"/>
          <w:szCs w:val="21"/>
        </w:rPr>
        <w:fldChar w:fldCharType="separate"/>
      </w:r>
      <w:r>
        <w:rPr>
          <w:rStyle w:val="6"/>
          <w:rFonts w:hint="eastAsia" w:ascii="微软雅黑" w:hAnsi="微软雅黑" w:eastAsia="微软雅黑"/>
          <w:szCs w:val="21"/>
        </w:rPr>
        <w:t>http://192.168.9.202:7005/en_qa</w:t>
      </w:r>
      <w:r>
        <w:rPr>
          <w:rFonts w:hint="eastAsia" w:ascii="微软雅黑" w:hAnsi="微软雅黑" w:eastAsia="微软雅黑"/>
          <w:szCs w:val="21"/>
        </w:rPr>
        <w:fldChar w:fldCharType="end"/>
      </w:r>
    </w:p>
    <w:p>
      <w:pPr>
        <w:spacing w:line="312" w:lineRule="auto"/>
        <w:jc w:val="left"/>
        <w:rPr>
          <w:rFonts w:hint="eastAsia" w:ascii="微软雅黑" w:hAnsi="微软雅黑" w:eastAsia="微软雅黑"/>
          <w:szCs w:val="21"/>
        </w:rPr>
      </w:pPr>
      <w:r>
        <w:drawing>
          <wp:inline distT="0" distB="0" distL="114300" distR="114300">
            <wp:extent cx="5263515" cy="1940560"/>
            <wp:effectExtent l="0" t="0" r="19685" b="1524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940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12" w:lineRule="auto"/>
        <w:jc w:val="left"/>
        <w:rPr>
          <w:rFonts w:hint="eastAsia"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fldChar w:fldCharType="begin"/>
      </w:r>
      <w:r>
        <w:rPr>
          <w:rFonts w:hint="eastAsia" w:ascii="微软雅黑" w:hAnsi="微软雅黑" w:eastAsia="微软雅黑"/>
          <w:szCs w:val="21"/>
        </w:rPr>
        <w:instrText xml:space="preserve"> HYPERLINK "http://192.168.9.202:7005/cn_qa_sim_mat" </w:instrText>
      </w:r>
      <w:r>
        <w:rPr>
          <w:rFonts w:hint="eastAsia" w:ascii="微软雅黑" w:hAnsi="微软雅黑" w:eastAsia="微软雅黑"/>
          <w:szCs w:val="21"/>
        </w:rPr>
        <w:fldChar w:fldCharType="separate"/>
      </w:r>
      <w:r>
        <w:rPr>
          <w:rStyle w:val="6"/>
          <w:rFonts w:hint="eastAsia" w:ascii="微软雅黑" w:hAnsi="微软雅黑" w:eastAsia="微软雅黑"/>
          <w:szCs w:val="21"/>
        </w:rPr>
        <w:t>http://192.168.9.202:7005/cn_qa_sim_mat</w:t>
      </w:r>
      <w:r>
        <w:rPr>
          <w:rFonts w:hint="eastAsia" w:ascii="微软雅黑" w:hAnsi="微软雅黑" w:eastAsia="微软雅黑"/>
          <w:szCs w:val="21"/>
        </w:rPr>
        <w:fldChar w:fldCharType="end"/>
      </w:r>
    </w:p>
    <w:p>
      <w:pPr>
        <w:spacing w:line="312" w:lineRule="auto"/>
        <w:jc w:val="left"/>
        <w:rPr>
          <w:rFonts w:hint="eastAsia" w:ascii="微软雅黑" w:hAnsi="微软雅黑" w:eastAsia="微软雅黑"/>
          <w:szCs w:val="21"/>
        </w:rPr>
      </w:pPr>
      <w:r>
        <w:drawing>
          <wp:inline distT="0" distB="0" distL="114300" distR="114300">
            <wp:extent cx="5261610" cy="2362200"/>
            <wp:effectExtent l="0" t="0" r="21590" b="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312" w:lineRule="auto"/>
        <w:ind w:leftChars="-160"/>
        <w:jc w:val="left"/>
        <w:rPr>
          <w:rFonts w:ascii="DengXian" w:hAnsi="DengXian" w:eastAsia="DengXian"/>
          <w:color w:val="000000"/>
          <w:sz w:val="28"/>
          <w:szCs w:val="28"/>
        </w:rPr>
      </w:pPr>
      <w:r>
        <w:rPr>
          <w:rFonts w:ascii="DengXian" w:hAnsi="DengXian" w:eastAsia="DengXian"/>
          <w:color w:val="000000"/>
          <w:sz w:val="28"/>
          <w:szCs w:val="28"/>
        </w:rPr>
        <w:t>在原来的服务器中加载容器或者镜像</w:t>
      </w:r>
    </w:p>
    <w:p>
      <w:pPr>
        <w:spacing w:line="312" w:lineRule="auto"/>
        <w:jc w:val="left"/>
        <w:rPr>
          <w:rFonts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docker save -o urunqa_v4.1.tar 127.0.0.1:7000/urunqa:4</w:t>
      </w:r>
    </w:p>
    <w:p>
      <w:pPr>
        <w:spacing w:line="312" w:lineRule="auto"/>
        <w:jc w:val="left"/>
        <w:rPr>
          <w:rFonts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5249545" cy="572135"/>
            <wp:effectExtent l="0" t="0" r="8255" b="1206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572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12" w:lineRule="auto"/>
        <w:jc w:val="left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保存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镜像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文件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 xml:space="preserve"> 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/home/barfoo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/urunqa_v4.1.tar</w:t>
      </w:r>
    </w:p>
    <w:p>
      <w:pPr>
        <w:numPr>
          <w:ilvl w:val="0"/>
          <w:numId w:val="0"/>
        </w:numPr>
        <w:spacing w:line="312" w:lineRule="auto"/>
        <w:jc w:val="left"/>
        <w:rPr>
          <w:rFonts w:hint="default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</w:pPr>
    </w:p>
    <w:p>
      <w:pPr>
        <w:numPr>
          <w:ilvl w:val="0"/>
          <w:numId w:val="3"/>
        </w:numPr>
        <w:spacing w:line="312" w:lineRule="auto"/>
        <w:ind w:left="-336" w:leftChars="-160"/>
        <w:jc w:val="left"/>
        <w:rPr>
          <w:rFonts w:hint="default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</w:pP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将urunqa_v4.1.tar拉取到202服务器中</w:t>
      </w:r>
    </w:p>
    <w:p>
      <w:pPr>
        <w:numPr>
          <w:ilvl w:val="0"/>
          <w:numId w:val="0"/>
        </w:numPr>
        <w:spacing w:line="312" w:lineRule="auto"/>
        <w:jc w:val="left"/>
      </w:pPr>
      <w:r>
        <w:drawing>
          <wp:inline distT="0" distB="0" distL="114300" distR="114300">
            <wp:extent cx="5266690" cy="433070"/>
            <wp:effectExtent l="0" t="0" r="16510" b="2413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33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12" w:lineRule="auto"/>
        <w:jc w:val="left"/>
      </w:pPr>
      <w:r>
        <w:t>（镜像运行起来为容器）</w:t>
      </w:r>
    </w:p>
    <w:p>
      <w:pPr>
        <w:numPr>
          <w:ilvl w:val="0"/>
          <w:numId w:val="3"/>
        </w:numPr>
        <w:spacing w:line="312" w:lineRule="auto"/>
        <w:ind w:left="-336" w:leftChars="-160"/>
        <w:jc w:val="left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加载镜像：docker load -i urunqa_v4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.1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.tar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 xml:space="preserve"> </w:t>
      </w:r>
    </w:p>
    <w:p>
      <w:pPr>
        <w:numPr>
          <w:ilvl w:val="0"/>
          <w:numId w:val="0"/>
        </w:numPr>
        <w:spacing w:line="312" w:lineRule="auto"/>
        <w:jc w:val="left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5268595" cy="1887220"/>
            <wp:effectExtent l="0" t="0" r="14605" b="1778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87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312" w:lineRule="auto"/>
        <w:ind w:left="-336" w:leftChars="-160"/>
        <w:jc w:val="left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运行容器：</w:t>
      </w:r>
    </w:p>
    <w:p>
      <w:pPr>
        <w:numPr>
          <w:ilvl w:val="0"/>
          <w:numId w:val="0"/>
        </w:numPr>
        <w:spacing w:line="312" w:lineRule="auto"/>
        <w:jc w:val="left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docker run  -p 127.0.0.1:7005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（访问的端口）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:5000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（镜像中的端口）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 -it -d --name urunqa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（自定义名字）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--privileged=true /bin/bash</w:t>
      </w:r>
    </w:p>
    <w:p>
      <w:pPr>
        <w:numPr>
          <w:ilvl w:val="0"/>
          <w:numId w:val="3"/>
        </w:numPr>
        <w:spacing w:line="312" w:lineRule="auto"/>
        <w:ind w:left="-336" w:leftChars="-160"/>
        <w:jc w:val="left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查看容器有没有加载成功 docker ps</w:t>
      </w:r>
    </w:p>
    <w:p>
      <w:pPr>
        <w:numPr>
          <w:ilvl w:val="0"/>
          <w:numId w:val="0"/>
        </w:numPr>
        <w:spacing w:line="312" w:lineRule="auto"/>
        <w:jc w:val="left"/>
      </w:pPr>
      <w:r>
        <w:drawing>
          <wp:inline distT="0" distB="0" distL="114300" distR="114300">
            <wp:extent cx="5267325" cy="482600"/>
            <wp:effectExtent l="0" t="0" r="15875" b="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312" w:lineRule="auto"/>
        <w:ind w:left="-336" w:leftChars="-160"/>
        <w:jc w:val="left"/>
        <w:rPr>
          <w:rFonts w:hint="default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</w:pP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进去容器</w:t>
      </w:r>
    </w:p>
    <w:p>
      <w:pPr>
        <w:numPr>
          <w:ilvl w:val="0"/>
          <w:numId w:val="0"/>
        </w:numPr>
        <w:spacing w:line="312" w:lineRule="auto"/>
        <w:jc w:val="left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docker exec -it f17d40ce055a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（id）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/bin/bash</w:t>
      </w:r>
    </w:p>
    <w:p>
      <w:pPr>
        <w:numPr>
          <w:ilvl w:val="0"/>
          <w:numId w:val="0"/>
        </w:numPr>
        <w:spacing w:line="312" w:lineRule="auto"/>
        <w:jc w:val="left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5269865" cy="273685"/>
            <wp:effectExtent l="0" t="0" r="13335" b="5715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3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kern w:val="2"/>
          <w:sz w:val="24"/>
          <w:szCs w:val="24"/>
          <w:shd w:val="clear" w:fill="FFFFFF"/>
          <w:lang w:val="en-US" w:eastAsia="zh-CN" w:bidi="ar"/>
        </w:rPr>
        <w:t>docker exec -it f17d40ce055a /bin/bash</w:t>
      </w:r>
    </w:p>
    <w:p>
      <w:pPr>
        <w:numPr>
          <w:ilvl w:val="0"/>
          <w:numId w:val="0"/>
        </w:numPr>
        <w:spacing w:line="312" w:lineRule="auto"/>
        <w:jc w:val="left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3"/>
        </w:numPr>
        <w:spacing w:line="312" w:lineRule="auto"/>
        <w:ind w:left="-336" w:leftChars="-160"/>
        <w:jc w:val="left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添加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缺失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的数据文件到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docker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中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。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docker cp ./文件路径 容器ID:/地址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2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kern w:val="2"/>
          <w:sz w:val="24"/>
          <w:szCs w:val="24"/>
          <w:shd w:val="clear" w:fill="FFFFFF"/>
          <w:lang w:val="en-US" w:eastAsia="zh-CN" w:bidi="ar"/>
        </w:rPr>
        <w:t>docker cp /home/dengjianlong/projects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24"/>
          <w:szCs w:val="24"/>
          <w:shd w:val="clear" w:fill="FFFFFF"/>
          <w:lang w:eastAsia="zh-CN" w:bidi="ar"/>
        </w:rPr>
        <w:t>/qa_data.tar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kern w:val="2"/>
          <w:sz w:val="24"/>
          <w:szCs w:val="24"/>
          <w:shd w:val="clear" w:fill="FFFFFF"/>
          <w:lang w:val="en-US" w:eastAsia="zh-CN" w:bidi="ar"/>
        </w:rPr>
        <w:t xml:space="preserve"> f17d40ce055a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2"/>
          <w:sz w:val="24"/>
          <w:szCs w:val="24"/>
          <w:shd w:val="clear" w:fill="FFFFFF"/>
          <w:lang w:val="en-US" w:eastAsia="zh-CN" w:bidi="ar"/>
        </w:rPr>
        <w:t>:/app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2"/>
          <w:sz w:val="24"/>
          <w:szCs w:val="24"/>
          <w:shd w:val="clear" w:fill="FFFFFF"/>
          <w:lang w:val="en-US" w:eastAsia="zh-CN" w:bidi="ar"/>
        </w:rPr>
      </w:pPr>
      <w:r>
        <w:drawing>
          <wp:inline distT="0" distB="0" distL="114300" distR="114300">
            <wp:extent cx="5253355" cy="168275"/>
            <wp:effectExtent l="0" t="0" r="4445" b="952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312" w:lineRule="auto"/>
        <w:ind w:left="-336" w:leftChars="-160"/>
        <w:jc w:val="left"/>
        <w:rPr>
          <w:rFonts w:hint="default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</w:pP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进入/app/CN_EN_qa/script目录，执行 ./run_api.sh 命令启动</w:t>
      </w:r>
    </w:p>
    <w:p>
      <w:pPr>
        <w:numPr>
          <w:ilvl w:val="0"/>
          <w:numId w:val="0"/>
        </w:numPr>
        <w:spacing w:line="312" w:lineRule="auto"/>
        <w:jc w:val="left"/>
        <w:rPr>
          <w:rFonts w:hint="default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</w:pPr>
    </w:p>
    <w:p>
      <w:pPr>
        <w:numPr>
          <w:ilvl w:val="0"/>
          <w:numId w:val="0"/>
        </w:numPr>
        <w:spacing w:line="312" w:lineRule="auto"/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spacing w:line="240" w:lineRule="auto"/>
        <w:jc w:val="left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spacing w:line="312" w:lineRule="auto"/>
        <w:jc w:val="left"/>
      </w:pPr>
    </w:p>
    <w:p>
      <w:pPr>
        <w:spacing w:line="312" w:lineRule="auto"/>
      </w:pPr>
    </w:p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DengXian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微软雅黑">
    <w:altName w:val="汉仪旗黑KW"/>
    <w:panose1 w:val="00000000000000000000"/>
    <w:charset w:val="86"/>
    <w:family w:val="auto"/>
    <w:pitch w:val="default"/>
    <w:sig w:usb0="00000000" w:usb1="00000000" w:usb2="00000016" w:usb3="00000000" w:csb0="0004001F" w:csb1="00000000"/>
  </w:font>
  <w:font w:name="MS Mincho">
    <w:altName w:val="Hiragino Sans"/>
    <w:panose1 w:val="02020609040205080304"/>
    <w:charset w:val="80"/>
    <w:family w:val="auto"/>
    <w:pitch w:val="default"/>
    <w:sig w:usb0="00000000" w:usb1="00000000" w:usb2="08000012" w:usb3="00000000" w:csb0="0002009F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Hiragino Sans">
    <w:panose1 w:val="020B0300000000000000"/>
    <w:charset w:val="80"/>
    <w:family w:val="auto"/>
    <w:pitch w:val="default"/>
    <w:sig w:usb0="E00002FF" w:usb1="7AE7FFFF" w:usb2="00000012" w:usb3="00000000" w:csb0="0002000D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onsola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ngXian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altName w:val="汉仪旗黑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Yu Gothic UI">
    <w:altName w:val="Hiragino Sans"/>
    <w:panose1 w:val="020B0500000000000000"/>
    <w:charset w:val="80"/>
    <w:family w:val="auto"/>
    <w:pitch w:val="default"/>
    <w:sig w:usb0="00000000" w:usb1="00000000" w:usb2="00000016" w:usb3="00000000" w:csb0="2002009F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1B47F5"/>
    <w:multiLevelType w:val="multilevel"/>
    <w:tmpl w:val="0E1B47F5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1" w:tentative="0">
      <w:start w:val="1"/>
      <w:numFmt w:val="lowerLetter"/>
      <w:lvlText w:val="%2."/>
      <w:lvlJc w:val="left"/>
      <w:pPr>
        <w:ind w:left="840" w:hanging="420"/>
      </w:pPr>
      <w:rPr>
        <w:rFonts w:hint="default" w:ascii="Cambria" w:hAnsi="Cambria" w:eastAsia="Cambria"/>
      </w:rPr>
    </w:lvl>
    <w:lvl w:ilvl="2" w:tentative="0">
      <w:start w:val="1"/>
      <w:numFmt w:val="lowerRoman"/>
      <w:lvlText w:val="%3."/>
      <w:lvlJc w:val="left"/>
      <w:pPr>
        <w:ind w:left="1260" w:hanging="420"/>
      </w:pPr>
      <w:rPr>
        <w:rFonts w:hint="default" w:ascii="Cambria" w:hAnsi="Cambria" w:eastAsia="Cambria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hint="default" w:ascii="Cambria" w:hAnsi="Cambria" w:eastAsia="Cambria"/>
      </w:rPr>
    </w:lvl>
    <w:lvl w:ilvl="4" w:tentative="0">
      <w:start w:val="1"/>
      <w:numFmt w:val="lowerLetter"/>
      <w:lvlText w:val="%5."/>
      <w:lvlJc w:val="left"/>
      <w:pPr>
        <w:ind w:left="2100" w:hanging="420"/>
      </w:pPr>
      <w:rPr>
        <w:rFonts w:hint="default" w:ascii="Cambria" w:hAnsi="Cambria" w:eastAsia="Cambria"/>
      </w:rPr>
    </w:lvl>
    <w:lvl w:ilvl="5" w:tentative="0">
      <w:start w:val="1"/>
      <w:numFmt w:val="lowerRoman"/>
      <w:lvlText w:val="%6."/>
      <w:lvlJc w:val="left"/>
      <w:pPr>
        <w:ind w:left="2520" w:hanging="420"/>
      </w:pPr>
      <w:rPr>
        <w:rFonts w:hint="default" w:ascii="Cambria" w:hAnsi="Cambria" w:eastAsia="Cambria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hint="default" w:ascii="Cambria" w:hAnsi="Cambria" w:eastAsia="Cambria"/>
      </w:rPr>
    </w:lvl>
    <w:lvl w:ilvl="7" w:tentative="0">
      <w:start w:val="1"/>
      <w:numFmt w:val="lowerLetter"/>
      <w:lvlText w:val="%8."/>
      <w:lvlJc w:val="left"/>
      <w:pPr>
        <w:ind w:left="3360" w:hanging="420"/>
      </w:pPr>
      <w:rPr>
        <w:rFonts w:hint="default" w:ascii="Cambria" w:hAnsi="Cambria" w:eastAsia="Cambria"/>
      </w:rPr>
    </w:lvl>
    <w:lvl w:ilvl="8" w:tentative="0">
      <w:start w:val="0"/>
      <w:numFmt w:val="decimal"/>
      <w:lvlText w:val=""/>
      <w:lvlJc w:val="left"/>
    </w:lvl>
  </w:abstractNum>
  <w:abstractNum w:abstractNumId="1">
    <w:nsid w:val="5EBE0193"/>
    <w:multiLevelType w:val="multilevel"/>
    <w:tmpl w:val="5EBE0193"/>
    <w:lvl w:ilvl="0" w:tentative="0">
      <w:start w:val="1"/>
      <w:numFmt w:val="decimal"/>
      <w:suff w:val="nothing"/>
      <w:lvlText w:val="%1，"/>
      <w:lvlJc w:val="left"/>
      <w:pPr>
        <w:ind w:left="0" w:firstLine="0"/>
      </w:pPr>
      <w:rPr>
        <w:rFonts w:hint="default" w:ascii="Times New Roman" w:hAnsi="Times New Roman" w:cs="Times New Roman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firstLine="65176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firstLine="65176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firstLine="65176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firstLine="65176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firstLine="65176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firstLine="65176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firstLine="65176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firstLine="65176"/>
      </w:pPr>
    </w:lvl>
  </w:abstractNum>
  <w:abstractNum w:abstractNumId="2">
    <w:nsid w:val="5EC78508"/>
    <w:multiLevelType w:val="singleLevel"/>
    <w:tmpl w:val="5EC78508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212"/>
  <w:displayBackgroundShape w:val="1"/>
  <w:bordersDoNotSurroundHeader w:val="0"/>
  <w:bordersDoNotSurroundFooter w:val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C51B7"/>
    <w:rsid w:val="00216EB9"/>
    <w:rsid w:val="0059531B"/>
    <w:rsid w:val="00616505"/>
    <w:rsid w:val="0062213C"/>
    <w:rsid w:val="00633F40"/>
    <w:rsid w:val="006549AD"/>
    <w:rsid w:val="00684D9C"/>
    <w:rsid w:val="00A60633"/>
    <w:rsid w:val="00BA0C1A"/>
    <w:rsid w:val="00C061CB"/>
    <w:rsid w:val="00C604EC"/>
    <w:rsid w:val="00C77222"/>
    <w:rsid w:val="00DC0FBD"/>
    <w:rsid w:val="00E26251"/>
    <w:rsid w:val="00EA1EE8"/>
    <w:rsid w:val="00F53662"/>
    <w:rsid w:val="083D07F0"/>
    <w:rsid w:val="105E3B74"/>
    <w:rsid w:val="1C2C4424"/>
    <w:rsid w:val="1CD54CE6"/>
    <w:rsid w:val="1DEC38DC"/>
    <w:rsid w:val="1FB7016F"/>
    <w:rsid w:val="30456175"/>
    <w:rsid w:val="36772279"/>
    <w:rsid w:val="39CFBCDC"/>
    <w:rsid w:val="434067C1"/>
    <w:rsid w:val="4DE9B5BC"/>
    <w:rsid w:val="4FF061AE"/>
    <w:rsid w:val="568D20C3"/>
    <w:rsid w:val="5FAEDE09"/>
    <w:rsid w:val="62EB4325"/>
    <w:rsid w:val="65BFA79D"/>
    <w:rsid w:val="677FF218"/>
    <w:rsid w:val="69DD149F"/>
    <w:rsid w:val="6B7D0090"/>
    <w:rsid w:val="6DAF65D8"/>
    <w:rsid w:val="6EAF13B0"/>
    <w:rsid w:val="6EDE83A3"/>
    <w:rsid w:val="6FAB7248"/>
    <w:rsid w:val="6FDFC2B9"/>
    <w:rsid w:val="71061E72"/>
    <w:rsid w:val="73BB7128"/>
    <w:rsid w:val="77E78441"/>
    <w:rsid w:val="797A5046"/>
    <w:rsid w:val="7A3B2499"/>
    <w:rsid w:val="7B5F3BD8"/>
    <w:rsid w:val="7ECFAEC6"/>
    <w:rsid w:val="7FFCB756"/>
    <w:rsid w:val="8BB30ABB"/>
    <w:rsid w:val="97DD740F"/>
    <w:rsid w:val="9BE5E3E0"/>
    <w:rsid w:val="AE975151"/>
    <w:rsid w:val="B377C1F4"/>
    <w:rsid w:val="B75FCDAF"/>
    <w:rsid w:val="BBAB474B"/>
    <w:rsid w:val="BBF16FFA"/>
    <w:rsid w:val="BFF3EEC0"/>
    <w:rsid w:val="DCFB9C80"/>
    <w:rsid w:val="DD7C0AB3"/>
    <w:rsid w:val="EB67D352"/>
    <w:rsid w:val="EDE98019"/>
    <w:rsid w:val="EF3FC2E2"/>
    <w:rsid w:val="F3AA5BDC"/>
    <w:rsid w:val="F3FC2622"/>
    <w:rsid w:val="F7DDE9AA"/>
    <w:rsid w:val="F9776E5D"/>
    <w:rsid w:val="FA3F745A"/>
    <w:rsid w:val="FADF518C"/>
    <w:rsid w:val="FDFF2868"/>
    <w:rsid w:val="FFFD1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nhideWhenUsed="0" w:uiPriority="99" w:semiHidden="0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9"/>
    <w:pPr>
      <w:keepNext/>
      <w:keepLines/>
      <w:widowControl w:val="0"/>
      <w:suppressLineNumbers w:val="0"/>
      <w:spacing w:before="260" w:beforeLines="0" w:beforeAutospacing="0" w:after="260" w:afterLines="0" w:afterAutospacing="0" w:line="412" w:lineRule="auto"/>
      <w:jc w:val="both"/>
      <w:outlineLvl w:val="2"/>
    </w:pPr>
    <w:rPr>
      <w:rFonts w:hint="default" w:ascii="Calibri" w:hAnsi="Calibri" w:eastAsia="宋体" w:cs="宋体"/>
      <w:b/>
      <w:kern w:val="2"/>
      <w:sz w:val="32"/>
      <w:szCs w:val="32"/>
      <w:lang w:val="en-US" w:eastAsia="zh-CN" w:bidi="ar"/>
    </w:rPr>
  </w:style>
  <w:style w:type="character" w:default="1" w:styleId="5">
    <w:name w:val="Default Paragraph Font"/>
    <w:unhideWhenUsed/>
    <w:uiPriority w:val="1"/>
  </w:style>
  <w:style w:type="table" w:default="1" w:styleId="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Hyperlink"/>
    <w:basedOn w:val="5"/>
    <w:unhideWhenUsed/>
    <w:qFormat/>
    <w:uiPriority w:val="99"/>
    <w:rPr>
      <w:color w:val="0000FF"/>
      <w:u w:val="single"/>
    </w:rPr>
  </w:style>
  <w:style w:type="table" w:styleId="8">
    <w:name w:val="Table Grid"/>
    <w:basedOn w:val="7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页眉字符"/>
    <w:basedOn w:val="5"/>
    <w:link w:val="4"/>
    <w:semiHidden/>
    <w:qFormat/>
    <w:uiPriority w:val="99"/>
    <w:rPr>
      <w:sz w:val="18"/>
      <w:szCs w:val="18"/>
    </w:rPr>
  </w:style>
  <w:style w:type="character" w:customStyle="1" w:styleId="10">
    <w:name w:val="页脚字符"/>
    <w:basedOn w:val="5"/>
    <w:link w:val="3"/>
    <w:semiHidden/>
    <w:qFormat/>
    <w:uiPriority w:val="99"/>
    <w:rPr>
      <w:sz w:val="18"/>
      <w:szCs w:val="18"/>
    </w:rPr>
  </w:style>
  <w:style w:type="paragraph" w:customStyle="1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10"/>
    <w:basedOn w:val="5"/>
    <w:qFormat/>
    <w:uiPriority w:val="0"/>
    <w:rPr>
      <w:rFonts w:hint="default" w:ascii="Times New Roman" w:hAnsi="Times New Roman" w:cs="Times New Roman"/>
    </w:rPr>
  </w:style>
  <w:style w:type="character" w:customStyle="1" w:styleId="13">
    <w:name w:val="15"/>
    <w:basedOn w:val="5"/>
    <w:uiPriority w:val="0"/>
    <w:rPr>
      <w:rFonts w:hint="default" w:ascii="Times New Roman" w:hAnsi="Times New Roman" w:cs="Times New Roman"/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3</Pages>
  <Words>167</Words>
  <Characters>956</Characters>
  <Lines>7</Lines>
  <Paragraphs>2</Paragraphs>
  <ScaleCrop>false</ScaleCrop>
  <LinksUpToDate>false</LinksUpToDate>
  <CharactersWithSpaces>1121</CharactersWithSpaces>
  <Application>WPS Office_1.1.0.1454_F1E327BC-269C-435d-A152-05C5408002CA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2017-01-12T17:10:00Z</dcterms:created>
  <dc:creator>Tencent</dc:creator>
  <cp:lastModifiedBy>ccs</cp:lastModifiedBy>
  <dcterms:modified xsi:type="dcterms:W3CDTF">2020-07-03T11:49:46Z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2052-1.1.0.1454</vt:lpwstr>
  </property>
</Properties>
</file>