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План тестирования облачного сервиса и приложения по управлению роботом-пылесосом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UAT тесты. Проверка функционала ПО группой пользователей.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775"/>
        <w:gridCol w:w="2550"/>
        <w:gridCol w:w="2910"/>
        <w:gridCol w:w="1560"/>
        <w:tblGridChange w:id="0">
          <w:tblGrid>
            <w:gridCol w:w="570"/>
            <w:gridCol w:w="2775"/>
            <w:gridCol w:w="2550"/>
            <w:gridCol w:w="291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Use-Case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</w:t>
            </w:r>
            <w:r w:rsidDel="00000000" w:rsidR="00000000" w:rsidRPr="00000000">
              <w:rPr>
                <w:u w:val="single"/>
                <w:rtl w:val="0"/>
              </w:rPr>
              <w:t xml:space="preserve">регистрация</w:t>
            </w:r>
            <w:r w:rsidDel="00000000" w:rsidR="00000000" w:rsidRPr="00000000">
              <w:rPr>
                <w:rtl w:val="0"/>
              </w:rPr>
              <w:t xml:space="preserve">” и в полях “</w:t>
            </w:r>
            <w:r w:rsidDel="00000000" w:rsidR="00000000" w:rsidRPr="00000000">
              <w:rPr>
                <w:u w:val="single"/>
                <w:rtl w:val="0"/>
              </w:rPr>
              <w:t xml:space="preserve">логин</w:t>
            </w:r>
            <w:r w:rsidDel="00000000" w:rsidR="00000000" w:rsidRPr="00000000">
              <w:rPr>
                <w:rtl w:val="0"/>
              </w:rPr>
              <w:t xml:space="preserve">” и “</w:t>
            </w:r>
            <w:r w:rsidDel="00000000" w:rsidR="00000000" w:rsidRPr="00000000">
              <w:rPr>
                <w:u w:val="single"/>
                <w:rtl w:val="0"/>
              </w:rPr>
              <w:t xml:space="preserve">пароль</w:t>
            </w:r>
            <w:r w:rsidDel="00000000" w:rsidR="00000000" w:rsidRPr="00000000">
              <w:rPr>
                <w:rtl w:val="0"/>
              </w:rPr>
              <w:t xml:space="preserve">” ввести логин и пароль. Нажать “</w:t>
            </w:r>
            <w:r w:rsidDel="00000000" w:rsidR="00000000" w:rsidRPr="00000000">
              <w:rPr>
                <w:u w:val="single"/>
                <w:rtl w:val="0"/>
              </w:rPr>
              <w:t xml:space="preserve">зарегистрироваться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аккаунта и вход на главную страницу приложения.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Вход в аккаунт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полях “</w:t>
            </w:r>
            <w:r w:rsidDel="00000000" w:rsidR="00000000" w:rsidRPr="00000000">
              <w:rPr>
                <w:u w:val="single"/>
                <w:rtl w:val="0"/>
              </w:rPr>
              <w:t xml:space="preserve">логин</w:t>
            </w:r>
            <w:r w:rsidDel="00000000" w:rsidR="00000000" w:rsidRPr="00000000">
              <w:rPr>
                <w:rtl w:val="0"/>
              </w:rPr>
              <w:t xml:space="preserve">” и “</w:t>
            </w:r>
            <w:r w:rsidDel="00000000" w:rsidR="00000000" w:rsidRPr="00000000">
              <w:rPr>
                <w:u w:val="single"/>
                <w:rtl w:val="0"/>
              </w:rPr>
              <w:t xml:space="preserve">пароль</w:t>
            </w:r>
            <w:r w:rsidDel="00000000" w:rsidR="00000000" w:rsidRPr="00000000">
              <w:rPr>
                <w:rtl w:val="0"/>
              </w:rPr>
              <w:t xml:space="preserve">” ввести логин и пароль. Нажать “</w:t>
            </w:r>
            <w:r w:rsidDel="00000000" w:rsidR="00000000" w:rsidRPr="00000000">
              <w:rPr>
                <w:u w:val="single"/>
                <w:rtl w:val="0"/>
              </w:rPr>
              <w:t xml:space="preserve">Войти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Вход на главную страницу приложения.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Восстановление пароля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</w:t>
            </w:r>
            <w:r w:rsidDel="00000000" w:rsidR="00000000" w:rsidRPr="00000000">
              <w:rPr>
                <w:u w:val="single"/>
                <w:rtl w:val="0"/>
              </w:rPr>
              <w:t xml:space="preserve">Забыли пароль?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Пройти процедуру восстановления пароля.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Изменение пароля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Первичная настройка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Войти в аккаунт. В окне поиска найти нужный робот-пылесос. Следуя инструкции провести первичную настройку.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Робот готов к работе. Может выполнять команды.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Выбор режима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Перейти в окно настройки робота. Выбрать какой-нибудь режим работы.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Режим работы изменится в приложении. Робот будет действовать в соответствии с выбранным режимом.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Настройка расписания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Перейти в меню управления. Выбрать настройки расписания робота. Настроить расписание.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Робот убирается в соответствии с установленным расписанием.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Ручное управление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в меню управления. Выбрать режим ручного управления. Поуправлять роботом.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Робот выполняет действия в соответствии с нажимаемыми командами без задержек во времени.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Обычная уборка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в меню управления.Выбрать обычную уборку.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Робот выполняет обычную уборку.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Влажная уборка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в меню управления. Выбрать влажную уборку.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Робот выполняет влажную уборку.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Запуск процесса обновления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в меню настроек робота. Выбрать кнопку “</w:t>
            </w:r>
            <w:r w:rsidDel="00000000" w:rsidR="00000000" w:rsidRPr="00000000">
              <w:rPr>
                <w:u w:val="single"/>
                <w:rtl w:val="0"/>
              </w:rPr>
              <w:t xml:space="preserve">Обновление</w:t>
            </w:r>
            <w:r w:rsidDel="00000000" w:rsidR="00000000" w:rsidRPr="00000000">
              <w:rPr>
                <w:rtl w:val="0"/>
              </w:rPr>
              <w:t xml:space="preserve">”. Нажать на кнопку “</w:t>
            </w:r>
            <w:r w:rsidDel="00000000" w:rsidR="00000000" w:rsidRPr="00000000">
              <w:rPr>
                <w:u w:val="single"/>
                <w:rtl w:val="0"/>
              </w:rPr>
              <w:t xml:space="preserve">Поиск обновлений</w:t>
            </w:r>
            <w:r w:rsidDel="00000000" w:rsidR="00000000" w:rsidRPr="00000000">
              <w:rPr>
                <w:rtl w:val="0"/>
              </w:rPr>
              <w:t xml:space="preserve">” и, если нашлись, то нажать на “</w:t>
            </w:r>
            <w:r w:rsidDel="00000000" w:rsidR="00000000" w:rsidRPr="00000000">
              <w:rPr>
                <w:u w:val="single"/>
                <w:rtl w:val="0"/>
              </w:rPr>
              <w:t xml:space="preserve">Скачать и установить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Произойдет процесс поиска обновлений.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случае их нахождения обновления скачаются и установятся, а версия ПО изменится на более новую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Автообновление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в меню настроек робота. Выбрать кнопку “</w:t>
            </w:r>
            <w:r w:rsidDel="00000000" w:rsidR="00000000" w:rsidRPr="00000000">
              <w:rPr>
                <w:u w:val="single"/>
                <w:rtl w:val="0"/>
              </w:rPr>
              <w:t xml:space="preserve">Обновление</w:t>
            </w:r>
            <w:r w:rsidDel="00000000" w:rsidR="00000000" w:rsidRPr="00000000">
              <w:rPr>
                <w:rtl w:val="0"/>
              </w:rPr>
              <w:t xml:space="preserve">”. Выбрать “</w:t>
            </w:r>
            <w:r w:rsidDel="00000000" w:rsidR="00000000" w:rsidRPr="00000000">
              <w:rPr>
                <w:u w:val="single"/>
                <w:rtl w:val="0"/>
              </w:rPr>
              <w:t xml:space="preserve">Автообновление</w:t>
            </w:r>
            <w:r w:rsidDel="00000000" w:rsidR="00000000" w:rsidRPr="00000000">
              <w:rPr>
                <w:rtl w:val="0"/>
              </w:rPr>
              <w:t xml:space="preserve">”. Включить автообновление.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Приложение само будет проверять, скачивать и устанавливать обновления.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E2E тесты. Проверка методов после разработки кода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555"/>
        <w:gridCol w:w="3870"/>
        <w:tblGridChange w:id="0">
          <w:tblGrid>
            <w:gridCol w:w="855"/>
            <w:gridCol w:w="3555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Вызываемый 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Генерация токена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Возвращает id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логин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пароль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Устанавливает пароль пользователя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TokenService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Отправляет токен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TokenAdapter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Получает токен из бд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Проверяет токен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Удаляет токен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TokenRepo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saveTokenData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Сохраняет токен в бд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deleteTokenData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Удаляет токен из бд</w:t>
            </w:r>
          </w:p>
        </w:tc>
      </w:tr>
    </w:tbl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