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FRANCOIS ALEXANDRA SUZANNE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FRANCOIS ALEXANDRA SUZANNE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matrix@estvideo.fr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10102454013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06/05/2024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07/05/2024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Évaluation et amélioration de la pertinence Du parcours de soin du patient insuffisant cardiaque chronique Orientation nationale dans laquelle le programme s’inscrit :</w:t>
      </w:r>
      <w:r>
        <w:rPr>
          <w:b/>
        </w:rPr>
        <w:t xml:space="preserve">   N°178 : Soins et surveillance des patients souffrant de pathologies cardiaques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