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>Nom :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 xml:space="preserve">   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nom : 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infirmier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RPPS :</w:t>
      </w:r>
      <w:r>
        <w:rPr>
          <w:b w:val="1"/>
          <w:bCs w:val="1"/>
          <w:shd w:val="clear" w:color="auto" w:fill="ffffff"/>
          <w:rtl w:val="0"/>
          <w:lang w:val="fr-FR"/>
        </w:rPr>
        <w:t xml:space="preserve">  </w:t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Programme pluriannuel (oui/non) :  </w:t>
        <w:tab/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OUI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❑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en cours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de d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but :</w:t>
        <w:tab/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DD/DD/DDDD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de fin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FF/FF/FFFF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Ann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e(s) civile(s) de participation 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</w:p>
    <w:p>
      <w:pPr>
        <w:pStyle w:val="Body"/>
        <w:spacing w:after="0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fr-FR"/>
        </w:rPr>
        <w:t>Adresse :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programme 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tl w:val="0"/>
          <w:lang w:val="fr-FR"/>
        </w:rPr>
        <w:t>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Monsieur ZAFER MOHAMED - Pr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sident directeur g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n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  <w:lang w:val="es-ES_tradnl"/>
        </w:rPr>
        <w:t xml:space="preserve"> 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06</w:t>
      </w:r>
      <w:r>
        <w:rPr>
          <w:rtl w:val="0"/>
          <w:lang w:val="fr-FR"/>
        </w:rPr>
        <w:t>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