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AD6C" w14:textId="00FA0345" w:rsidR="00D22788" w:rsidRDefault="006156F4" w:rsidP="00D22788">
      <w:pPr>
        <w:pStyle w:val="1"/>
      </w:pPr>
      <w:r>
        <w:rPr>
          <w:rFonts w:hint="eastAsia"/>
        </w:rPr>
        <w:t>四、</w:t>
      </w:r>
      <w:r w:rsidR="00D22788" w:rsidRPr="000357AE">
        <w:rPr>
          <w:rFonts w:hint="eastAsia"/>
        </w:rPr>
        <w:t>期权</w:t>
      </w:r>
      <w:r w:rsidR="00AA7B15">
        <w:rPr>
          <w:rFonts w:hint="eastAsia"/>
        </w:rPr>
        <w:t>上</w:t>
      </w:r>
      <w:r w:rsidR="00D22788" w:rsidRPr="000357AE">
        <w:rPr>
          <w:rFonts w:hint="eastAsia"/>
        </w:rPr>
        <w:t>下限和平价关系的实证分析</w:t>
      </w:r>
    </w:p>
    <w:p w14:paraId="125C285D" w14:textId="1E8FF973" w:rsidR="00AA7B15" w:rsidRPr="00AA7B15" w:rsidRDefault="00AA7B15" w:rsidP="00AA7B15">
      <w:pPr>
        <w:pStyle w:val="a7"/>
        <w:jc w:val="right"/>
        <w:rPr>
          <w:rFonts w:hint="eastAsia"/>
        </w:rPr>
      </w:pPr>
      <w:r>
        <w:rPr>
          <w:rFonts w:hint="eastAsia"/>
        </w:rPr>
        <w:t>——以50ETF期权为例</w:t>
      </w:r>
    </w:p>
    <w:p w14:paraId="25DE8317" w14:textId="6457C61F" w:rsidR="00AA7B15" w:rsidRPr="00AA7B15" w:rsidRDefault="00F65EBD" w:rsidP="00AA7B15">
      <w:pPr>
        <w:pStyle w:val="a9"/>
        <w:numPr>
          <w:ilvl w:val="0"/>
          <w:numId w:val="1"/>
        </w:numPr>
        <w:spacing w:line="360" w:lineRule="auto"/>
        <w:ind w:firstLineChars="0"/>
        <w:rPr>
          <w:sz w:val="24"/>
          <w:szCs w:val="24"/>
        </w:rPr>
      </w:pPr>
      <w:r w:rsidRPr="00AA7B15">
        <w:rPr>
          <w:rFonts w:hint="eastAsia"/>
          <w:b/>
          <w:bCs/>
          <w:sz w:val="24"/>
          <w:szCs w:val="24"/>
        </w:rPr>
        <w:t>实验目的</w:t>
      </w:r>
    </w:p>
    <w:p w14:paraId="39792FCC" w14:textId="580E2973" w:rsidR="0063097B" w:rsidRDefault="00F65EBD" w:rsidP="00AA7B15">
      <w:pPr>
        <w:spacing w:line="360" w:lineRule="auto"/>
        <w:ind w:firstLineChars="200" w:firstLine="480"/>
        <w:rPr>
          <w:sz w:val="24"/>
          <w:szCs w:val="24"/>
        </w:rPr>
      </w:pPr>
      <w:r w:rsidRPr="00AA7B15">
        <w:rPr>
          <w:rFonts w:hint="eastAsia"/>
          <w:sz w:val="24"/>
          <w:szCs w:val="24"/>
        </w:rPr>
        <w:t>从wind数据库下载目前在交易的各执行价的50ETF期权的结算价数据以及同日期的标的资产50ETF的收盘数据，分析日频率下期权上下限和看涨看跌期权平价关系是否满足，</w:t>
      </w:r>
      <w:r w:rsidR="0063097B" w:rsidRPr="00AA7B15">
        <w:rPr>
          <w:rFonts w:hint="eastAsia"/>
          <w:sz w:val="24"/>
          <w:szCs w:val="24"/>
        </w:rPr>
        <w:t>若不满足，探索其规律。</w:t>
      </w:r>
    </w:p>
    <w:p w14:paraId="3259124B" w14:textId="19FE76E4" w:rsidR="00CD4D23" w:rsidRDefault="00CD4D23" w:rsidP="00CD4D23">
      <w:pPr>
        <w:pStyle w:val="a9"/>
        <w:numPr>
          <w:ilvl w:val="0"/>
          <w:numId w:val="1"/>
        </w:numPr>
        <w:spacing w:line="360" w:lineRule="auto"/>
        <w:ind w:firstLineChars="0"/>
        <w:rPr>
          <w:b/>
          <w:bCs/>
          <w:sz w:val="24"/>
          <w:szCs w:val="24"/>
        </w:rPr>
      </w:pPr>
      <w:r w:rsidRPr="000C593E">
        <w:rPr>
          <w:rFonts w:hint="eastAsia"/>
          <w:b/>
          <w:bCs/>
          <w:sz w:val="24"/>
          <w:szCs w:val="24"/>
        </w:rPr>
        <w:t>符号说明</w:t>
      </w:r>
    </w:p>
    <w:tbl>
      <w:tblPr>
        <w:tblStyle w:val="aa"/>
        <w:tblW w:w="0" w:type="auto"/>
        <w:tblInd w:w="7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5487"/>
      </w:tblGrid>
      <w:tr w:rsidR="00366011" w14:paraId="2B4179C0" w14:textId="77777777" w:rsidTr="00366011">
        <w:trPr>
          <w:trHeight w:val="483"/>
        </w:trPr>
        <w:tc>
          <w:tcPr>
            <w:tcW w:w="1548" w:type="dxa"/>
            <w:tcBorders>
              <w:top w:val="single" w:sz="12" w:space="0" w:color="auto"/>
              <w:bottom w:val="single" w:sz="4" w:space="0" w:color="auto"/>
            </w:tcBorders>
          </w:tcPr>
          <w:p w14:paraId="3628D4C8" w14:textId="3760831C" w:rsidR="001117A7" w:rsidRDefault="001117A7" w:rsidP="00366011">
            <w:pPr>
              <w:pStyle w:val="a9"/>
              <w:spacing w:line="360" w:lineRule="auto"/>
              <w:ind w:firstLineChars="0" w:firstLine="0"/>
              <w:jc w:val="center"/>
              <w:rPr>
                <w:rFonts w:hint="eastAsia"/>
                <w:b/>
                <w:bCs/>
                <w:sz w:val="24"/>
                <w:szCs w:val="24"/>
              </w:rPr>
            </w:pPr>
            <w:r>
              <w:rPr>
                <w:rFonts w:hint="eastAsia"/>
                <w:b/>
                <w:bCs/>
                <w:sz w:val="24"/>
                <w:szCs w:val="24"/>
              </w:rPr>
              <w:t>变量</w:t>
            </w:r>
          </w:p>
        </w:tc>
        <w:tc>
          <w:tcPr>
            <w:tcW w:w="5487" w:type="dxa"/>
            <w:tcBorders>
              <w:top w:val="single" w:sz="12" w:space="0" w:color="auto"/>
              <w:bottom w:val="single" w:sz="4" w:space="0" w:color="auto"/>
            </w:tcBorders>
          </w:tcPr>
          <w:p w14:paraId="5777D55F" w14:textId="29CAFA31" w:rsidR="001117A7" w:rsidRDefault="001117A7" w:rsidP="00366011">
            <w:pPr>
              <w:pStyle w:val="a9"/>
              <w:spacing w:line="360" w:lineRule="auto"/>
              <w:ind w:firstLineChars="0" w:firstLine="0"/>
              <w:jc w:val="center"/>
              <w:rPr>
                <w:rFonts w:hint="eastAsia"/>
                <w:b/>
                <w:bCs/>
                <w:sz w:val="24"/>
                <w:szCs w:val="24"/>
              </w:rPr>
            </w:pPr>
            <w:r>
              <w:rPr>
                <w:rFonts w:hint="eastAsia"/>
                <w:b/>
                <w:bCs/>
                <w:sz w:val="24"/>
                <w:szCs w:val="24"/>
              </w:rPr>
              <w:t>含义</w:t>
            </w:r>
          </w:p>
        </w:tc>
      </w:tr>
      <w:tr w:rsidR="00366011" w14:paraId="546AE6D8" w14:textId="77777777" w:rsidTr="00366011">
        <w:trPr>
          <w:trHeight w:val="366"/>
        </w:trPr>
        <w:tc>
          <w:tcPr>
            <w:tcW w:w="1548" w:type="dxa"/>
            <w:tcBorders>
              <w:top w:val="single" w:sz="4" w:space="0" w:color="auto"/>
            </w:tcBorders>
          </w:tcPr>
          <w:p w14:paraId="09E8853B" w14:textId="7D750761" w:rsidR="001117A7" w:rsidRPr="001117A7" w:rsidRDefault="001117A7" w:rsidP="00366011">
            <w:pPr>
              <w:pStyle w:val="a9"/>
              <w:spacing w:line="360" w:lineRule="auto"/>
              <w:ind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X</w:t>
            </w:r>
          </w:p>
        </w:tc>
        <w:tc>
          <w:tcPr>
            <w:tcW w:w="5487" w:type="dxa"/>
            <w:tcBorders>
              <w:top w:val="single" w:sz="4" w:space="0" w:color="auto"/>
            </w:tcBorders>
          </w:tcPr>
          <w:p w14:paraId="384BF10A" w14:textId="15CE0F6C" w:rsidR="001117A7" w:rsidRPr="00B60404" w:rsidRDefault="00B60404" w:rsidP="00366011">
            <w:pPr>
              <w:pStyle w:val="a9"/>
              <w:spacing w:line="360" w:lineRule="auto"/>
              <w:ind w:firstLineChars="0" w:firstLine="0"/>
              <w:jc w:val="center"/>
              <w:rPr>
                <w:rFonts w:ascii="Times New Roman" w:hAnsi="Times New Roman" w:cs="Times New Roman" w:hint="eastAsia"/>
                <w:sz w:val="22"/>
              </w:rPr>
            </w:pPr>
            <w:r w:rsidRPr="00B60404">
              <w:rPr>
                <w:rFonts w:ascii="Times New Roman" w:hAnsi="Times New Roman" w:cs="Times New Roman" w:hint="eastAsia"/>
                <w:sz w:val="22"/>
              </w:rPr>
              <w:t>执行价格</w:t>
            </w:r>
          </w:p>
        </w:tc>
      </w:tr>
      <w:tr w:rsidR="00366011" w14:paraId="328AD4FA" w14:textId="77777777" w:rsidTr="00366011">
        <w:trPr>
          <w:trHeight w:val="366"/>
        </w:trPr>
        <w:tc>
          <w:tcPr>
            <w:tcW w:w="1548" w:type="dxa"/>
          </w:tcPr>
          <w:p w14:paraId="2426E0FC" w14:textId="572765DD" w:rsidR="001117A7" w:rsidRPr="001117A7" w:rsidRDefault="001117A7" w:rsidP="00366011">
            <w:pPr>
              <w:pStyle w:val="a9"/>
              <w:spacing w:line="360" w:lineRule="auto"/>
              <w:ind w:firstLineChars="0" w:firstLine="0"/>
              <w:jc w:val="center"/>
              <w:rPr>
                <w:rFonts w:ascii="Times New Roman" w:hAnsi="Times New Roman" w:cs="Times New Roman" w:hint="eastAsia"/>
                <w:b/>
                <w:bCs/>
                <w:sz w:val="24"/>
                <w:szCs w:val="24"/>
                <w:vertAlign w:val="subscript"/>
              </w:rPr>
            </w:pPr>
            <w:r>
              <w:rPr>
                <w:rFonts w:ascii="Times New Roman" w:hAnsi="Times New Roman" w:cs="Times New Roman" w:hint="eastAsia"/>
                <w:b/>
                <w:bCs/>
                <w:sz w:val="24"/>
                <w:szCs w:val="24"/>
              </w:rPr>
              <w:t>S</w:t>
            </w:r>
            <w:r>
              <w:rPr>
                <w:rFonts w:ascii="Times New Roman" w:hAnsi="Times New Roman" w:cs="Times New Roman"/>
                <w:b/>
                <w:bCs/>
                <w:sz w:val="24"/>
                <w:szCs w:val="24"/>
                <w:vertAlign w:val="subscript"/>
              </w:rPr>
              <w:t>t</w:t>
            </w:r>
          </w:p>
        </w:tc>
        <w:tc>
          <w:tcPr>
            <w:tcW w:w="5487" w:type="dxa"/>
          </w:tcPr>
          <w:p w14:paraId="0291E856" w14:textId="2611B1AE" w:rsidR="001117A7" w:rsidRPr="00B60404" w:rsidRDefault="00B60404" w:rsidP="00366011">
            <w:pPr>
              <w:pStyle w:val="a9"/>
              <w:spacing w:line="360" w:lineRule="auto"/>
              <w:ind w:firstLineChars="0" w:firstLine="0"/>
              <w:jc w:val="center"/>
              <w:rPr>
                <w:rFonts w:ascii="Times New Roman" w:hAnsi="Times New Roman" w:cs="Times New Roman" w:hint="eastAsia"/>
                <w:sz w:val="22"/>
              </w:rPr>
            </w:pPr>
            <w:r w:rsidRPr="00B60404">
              <w:rPr>
                <w:rFonts w:ascii="Times New Roman" w:hAnsi="Times New Roman" w:cs="Times New Roman" w:hint="eastAsia"/>
                <w:sz w:val="22"/>
              </w:rPr>
              <w:t>标的资产</w:t>
            </w:r>
            <w:r>
              <w:rPr>
                <w:rFonts w:ascii="Times New Roman" w:hAnsi="Times New Roman" w:cs="Times New Roman" w:hint="eastAsia"/>
                <w:sz w:val="22"/>
              </w:rPr>
              <w:t>在时刻</w:t>
            </w:r>
            <w:r>
              <w:rPr>
                <w:rFonts w:ascii="Times New Roman" w:hAnsi="Times New Roman" w:cs="Times New Roman" w:hint="eastAsia"/>
                <w:sz w:val="22"/>
              </w:rPr>
              <w:t>t</w:t>
            </w:r>
            <w:r>
              <w:rPr>
                <w:rFonts w:ascii="Times New Roman" w:hAnsi="Times New Roman" w:cs="Times New Roman" w:hint="eastAsia"/>
                <w:sz w:val="22"/>
              </w:rPr>
              <w:t>的价格</w:t>
            </w:r>
          </w:p>
        </w:tc>
      </w:tr>
      <w:tr w:rsidR="00366011" w14:paraId="593D1321" w14:textId="77777777" w:rsidTr="00366011">
        <w:trPr>
          <w:trHeight w:val="366"/>
        </w:trPr>
        <w:tc>
          <w:tcPr>
            <w:tcW w:w="1548" w:type="dxa"/>
          </w:tcPr>
          <w:p w14:paraId="13195B55" w14:textId="30197F08" w:rsidR="001117A7" w:rsidRPr="001117A7" w:rsidRDefault="00B60404" w:rsidP="00366011">
            <w:pPr>
              <w:pStyle w:val="a9"/>
              <w:spacing w:line="360" w:lineRule="auto"/>
              <w:ind w:firstLineChars="0" w:firstLine="0"/>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T</w:t>
            </w:r>
          </w:p>
        </w:tc>
        <w:tc>
          <w:tcPr>
            <w:tcW w:w="5487" w:type="dxa"/>
          </w:tcPr>
          <w:p w14:paraId="4ED1948F" w14:textId="2D52511D" w:rsidR="001117A7" w:rsidRPr="00B60404" w:rsidRDefault="00B60404" w:rsidP="00366011">
            <w:pPr>
              <w:pStyle w:val="a9"/>
              <w:spacing w:line="360" w:lineRule="auto"/>
              <w:ind w:firstLineChars="0" w:firstLine="0"/>
              <w:jc w:val="center"/>
              <w:rPr>
                <w:rFonts w:ascii="Times New Roman" w:hAnsi="Times New Roman" w:cs="Times New Roman" w:hint="eastAsia"/>
                <w:sz w:val="22"/>
              </w:rPr>
            </w:pPr>
            <w:r>
              <w:rPr>
                <w:rFonts w:ascii="Times New Roman" w:hAnsi="Times New Roman" w:cs="Times New Roman" w:hint="eastAsia"/>
                <w:sz w:val="22"/>
              </w:rPr>
              <w:t>期权到期时间</w:t>
            </w:r>
          </w:p>
        </w:tc>
      </w:tr>
      <w:tr w:rsidR="00366011" w14:paraId="3848FA6B" w14:textId="77777777" w:rsidTr="00366011">
        <w:trPr>
          <w:trHeight w:val="366"/>
        </w:trPr>
        <w:tc>
          <w:tcPr>
            <w:tcW w:w="1548" w:type="dxa"/>
          </w:tcPr>
          <w:p w14:paraId="1713C962" w14:textId="583EB8D3" w:rsidR="001117A7" w:rsidRPr="00B60404" w:rsidRDefault="00B60404" w:rsidP="00366011">
            <w:pPr>
              <w:pStyle w:val="a9"/>
              <w:spacing w:line="360" w:lineRule="auto"/>
              <w:ind w:firstLineChars="0" w:firstLine="0"/>
              <w:jc w:val="center"/>
              <w:rPr>
                <w:rFonts w:ascii="Times New Roman" w:hAnsi="Times New Roman" w:cs="Times New Roman" w:hint="eastAsia"/>
                <w:b/>
                <w:bCs/>
                <w:sz w:val="24"/>
                <w:szCs w:val="24"/>
                <w:vertAlign w:val="subscript"/>
              </w:rPr>
            </w:pPr>
            <w:r>
              <w:rPr>
                <w:rFonts w:ascii="Times New Roman" w:hAnsi="Times New Roman" w:cs="Times New Roman" w:hint="eastAsia"/>
                <w:b/>
                <w:bCs/>
                <w:sz w:val="24"/>
                <w:szCs w:val="24"/>
              </w:rPr>
              <w:t>I</w:t>
            </w:r>
            <w:r>
              <w:rPr>
                <w:rFonts w:ascii="Times New Roman" w:hAnsi="Times New Roman" w:cs="Times New Roman"/>
                <w:b/>
                <w:bCs/>
                <w:sz w:val="24"/>
                <w:szCs w:val="24"/>
                <w:vertAlign w:val="subscript"/>
              </w:rPr>
              <w:t>t</w:t>
            </w:r>
          </w:p>
        </w:tc>
        <w:tc>
          <w:tcPr>
            <w:tcW w:w="5487" w:type="dxa"/>
          </w:tcPr>
          <w:p w14:paraId="6D2179C2" w14:textId="39C221AD" w:rsidR="001117A7" w:rsidRPr="00B60404" w:rsidRDefault="00B60404" w:rsidP="00366011">
            <w:pPr>
              <w:pStyle w:val="a9"/>
              <w:spacing w:line="360" w:lineRule="auto"/>
              <w:ind w:firstLineChars="0" w:firstLine="0"/>
              <w:jc w:val="center"/>
              <w:rPr>
                <w:rFonts w:ascii="Times New Roman" w:hAnsi="Times New Roman" w:cs="Times New Roman" w:hint="eastAsia"/>
                <w:sz w:val="22"/>
              </w:rPr>
            </w:pPr>
            <w:r>
              <w:rPr>
                <w:rFonts w:ascii="Times New Roman" w:hAnsi="Times New Roman" w:cs="Times New Roman" w:hint="eastAsia"/>
                <w:sz w:val="22"/>
              </w:rPr>
              <w:t>现金收益现值</w:t>
            </w:r>
          </w:p>
        </w:tc>
      </w:tr>
      <w:tr w:rsidR="00366011" w14:paraId="0ECDB1E5" w14:textId="77777777" w:rsidTr="00366011">
        <w:trPr>
          <w:trHeight w:val="358"/>
        </w:trPr>
        <w:tc>
          <w:tcPr>
            <w:tcW w:w="1548" w:type="dxa"/>
          </w:tcPr>
          <w:p w14:paraId="62BBA6EC" w14:textId="3FD5092C" w:rsidR="001117A7" w:rsidRPr="001117A7" w:rsidRDefault="00B60404" w:rsidP="00366011">
            <w:pPr>
              <w:pStyle w:val="a9"/>
              <w:spacing w:line="360" w:lineRule="auto"/>
              <w:ind w:firstLineChars="0" w:firstLine="0"/>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q</w:t>
            </w:r>
          </w:p>
        </w:tc>
        <w:tc>
          <w:tcPr>
            <w:tcW w:w="5487" w:type="dxa"/>
          </w:tcPr>
          <w:p w14:paraId="53FF9396" w14:textId="3A83E3C5" w:rsidR="001117A7" w:rsidRPr="00B60404" w:rsidRDefault="00B60404" w:rsidP="00366011">
            <w:pPr>
              <w:pStyle w:val="a9"/>
              <w:spacing w:line="360" w:lineRule="auto"/>
              <w:ind w:firstLineChars="0" w:firstLine="0"/>
              <w:jc w:val="center"/>
              <w:rPr>
                <w:rFonts w:ascii="Times New Roman" w:hAnsi="Times New Roman" w:cs="Times New Roman" w:hint="eastAsia"/>
                <w:sz w:val="22"/>
              </w:rPr>
            </w:pPr>
            <w:r>
              <w:rPr>
                <w:rFonts w:ascii="Times New Roman" w:hAnsi="Times New Roman" w:cs="Times New Roman" w:hint="eastAsia"/>
                <w:sz w:val="22"/>
              </w:rPr>
              <w:t>红利率</w:t>
            </w:r>
          </w:p>
        </w:tc>
      </w:tr>
      <w:tr w:rsidR="00B60404" w14:paraId="476EC467" w14:textId="77777777" w:rsidTr="00366011">
        <w:trPr>
          <w:trHeight w:val="366"/>
        </w:trPr>
        <w:tc>
          <w:tcPr>
            <w:tcW w:w="1548" w:type="dxa"/>
          </w:tcPr>
          <w:p w14:paraId="4E9F818E" w14:textId="67B4B949" w:rsidR="00B60404" w:rsidRDefault="00B60404" w:rsidP="00366011">
            <w:pPr>
              <w:pStyle w:val="a9"/>
              <w:spacing w:line="360" w:lineRule="auto"/>
              <w:ind w:firstLineChars="0" w:firstLine="0"/>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r</w:t>
            </w:r>
          </w:p>
        </w:tc>
        <w:tc>
          <w:tcPr>
            <w:tcW w:w="5487" w:type="dxa"/>
          </w:tcPr>
          <w:p w14:paraId="583A161A" w14:textId="5B122D7E" w:rsidR="00B60404" w:rsidRDefault="00B60404" w:rsidP="00366011">
            <w:pPr>
              <w:pStyle w:val="a9"/>
              <w:spacing w:line="360" w:lineRule="auto"/>
              <w:ind w:firstLineChars="0" w:firstLine="0"/>
              <w:jc w:val="center"/>
              <w:rPr>
                <w:rFonts w:ascii="Times New Roman" w:hAnsi="Times New Roman" w:cs="Times New Roman" w:hint="eastAsia"/>
                <w:sz w:val="22"/>
              </w:rPr>
            </w:pPr>
            <w:r>
              <w:rPr>
                <w:rFonts w:ascii="Times New Roman" w:hAnsi="Times New Roman" w:cs="Times New Roman" w:hint="eastAsia"/>
                <w:sz w:val="22"/>
              </w:rPr>
              <w:t>无风险利率</w:t>
            </w:r>
          </w:p>
        </w:tc>
      </w:tr>
      <w:tr w:rsidR="00366011" w14:paraId="1E0BD2B7" w14:textId="77777777" w:rsidTr="00366011">
        <w:trPr>
          <w:trHeight w:val="366"/>
        </w:trPr>
        <w:tc>
          <w:tcPr>
            <w:tcW w:w="1548" w:type="dxa"/>
          </w:tcPr>
          <w:p w14:paraId="042E4DDA" w14:textId="350182C0" w:rsidR="001117A7" w:rsidRPr="00B60404" w:rsidRDefault="00B60404" w:rsidP="00366011">
            <w:pPr>
              <w:pStyle w:val="a9"/>
              <w:spacing w:line="360" w:lineRule="auto"/>
              <w:ind w:firstLineChars="0" w:firstLine="0"/>
              <w:jc w:val="center"/>
              <w:rPr>
                <w:rFonts w:ascii="Times New Roman" w:hAnsi="Times New Roman" w:cs="Times New Roman" w:hint="eastAsia"/>
                <w:b/>
                <w:bCs/>
                <w:sz w:val="24"/>
                <w:szCs w:val="24"/>
                <w:vertAlign w:val="subscript"/>
              </w:rPr>
            </w:pPr>
            <w:r>
              <w:rPr>
                <w:rFonts w:ascii="Times New Roman" w:hAnsi="Times New Roman" w:cs="Times New Roman" w:hint="eastAsia"/>
                <w:b/>
                <w:bCs/>
                <w:sz w:val="24"/>
                <w:szCs w:val="24"/>
              </w:rPr>
              <w:t>C</w:t>
            </w:r>
            <w:r>
              <w:rPr>
                <w:rFonts w:ascii="Times New Roman" w:hAnsi="Times New Roman" w:cs="Times New Roman"/>
                <w:b/>
                <w:bCs/>
                <w:sz w:val="24"/>
                <w:szCs w:val="24"/>
                <w:vertAlign w:val="subscript"/>
              </w:rPr>
              <w:t>E</w:t>
            </w:r>
          </w:p>
        </w:tc>
        <w:tc>
          <w:tcPr>
            <w:tcW w:w="5487" w:type="dxa"/>
          </w:tcPr>
          <w:p w14:paraId="7F6D4563" w14:textId="092288D6" w:rsidR="001117A7" w:rsidRPr="00B60404" w:rsidRDefault="00B60404" w:rsidP="00366011">
            <w:pPr>
              <w:pStyle w:val="a9"/>
              <w:spacing w:line="360" w:lineRule="auto"/>
              <w:ind w:firstLineChars="0" w:firstLine="0"/>
              <w:jc w:val="center"/>
              <w:rPr>
                <w:rFonts w:ascii="Times New Roman" w:hAnsi="Times New Roman" w:cs="Times New Roman" w:hint="eastAsia"/>
                <w:sz w:val="22"/>
              </w:rPr>
            </w:pPr>
            <w:r>
              <w:rPr>
                <w:rFonts w:ascii="Times New Roman" w:hAnsi="Times New Roman" w:cs="Times New Roman" w:hint="eastAsia"/>
                <w:sz w:val="22"/>
              </w:rPr>
              <w:t>欧式看涨期权费</w:t>
            </w:r>
          </w:p>
        </w:tc>
      </w:tr>
      <w:tr w:rsidR="00366011" w14:paraId="1D9EA3DE" w14:textId="77777777" w:rsidTr="00366011">
        <w:trPr>
          <w:trHeight w:val="366"/>
        </w:trPr>
        <w:tc>
          <w:tcPr>
            <w:tcW w:w="1548" w:type="dxa"/>
          </w:tcPr>
          <w:p w14:paraId="469F71C0" w14:textId="42A49594" w:rsidR="001117A7" w:rsidRPr="00B60404" w:rsidRDefault="00B60404" w:rsidP="00366011">
            <w:pPr>
              <w:pStyle w:val="a9"/>
              <w:spacing w:line="360" w:lineRule="auto"/>
              <w:ind w:firstLineChars="0" w:firstLine="0"/>
              <w:jc w:val="center"/>
              <w:rPr>
                <w:rFonts w:ascii="Times New Roman" w:hAnsi="Times New Roman" w:cs="Times New Roman" w:hint="eastAsia"/>
                <w:b/>
                <w:bCs/>
                <w:sz w:val="24"/>
                <w:szCs w:val="24"/>
                <w:vertAlign w:val="subscript"/>
              </w:rPr>
            </w:pPr>
            <w:r>
              <w:rPr>
                <w:rFonts w:ascii="Times New Roman" w:hAnsi="Times New Roman" w:cs="Times New Roman" w:hint="eastAsia"/>
                <w:b/>
                <w:bCs/>
                <w:sz w:val="24"/>
                <w:szCs w:val="24"/>
              </w:rPr>
              <w:t>P</w:t>
            </w:r>
            <w:r>
              <w:rPr>
                <w:rFonts w:ascii="Times New Roman" w:hAnsi="Times New Roman" w:cs="Times New Roman"/>
                <w:b/>
                <w:bCs/>
                <w:sz w:val="24"/>
                <w:szCs w:val="24"/>
                <w:vertAlign w:val="subscript"/>
              </w:rPr>
              <w:t>E</w:t>
            </w:r>
          </w:p>
        </w:tc>
        <w:tc>
          <w:tcPr>
            <w:tcW w:w="5487" w:type="dxa"/>
          </w:tcPr>
          <w:p w14:paraId="6DDBA039" w14:textId="6F85E844" w:rsidR="001117A7" w:rsidRPr="00B60404" w:rsidRDefault="00B60404" w:rsidP="00366011">
            <w:pPr>
              <w:pStyle w:val="a9"/>
              <w:spacing w:line="360" w:lineRule="auto"/>
              <w:ind w:firstLineChars="0" w:firstLine="0"/>
              <w:jc w:val="center"/>
              <w:rPr>
                <w:rFonts w:ascii="Times New Roman" w:hAnsi="Times New Roman" w:cs="Times New Roman" w:hint="eastAsia"/>
                <w:sz w:val="22"/>
              </w:rPr>
            </w:pPr>
            <w:r>
              <w:rPr>
                <w:rFonts w:ascii="Times New Roman" w:hAnsi="Times New Roman" w:cs="Times New Roman" w:hint="eastAsia"/>
                <w:sz w:val="22"/>
              </w:rPr>
              <w:t>欧式看跌期权费</w:t>
            </w:r>
          </w:p>
        </w:tc>
      </w:tr>
    </w:tbl>
    <w:p w14:paraId="3742FE3F" w14:textId="2EBB4CB1" w:rsidR="00812179" w:rsidRDefault="00812179" w:rsidP="00812179">
      <w:pPr>
        <w:spacing w:line="360" w:lineRule="auto"/>
        <w:rPr>
          <w:b/>
          <w:bCs/>
          <w:sz w:val="24"/>
          <w:szCs w:val="24"/>
        </w:rPr>
      </w:pPr>
    </w:p>
    <w:p w14:paraId="6279E895" w14:textId="57CD85B4" w:rsidR="00812179" w:rsidRDefault="00812179" w:rsidP="00812179">
      <w:pPr>
        <w:pStyle w:val="a9"/>
        <w:numPr>
          <w:ilvl w:val="0"/>
          <w:numId w:val="1"/>
        </w:numPr>
        <w:spacing w:line="360" w:lineRule="auto"/>
        <w:ind w:firstLineChars="0"/>
        <w:rPr>
          <w:b/>
          <w:bCs/>
          <w:sz w:val="24"/>
          <w:szCs w:val="24"/>
        </w:rPr>
      </w:pPr>
      <w:r>
        <w:rPr>
          <w:rFonts w:hint="eastAsia"/>
          <w:b/>
          <w:bCs/>
          <w:sz w:val="24"/>
          <w:szCs w:val="24"/>
        </w:rPr>
        <w:t>数据来源与预处理</w:t>
      </w:r>
    </w:p>
    <w:p w14:paraId="028F3F48" w14:textId="08A7A6DF" w:rsidR="00812179" w:rsidRDefault="00812179" w:rsidP="00812179">
      <w:pPr>
        <w:spacing w:line="360" w:lineRule="auto"/>
        <w:ind w:firstLine="420"/>
        <w:rPr>
          <w:sz w:val="24"/>
          <w:szCs w:val="24"/>
        </w:rPr>
      </w:pPr>
      <w:r w:rsidRPr="00812179">
        <w:rPr>
          <w:rFonts w:hint="eastAsia"/>
          <w:sz w:val="24"/>
          <w:szCs w:val="24"/>
        </w:rPr>
        <w:t>3.1</w:t>
      </w:r>
      <w:r>
        <w:rPr>
          <w:rFonts w:hint="eastAsia"/>
          <w:sz w:val="24"/>
          <w:szCs w:val="24"/>
        </w:rPr>
        <w:t>数据来源</w:t>
      </w:r>
    </w:p>
    <w:p w14:paraId="33502DBD" w14:textId="77777777" w:rsidR="00F40D52" w:rsidRDefault="00812179" w:rsidP="00FF493E">
      <w:pPr>
        <w:spacing w:line="360" w:lineRule="auto"/>
        <w:ind w:firstLine="420"/>
        <w:rPr>
          <w:sz w:val="24"/>
          <w:szCs w:val="24"/>
        </w:rPr>
      </w:pPr>
      <w:r>
        <w:rPr>
          <w:rFonts w:hint="eastAsia"/>
          <w:sz w:val="24"/>
          <w:szCs w:val="24"/>
        </w:rPr>
        <w:t>通过Wind数据库期权统计专题</w:t>
      </w:r>
      <w:r w:rsidR="00605F8B">
        <w:rPr>
          <w:rFonts w:hint="eastAsia"/>
          <w:sz w:val="24"/>
          <w:szCs w:val="24"/>
        </w:rPr>
        <w:t>收集</w:t>
      </w:r>
      <w:r w:rsidR="00F40D52">
        <w:rPr>
          <w:rFonts w:hint="eastAsia"/>
          <w:sz w:val="24"/>
          <w:szCs w:val="24"/>
        </w:rPr>
        <w:t>以下数据：</w:t>
      </w:r>
    </w:p>
    <w:p w14:paraId="3741FB43" w14:textId="3B155C31" w:rsidR="00FF493E" w:rsidRDefault="00D02976" w:rsidP="00FF493E">
      <w:pPr>
        <w:spacing w:line="360" w:lineRule="auto"/>
        <w:ind w:firstLine="420"/>
        <w:rPr>
          <w:sz w:val="24"/>
          <w:szCs w:val="24"/>
        </w:rPr>
      </w:pPr>
      <w:r>
        <w:rPr>
          <w:rFonts w:hint="eastAsia"/>
          <w:sz w:val="24"/>
          <w:szCs w:val="24"/>
        </w:rPr>
        <w:t>近一年SHIBOR三月利率</w:t>
      </w:r>
      <w:r>
        <w:rPr>
          <w:rFonts w:hint="eastAsia"/>
          <w:sz w:val="24"/>
          <w:szCs w:val="24"/>
        </w:rPr>
        <w:t>、</w:t>
      </w:r>
      <w:r w:rsidR="00605F8B">
        <w:rPr>
          <w:rFonts w:hint="eastAsia"/>
          <w:sz w:val="24"/>
          <w:szCs w:val="24"/>
        </w:rPr>
        <w:t>不同行权价的</w:t>
      </w:r>
      <w:r w:rsidR="00605F8B" w:rsidRPr="00605F8B">
        <w:rPr>
          <w:sz w:val="24"/>
          <w:szCs w:val="24"/>
        </w:rPr>
        <w:t>50ETF购12月2465A</w:t>
      </w:r>
      <w:r w:rsidR="00605F8B">
        <w:rPr>
          <w:rFonts w:hint="eastAsia"/>
          <w:sz w:val="24"/>
          <w:szCs w:val="24"/>
        </w:rPr>
        <w:t>、50ETF</w:t>
      </w:r>
      <w:r w:rsidR="00FF493E">
        <w:rPr>
          <w:rFonts w:hint="eastAsia"/>
          <w:sz w:val="24"/>
          <w:szCs w:val="24"/>
        </w:rPr>
        <w:t>购</w:t>
      </w:r>
      <w:r w:rsidR="00605F8B">
        <w:rPr>
          <w:rFonts w:hint="eastAsia"/>
          <w:sz w:val="24"/>
          <w:szCs w:val="24"/>
        </w:rPr>
        <w:t>3月2465A</w:t>
      </w:r>
      <w:r w:rsidR="00FF493E">
        <w:rPr>
          <w:rFonts w:hint="eastAsia"/>
          <w:sz w:val="24"/>
          <w:szCs w:val="24"/>
        </w:rPr>
        <w:t>、</w:t>
      </w:r>
      <w:r w:rsidR="00FF493E" w:rsidRPr="00605F8B">
        <w:rPr>
          <w:sz w:val="24"/>
          <w:szCs w:val="24"/>
        </w:rPr>
        <w:t>50ETF</w:t>
      </w:r>
      <w:r w:rsidR="00FF493E">
        <w:rPr>
          <w:rFonts w:hint="eastAsia"/>
          <w:sz w:val="24"/>
          <w:szCs w:val="24"/>
        </w:rPr>
        <w:t>沽</w:t>
      </w:r>
      <w:r w:rsidR="00FF493E" w:rsidRPr="00605F8B">
        <w:rPr>
          <w:sz w:val="24"/>
          <w:szCs w:val="24"/>
        </w:rPr>
        <w:t>12月2465A</w:t>
      </w:r>
      <w:r w:rsidR="00FF493E">
        <w:rPr>
          <w:rFonts w:hint="eastAsia"/>
          <w:sz w:val="24"/>
          <w:szCs w:val="24"/>
        </w:rPr>
        <w:t>、50ETF</w:t>
      </w:r>
      <w:r w:rsidR="00FF493E">
        <w:rPr>
          <w:rFonts w:hint="eastAsia"/>
          <w:sz w:val="24"/>
          <w:szCs w:val="24"/>
        </w:rPr>
        <w:t>沽</w:t>
      </w:r>
      <w:r w:rsidR="00FF493E">
        <w:rPr>
          <w:rFonts w:hint="eastAsia"/>
          <w:sz w:val="24"/>
          <w:szCs w:val="24"/>
        </w:rPr>
        <w:t>3月2465A</w:t>
      </w:r>
      <w:r w:rsidR="00670A20">
        <w:rPr>
          <w:rFonts w:hint="eastAsia"/>
          <w:sz w:val="24"/>
          <w:szCs w:val="24"/>
        </w:rPr>
        <w:t>自上市</w:t>
      </w:r>
      <w:r w:rsidR="00FF493E">
        <w:rPr>
          <w:rFonts w:hint="eastAsia"/>
          <w:sz w:val="24"/>
          <w:szCs w:val="24"/>
        </w:rPr>
        <w:t>至今的</w:t>
      </w:r>
      <w:r w:rsidR="00732EBC">
        <w:rPr>
          <w:rFonts w:hint="eastAsia"/>
          <w:sz w:val="24"/>
          <w:szCs w:val="24"/>
        </w:rPr>
        <w:t>日频率</w:t>
      </w:r>
      <w:r w:rsidR="00FF493E">
        <w:rPr>
          <w:rFonts w:hint="eastAsia"/>
          <w:sz w:val="24"/>
          <w:szCs w:val="24"/>
        </w:rPr>
        <w:t>收盘价、结算价、行权价、最后交易日</w:t>
      </w:r>
      <w:r w:rsidR="00ED1B7D">
        <w:rPr>
          <w:rFonts w:hint="eastAsia"/>
          <w:sz w:val="24"/>
          <w:szCs w:val="24"/>
        </w:rPr>
        <w:t>等数据以及</w:t>
      </w:r>
      <w:r>
        <w:rPr>
          <w:rFonts w:hint="eastAsia"/>
          <w:sz w:val="24"/>
          <w:szCs w:val="24"/>
        </w:rPr>
        <w:t>其标的资产近一年每日收盘价。</w:t>
      </w:r>
    </w:p>
    <w:p w14:paraId="2769B59F" w14:textId="4E45D770" w:rsidR="00F40D52" w:rsidRDefault="00F40D52" w:rsidP="00FF493E">
      <w:pPr>
        <w:spacing w:line="360" w:lineRule="auto"/>
        <w:ind w:firstLine="420"/>
        <w:rPr>
          <w:sz w:val="24"/>
          <w:szCs w:val="24"/>
        </w:rPr>
      </w:pPr>
      <w:r>
        <w:rPr>
          <w:rFonts w:hint="eastAsia"/>
          <w:sz w:val="24"/>
          <w:szCs w:val="24"/>
        </w:rPr>
        <w:lastRenderedPageBreak/>
        <w:t>3.2数据预处理</w:t>
      </w:r>
    </w:p>
    <w:p w14:paraId="6866D3B4" w14:textId="78831B14" w:rsidR="00F40D52" w:rsidRDefault="00F40D52" w:rsidP="00FF493E">
      <w:pPr>
        <w:spacing w:line="360" w:lineRule="auto"/>
        <w:ind w:firstLine="420"/>
        <w:rPr>
          <w:sz w:val="24"/>
          <w:szCs w:val="24"/>
        </w:rPr>
      </w:pPr>
      <w:r>
        <w:rPr>
          <w:rFonts w:hint="eastAsia"/>
          <w:sz w:val="24"/>
          <w:szCs w:val="24"/>
        </w:rPr>
        <w:t>3.2.1无风险利率复利化</w:t>
      </w:r>
    </w:p>
    <w:p w14:paraId="68EA1649" w14:textId="54F4CBD9" w:rsidR="003D0F97" w:rsidRDefault="007128EF" w:rsidP="00FF493E">
      <w:pPr>
        <w:spacing w:line="360" w:lineRule="auto"/>
        <w:ind w:firstLine="420"/>
        <w:rPr>
          <w:sz w:val="24"/>
          <w:szCs w:val="24"/>
        </w:rPr>
      </w:pPr>
      <w:r>
        <w:rPr>
          <w:rFonts w:hint="eastAsia"/>
          <w:sz w:val="24"/>
          <w:szCs w:val="24"/>
        </w:rPr>
        <w:t>选定Wind数据库中期权定价计算器中无风险利率为SHIBOR三月利率，故需</w:t>
      </w:r>
      <w:r w:rsidR="00F40D52">
        <w:rPr>
          <w:rFonts w:hint="eastAsia"/>
          <w:sz w:val="24"/>
          <w:szCs w:val="24"/>
        </w:rPr>
        <w:t>使用</w:t>
      </w:r>
      <w:r w:rsidR="003D0F97">
        <w:rPr>
          <w:rFonts w:hint="eastAsia"/>
          <w:sz w:val="24"/>
          <w:szCs w:val="24"/>
        </w:rPr>
        <w:t>如下公式：</w:t>
      </w:r>
    </w:p>
    <w:p w14:paraId="58B2BD15" w14:textId="1BCC0929" w:rsidR="00F40D52" w:rsidRDefault="003D0F97" w:rsidP="003D0F97">
      <w:pPr>
        <w:spacing w:line="360" w:lineRule="auto"/>
        <w:ind w:firstLine="420"/>
        <w:jc w:val="center"/>
        <w:rPr>
          <w:sz w:val="24"/>
          <w:szCs w:val="24"/>
        </w:rPr>
      </w:pPr>
      <w:r w:rsidRPr="00F40D52">
        <w:rPr>
          <w:position w:val="-12"/>
          <w:sz w:val="24"/>
          <w:szCs w:val="24"/>
        </w:rPr>
        <w:object w:dxaOrig="1577" w:dyaOrig="371" w14:anchorId="78D63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6" type="#_x0000_t75" style="width:78.9pt;height:18.8pt" o:ole="">
            <v:imagedata r:id="rId7" o:title=""/>
          </v:shape>
          <o:OLEObject Type="Embed" ProgID="Equation.AxMath" ShapeID="_x0000_i1566" DrawAspect="Content" ObjectID="_1732230072" r:id="rId8"/>
        </w:object>
      </w:r>
    </w:p>
    <w:p w14:paraId="7D881846" w14:textId="22457EEC" w:rsidR="003D0F97" w:rsidRDefault="003D0F97" w:rsidP="003D0F97">
      <w:pPr>
        <w:spacing w:line="360" w:lineRule="auto"/>
        <w:ind w:firstLineChars="200" w:firstLine="480"/>
        <w:rPr>
          <w:sz w:val="24"/>
          <w:szCs w:val="24"/>
        </w:rPr>
      </w:pPr>
      <w:r>
        <w:rPr>
          <w:rFonts w:hint="eastAsia"/>
          <w:sz w:val="24"/>
          <w:szCs w:val="24"/>
        </w:rPr>
        <w:t>求得</w:t>
      </w:r>
      <w:r w:rsidR="00ED1B7D">
        <w:rPr>
          <w:rFonts w:hint="eastAsia"/>
          <w:sz w:val="24"/>
          <w:szCs w:val="24"/>
        </w:rPr>
        <w:t>无风险复利利率</w:t>
      </w:r>
      <w:r w:rsidR="007128EF">
        <w:rPr>
          <w:rFonts w:hint="eastAsia"/>
          <w:sz w:val="24"/>
          <w:szCs w:val="24"/>
        </w:rPr>
        <w:t>用于后续计算期权上下限与平价关系左右两侧数据。</w:t>
      </w:r>
    </w:p>
    <w:p w14:paraId="5F22DFD3" w14:textId="14A246A7" w:rsidR="007128EF" w:rsidRPr="00812179" w:rsidRDefault="007128EF" w:rsidP="003D0F97">
      <w:pPr>
        <w:spacing w:line="360" w:lineRule="auto"/>
        <w:ind w:firstLineChars="200" w:firstLine="480"/>
        <w:rPr>
          <w:rFonts w:hint="eastAsia"/>
          <w:sz w:val="24"/>
          <w:szCs w:val="24"/>
        </w:rPr>
      </w:pPr>
      <w:r>
        <w:rPr>
          <w:rFonts w:hint="eastAsia"/>
          <w:sz w:val="24"/>
          <w:szCs w:val="24"/>
        </w:rPr>
        <w:t>3.2.2距离到期日时间计算</w:t>
      </w:r>
    </w:p>
    <w:p w14:paraId="76B957B7" w14:textId="25DF9B5F" w:rsidR="00D02976" w:rsidRPr="00FF493E" w:rsidRDefault="007128EF" w:rsidP="008B3308">
      <w:pPr>
        <w:spacing w:line="360" w:lineRule="auto"/>
        <w:ind w:firstLineChars="200" w:firstLine="480"/>
        <w:rPr>
          <w:rFonts w:hint="eastAsia"/>
          <w:sz w:val="24"/>
          <w:szCs w:val="24"/>
        </w:rPr>
      </w:pPr>
      <w:r>
        <w:rPr>
          <w:rFonts w:hint="eastAsia"/>
          <w:sz w:val="24"/>
          <w:szCs w:val="24"/>
        </w:rPr>
        <w:t>鉴于</w:t>
      </w:r>
      <w:r w:rsidR="00D02976">
        <w:rPr>
          <w:rFonts w:hint="eastAsia"/>
          <w:sz w:val="24"/>
          <w:szCs w:val="24"/>
        </w:rPr>
        <w:t>期权定价采用Actual/365准则，</w:t>
      </w:r>
      <w:r>
        <w:rPr>
          <w:rFonts w:hint="eastAsia"/>
          <w:sz w:val="24"/>
          <w:szCs w:val="24"/>
        </w:rPr>
        <w:t>50ETF最后到期日为到期月份第四个星期三，因而确定到期日后，对价格对应时间进行时间计算</w:t>
      </w:r>
      <w:r w:rsidR="00D02976">
        <w:rPr>
          <w:rFonts w:hint="eastAsia"/>
          <w:sz w:val="24"/>
          <w:szCs w:val="24"/>
        </w:rPr>
        <w:t>，因为利率并不区分工作日与到期日，因而无需去除节假日，获得距离到期日天数，用于后续计算。</w:t>
      </w:r>
    </w:p>
    <w:p w14:paraId="4169E8F7" w14:textId="3D8B6673" w:rsidR="0063097B" w:rsidRPr="00C53B25" w:rsidRDefault="00D95FB4" w:rsidP="00D95FB4">
      <w:pPr>
        <w:pStyle w:val="a9"/>
        <w:numPr>
          <w:ilvl w:val="0"/>
          <w:numId w:val="1"/>
        </w:numPr>
        <w:spacing w:line="360" w:lineRule="auto"/>
        <w:ind w:firstLineChars="0"/>
        <w:rPr>
          <w:b/>
          <w:bCs/>
          <w:sz w:val="24"/>
          <w:szCs w:val="24"/>
        </w:rPr>
      </w:pPr>
      <w:r w:rsidRPr="00C53B25">
        <w:rPr>
          <w:rFonts w:hint="eastAsia"/>
          <w:b/>
          <w:bCs/>
          <w:sz w:val="24"/>
          <w:szCs w:val="24"/>
        </w:rPr>
        <w:t>期权上下限</w:t>
      </w:r>
    </w:p>
    <w:p w14:paraId="4A6B7514" w14:textId="67C11C93" w:rsidR="00C53B25" w:rsidRDefault="00AB5F67" w:rsidP="00C53B25">
      <w:pPr>
        <w:spacing w:line="360" w:lineRule="auto"/>
        <w:ind w:firstLineChars="200" w:firstLine="480"/>
        <w:rPr>
          <w:sz w:val="24"/>
          <w:szCs w:val="24"/>
        </w:rPr>
      </w:pPr>
      <w:r w:rsidRPr="00AB5F67">
        <w:rPr>
          <w:rFonts w:hint="eastAsia"/>
          <w:sz w:val="24"/>
          <w:szCs w:val="24"/>
        </w:rPr>
        <w:t>期权的价值与期权的内在价值和时间价值密切相关，由此产生了期权的上下限的概念。</w:t>
      </w:r>
      <w:r w:rsidR="00C53B25">
        <w:rPr>
          <w:rFonts w:hint="eastAsia"/>
          <w:sz w:val="24"/>
          <w:szCs w:val="24"/>
        </w:rPr>
        <w:t>期权内在价值、期权时间价值与期权费之间的关系如表所示</w:t>
      </w:r>
      <w:r w:rsidR="00D45568">
        <w:rPr>
          <w:rFonts w:hint="eastAsia"/>
          <w:sz w:val="24"/>
          <w:szCs w:val="24"/>
        </w:rPr>
        <w:t>，鉴于50ETF期权为欧式期权，</w:t>
      </w:r>
      <w:r w:rsidR="00D45568" w:rsidRPr="00BB2CC9">
        <w:rPr>
          <w:rFonts w:hint="eastAsia"/>
          <w:b/>
          <w:bCs/>
          <w:sz w:val="24"/>
          <w:szCs w:val="24"/>
        </w:rPr>
        <w:t>以下分析</w:t>
      </w:r>
      <w:r w:rsidR="00BB2CC9" w:rsidRPr="00BB2CC9">
        <w:rPr>
          <w:rFonts w:hint="eastAsia"/>
          <w:b/>
          <w:bCs/>
          <w:sz w:val="24"/>
          <w:szCs w:val="24"/>
        </w:rPr>
        <w:t>仅</w:t>
      </w:r>
      <w:r w:rsidR="00D45568" w:rsidRPr="00BB2CC9">
        <w:rPr>
          <w:rFonts w:hint="eastAsia"/>
          <w:b/>
          <w:bCs/>
          <w:sz w:val="24"/>
          <w:szCs w:val="24"/>
        </w:rPr>
        <w:t>针对欧式期权</w:t>
      </w:r>
      <w:r w:rsidR="00E27CF2" w:rsidRPr="00BB2CC9">
        <w:rPr>
          <w:rFonts w:hint="eastAsia"/>
          <w:b/>
          <w:bCs/>
          <w:sz w:val="24"/>
          <w:szCs w:val="24"/>
        </w:rPr>
        <w:t>。</w:t>
      </w:r>
    </w:p>
    <w:p w14:paraId="06D6535D" w14:textId="760EFB39" w:rsidR="00D40A94" w:rsidRDefault="00D40A94" w:rsidP="007D735B">
      <w:pPr>
        <w:spacing w:line="360" w:lineRule="auto"/>
        <w:ind w:firstLineChars="200" w:firstLine="480"/>
        <w:jc w:val="center"/>
        <w:rPr>
          <w:rFonts w:hint="eastAsia"/>
          <w:sz w:val="24"/>
          <w:szCs w:val="24"/>
        </w:rPr>
      </w:pPr>
      <w:r>
        <w:rPr>
          <w:rFonts w:hint="eastAsia"/>
          <w:sz w:val="24"/>
          <w:szCs w:val="24"/>
        </w:rPr>
        <w:t>表4.1内在价值、时间价值、期权费内涵及关系</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453"/>
      </w:tblGrid>
      <w:tr w:rsidR="00C53B25" w14:paraId="24C72AC2" w14:textId="77777777" w:rsidTr="009B11D6">
        <w:tc>
          <w:tcPr>
            <w:tcW w:w="1843" w:type="dxa"/>
            <w:tcBorders>
              <w:top w:val="single" w:sz="12" w:space="0" w:color="auto"/>
              <w:bottom w:val="single" w:sz="4" w:space="0" w:color="auto"/>
            </w:tcBorders>
          </w:tcPr>
          <w:p w14:paraId="76F58F55" w14:textId="148872D9" w:rsidR="00C53B25" w:rsidRPr="000F7082" w:rsidRDefault="00C53B25" w:rsidP="00C53B25">
            <w:pPr>
              <w:spacing w:line="360" w:lineRule="auto"/>
              <w:rPr>
                <w:rFonts w:hint="eastAsia"/>
                <w:b/>
                <w:bCs/>
                <w:szCs w:val="21"/>
              </w:rPr>
            </w:pPr>
            <w:r w:rsidRPr="000F7082">
              <w:rPr>
                <w:rFonts w:hint="eastAsia"/>
                <w:b/>
                <w:bCs/>
                <w:szCs w:val="21"/>
              </w:rPr>
              <w:t>价值</w:t>
            </w:r>
          </w:p>
        </w:tc>
        <w:tc>
          <w:tcPr>
            <w:tcW w:w="6453" w:type="dxa"/>
            <w:tcBorders>
              <w:top w:val="single" w:sz="12" w:space="0" w:color="auto"/>
              <w:bottom w:val="single" w:sz="4" w:space="0" w:color="auto"/>
            </w:tcBorders>
          </w:tcPr>
          <w:p w14:paraId="45889BA0" w14:textId="5CAD052C" w:rsidR="00C53B25" w:rsidRPr="000F7082" w:rsidRDefault="00C53B25" w:rsidP="00C53B25">
            <w:pPr>
              <w:spacing w:line="360" w:lineRule="auto"/>
              <w:rPr>
                <w:rFonts w:hint="eastAsia"/>
                <w:b/>
                <w:bCs/>
                <w:szCs w:val="21"/>
              </w:rPr>
            </w:pPr>
            <w:r w:rsidRPr="000F7082">
              <w:rPr>
                <w:rFonts w:hint="eastAsia"/>
                <w:b/>
                <w:bCs/>
                <w:szCs w:val="21"/>
              </w:rPr>
              <w:t>阐释</w:t>
            </w:r>
          </w:p>
        </w:tc>
      </w:tr>
      <w:tr w:rsidR="00C53B25" w14:paraId="5DF77783" w14:textId="77777777" w:rsidTr="009B11D6">
        <w:tc>
          <w:tcPr>
            <w:tcW w:w="1843" w:type="dxa"/>
            <w:tcBorders>
              <w:top w:val="single" w:sz="4" w:space="0" w:color="auto"/>
            </w:tcBorders>
          </w:tcPr>
          <w:p w14:paraId="07C021F5" w14:textId="74CBCCFA" w:rsidR="00C53B25" w:rsidRPr="000F7082" w:rsidRDefault="009B11D6" w:rsidP="00C53B25">
            <w:pPr>
              <w:spacing w:line="360" w:lineRule="auto"/>
              <w:rPr>
                <w:rFonts w:hint="eastAsia"/>
                <w:szCs w:val="21"/>
              </w:rPr>
            </w:pPr>
            <w:r w:rsidRPr="000F7082">
              <w:rPr>
                <w:rFonts w:hint="eastAsia"/>
                <w:szCs w:val="21"/>
              </w:rPr>
              <w:t>内在价值</w:t>
            </w:r>
          </w:p>
        </w:tc>
        <w:tc>
          <w:tcPr>
            <w:tcW w:w="6453" w:type="dxa"/>
            <w:tcBorders>
              <w:top w:val="single" w:sz="4" w:space="0" w:color="auto"/>
            </w:tcBorders>
          </w:tcPr>
          <w:p w14:paraId="70E3606F" w14:textId="475C9AF4" w:rsidR="00C53B25" w:rsidRPr="000F7082" w:rsidRDefault="009B11D6" w:rsidP="00C53B25">
            <w:pPr>
              <w:spacing w:line="360" w:lineRule="auto"/>
              <w:rPr>
                <w:rFonts w:hint="eastAsia"/>
                <w:szCs w:val="21"/>
              </w:rPr>
            </w:pPr>
            <w:r w:rsidRPr="00AB5F67">
              <w:rPr>
                <w:rFonts w:hint="eastAsia"/>
                <w:szCs w:val="21"/>
              </w:rPr>
              <w:t>马上执行期权可获得的收益</w:t>
            </w:r>
          </w:p>
        </w:tc>
      </w:tr>
      <w:tr w:rsidR="00C53B25" w14:paraId="0E6F3295" w14:textId="77777777" w:rsidTr="009B11D6">
        <w:tc>
          <w:tcPr>
            <w:tcW w:w="1843" w:type="dxa"/>
            <w:tcBorders>
              <w:bottom w:val="nil"/>
            </w:tcBorders>
          </w:tcPr>
          <w:p w14:paraId="79B0B9B9" w14:textId="12644CD8" w:rsidR="00C53B25" w:rsidRPr="000F7082" w:rsidRDefault="009B11D6" w:rsidP="00C53B25">
            <w:pPr>
              <w:spacing w:line="360" w:lineRule="auto"/>
              <w:rPr>
                <w:rFonts w:hint="eastAsia"/>
                <w:szCs w:val="21"/>
              </w:rPr>
            </w:pPr>
            <w:r w:rsidRPr="000F7082">
              <w:rPr>
                <w:rFonts w:hint="eastAsia"/>
                <w:szCs w:val="21"/>
              </w:rPr>
              <w:t>时间价值</w:t>
            </w:r>
          </w:p>
        </w:tc>
        <w:tc>
          <w:tcPr>
            <w:tcW w:w="6453" w:type="dxa"/>
            <w:tcBorders>
              <w:bottom w:val="nil"/>
            </w:tcBorders>
          </w:tcPr>
          <w:p w14:paraId="0BD1E5F2" w14:textId="07B4BFC1" w:rsidR="00C53B25" w:rsidRPr="000F7082" w:rsidRDefault="009B11D6" w:rsidP="00C53B25">
            <w:pPr>
              <w:spacing w:line="360" w:lineRule="auto"/>
              <w:rPr>
                <w:rFonts w:hint="eastAsia"/>
                <w:szCs w:val="21"/>
              </w:rPr>
            </w:pPr>
            <w:r w:rsidRPr="00AB5F67">
              <w:rPr>
                <w:rFonts w:hint="eastAsia"/>
                <w:szCs w:val="21"/>
              </w:rPr>
              <w:t>交易商愿意为标的资产价格波动的不确定性所支付的代价</w:t>
            </w:r>
          </w:p>
        </w:tc>
      </w:tr>
      <w:tr w:rsidR="00C53B25" w14:paraId="30DDC121" w14:textId="77777777" w:rsidTr="009B11D6">
        <w:tc>
          <w:tcPr>
            <w:tcW w:w="1843" w:type="dxa"/>
            <w:tcBorders>
              <w:top w:val="nil"/>
              <w:bottom w:val="single" w:sz="4" w:space="0" w:color="auto"/>
            </w:tcBorders>
          </w:tcPr>
          <w:p w14:paraId="5AF44469" w14:textId="688127DE" w:rsidR="00C53B25" w:rsidRPr="000F7082" w:rsidRDefault="009B11D6" w:rsidP="00C53B25">
            <w:pPr>
              <w:spacing w:line="360" w:lineRule="auto"/>
              <w:rPr>
                <w:rFonts w:hint="eastAsia"/>
                <w:szCs w:val="21"/>
              </w:rPr>
            </w:pPr>
            <w:r w:rsidRPr="000F7082">
              <w:rPr>
                <w:rFonts w:hint="eastAsia"/>
                <w:szCs w:val="21"/>
              </w:rPr>
              <w:t>期权费</w:t>
            </w:r>
          </w:p>
        </w:tc>
        <w:tc>
          <w:tcPr>
            <w:tcW w:w="6453" w:type="dxa"/>
            <w:tcBorders>
              <w:top w:val="nil"/>
              <w:bottom w:val="single" w:sz="4" w:space="0" w:color="auto"/>
            </w:tcBorders>
          </w:tcPr>
          <w:p w14:paraId="67F15884" w14:textId="6AF8F2DF" w:rsidR="00C53B25" w:rsidRPr="000F7082" w:rsidRDefault="009B11D6" w:rsidP="00C53B25">
            <w:pPr>
              <w:spacing w:line="360" w:lineRule="auto"/>
              <w:rPr>
                <w:rFonts w:hint="eastAsia"/>
                <w:szCs w:val="21"/>
              </w:rPr>
            </w:pPr>
            <w:r w:rsidRPr="000F7082">
              <w:rPr>
                <w:rFonts w:hint="eastAsia"/>
                <w:szCs w:val="21"/>
              </w:rPr>
              <w:t>获得买/卖权的成本</w:t>
            </w:r>
          </w:p>
        </w:tc>
      </w:tr>
      <w:tr w:rsidR="009B11D6" w14:paraId="23E2CE2A" w14:textId="77777777" w:rsidTr="009B11D6">
        <w:tc>
          <w:tcPr>
            <w:tcW w:w="1843" w:type="dxa"/>
            <w:tcBorders>
              <w:top w:val="single" w:sz="4" w:space="0" w:color="auto"/>
              <w:bottom w:val="single" w:sz="12" w:space="0" w:color="auto"/>
            </w:tcBorders>
          </w:tcPr>
          <w:p w14:paraId="6DD5B8B1" w14:textId="56C72447" w:rsidR="009B11D6" w:rsidRPr="000F7082" w:rsidRDefault="000F7082" w:rsidP="00C53B25">
            <w:pPr>
              <w:spacing w:line="360" w:lineRule="auto"/>
              <w:rPr>
                <w:rFonts w:hint="eastAsia"/>
                <w:b/>
                <w:bCs/>
                <w:szCs w:val="21"/>
              </w:rPr>
            </w:pPr>
            <w:r w:rsidRPr="000F7082">
              <w:rPr>
                <w:rFonts w:hint="eastAsia"/>
                <w:b/>
                <w:bCs/>
                <w:szCs w:val="21"/>
              </w:rPr>
              <w:t>三者</w:t>
            </w:r>
            <w:r w:rsidR="009B11D6" w:rsidRPr="000F7082">
              <w:rPr>
                <w:rFonts w:hint="eastAsia"/>
                <w:b/>
                <w:bCs/>
                <w:szCs w:val="21"/>
              </w:rPr>
              <w:t>关系</w:t>
            </w:r>
          </w:p>
        </w:tc>
        <w:tc>
          <w:tcPr>
            <w:tcW w:w="6453" w:type="dxa"/>
            <w:tcBorders>
              <w:top w:val="single" w:sz="4" w:space="0" w:color="auto"/>
              <w:bottom w:val="single" w:sz="12" w:space="0" w:color="auto"/>
            </w:tcBorders>
          </w:tcPr>
          <w:p w14:paraId="3B1B5D9B" w14:textId="0995691B" w:rsidR="009B11D6" w:rsidRPr="000F7082" w:rsidRDefault="009B11D6" w:rsidP="00C53B25">
            <w:pPr>
              <w:spacing w:line="360" w:lineRule="auto"/>
              <w:rPr>
                <w:rFonts w:hint="eastAsia"/>
                <w:szCs w:val="21"/>
              </w:rPr>
            </w:pPr>
            <w:r w:rsidRPr="000F7082">
              <w:rPr>
                <w:rFonts w:hint="eastAsia"/>
                <w:szCs w:val="21"/>
              </w:rPr>
              <w:t>时间价值</w:t>
            </w:r>
            <w:r w:rsidRPr="000F7082">
              <w:rPr>
                <w:rFonts w:hint="eastAsia"/>
                <w:szCs w:val="21"/>
              </w:rPr>
              <w:t>=</w:t>
            </w:r>
            <w:r w:rsidRPr="00AB5F67">
              <w:rPr>
                <w:rFonts w:hint="eastAsia"/>
                <w:szCs w:val="21"/>
              </w:rPr>
              <w:t>期权费-内在价值</w:t>
            </w:r>
          </w:p>
        </w:tc>
      </w:tr>
    </w:tbl>
    <w:p w14:paraId="678DE177" w14:textId="4FF7EEF6" w:rsidR="004F6584" w:rsidRDefault="0035003F" w:rsidP="00D40A94">
      <w:pPr>
        <w:spacing w:line="360" w:lineRule="auto"/>
        <w:ind w:firstLine="420"/>
        <w:rPr>
          <w:sz w:val="24"/>
          <w:szCs w:val="24"/>
        </w:rPr>
      </w:pPr>
      <w:r>
        <w:rPr>
          <w:rFonts w:hint="eastAsia"/>
          <w:sz w:val="24"/>
          <w:szCs w:val="24"/>
        </w:rPr>
        <w:t>为更好表示三者关系，请见下图：</w:t>
      </w:r>
    </w:p>
    <w:p w14:paraId="75973CCA" w14:textId="3AB4E273" w:rsidR="0035003F" w:rsidRDefault="0035003F" w:rsidP="0035003F">
      <w:pPr>
        <w:spacing w:line="360" w:lineRule="auto"/>
        <w:ind w:firstLine="420"/>
        <w:jc w:val="center"/>
        <w:rPr>
          <w:rFonts w:hint="eastAsia"/>
          <w:sz w:val="24"/>
          <w:szCs w:val="24"/>
        </w:rPr>
      </w:pPr>
      <w:r w:rsidRPr="0035003F">
        <w:rPr>
          <w:noProof/>
          <w:sz w:val="24"/>
          <w:szCs w:val="24"/>
        </w:rPr>
        <w:lastRenderedPageBreak/>
        <w:drawing>
          <wp:inline distT="0" distB="0" distL="0" distR="0" wp14:anchorId="2A286F8E" wp14:editId="14450A25">
            <wp:extent cx="2377309" cy="16383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263" cy="1650673"/>
                    </a:xfrm>
                    <a:prstGeom prst="rect">
                      <a:avLst/>
                    </a:prstGeom>
                    <a:noFill/>
                    <a:ln>
                      <a:noFill/>
                    </a:ln>
                  </pic:spPr>
                </pic:pic>
              </a:graphicData>
            </a:graphic>
          </wp:inline>
        </w:drawing>
      </w:r>
      <w:r w:rsidR="00A425E3" w:rsidRPr="00A425E3">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A425E3" w:rsidRPr="00A425E3">
        <w:rPr>
          <w:noProof/>
          <w:sz w:val="24"/>
          <w:szCs w:val="24"/>
        </w:rPr>
        <w:drawing>
          <wp:inline distT="0" distB="0" distL="0" distR="0" wp14:anchorId="4D037759" wp14:editId="47E7898B">
            <wp:extent cx="2484036" cy="1663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0717" cy="1674872"/>
                    </a:xfrm>
                    <a:prstGeom prst="rect">
                      <a:avLst/>
                    </a:prstGeom>
                    <a:noFill/>
                    <a:ln>
                      <a:noFill/>
                    </a:ln>
                  </pic:spPr>
                </pic:pic>
              </a:graphicData>
            </a:graphic>
          </wp:inline>
        </w:drawing>
      </w:r>
    </w:p>
    <w:p w14:paraId="4922155B" w14:textId="3E035E10" w:rsidR="00DE6779" w:rsidRDefault="00812179" w:rsidP="00DE6779">
      <w:pPr>
        <w:spacing w:line="360" w:lineRule="auto"/>
        <w:ind w:firstLine="420"/>
        <w:rPr>
          <w:sz w:val="24"/>
          <w:szCs w:val="24"/>
        </w:rPr>
      </w:pPr>
      <w:r>
        <w:rPr>
          <w:rFonts w:hint="eastAsia"/>
          <w:sz w:val="24"/>
          <w:szCs w:val="24"/>
        </w:rPr>
        <w:t>4</w:t>
      </w:r>
      <w:r w:rsidR="00D45568">
        <w:rPr>
          <w:rFonts w:hint="eastAsia"/>
          <w:sz w:val="24"/>
          <w:szCs w:val="24"/>
        </w:rPr>
        <w:t>.1欧式看涨期权</w:t>
      </w:r>
    </w:p>
    <w:p w14:paraId="2BBC30BE" w14:textId="03733991" w:rsidR="00DE6779" w:rsidRDefault="00812179" w:rsidP="00DE6779">
      <w:pPr>
        <w:spacing w:line="360" w:lineRule="auto"/>
        <w:ind w:firstLine="420"/>
        <w:rPr>
          <w:rFonts w:hint="eastAsia"/>
          <w:sz w:val="24"/>
          <w:szCs w:val="24"/>
        </w:rPr>
      </w:pPr>
      <w:r>
        <w:rPr>
          <w:rFonts w:hint="eastAsia"/>
          <w:sz w:val="24"/>
          <w:szCs w:val="24"/>
        </w:rPr>
        <w:t>4</w:t>
      </w:r>
      <w:r w:rsidR="00DE6779">
        <w:rPr>
          <w:rFonts w:hint="eastAsia"/>
          <w:sz w:val="24"/>
          <w:szCs w:val="24"/>
        </w:rPr>
        <w:t>.1.1</w:t>
      </w:r>
      <w:r w:rsidR="00DE6779">
        <w:rPr>
          <w:rFonts w:hint="eastAsia"/>
          <w:sz w:val="24"/>
          <w:szCs w:val="24"/>
        </w:rPr>
        <w:t>欧式看涨期权</w:t>
      </w:r>
      <w:r w:rsidR="00DE6779">
        <w:rPr>
          <w:rFonts w:hint="eastAsia"/>
          <w:sz w:val="24"/>
          <w:szCs w:val="24"/>
        </w:rPr>
        <w:t>上限</w:t>
      </w:r>
    </w:p>
    <w:p w14:paraId="2B2C2A69" w14:textId="715D2644" w:rsidR="00D40A94" w:rsidRDefault="00D40A94" w:rsidP="00D40A94">
      <w:pPr>
        <w:spacing w:line="360" w:lineRule="auto"/>
        <w:ind w:firstLine="420"/>
        <w:rPr>
          <w:sz w:val="24"/>
          <w:szCs w:val="24"/>
        </w:rPr>
      </w:pPr>
      <w:r>
        <w:rPr>
          <w:rFonts w:hint="eastAsia"/>
          <w:sz w:val="24"/>
          <w:szCs w:val="24"/>
        </w:rPr>
        <w:t>对于看涨期权，其价值不可高过标的资产价值，否则将会由于期权产品属性，产生套利机会，</w:t>
      </w:r>
      <w:r w:rsidR="00E27CF2">
        <w:rPr>
          <w:rFonts w:hint="eastAsia"/>
          <w:sz w:val="24"/>
          <w:szCs w:val="24"/>
        </w:rPr>
        <w:t>套利者可以通过购买股票并卖出期权以轻易获得</w:t>
      </w:r>
      <w:r w:rsidR="006A3D26">
        <w:rPr>
          <w:rFonts w:hint="eastAsia"/>
          <w:sz w:val="24"/>
          <w:szCs w:val="24"/>
        </w:rPr>
        <w:t>无风险盈利，</w:t>
      </w:r>
      <w:r>
        <w:rPr>
          <w:rFonts w:hint="eastAsia"/>
          <w:sz w:val="24"/>
          <w:szCs w:val="24"/>
        </w:rPr>
        <w:t>因而其价值存在上限。</w:t>
      </w:r>
    </w:p>
    <w:p w14:paraId="1D92037A" w14:textId="5FC8E899" w:rsidR="00DE6779" w:rsidRDefault="00812179" w:rsidP="00D40A94">
      <w:pPr>
        <w:spacing w:line="360" w:lineRule="auto"/>
        <w:ind w:firstLine="420"/>
        <w:rPr>
          <w:rFonts w:hint="eastAsia"/>
          <w:sz w:val="24"/>
          <w:szCs w:val="24"/>
        </w:rPr>
      </w:pPr>
      <w:r>
        <w:rPr>
          <w:rFonts w:hint="eastAsia"/>
          <w:sz w:val="24"/>
          <w:szCs w:val="24"/>
        </w:rPr>
        <w:t>4</w:t>
      </w:r>
      <w:r w:rsidR="00DE6779">
        <w:rPr>
          <w:rFonts w:hint="eastAsia"/>
          <w:sz w:val="24"/>
          <w:szCs w:val="24"/>
        </w:rPr>
        <w:t>.1.2欧式看涨期权下限</w:t>
      </w:r>
    </w:p>
    <w:p w14:paraId="3D8F7BF9" w14:textId="3FF41D94" w:rsidR="00D40A94" w:rsidRDefault="00D40A94" w:rsidP="00D40A94">
      <w:pPr>
        <w:spacing w:line="360" w:lineRule="auto"/>
        <w:ind w:firstLine="420"/>
        <w:rPr>
          <w:sz w:val="24"/>
          <w:szCs w:val="24"/>
        </w:rPr>
      </w:pPr>
      <w:r>
        <w:rPr>
          <w:rFonts w:hint="eastAsia"/>
          <w:sz w:val="24"/>
          <w:szCs w:val="24"/>
        </w:rPr>
        <w:t>对于下限，</w:t>
      </w:r>
      <w:r w:rsidR="006A3D26">
        <w:rPr>
          <w:rFonts w:hint="eastAsia"/>
          <w:sz w:val="24"/>
          <w:szCs w:val="24"/>
        </w:rPr>
        <w:t>通过现金流复制技术可以轻易证明，看涨期权费存在下限。</w:t>
      </w:r>
    </w:p>
    <w:p w14:paraId="131F7EA0" w14:textId="2B587972" w:rsidR="006A3D26" w:rsidRDefault="00C275A0" w:rsidP="00D40A94">
      <w:pPr>
        <w:spacing w:line="360" w:lineRule="auto"/>
        <w:ind w:firstLine="420"/>
        <w:rPr>
          <w:sz w:val="24"/>
          <w:szCs w:val="24"/>
        </w:rPr>
      </w:pPr>
      <w:r>
        <w:rPr>
          <w:rFonts w:hint="eastAsia"/>
          <w:sz w:val="24"/>
          <w:szCs w:val="24"/>
        </w:rPr>
        <w:t>但此处将采用</w:t>
      </w:r>
      <w:r w:rsidR="007D735B">
        <w:rPr>
          <w:rFonts w:hint="eastAsia"/>
          <w:sz w:val="24"/>
          <w:szCs w:val="24"/>
        </w:rPr>
        <w:t>不同于课上所讲的</w:t>
      </w:r>
      <w:r w:rsidR="007D735B" w:rsidRPr="007D735B">
        <w:rPr>
          <w:rFonts w:hint="eastAsia"/>
          <w:b/>
          <w:bCs/>
          <w:sz w:val="24"/>
          <w:szCs w:val="24"/>
        </w:rPr>
        <w:t>反证</w:t>
      </w:r>
      <w:r w:rsidRPr="007D735B">
        <w:rPr>
          <w:rFonts w:hint="eastAsia"/>
          <w:b/>
          <w:bCs/>
          <w:sz w:val="24"/>
          <w:szCs w:val="24"/>
        </w:rPr>
        <w:t>法</w:t>
      </w:r>
      <w:r>
        <w:rPr>
          <w:rFonts w:hint="eastAsia"/>
          <w:sz w:val="24"/>
          <w:szCs w:val="24"/>
        </w:rPr>
        <w:t>进行现金流复制技术证明看涨期权费存在下限。</w:t>
      </w:r>
    </w:p>
    <w:p w14:paraId="4E648853" w14:textId="39E74788" w:rsidR="00C275A0" w:rsidRDefault="005C5887" w:rsidP="00D40A94">
      <w:pPr>
        <w:spacing w:line="360" w:lineRule="auto"/>
        <w:ind w:firstLine="420"/>
        <w:rPr>
          <w:sz w:val="24"/>
          <w:szCs w:val="24"/>
        </w:rPr>
      </w:pPr>
      <w:r>
        <w:rPr>
          <w:rFonts w:hint="eastAsia"/>
          <w:sz w:val="24"/>
          <w:szCs w:val="24"/>
        </w:rPr>
        <w:t>不妨</w:t>
      </w:r>
      <w:r w:rsidR="00B10A6D">
        <w:rPr>
          <w:rFonts w:hint="eastAsia"/>
          <w:sz w:val="24"/>
          <w:szCs w:val="24"/>
        </w:rPr>
        <w:t>假设欧式看涨期权</w:t>
      </w:r>
      <w:r w:rsidR="00B10A6D" w:rsidRPr="00B10A6D">
        <w:rPr>
          <w:position w:val="-12"/>
          <w:sz w:val="24"/>
          <w:szCs w:val="24"/>
        </w:rPr>
        <w:object w:dxaOrig="163" w:dyaOrig="357" w14:anchorId="54F42DF4">
          <v:shape id="_x0000_i1034" type="#_x0000_t75" style="width:8.15pt;height:18.15pt" o:ole="">
            <v:imagedata r:id="rId11" o:title=""/>
          </v:shape>
          <o:OLEObject Type="Embed" ProgID="Equation.AxMath" ShapeID="_x0000_i1034" DrawAspect="Content" ObjectID="_1732230073" r:id="rId12"/>
        </w:object>
      </w:r>
      <w:r w:rsidR="00B10A6D">
        <w:rPr>
          <w:rFonts w:hint="eastAsia"/>
          <w:sz w:val="24"/>
          <w:szCs w:val="24"/>
        </w:rPr>
        <w:t>不存在下限，则一定有：</w:t>
      </w:r>
    </w:p>
    <w:p w14:paraId="352D80A8" w14:textId="51F650DA" w:rsidR="00B10A6D" w:rsidRDefault="004D2F9E" w:rsidP="00B10A6D">
      <w:pPr>
        <w:spacing w:line="360" w:lineRule="auto"/>
        <w:ind w:firstLine="420"/>
        <w:jc w:val="center"/>
        <w:rPr>
          <w:sz w:val="24"/>
          <w:szCs w:val="24"/>
        </w:rPr>
      </w:pPr>
      <w:r w:rsidRPr="00B10A6D">
        <w:rPr>
          <w:position w:val="-12"/>
        </w:rPr>
        <w:object w:dxaOrig="5520" w:dyaOrig="371" w14:anchorId="4E5DD9C3">
          <v:shape id="_x0000_i1533" type="#_x0000_t75" style="width:276.1pt;height:18.8pt" o:ole="">
            <v:imagedata r:id="rId13" o:title=""/>
          </v:shape>
          <o:OLEObject Type="Embed" ProgID="Equation.AxMath" ShapeID="_x0000_i1533" DrawAspect="Content" ObjectID="_1732230074" r:id="rId14"/>
        </w:object>
      </w:r>
    </w:p>
    <w:p w14:paraId="49B5EAED" w14:textId="393DC124" w:rsidR="00190558" w:rsidRPr="00190558" w:rsidRDefault="007D735B" w:rsidP="004F6584">
      <w:pPr>
        <w:spacing w:line="360" w:lineRule="auto"/>
        <w:ind w:firstLine="420"/>
        <w:rPr>
          <w:rFonts w:hint="eastAsia"/>
          <w:sz w:val="24"/>
          <w:szCs w:val="24"/>
        </w:rPr>
      </w:pPr>
      <w:r>
        <w:rPr>
          <w:rFonts w:hint="eastAsia"/>
          <w:sz w:val="24"/>
          <w:szCs w:val="24"/>
        </w:rPr>
        <w:t>因而构建如下现金流组合，将不等式右侧正向为卖出，负向为买入作为现金流方向：</w:t>
      </w:r>
    </w:p>
    <w:tbl>
      <w:tblPr>
        <w:tblStyle w:val="aa"/>
        <w:tblpPr w:leftFromText="180" w:rightFromText="180" w:vertAnchor="text" w:horzAnchor="margin" w:tblpXSpec="center" w:tblpY="568"/>
        <w:tblW w:w="1073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854"/>
        <w:gridCol w:w="2551"/>
        <w:gridCol w:w="1335"/>
        <w:gridCol w:w="224"/>
        <w:gridCol w:w="3928"/>
      </w:tblGrid>
      <w:tr w:rsidR="005213A0" w14:paraId="15226E96" w14:textId="77777777" w:rsidTr="005213A0">
        <w:trPr>
          <w:trHeight w:val="580"/>
        </w:trPr>
        <w:tc>
          <w:tcPr>
            <w:tcW w:w="840" w:type="dxa"/>
            <w:tcBorders>
              <w:top w:val="single" w:sz="12" w:space="0" w:color="auto"/>
              <w:bottom w:val="single" w:sz="4" w:space="0" w:color="auto"/>
              <w:right w:val="nil"/>
            </w:tcBorders>
          </w:tcPr>
          <w:p w14:paraId="6CEFB52E" w14:textId="77777777" w:rsidR="004F6584" w:rsidRPr="00190558" w:rsidRDefault="004F6584" w:rsidP="004F6584">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操作</w:t>
            </w:r>
          </w:p>
        </w:tc>
        <w:tc>
          <w:tcPr>
            <w:tcW w:w="1854" w:type="dxa"/>
            <w:tcBorders>
              <w:top w:val="single" w:sz="12" w:space="0" w:color="auto"/>
              <w:left w:val="nil"/>
              <w:bottom w:val="single" w:sz="4" w:space="0" w:color="auto"/>
              <w:right w:val="nil"/>
            </w:tcBorders>
          </w:tcPr>
          <w:p w14:paraId="4306A71D" w14:textId="77777777" w:rsidR="004F6584" w:rsidRPr="00190558" w:rsidRDefault="004F6584" w:rsidP="004F6584">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资产</w:t>
            </w:r>
          </w:p>
        </w:tc>
        <w:tc>
          <w:tcPr>
            <w:tcW w:w="2551" w:type="dxa"/>
            <w:tcBorders>
              <w:top w:val="single" w:sz="12" w:space="0" w:color="auto"/>
              <w:left w:val="nil"/>
              <w:bottom w:val="single" w:sz="4" w:space="0" w:color="auto"/>
              <w:right w:val="nil"/>
            </w:tcBorders>
          </w:tcPr>
          <w:p w14:paraId="7145D1AF" w14:textId="5BDA9398" w:rsidR="004F6584" w:rsidRPr="00190558" w:rsidRDefault="001117A7" w:rsidP="004F658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004F6584" w:rsidRPr="00190558">
              <w:rPr>
                <w:rFonts w:ascii="Times New Roman" w:hAnsi="Times New Roman" w:cs="Times New Roman"/>
                <w:b/>
                <w:bCs/>
                <w:sz w:val="24"/>
                <w:szCs w:val="24"/>
              </w:rPr>
              <w:t>时刻</w:t>
            </w:r>
          </w:p>
        </w:tc>
        <w:tc>
          <w:tcPr>
            <w:tcW w:w="1559" w:type="dxa"/>
            <w:gridSpan w:val="2"/>
            <w:tcBorders>
              <w:top w:val="single" w:sz="12" w:space="0" w:color="auto"/>
              <w:left w:val="nil"/>
              <w:bottom w:val="single" w:sz="4" w:space="0" w:color="auto"/>
              <w:right w:val="nil"/>
            </w:tcBorders>
          </w:tcPr>
          <w:p w14:paraId="1E8A11B9" w14:textId="07722FDC" w:rsidR="004F6584" w:rsidRPr="00190558" w:rsidRDefault="004F6584" w:rsidP="004F6584">
            <w:pPr>
              <w:spacing w:line="360" w:lineRule="auto"/>
              <w:jc w:val="center"/>
              <w:rPr>
                <w:rFonts w:ascii="Times New Roman" w:hAnsi="Times New Roman" w:cs="Times New Roman"/>
                <w:b/>
                <w:bCs/>
                <w:sz w:val="24"/>
                <w:szCs w:val="24"/>
                <w:vertAlign w:val="subscript"/>
              </w:rPr>
            </w:pPr>
            <w:r w:rsidRPr="00190558">
              <w:rPr>
                <w:rFonts w:ascii="Times New Roman" w:hAnsi="Times New Roman" w:cs="Times New Roman"/>
                <w:b/>
                <w:bCs/>
                <w:sz w:val="24"/>
                <w:szCs w:val="24"/>
              </w:rPr>
              <w:t>T</w:t>
            </w:r>
            <w:r w:rsidRPr="00190558">
              <w:rPr>
                <w:rFonts w:ascii="Times New Roman" w:hAnsi="Times New Roman" w:cs="Times New Roman"/>
                <w:b/>
                <w:bCs/>
                <w:sz w:val="24"/>
                <w:szCs w:val="24"/>
              </w:rPr>
              <w:t>时期</w:t>
            </w:r>
            <w:r w:rsidRPr="00190558">
              <w:rPr>
                <w:rFonts w:ascii="Times New Roman" w:hAnsi="Times New Roman" w:cs="Times New Roman"/>
                <w:b/>
                <w:bCs/>
                <w:sz w:val="24"/>
                <w:szCs w:val="24"/>
              </w:rPr>
              <w:t>S</w:t>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vertAlign w:val="subscript"/>
              </w:rPr>
              <w:t>T</w:t>
            </w:r>
            <w:r w:rsidRPr="00190558">
              <w:rPr>
                <w:rFonts w:ascii="Times New Roman" w:hAnsi="Times New Roman" w:cs="Times New Roman"/>
                <w:b/>
                <w:bCs/>
                <w:sz w:val="24"/>
                <w:szCs w:val="24"/>
              </w:rPr>
              <w:t>&lt;</w:t>
            </w:r>
            <w:r w:rsidR="000C593E">
              <w:rPr>
                <w:rFonts w:ascii="Times New Roman" w:hAnsi="Times New Roman" w:cs="Times New Roman"/>
                <w:b/>
                <w:bCs/>
                <w:sz w:val="24"/>
                <w:szCs w:val="24"/>
              </w:rPr>
              <w:t>X</w:t>
            </w:r>
          </w:p>
        </w:tc>
        <w:tc>
          <w:tcPr>
            <w:tcW w:w="3928" w:type="dxa"/>
            <w:tcBorders>
              <w:top w:val="single" w:sz="12" w:space="0" w:color="auto"/>
              <w:left w:val="nil"/>
              <w:bottom w:val="single" w:sz="4" w:space="0" w:color="auto"/>
            </w:tcBorders>
          </w:tcPr>
          <w:p w14:paraId="31D6B675" w14:textId="75E85DD2" w:rsidR="004F6584" w:rsidRPr="00190558" w:rsidRDefault="004F6584" w:rsidP="004F6584">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T</w:t>
            </w:r>
            <w:r w:rsidRPr="00190558">
              <w:rPr>
                <w:rFonts w:ascii="Times New Roman" w:hAnsi="Times New Roman" w:cs="Times New Roman"/>
                <w:b/>
                <w:bCs/>
                <w:sz w:val="24"/>
                <w:szCs w:val="24"/>
              </w:rPr>
              <w:t>时期</w:t>
            </w:r>
            <w:r w:rsidRPr="00190558">
              <w:rPr>
                <w:rFonts w:ascii="Times New Roman" w:hAnsi="Times New Roman" w:cs="Times New Roman"/>
                <w:b/>
                <w:bCs/>
                <w:sz w:val="24"/>
                <w:szCs w:val="24"/>
              </w:rPr>
              <w:t>S</w:t>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vertAlign w:val="subscript"/>
              </w:rPr>
              <w:t>T</w:t>
            </w:r>
            <w:r w:rsidRPr="00190558">
              <w:rPr>
                <w:rFonts w:ascii="Times New Roman" w:hAnsi="Times New Roman" w:cs="Times New Roman"/>
                <w:b/>
                <w:bCs/>
                <w:sz w:val="24"/>
                <w:szCs w:val="24"/>
              </w:rPr>
              <w:t>≥</w:t>
            </w:r>
            <w:r w:rsidR="000C593E">
              <w:rPr>
                <w:rFonts w:ascii="Times New Roman" w:hAnsi="Times New Roman" w:cs="Times New Roman"/>
                <w:b/>
                <w:bCs/>
                <w:sz w:val="24"/>
                <w:szCs w:val="24"/>
              </w:rPr>
              <w:t>X</w:t>
            </w:r>
          </w:p>
        </w:tc>
      </w:tr>
      <w:tr w:rsidR="001117A7" w14:paraId="1FFB2C3C" w14:textId="77777777" w:rsidTr="005213A0">
        <w:trPr>
          <w:trHeight w:val="589"/>
        </w:trPr>
        <w:tc>
          <w:tcPr>
            <w:tcW w:w="840" w:type="dxa"/>
            <w:tcBorders>
              <w:top w:val="single" w:sz="4" w:space="0" w:color="auto"/>
              <w:right w:val="nil"/>
            </w:tcBorders>
          </w:tcPr>
          <w:p w14:paraId="64F9404A" w14:textId="77777777" w:rsidR="004F6584" w:rsidRPr="00190558" w:rsidRDefault="004F6584" w:rsidP="004F6584">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空</w:t>
            </w:r>
          </w:p>
        </w:tc>
        <w:tc>
          <w:tcPr>
            <w:tcW w:w="1854" w:type="dxa"/>
            <w:tcBorders>
              <w:top w:val="single" w:sz="4" w:space="0" w:color="auto"/>
              <w:left w:val="nil"/>
              <w:right w:val="nil"/>
            </w:tcBorders>
          </w:tcPr>
          <w:p w14:paraId="492441E1" w14:textId="2B9F1509" w:rsidR="004F6584" w:rsidRPr="00190558" w:rsidRDefault="004F6584" w:rsidP="004F6584">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股票</w:t>
            </w:r>
            <w:r w:rsidRPr="00190558">
              <w:rPr>
                <w:rFonts w:ascii="Times New Roman" w:hAnsi="Times New Roman" w:cs="Times New Roman"/>
                <w:sz w:val="24"/>
                <w:szCs w:val="24"/>
              </w:rPr>
              <w:t>S</w:t>
            </w:r>
            <w:r w:rsidR="001117A7">
              <w:rPr>
                <w:rFonts w:ascii="Times New Roman" w:hAnsi="Times New Roman" w:cs="Times New Roman"/>
                <w:sz w:val="24"/>
                <w:szCs w:val="24"/>
                <w:vertAlign w:val="subscript"/>
              </w:rPr>
              <w:t>t</w:t>
            </w:r>
          </w:p>
        </w:tc>
        <w:tc>
          <w:tcPr>
            <w:tcW w:w="2551" w:type="dxa"/>
            <w:tcBorders>
              <w:top w:val="single" w:sz="4" w:space="0" w:color="auto"/>
              <w:left w:val="nil"/>
              <w:right w:val="nil"/>
            </w:tcBorders>
          </w:tcPr>
          <w:p w14:paraId="0F003D44" w14:textId="6864E5A5" w:rsidR="004F6584" w:rsidRPr="00190558" w:rsidRDefault="004F6584" w:rsidP="004F6584">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S</w:t>
            </w:r>
            <w:r w:rsidR="001117A7">
              <w:rPr>
                <w:rFonts w:ascii="Times New Roman" w:hAnsi="Times New Roman" w:cs="Times New Roman"/>
                <w:sz w:val="24"/>
                <w:szCs w:val="24"/>
                <w:vertAlign w:val="subscript"/>
              </w:rPr>
              <w:t>t</w:t>
            </w:r>
          </w:p>
        </w:tc>
        <w:tc>
          <w:tcPr>
            <w:tcW w:w="1335" w:type="dxa"/>
            <w:tcBorders>
              <w:top w:val="single" w:sz="4" w:space="0" w:color="auto"/>
              <w:left w:val="nil"/>
              <w:right w:val="nil"/>
            </w:tcBorders>
          </w:tcPr>
          <w:p w14:paraId="173B1C18" w14:textId="77777777" w:rsidR="004F6584" w:rsidRPr="00190558" w:rsidRDefault="004F6584" w:rsidP="004F6584">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T</w:t>
            </w:r>
          </w:p>
        </w:tc>
        <w:tc>
          <w:tcPr>
            <w:tcW w:w="4152" w:type="dxa"/>
            <w:gridSpan w:val="2"/>
            <w:tcBorders>
              <w:top w:val="single" w:sz="4" w:space="0" w:color="auto"/>
              <w:left w:val="nil"/>
            </w:tcBorders>
          </w:tcPr>
          <w:p w14:paraId="51B175A5" w14:textId="77777777" w:rsidR="004F6584" w:rsidRPr="00190558" w:rsidRDefault="004F6584" w:rsidP="004F6584">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T</w:t>
            </w:r>
          </w:p>
        </w:tc>
      </w:tr>
      <w:tr w:rsidR="005213A0" w14:paraId="32F27C8E" w14:textId="77777777" w:rsidTr="005213A0">
        <w:trPr>
          <w:trHeight w:val="580"/>
        </w:trPr>
        <w:tc>
          <w:tcPr>
            <w:tcW w:w="840" w:type="dxa"/>
            <w:tcBorders>
              <w:right w:val="nil"/>
            </w:tcBorders>
          </w:tcPr>
          <w:p w14:paraId="01DCC5DA" w14:textId="77777777" w:rsidR="004F6584" w:rsidRPr="00190558" w:rsidRDefault="004F6584" w:rsidP="004F6584">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多</w:t>
            </w:r>
          </w:p>
        </w:tc>
        <w:tc>
          <w:tcPr>
            <w:tcW w:w="1854" w:type="dxa"/>
            <w:tcBorders>
              <w:left w:val="nil"/>
              <w:right w:val="nil"/>
            </w:tcBorders>
          </w:tcPr>
          <w:p w14:paraId="0D9EFDB0" w14:textId="3E9F2B3F" w:rsidR="004F6584" w:rsidRPr="00190558" w:rsidRDefault="004F6584" w:rsidP="004F6584">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面值为</w:t>
            </w:r>
            <w:r w:rsidR="000C593E">
              <w:rPr>
                <w:rFonts w:ascii="Times New Roman" w:hAnsi="Times New Roman" w:cs="Times New Roman"/>
                <w:sz w:val="24"/>
                <w:szCs w:val="24"/>
              </w:rPr>
              <w:t>X</w:t>
            </w:r>
            <w:r w:rsidRPr="00190558">
              <w:rPr>
                <w:rFonts w:ascii="Times New Roman" w:hAnsi="Times New Roman" w:cs="Times New Roman"/>
                <w:sz w:val="24"/>
                <w:szCs w:val="24"/>
              </w:rPr>
              <w:t>债券</w:t>
            </w:r>
          </w:p>
        </w:tc>
        <w:tc>
          <w:tcPr>
            <w:tcW w:w="2551" w:type="dxa"/>
            <w:tcBorders>
              <w:left w:val="nil"/>
              <w:right w:val="nil"/>
            </w:tcBorders>
          </w:tcPr>
          <w:p w14:paraId="2776F2FA" w14:textId="76D69952" w:rsidR="004F6584" w:rsidRPr="00190558" w:rsidRDefault="004F6584" w:rsidP="004F6584">
            <w:pPr>
              <w:spacing w:line="360" w:lineRule="auto"/>
              <w:jc w:val="center"/>
              <w:rPr>
                <w:rFonts w:ascii="Times New Roman" w:hAnsi="Times New Roman" w:cs="Times New Roman"/>
                <w:sz w:val="24"/>
                <w:szCs w:val="24"/>
                <w:vertAlign w:val="superscript"/>
              </w:rPr>
            </w:pPr>
            <w:r w:rsidRPr="00190558">
              <w:rPr>
                <w:rFonts w:ascii="Times New Roman" w:hAnsi="Times New Roman" w:cs="Times New Roman"/>
                <w:sz w:val="24"/>
                <w:szCs w:val="24"/>
              </w:rPr>
              <w:t>-</w:t>
            </w:r>
            <w:r w:rsidR="00167B63">
              <w:rPr>
                <w:rFonts w:ascii="Times New Roman" w:hAnsi="Times New Roman" w:cs="Times New Roman" w:hint="eastAsia"/>
                <w:sz w:val="24"/>
                <w:szCs w:val="24"/>
              </w:rPr>
              <w:t>X</w:t>
            </w:r>
            <w:r w:rsidRPr="00190558">
              <w:rPr>
                <w:rFonts w:ascii="Times New Roman" w:hAnsi="Times New Roman" w:cs="Times New Roman"/>
                <w:sz w:val="24"/>
                <w:szCs w:val="24"/>
              </w:rPr>
              <w:t>e</w:t>
            </w:r>
            <w:r w:rsidRPr="00190558">
              <w:rPr>
                <w:rFonts w:ascii="Times New Roman" w:hAnsi="Times New Roman" w:cs="Times New Roman"/>
                <w:sz w:val="24"/>
                <w:szCs w:val="24"/>
                <w:vertAlign w:val="superscript"/>
              </w:rPr>
              <w:t>-T</w:t>
            </w:r>
            <w:r w:rsidR="005213A0">
              <w:rPr>
                <w:rFonts w:ascii="Times New Roman" w:hAnsi="Times New Roman" w:cs="Times New Roman"/>
                <w:sz w:val="24"/>
                <w:szCs w:val="24"/>
                <w:vertAlign w:val="superscript"/>
              </w:rPr>
              <w:t>-t</w:t>
            </w:r>
          </w:p>
        </w:tc>
        <w:tc>
          <w:tcPr>
            <w:tcW w:w="1335" w:type="dxa"/>
            <w:tcBorders>
              <w:left w:val="nil"/>
              <w:right w:val="nil"/>
            </w:tcBorders>
          </w:tcPr>
          <w:p w14:paraId="1954277B" w14:textId="7A3ADD95" w:rsidR="004F6584" w:rsidRPr="00190558" w:rsidRDefault="000C593E" w:rsidP="004F658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4152" w:type="dxa"/>
            <w:gridSpan w:val="2"/>
            <w:tcBorders>
              <w:left w:val="nil"/>
            </w:tcBorders>
          </w:tcPr>
          <w:p w14:paraId="4C7B582C" w14:textId="06125444" w:rsidR="004F6584" w:rsidRPr="00190558" w:rsidRDefault="000C593E" w:rsidP="004F658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5213A0" w14:paraId="6C5D7477" w14:textId="77777777" w:rsidTr="005213A0">
        <w:trPr>
          <w:trHeight w:val="589"/>
        </w:trPr>
        <w:tc>
          <w:tcPr>
            <w:tcW w:w="840" w:type="dxa"/>
            <w:tcBorders>
              <w:bottom w:val="single" w:sz="4" w:space="0" w:color="auto"/>
              <w:right w:val="nil"/>
            </w:tcBorders>
          </w:tcPr>
          <w:p w14:paraId="1BA134FF" w14:textId="77777777" w:rsidR="004F6584" w:rsidRPr="00190558" w:rsidRDefault="004F6584" w:rsidP="004F6584">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lastRenderedPageBreak/>
              <w:t>多</w:t>
            </w:r>
          </w:p>
        </w:tc>
        <w:tc>
          <w:tcPr>
            <w:tcW w:w="1854" w:type="dxa"/>
            <w:tcBorders>
              <w:left w:val="nil"/>
              <w:bottom w:val="single" w:sz="4" w:space="0" w:color="auto"/>
              <w:right w:val="nil"/>
            </w:tcBorders>
          </w:tcPr>
          <w:p w14:paraId="127AD336" w14:textId="035277F2" w:rsidR="004F6584" w:rsidRPr="00190558" w:rsidRDefault="004F6584" w:rsidP="004F6584">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欧式</w:t>
            </w:r>
            <w:r w:rsidR="003412E0">
              <w:rPr>
                <w:rFonts w:ascii="Times New Roman" w:hAnsi="Times New Roman" w:cs="Times New Roman" w:hint="eastAsia"/>
                <w:sz w:val="24"/>
                <w:szCs w:val="24"/>
              </w:rPr>
              <w:t>看涨</w:t>
            </w:r>
            <w:r w:rsidRPr="00190558">
              <w:rPr>
                <w:rFonts w:ascii="Times New Roman" w:hAnsi="Times New Roman" w:cs="Times New Roman"/>
                <w:sz w:val="24"/>
                <w:szCs w:val="24"/>
              </w:rPr>
              <w:t>期权</w:t>
            </w:r>
          </w:p>
        </w:tc>
        <w:tc>
          <w:tcPr>
            <w:tcW w:w="2551" w:type="dxa"/>
            <w:tcBorders>
              <w:left w:val="nil"/>
              <w:bottom w:val="single" w:sz="4" w:space="0" w:color="auto"/>
              <w:right w:val="nil"/>
            </w:tcBorders>
          </w:tcPr>
          <w:p w14:paraId="0D05776B" w14:textId="0CB02382" w:rsidR="004F6584" w:rsidRPr="00203181" w:rsidRDefault="004F6584" w:rsidP="004F6584">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w:t>
            </w:r>
            <w:r w:rsidR="00203181">
              <w:rPr>
                <w:rFonts w:ascii="Times New Roman" w:hAnsi="Times New Roman" w:cs="Times New Roman"/>
                <w:sz w:val="24"/>
                <w:szCs w:val="24"/>
              </w:rPr>
              <w:t>C</w:t>
            </w:r>
            <w:r w:rsidR="00203181">
              <w:rPr>
                <w:rFonts w:ascii="Times New Roman" w:hAnsi="Times New Roman" w:cs="Times New Roman"/>
                <w:sz w:val="24"/>
                <w:szCs w:val="24"/>
                <w:vertAlign w:val="subscript"/>
              </w:rPr>
              <w:t>E</w:t>
            </w:r>
          </w:p>
        </w:tc>
        <w:tc>
          <w:tcPr>
            <w:tcW w:w="1335" w:type="dxa"/>
            <w:tcBorders>
              <w:left w:val="nil"/>
              <w:bottom w:val="single" w:sz="4" w:space="0" w:color="auto"/>
              <w:right w:val="nil"/>
            </w:tcBorders>
          </w:tcPr>
          <w:p w14:paraId="25C2EB36" w14:textId="77777777" w:rsidR="004F6584" w:rsidRPr="00190558" w:rsidRDefault="004F6584" w:rsidP="004F6584">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0</w:t>
            </w:r>
          </w:p>
        </w:tc>
        <w:tc>
          <w:tcPr>
            <w:tcW w:w="4152" w:type="dxa"/>
            <w:gridSpan w:val="2"/>
            <w:tcBorders>
              <w:left w:val="nil"/>
              <w:bottom w:val="single" w:sz="4" w:space="0" w:color="auto"/>
            </w:tcBorders>
          </w:tcPr>
          <w:p w14:paraId="41C637F4" w14:textId="4F7B716E" w:rsidR="004F6584" w:rsidRPr="00190558" w:rsidRDefault="004F6584" w:rsidP="004F6584">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T</w:t>
            </w:r>
            <w:r w:rsidRPr="00190558">
              <w:rPr>
                <w:rFonts w:ascii="Times New Roman" w:hAnsi="Times New Roman" w:cs="Times New Roman"/>
                <w:sz w:val="24"/>
                <w:szCs w:val="24"/>
              </w:rPr>
              <w:t>-</w:t>
            </w:r>
            <w:r w:rsidR="000C593E">
              <w:rPr>
                <w:rFonts w:ascii="Times New Roman" w:hAnsi="Times New Roman" w:cs="Times New Roman"/>
                <w:sz w:val="24"/>
                <w:szCs w:val="24"/>
              </w:rPr>
              <w:t>X</w:t>
            </w:r>
          </w:p>
        </w:tc>
      </w:tr>
      <w:tr w:rsidR="005213A0" w14:paraId="15C4AEE4" w14:textId="77777777" w:rsidTr="005213A0">
        <w:trPr>
          <w:trHeight w:val="580"/>
        </w:trPr>
        <w:tc>
          <w:tcPr>
            <w:tcW w:w="840" w:type="dxa"/>
            <w:tcBorders>
              <w:top w:val="single" w:sz="4" w:space="0" w:color="auto"/>
              <w:bottom w:val="single" w:sz="12" w:space="0" w:color="auto"/>
              <w:right w:val="nil"/>
            </w:tcBorders>
          </w:tcPr>
          <w:p w14:paraId="5849D77D" w14:textId="77777777" w:rsidR="004F6584" w:rsidRPr="00190558" w:rsidRDefault="004F6584" w:rsidP="004F6584">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总计</w:t>
            </w:r>
          </w:p>
        </w:tc>
        <w:tc>
          <w:tcPr>
            <w:tcW w:w="1854" w:type="dxa"/>
            <w:tcBorders>
              <w:top w:val="single" w:sz="4" w:space="0" w:color="auto"/>
              <w:left w:val="nil"/>
              <w:bottom w:val="single" w:sz="12" w:space="0" w:color="auto"/>
              <w:right w:val="nil"/>
            </w:tcBorders>
          </w:tcPr>
          <w:p w14:paraId="23DCC3BC" w14:textId="77777777" w:rsidR="004F6584" w:rsidRPr="00190558" w:rsidRDefault="004F6584" w:rsidP="004F6584">
            <w:pPr>
              <w:spacing w:line="360" w:lineRule="auto"/>
              <w:jc w:val="center"/>
              <w:rPr>
                <w:rFonts w:ascii="Times New Roman" w:hAnsi="Times New Roman" w:cs="Times New Roman"/>
                <w:sz w:val="24"/>
                <w:szCs w:val="24"/>
              </w:rPr>
            </w:pPr>
          </w:p>
        </w:tc>
        <w:tc>
          <w:tcPr>
            <w:tcW w:w="2551" w:type="dxa"/>
            <w:tcBorders>
              <w:top w:val="single" w:sz="4" w:space="0" w:color="auto"/>
              <w:left w:val="nil"/>
              <w:bottom w:val="single" w:sz="12" w:space="0" w:color="auto"/>
              <w:right w:val="nil"/>
            </w:tcBorders>
          </w:tcPr>
          <w:p w14:paraId="674DB74C" w14:textId="35AFCCCA" w:rsidR="004F6584" w:rsidRPr="00190558" w:rsidRDefault="005C5887" w:rsidP="004F6584">
            <w:pPr>
              <w:spacing w:line="360" w:lineRule="auto"/>
              <w:jc w:val="center"/>
              <w:rPr>
                <w:rFonts w:ascii="Times New Roman" w:hAnsi="Times New Roman" w:cs="Times New Roman"/>
                <w:sz w:val="24"/>
                <w:szCs w:val="24"/>
              </w:rPr>
            </w:pPr>
            <w:r w:rsidRPr="00190558">
              <w:rPr>
                <w:rFonts w:ascii="Times New Roman" w:hAnsi="Times New Roman" w:cs="Times New Roman"/>
                <w:position w:val="-12"/>
                <w:sz w:val="18"/>
                <w:szCs w:val="18"/>
              </w:rPr>
              <w:object w:dxaOrig="2412" w:dyaOrig="371" w14:anchorId="6AF5A60A">
                <v:shape id="_x0000_i1530" type="#_x0000_t75" style="width:120.85pt;height:18.8pt" o:ole="">
                  <v:imagedata r:id="rId15" o:title=""/>
                </v:shape>
                <o:OLEObject Type="Embed" ProgID="Equation.AxMath" ShapeID="_x0000_i1530" DrawAspect="Content" ObjectID="_1732230075" r:id="rId16"/>
              </w:object>
            </w:r>
          </w:p>
        </w:tc>
        <w:tc>
          <w:tcPr>
            <w:tcW w:w="1335" w:type="dxa"/>
            <w:tcBorders>
              <w:top w:val="single" w:sz="4" w:space="0" w:color="auto"/>
              <w:left w:val="nil"/>
              <w:bottom w:val="single" w:sz="12" w:space="0" w:color="auto"/>
              <w:right w:val="nil"/>
            </w:tcBorders>
          </w:tcPr>
          <w:p w14:paraId="2B7DBAB3" w14:textId="7EB2DC6F" w:rsidR="004F6584" w:rsidRPr="00190558" w:rsidRDefault="000C593E" w:rsidP="004F6584">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X</w:t>
            </w:r>
            <w:r w:rsidR="004F6584" w:rsidRPr="00190558">
              <w:rPr>
                <w:rFonts w:ascii="Times New Roman" w:hAnsi="Times New Roman" w:cs="Times New Roman"/>
                <w:sz w:val="24"/>
                <w:szCs w:val="24"/>
              </w:rPr>
              <w:t>-S</w:t>
            </w:r>
            <w:r w:rsidR="004F6584" w:rsidRPr="00190558">
              <w:rPr>
                <w:rFonts w:ascii="Times New Roman" w:hAnsi="Times New Roman" w:cs="Times New Roman"/>
                <w:sz w:val="24"/>
                <w:szCs w:val="24"/>
                <w:vertAlign w:val="subscript"/>
              </w:rPr>
              <w:t>T</w:t>
            </w:r>
            <w:r w:rsidR="004F6584" w:rsidRPr="00190558">
              <w:rPr>
                <w:rFonts w:ascii="Times New Roman" w:hAnsi="Times New Roman" w:cs="Times New Roman"/>
                <w:sz w:val="24"/>
                <w:szCs w:val="24"/>
              </w:rPr>
              <w:t>&gt;0</w:t>
            </w:r>
          </w:p>
        </w:tc>
        <w:tc>
          <w:tcPr>
            <w:tcW w:w="4152" w:type="dxa"/>
            <w:gridSpan w:val="2"/>
            <w:tcBorders>
              <w:top w:val="single" w:sz="4" w:space="0" w:color="auto"/>
              <w:left w:val="nil"/>
              <w:bottom w:val="single" w:sz="12" w:space="0" w:color="auto"/>
            </w:tcBorders>
          </w:tcPr>
          <w:p w14:paraId="11702193" w14:textId="77777777" w:rsidR="004F6584" w:rsidRPr="00190558" w:rsidRDefault="004F6584" w:rsidP="004F6584">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0</w:t>
            </w:r>
          </w:p>
        </w:tc>
      </w:tr>
    </w:tbl>
    <w:p w14:paraId="002AA635" w14:textId="0659A6B5" w:rsidR="00190558" w:rsidRPr="007D735B" w:rsidRDefault="00190558" w:rsidP="00190558">
      <w:pPr>
        <w:spacing w:line="360" w:lineRule="auto"/>
        <w:ind w:firstLine="420"/>
        <w:jc w:val="center"/>
        <w:rPr>
          <w:rFonts w:hint="eastAsia"/>
          <w:sz w:val="24"/>
          <w:szCs w:val="24"/>
        </w:rPr>
      </w:pPr>
      <w:r>
        <w:rPr>
          <w:rFonts w:hint="eastAsia"/>
          <w:sz w:val="24"/>
          <w:szCs w:val="24"/>
        </w:rPr>
        <w:t>表4.2反证法证明</w:t>
      </w:r>
      <w:r w:rsidR="003412E0">
        <w:rPr>
          <w:rFonts w:hint="eastAsia"/>
          <w:sz w:val="24"/>
          <w:szCs w:val="24"/>
        </w:rPr>
        <w:t>看涨</w:t>
      </w:r>
      <w:r>
        <w:rPr>
          <w:rFonts w:hint="eastAsia"/>
          <w:sz w:val="24"/>
          <w:szCs w:val="24"/>
        </w:rPr>
        <w:t>期权存在下限</w:t>
      </w:r>
    </w:p>
    <w:p w14:paraId="6E1F5918" w14:textId="575C5067" w:rsidR="006A3D26" w:rsidRDefault="004F6584" w:rsidP="00D40A94">
      <w:pPr>
        <w:spacing w:line="360" w:lineRule="auto"/>
        <w:ind w:firstLine="420"/>
        <w:rPr>
          <w:sz w:val="24"/>
          <w:szCs w:val="24"/>
        </w:rPr>
      </w:pPr>
      <w:r>
        <w:rPr>
          <w:rFonts w:hint="eastAsia"/>
          <w:sz w:val="24"/>
          <w:szCs w:val="24"/>
        </w:rPr>
        <w:t>因而，若如是复制现金流量会导致出现在期初和期末无负现金流情况，存在套利机会，市场并不会允许该套利空间存在，因而一定有：</w:t>
      </w:r>
    </w:p>
    <w:p w14:paraId="0B85671F" w14:textId="435F156A" w:rsidR="004F6584" w:rsidRPr="00190558" w:rsidRDefault="005C5887" w:rsidP="004F6584">
      <w:pPr>
        <w:spacing w:line="360" w:lineRule="auto"/>
        <w:ind w:firstLine="420"/>
        <w:jc w:val="center"/>
        <w:rPr>
          <w:rFonts w:hint="eastAsia"/>
          <w:sz w:val="24"/>
          <w:szCs w:val="24"/>
        </w:rPr>
      </w:pPr>
      <w:r w:rsidRPr="00B10A6D">
        <w:rPr>
          <w:position w:val="-12"/>
        </w:rPr>
        <w:object w:dxaOrig="1987" w:dyaOrig="371" w14:anchorId="63C2B476">
          <v:shape id="_x0000_i1528" type="#_x0000_t75" style="width:99.55pt;height:18.8pt" o:ole="">
            <v:imagedata r:id="rId17" o:title=""/>
          </v:shape>
          <o:OLEObject Type="Embed" ProgID="Equation.AxMath" ShapeID="_x0000_i1528" DrawAspect="Content" ObjectID="_1732230076" r:id="rId18"/>
        </w:object>
      </w:r>
    </w:p>
    <w:p w14:paraId="74526834" w14:textId="6D7B6D9A" w:rsidR="00DE6779" w:rsidRPr="00AB5F67" w:rsidRDefault="00AB5F67" w:rsidP="00DE6779">
      <w:pPr>
        <w:spacing w:line="360" w:lineRule="auto"/>
        <w:ind w:firstLine="420"/>
        <w:rPr>
          <w:rFonts w:hint="eastAsia"/>
          <w:sz w:val="24"/>
          <w:szCs w:val="24"/>
        </w:rPr>
      </w:pPr>
      <w:r w:rsidRPr="00AB5F67">
        <w:rPr>
          <w:rFonts w:hint="eastAsia"/>
          <w:sz w:val="24"/>
          <w:szCs w:val="24"/>
        </w:rPr>
        <w:t>由此可知，</w:t>
      </w:r>
      <w:r w:rsidR="00C47D86">
        <w:rPr>
          <w:rFonts w:hint="eastAsia"/>
          <w:sz w:val="24"/>
          <w:szCs w:val="24"/>
        </w:rPr>
        <w:t>看涨</w:t>
      </w:r>
      <w:r w:rsidRPr="00AB5F67">
        <w:rPr>
          <w:rFonts w:hint="eastAsia"/>
          <w:sz w:val="24"/>
          <w:szCs w:val="24"/>
        </w:rPr>
        <w:t>期权的价值将会存在</w:t>
      </w:r>
      <w:r w:rsidR="004F6584">
        <w:rPr>
          <w:rFonts w:hint="eastAsia"/>
          <w:sz w:val="24"/>
          <w:szCs w:val="24"/>
        </w:rPr>
        <w:t>下限</w:t>
      </w:r>
      <w:r w:rsidRPr="00AB5F67">
        <w:rPr>
          <w:rFonts w:hint="eastAsia"/>
          <w:sz w:val="24"/>
          <w:szCs w:val="24"/>
        </w:rPr>
        <w:t>。</w:t>
      </w:r>
    </w:p>
    <w:p w14:paraId="13E2EA11" w14:textId="06DF0648" w:rsidR="00E435BC" w:rsidRDefault="00DE6779" w:rsidP="004F6584">
      <w:pPr>
        <w:spacing w:line="360" w:lineRule="auto"/>
        <w:ind w:firstLine="420"/>
        <w:rPr>
          <w:rFonts w:hint="eastAsia"/>
          <w:sz w:val="24"/>
          <w:szCs w:val="24"/>
        </w:rPr>
      </w:pPr>
      <w:r>
        <w:rPr>
          <w:rFonts w:hint="eastAsia"/>
          <w:sz w:val="24"/>
          <w:szCs w:val="24"/>
        </w:rPr>
        <w:t>同理，</w:t>
      </w:r>
      <w:r w:rsidR="00AB5F67" w:rsidRPr="00AB5F67">
        <w:rPr>
          <w:rFonts w:hint="eastAsia"/>
          <w:sz w:val="24"/>
          <w:szCs w:val="24"/>
        </w:rPr>
        <w:t>其在标的资产无收益、标的资产存在现金收益、标的资产有红利率的条件下，对应的期权价格的上下限分别为：</w:t>
      </w:r>
    </w:p>
    <w:p w14:paraId="6C433D5B" w14:textId="05F3EBF5" w:rsidR="00E435BC" w:rsidRPr="00D95FB4" w:rsidRDefault="00E435BC" w:rsidP="00E435BC">
      <w:pPr>
        <w:pStyle w:val="AMDisplayEquation"/>
        <w:rPr>
          <w:rFonts w:hint="eastAsia"/>
        </w:rPr>
      </w:pPr>
      <w:r>
        <w:tab/>
      </w:r>
      <w:r w:rsidR="005C5887" w:rsidRPr="00E435BC">
        <w:rPr>
          <w:position w:val="-50"/>
        </w:rPr>
        <w:object w:dxaOrig="5588" w:dyaOrig="1133" w14:anchorId="0429E377">
          <v:shape id="_x0000_i1526" type="#_x0000_t75" style="width:279.25pt;height:56.35pt" o:ole="">
            <v:imagedata r:id="rId19" o:title=""/>
          </v:shape>
          <o:OLEObject Type="Embed" ProgID="Equation.AxMath" ShapeID="_x0000_i1526" DrawAspect="Content" ObjectID="_1732230077" r:id="rId20"/>
        </w:object>
      </w:r>
      <w:r w:rsidR="00975896" w:rsidRPr="00DE6779">
        <w:rPr>
          <w:position w:val="-52"/>
        </w:rPr>
        <w:object w:dxaOrig="1944" w:dyaOrig="1169" w14:anchorId="67E8F36A">
          <v:shape id="_x0000_i1406" type="#_x0000_t75" style="width:97.05pt;height:58.25pt" o:ole="">
            <v:imagedata r:id="rId21" o:title=""/>
          </v:shape>
          <o:OLEObject Type="Embed" ProgID="Equation.AxMath" ShapeID="_x0000_i1406" DrawAspect="Content" ObjectID="_1732230078" r:id="rId22"/>
        </w:object>
      </w:r>
    </w:p>
    <w:p w14:paraId="4981CA8C" w14:textId="693056EF" w:rsidR="00C4182F" w:rsidRDefault="00812179" w:rsidP="0035003F">
      <w:pPr>
        <w:spacing w:line="360" w:lineRule="auto"/>
        <w:ind w:firstLine="420"/>
        <w:rPr>
          <w:sz w:val="24"/>
          <w:szCs w:val="24"/>
        </w:rPr>
      </w:pPr>
      <w:r>
        <w:rPr>
          <w:rFonts w:hint="eastAsia"/>
          <w:sz w:val="24"/>
          <w:szCs w:val="24"/>
        </w:rPr>
        <w:t>4</w:t>
      </w:r>
      <w:r w:rsidR="00DE6779" w:rsidRPr="0035003F">
        <w:rPr>
          <w:rFonts w:hint="eastAsia"/>
          <w:sz w:val="24"/>
          <w:szCs w:val="24"/>
        </w:rPr>
        <w:t>.2欧式看跌期权</w:t>
      </w:r>
    </w:p>
    <w:p w14:paraId="48EFD0D5" w14:textId="2AD41621" w:rsidR="0035003F" w:rsidRDefault="00812179" w:rsidP="0035003F">
      <w:pPr>
        <w:spacing w:line="360" w:lineRule="auto"/>
        <w:ind w:firstLine="420"/>
        <w:rPr>
          <w:sz w:val="24"/>
          <w:szCs w:val="24"/>
        </w:rPr>
      </w:pPr>
      <w:r>
        <w:rPr>
          <w:rFonts w:hint="eastAsia"/>
          <w:sz w:val="24"/>
          <w:szCs w:val="24"/>
        </w:rPr>
        <w:t>4</w:t>
      </w:r>
      <w:r w:rsidR="0035003F">
        <w:rPr>
          <w:rFonts w:hint="eastAsia"/>
          <w:sz w:val="24"/>
          <w:szCs w:val="24"/>
        </w:rPr>
        <w:t>.2.1</w:t>
      </w:r>
      <w:r w:rsidR="0035003F" w:rsidRPr="0035003F">
        <w:rPr>
          <w:rFonts w:hint="eastAsia"/>
          <w:sz w:val="24"/>
          <w:szCs w:val="24"/>
        </w:rPr>
        <w:t>欧式看跌期权</w:t>
      </w:r>
      <w:r w:rsidR="0035003F">
        <w:rPr>
          <w:rFonts w:hint="eastAsia"/>
          <w:sz w:val="24"/>
          <w:szCs w:val="24"/>
        </w:rPr>
        <w:t>上限</w:t>
      </w:r>
    </w:p>
    <w:p w14:paraId="595526BD" w14:textId="3F9A66A5" w:rsidR="0035003F" w:rsidRDefault="0035003F" w:rsidP="0035003F">
      <w:pPr>
        <w:spacing w:line="360" w:lineRule="auto"/>
        <w:ind w:firstLineChars="200" w:firstLine="480"/>
        <w:rPr>
          <w:rFonts w:ascii="Times New Roman" w:hAnsi="Times New Roman" w:cs="Times New Roman"/>
          <w:sz w:val="24"/>
          <w:szCs w:val="24"/>
        </w:rPr>
      </w:pPr>
      <w:r w:rsidRPr="00134244">
        <w:rPr>
          <w:rFonts w:ascii="Times New Roman" w:hAnsi="Times New Roman" w:cs="Times New Roman"/>
          <w:sz w:val="24"/>
          <w:szCs w:val="24"/>
        </w:rPr>
        <w:t>对于欧式看跌期权，易知在</w:t>
      </w:r>
      <w:r w:rsidRPr="00134244">
        <w:rPr>
          <w:rFonts w:ascii="Times New Roman" w:hAnsi="Times New Roman" w:cs="Times New Roman"/>
          <w:sz w:val="24"/>
          <w:szCs w:val="24"/>
        </w:rPr>
        <w:t>T</w:t>
      </w:r>
      <w:r w:rsidRPr="00134244">
        <w:rPr>
          <w:rFonts w:ascii="Times New Roman" w:hAnsi="Times New Roman" w:cs="Times New Roman"/>
          <w:sz w:val="24"/>
          <w:szCs w:val="24"/>
        </w:rPr>
        <w:t>时刻，</w:t>
      </w:r>
      <w:r w:rsidR="00134244" w:rsidRPr="00134244">
        <w:rPr>
          <w:rFonts w:ascii="Times New Roman" w:hAnsi="Times New Roman" w:cs="Times New Roman"/>
          <w:sz w:val="24"/>
          <w:szCs w:val="24"/>
        </w:rPr>
        <w:t>期权的价值不会超过</w:t>
      </w:r>
      <w:r w:rsidR="000C593E">
        <w:rPr>
          <w:rFonts w:ascii="Times New Roman" w:hAnsi="Times New Roman" w:cs="Times New Roman"/>
          <w:sz w:val="24"/>
          <w:szCs w:val="24"/>
        </w:rPr>
        <w:t>X</w:t>
      </w:r>
      <w:r w:rsidR="00134244" w:rsidRPr="00134244">
        <w:rPr>
          <w:rFonts w:ascii="Times New Roman" w:hAnsi="Times New Roman" w:cs="Times New Roman"/>
          <w:sz w:val="24"/>
          <w:szCs w:val="24"/>
        </w:rPr>
        <w:t>，因此期权</w:t>
      </w:r>
      <w:r w:rsidR="00134244">
        <w:rPr>
          <w:rFonts w:ascii="Times New Roman" w:hAnsi="Times New Roman" w:cs="Times New Roman" w:hint="eastAsia"/>
          <w:sz w:val="24"/>
          <w:szCs w:val="24"/>
        </w:rPr>
        <w:t>的当前价格不会超过</w:t>
      </w:r>
      <w:r w:rsidR="000C593E">
        <w:rPr>
          <w:rFonts w:ascii="Times New Roman" w:hAnsi="Times New Roman" w:cs="Times New Roman"/>
          <w:sz w:val="24"/>
          <w:szCs w:val="24"/>
        </w:rPr>
        <w:t>X</w:t>
      </w:r>
      <w:r w:rsidR="00134244">
        <w:rPr>
          <w:rFonts w:ascii="Times New Roman" w:hAnsi="Times New Roman" w:cs="Times New Roman" w:hint="eastAsia"/>
          <w:sz w:val="24"/>
          <w:szCs w:val="24"/>
        </w:rPr>
        <w:t>的贴现值。故有：</w:t>
      </w:r>
    </w:p>
    <w:p w14:paraId="2C1734F6" w14:textId="67DC5BFD" w:rsidR="00134244" w:rsidRPr="00134244" w:rsidRDefault="00134244" w:rsidP="00134244">
      <w:pPr>
        <w:pStyle w:val="AMDisplayEquation"/>
        <w:rPr>
          <w:rFonts w:hint="eastAsia"/>
        </w:rPr>
      </w:pPr>
      <w:r>
        <w:tab/>
      </w:r>
      <w:r w:rsidR="005C5887" w:rsidRPr="007F3F91">
        <w:rPr>
          <w:position w:val="-12"/>
        </w:rPr>
        <w:object w:dxaOrig="1467" w:dyaOrig="371" w14:anchorId="31EE76D0">
          <v:shape id="_x0000_i1524" type="#_x0000_t75" style="width:73.25pt;height:18.8pt" o:ole="">
            <v:imagedata r:id="rId23" o:title=""/>
          </v:shape>
          <o:OLEObject Type="Embed" ProgID="Equation.AxMath" ShapeID="_x0000_i1524" DrawAspect="Content" ObjectID="_1732230079" r:id="rId24"/>
        </w:object>
      </w:r>
    </w:p>
    <w:p w14:paraId="7437879F" w14:textId="33F01708" w:rsidR="0035003F" w:rsidRDefault="00812179" w:rsidP="0035003F">
      <w:pPr>
        <w:spacing w:line="360" w:lineRule="auto"/>
        <w:ind w:firstLine="420"/>
        <w:rPr>
          <w:sz w:val="24"/>
          <w:szCs w:val="24"/>
        </w:rPr>
      </w:pPr>
      <w:r>
        <w:rPr>
          <w:rFonts w:hint="eastAsia"/>
          <w:sz w:val="24"/>
          <w:szCs w:val="24"/>
        </w:rPr>
        <w:t>4</w:t>
      </w:r>
      <w:r w:rsidR="00134244">
        <w:rPr>
          <w:rFonts w:hint="eastAsia"/>
          <w:sz w:val="24"/>
          <w:szCs w:val="24"/>
        </w:rPr>
        <w:t>.2.3欧式看跌期权下限</w:t>
      </w:r>
    </w:p>
    <w:p w14:paraId="6D075823" w14:textId="4B03A85D" w:rsidR="00134244" w:rsidRDefault="003412E0" w:rsidP="0035003F">
      <w:pPr>
        <w:spacing w:line="360" w:lineRule="auto"/>
        <w:ind w:firstLine="420"/>
        <w:rPr>
          <w:sz w:val="24"/>
          <w:szCs w:val="24"/>
        </w:rPr>
      </w:pPr>
      <w:r>
        <w:rPr>
          <w:rFonts w:hint="eastAsia"/>
          <w:sz w:val="24"/>
          <w:szCs w:val="24"/>
        </w:rPr>
        <w:t>此处同样采用非课上所讲现金流复制技术进行反证法证明存在下限。</w:t>
      </w:r>
    </w:p>
    <w:p w14:paraId="2F05B0BA" w14:textId="403F5943" w:rsidR="00666547" w:rsidRPr="00B647E1" w:rsidRDefault="005C5887" w:rsidP="0035003F">
      <w:pPr>
        <w:spacing w:line="360" w:lineRule="auto"/>
        <w:ind w:firstLine="420"/>
        <w:rPr>
          <w:sz w:val="24"/>
          <w:szCs w:val="24"/>
        </w:rPr>
      </w:pPr>
      <w:r>
        <w:rPr>
          <w:rFonts w:hint="eastAsia"/>
          <w:sz w:val="24"/>
          <w:szCs w:val="24"/>
        </w:rPr>
        <w:t>不妨</w:t>
      </w:r>
      <w:r w:rsidR="00666547" w:rsidRPr="00B647E1">
        <w:rPr>
          <w:rFonts w:hint="eastAsia"/>
          <w:sz w:val="24"/>
          <w:szCs w:val="24"/>
        </w:rPr>
        <w:t>假设有下列关系：</w:t>
      </w:r>
    </w:p>
    <w:p w14:paraId="665ECF4D" w14:textId="16FBA2D7" w:rsidR="00666547" w:rsidRDefault="005C5887" w:rsidP="00666547">
      <w:pPr>
        <w:spacing w:line="360" w:lineRule="auto"/>
        <w:ind w:firstLine="420"/>
        <w:jc w:val="center"/>
        <w:rPr>
          <w:rFonts w:hint="eastAsia"/>
          <w:sz w:val="24"/>
          <w:szCs w:val="24"/>
        </w:rPr>
      </w:pPr>
      <w:r w:rsidRPr="00B10A6D">
        <w:rPr>
          <w:position w:val="-12"/>
        </w:rPr>
        <w:object w:dxaOrig="5496" w:dyaOrig="371" w14:anchorId="5E439CCE">
          <v:shape id="_x0000_i1522" type="#_x0000_t75" style="width:274.85pt;height:18.8pt" o:ole="">
            <v:imagedata r:id="rId25" o:title=""/>
          </v:shape>
          <o:OLEObject Type="Embed" ProgID="Equation.AxMath" ShapeID="_x0000_i1522" DrawAspect="Content" ObjectID="_1732230080" r:id="rId26"/>
        </w:object>
      </w:r>
    </w:p>
    <w:tbl>
      <w:tblPr>
        <w:tblStyle w:val="aa"/>
        <w:tblpPr w:leftFromText="180" w:rightFromText="180" w:vertAnchor="text" w:horzAnchor="margin" w:tblpXSpec="center" w:tblpY="568"/>
        <w:tblW w:w="1073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712"/>
        <w:gridCol w:w="2551"/>
        <w:gridCol w:w="1477"/>
        <w:gridCol w:w="83"/>
        <w:gridCol w:w="4069"/>
      </w:tblGrid>
      <w:tr w:rsidR="003412E0" w:rsidRPr="00190558" w14:paraId="25DB02CB" w14:textId="77777777" w:rsidTr="007F3F91">
        <w:trPr>
          <w:trHeight w:val="580"/>
        </w:trPr>
        <w:tc>
          <w:tcPr>
            <w:tcW w:w="840" w:type="dxa"/>
            <w:tcBorders>
              <w:top w:val="single" w:sz="12" w:space="0" w:color="auto"/>
              <w:bottom w:val="single" w:sz="4" w:space="0" w:color="auto"/>
              <w:right w:val="nil"/>
            </w:tcBorders>
          </w:tcPr>
          <w:p w14:paraId="358F4ADC" w14:textId="77777777" w:rsidR="003412E0" w:rsidRPr="00190558" w:rsidRDefault="003412E0" w:rsidP="0093223F">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操作</w:t>
            </w:r>
          </w:p>
        </w:tc>
        <w:tc>
          <w:tcPr>
            <w:tcW w:w="1712" w:type="dxa"/>
            <w:tcBorders>
              <w:top w:val="single" w:sz="12" w:space="0" w:color="auto"/>
              <w:left w:val="nil"/>
              <w:bottom w:val="single" w:sz="4" w:space="0" w:color="auto"/>
              <w:right w:val="nil"/>
            </w:tcBorders>
          </w:tcPr>
          <w:p w14:paraId="55379F3B" w14:textId="77777777" w:rsidR="003412E0" w:rsidRPr="00190558" w:rsidRDefault="003412E0" w:rsidP="0093223F">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资产</w:t>
            </w:r>
          </w:p>
        </w:tc>
        <w:tc>
          <w:tcPr>
            <w:tcW w:w="2551" w:type="dxa"/>
            <w:tcBorders>
              <w:top w:val="single" w:sz="12" w:space="0" w:color="auto"/>
              <w:left w:val="nil"/>
              <w:bottom w:val="single" w:sz="4" w:space="0" w:color="auto"/>
              <w:right w:val="nil"/>
            </w:tcBorders>
          </w:tcPr>
          <w:p w14:paraId="51E474F2" w14:textId="35394B3E" w:rsidR="003412E0" w:rsidRPr="00190558" w:rsidRDefault="00057B6C" w:rsidP="009322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003412E0" w:rsidRPr="00190558">
              <w:rPr>
                <w:rFonts w:ascii="Times New Roman" w:hAnsi="Times New Roman" w:cs="Times New Roman"/>
                <w:b/>
                <w:bCs/>
                <w:sz w:val="24"/>
                <w:szCs w:val="24"/>
              </w:rPr>
              <w:t>时刻</w:t>
            </w:r>
          </w:p>
        </w:tc>
        <w:tc>
          <w:tcPr>
            <w:tcW w:w="1560" w:type="dxa"/>
            <w:gridSpan w:val="2"/>
            <w:tcBorders>
              <w:top w:val="single" w:sz="12" w:space="0" w:color="auto"/>
              <w:left w:val="nil"/>
              <w:bottom w:val="single" w:sz="4" w:space="0" w:color="auto"/>
              <w:right w:val="nil"/>
            </w:tcBorders>
          </w:tcPr>
          <w:p w14:paraId="446751F0" w14:textId="1125DE9C" w:rsidR="003412E0" w:rsidRPr="00190558" w:rsidRDefault="003412E0" w:rsidP="0093223F">
            <w:pPr>
              <w:spacing w:line="360" w:lineRule="auto"/>
              <w:jc w:val="center"/>
              <w:rPr>
                <w:rFonts w:ascii="Times New Roman" w:hAnsi="Times New Roman" w:cs="Times New Roman"/>
                <w:b/>
                <w:bCs/>
                <w:sz w:val="24"/>
                <w:szCs w:val="24"/>
                <w:vertAlign w:val="subscript"/>
              </w:rPr>
            </w:pPr>
            <w:r w:rsidRPr="00190558">
              <w:rPr>
                <w:rFonts w:ascii="Times New Roman" w:hAnsi="Times New Roman" w:cs="Times New Roman"/>
                <w:b/>
                <w:bCs/>
                <w:sz w:val="24"/>
                <w:szCs w:val="24"/>
              </w:rPr>
              <w:t>T</w:t>
            </w:r>
            <w:r w:rsidRPr="00190558">
              <w:rPr>
                <w:rFonts w:ascii="Times New Roman" w:hAnsi="Times New Roman" w:cs="Times New Roman"/>
                <w:b/>
                <w:bCs/>
                <w:sz w:val="24"/>
                <w:szCs w:val="24"/>
              </w:rPr>
              <w:t>时期</w:t>
            </w:r>
            <w:r w:rsidRPr="00190558">
              <w:rPr>
                <w:rFonts w:ascii="Times New Roman" w:hAnsi="Times New Roman" w:cs="Times New Roman"/>
                <w:b/>
                <w:bCs/>
                <w:sz w:val="24"/>
                <w:szCs w:val="24"/>
              </w:rPr>
              <w:t>S</w:t>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vertAlign w:val="subscript"/>
              </w:rPr>
              <w:t>T</w:t>
            </w:r>
            <w:r w:rsidRPr="00190558">
              <w:rPr>
                <w:rFonts w:ascii="Times New Roman" w:hAnsi="Times New Roman" w:cs="Times New Roman"/>
                <w:b/>
                <w:bCs/>
                <w:sz w:val="24"/>
                <w:szCs w:val="24"/>
              </w:rPr>
              <w:t>&lt;</w:t>
            </w:r>
            <w:r w:rsidR="000C593E">
              <w:rPr>
                <w:rFonts w:ascii="Times New Roman" w:hAnsi="Times New Roman" w:cs="Times New Roman"/>
                <w:b/>
                <w:bCs/>
                <w:sz w:val="24"/>
                <w:szCs w:val="24"/>
              </w:rPr>
              <w:t>X</w:t>
            </w:r>
          </w:p>
        </w:tc>
        <w:tc>
          <w:tcPr>
            <w:tcW w:w="4069" w:type="dxa"/>
            <w:tcBorders>
              <w:top w:val="single" w:sz="12" w:space="0" w:color="auto"/>
              <w:left w:val="nil"/>
              <w:bottom w:val="single" w:sz="4" w:space="0" w:color="auto"/>
            </w:tcBorders>
          </w:tcPr>
          <w:p w14:paraId="4ABF3EDA" w14:textId="61A44002" w:rsidR="003412E0" w:rsidRPr="00190558" w:rsidRDefault="003412E0" w:rsidP="0093223F">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T</w:t>
            </w:r>
            <w:r w:rsidRPr="00190558">
              <w:rPr>
                <w:rFonts w:ascii="Times New Roman" w:hAnsi="Times New Roman" w:cs="Times New Roman"/>
                <w:b/>
                <w:bCs/>
                <w:sz w:val="24"/>
                <w:szCs w:val="24"/>
              </w:rPr>
              <w:t>时期</w:t>
            </w:r>
            <w:r w:rsidRPr="00190558">
              <w:rPr>
                <w:rFonts w:ascii="Times New Roman" w:hAnsi="Times New Roman" w:cs="Times New Roman"/>
                <w:b/>
                <w:bCs/>
                <w:sz w:val="24"/>
                <w:szCs w:val="24"/>
              </w:rPr>
              <w:t>S</w:t>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vertAlign w:val="subscript"/>
              </w:rPr>
              <w:t>T</w:t>
            </w:r>
            <w:r w:rsidRPr="00190558">
              <w:rPr>
                <w:rFonts w:ascii="Times New Roman" w:hAnsi="Times New Roman" w:cs="Times New Roman"/>
                <w:b/>
                <w:bCs/>
                <w:sz w:val="24"/>
                <w:szCs w:val="24"/>
              </w:rPr>
              <w:t>≥</w:t>
            </w:r>
            <w:r w:rsidR="000C593E">
              <w:rPr>
                <w:rFonts w:ascii="Times New Roman" w:hAnsi="Times New Roman" w:cs="Times New Roman"/>
                <w:b/>
                <w:bCs/>
                <w:sz w:val="24"/>
                <w:szCs w:val="24"/>
              </w:rPr>
              <w:t>X</w:t>
            </w:r>
          </w:p>
        </w:tc>
      </w:tr>
      <w:tr w:rsidR="003412E0" w:rsidRPr="00190558" w14:paraId="5BF0DB22" w14:textId="77777777" w:rsidTr="007F3F91">
        <w:trPr>
          <w:trHeight w:val="589"/>
        </w:trPr>
        <w:tc>
          <w:tcPr>
            <w:tcW w:w="840" w:type="dxa"/>
            <w:tcBorders>
              <w:top w:val="single" w:sz="4" w:space="0" w:color="auto"/>
              <w:right w:val="nil"/>
            </w:tcBorders>
          </w:tcPr>
          <w:p w14:paraId="5E06F82A" w14:textId="744A5AAA" w:rsidR="003412E0" w:rsidRPr="00190558" w:rsidRDefault="003412E0" w:rsidP="0093223F">
            <w:pPr>
              <w:spacing w:line="360" w:lineRule="auto"/>
              <w:jc w:val="center"/>
              <w:rPr>
                <w:rFonts w:ascii="Times New Roman" w:hAnsi="Times New Roman" w:cs="Times New Roman" w:hint="eastAsia"/>
                <w:sz w:val="24"/>
                <w:szCs w:val="24"/>
                <w:vertAlign w:val="subscript"/>
              </w:rPr>
            </w:pPr>
            <w:r>
              <w:rPr>
                <w:rFonts w:ascii="Times New Roman" w:hAnsi="Times New Roman" w:cs="Times New Roman" w:hint="eastAsia"/>
                <w:sz w:val="24"/>
                <w:szCs w:val="24"/>
              </w:rPr>
              <w:lastRenderedPageBreak/>
              <w:t>多</w:t>
            </w:r>
          </w:p>
        </w:tc>
        <w:tc>
          <w:tcPr>
            <w:tcW w:w="1712" w:type="dxa"/>
            <w:tcBorders>
              <w:top w:val="single" w:sz="4" w:space="0" w:color="auto"/>
              <w:left w:val="nil"/>
              <w:right w:val="nil"/>
            </w:tcBorders>
          </w:tcPr>
          <w:p w14:paraId="4C6B5BF8" w14:textId="77777777" w:rsidR="003412E0" w:rsidRPr="00190558" w:rsidRDefault="003412E0"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股票</w:t>
            </w: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0</w:t>
            </w:r>
          </w:p>
        </w:tc>
        <w:tc>
          <w:tcPr>
            <w:tcW w:w="2551" w:type="dxa"/>
            <w:tcBorders>
              <w:top w:val="single" w:sz="4" w:space="0" w:color="auto"/>
              <w:left w:val="nil"/>
              <w:right w:val="nil"/>
            </w:tcBorders>
          </w:tcPr>
          <w:p w14:paraId="4DB40479" w14:textId="63A54D13" w:rsidR="003412E0" w:rsidRPr="00190558" w:rsidRDefault="00203181"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hint="eastAsia"/>
                <w:sz w:val="24"/>
                <w:szCs w:val="24"/>
              </w:rPr>
              <w:t>-</w:t>
            </w:r>
            <w:r w:rsidR="003412E0" w:rsidRPr="00190558">
              <w:rPr>
                <w:rFonts w:ascii="Times New Roman" w:hAnsi="Times New Roman" w:cs="Times New Roman"/>
                <w:sz w:val="24"/>
                <w:szCs w:val="24"/>
              </w:rPr>
              <w:t>S</w:t>
            </w:r>
            <w:r w:rsidR="00B60404">
              <w:rPr>
                <w:rFonts w:ascii="Times New Roman" w:hAnsi="Times New Roman" w:cs="Times New Roman"/>
                <w:sz w:val="24"/>
                <w:szCs w:val="24"/>
                <w:vertAlign w:val="subscript"/>
              </w:rPr>
              <w:t>t</w:t>
            </w:r>
          </w:p>
        </w:tc>
        <w:tc>
          <w:tcPr>
            <w:tcW w:w="1477" w:type="dxa"/>
            <w:tcBorders>
              <w:top w:val="single" w:sz="4" w:space="0" w:color="auto"/>
              <w:left w:val="nil"/>
              <w:right w:val="nil"/>
            </w:tcBorders>
          </w:tcPr>
          <w:p w14:paraId="0E1C6576" w14:textId="50F46F2C" w:rsidR="003412E0" w:rsidRPr="00190558" w:rsidRDefault="003412E0" w:rsidP="0093223F">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T</w:t>
            </w:r>
          </w:p>
        </w:tc>
        <w:tc>
          <w:tcPr>
            <w:tcW w:w="4152" w:type="dxa"/>
            <w:gridSpan w:val="2"/>
            <w:tcBorders>
              <w:top w:val="single" w:sz="4" w:space="0" w:color="auto"/>
              <w:left w:val="nil"/>
            </w:tcBorders>
          </w:tcPr>
          <w:p w14:paraId="726D08A0" w14:textId="4C59CD11" w:rsidR="003412E0" w:rsidRPr="00190558" w:rsidRDefault="003412E0"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T</w:t>
            </w:r>
          </w:p>
        </w:tc>
      </w:tr>
      <w:tr w:rsidR="003412E0" w:rsidRPr="00190558" w14:paraId="07F4EEC6" w14:textId="77777777" w:rsidTr="007F3F91">
        <w:trPr>
          <w:trHeight w:val="580"/>
        </w:trPr>
        <w:tc>
          <w:tcPr>
            <w:tcW w:w="840" w:type="dxa"/>
            <w:tcBorders>
              <w:right w:val="nil"/>
            </w:tcBorders>
          </w:tcPr>
          <w:p w14:paraId="42138EAE" w14:textId="04ADE2BF" w:rsidR="003412E0" w:rsidRPr="00190558" w:rsidRDefault="003412E0" w:rsidP="0093223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空</w:t>
            </w:r>
          </w:p>
        </w:tc>
        <w:tc>
          <w:tcPr>
            <w:tcW w:w="1712" w:type="dxa"/>
            <w:tcBorders>
              <w:left w:val="nil"/>
              <w:right w:val="nil"/>
            </w:tcBorders>
          </w:tcPr>
          <w:p w14:paraId="03556F33" w14:textId="6669E609" w:rsidR="003412E0" w:rsidRPr="00190558" w:rsidRDefault="003412E0"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面值为</w:t>
            </w:r>
            <w:r w:rsidR="000C593E">
              <w:rPr>
                <w:rFonts w:ascii="Times New Roman" w:hAnsi="Times New Roman" w:cs="Times New Roman"/>
                <w:sz w:val="24"/>
                <w:szCs w:val="24"/>
              </w:rPr>
              <w:t>X</w:t>
            </w:r>
            <w:r w:rsidRPr="00190558">
              <w:rPr>
                <w:rFonts w:ascii="Times New Roman" w:hAnsi="Times New Roman" w:cs="Times New Roman"/>
                <w:sz w:val="24"/>
                <w:szCs w:val="24"/>
              </w:rPr>
              <w:t>债券</w:t>
            </w:r>
          </w:p>
        </w:tc>
        <w:tc>
          <w:tcPr>
            <w:tcW w:w="2551" w:type="dxa"/>
            <w:tcBorders>
              <w:left w:val="nil"/>
              <w:right w:val="nil"/>
            </w:tcBorders>
          </w:tcPr>
          <w:p w14:paraId="7F979DAA" w14:textId="08F8E2A9" w:rsidR="003412E0" w:rsidRPr="00190558" w:rsidRDefault="000C593E" w:rsidP="0093223F">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X</w:t>
            </w:r>
            <w:r w:rsidR="003412E0" w:rsidRPr="00190558">
              <w:rPr>
                <w:rFonts w:ascii="Times New Roman" w:hAnsi="Times New Roman" w:cs="Times New Roman"/>
                <w:sz w:val="24"/>
                <w:szCs w:val="24"/>
              </w:rPr>
              <w:t>e</w:t>
            </w:r>
            <w:r w:rsidR="003412E0" w:rsidRPr="00190558">
              <w:rPr>
                <w:rFonts w:ascii="Times New Roman" w:hAnsi="Times New Roman" w:cs="Times New Roman"/>
                <w:sz w:val="24"/>
                <w:szCs w:val="24"/>
                <w:vertAlign w:val="superscript"/>
              </w:rPr>
              <w:t>-</w:t>
            </w:r>
            <w:r w:rsidR="007F3F91">
              <w:rPr>
                <w:rFonts w:ascii="Times New Roman" w:hAnsi="Times New Roman" w:cs="Times New Roman"/>
                <w:sz w:val="24"/>
                <w:szCs w:val="24"/>
                <w:vertAlign w:val="superscript"/>
              </w:rPr>
              <w:t>(</w:t>
            </w:r>
            <w:r w:rsidR="003412E0" w:rsidRPr="00190558">
              <w:rPr>
                <w:rFonts w:ascii="Times New Roman" w:hAnsi="Times New Roman" w:cs="Times New Roman"/>
                <w:sz w:val="24"/>
                <w:szCs w:val="24"/>
                <w:vertAlign w:val="superscript"/>
              </w:rPr>
              <w:t>T</w:t>
            </w:r>
            <w:r w:rsidR="007F3F91">
              <w:rPr>
                <w:rFonts w:ascii="Times New Roman" w:hAnsi="Times New Roman" w:cs="Times New Roman"/>
                <w:sz w:val="24"/>
                <w:szCs w:val="24"/>
                <w:vertAlign w:val="superscript"/>
              </w:rPr>
              <w:t>-t)</w:t>
            </w:r>
          </w:p>
        </w:tc>
        <w:tc>
          <w:tcPr>
            <w:tcW w:w="1477" w:type="dxa"/>
            <w:tcBorders>
              <w:left w:val="nil"/>
              <w:right w:val="nil"/>
            </w:tcBorders>
          </w:tcPr>
          <w:p w14:paraId="76886E0E" w14:textId="0DCA5466" w:rsidR="003412E0" w:rsidRPr="00190558" w:rsidRDefault="00203181" w:rsidP="0093223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C593E">
              <w:rPr>
                <w:rFonts w:ascii="Times New Roman" w:hAnsi="Times New Roman" w:cs="Times New Roman"/>
                <w:sz w:val="24"/>
                <w:szCs w:val="24"/>
              </w:rPr>
              <w:t>X</w:t>
            </w:r>
          </w:p>
        </w:tc>
        <w:tc>
          <w:tcPr>
            <w:tcW w:w="4152" w:type="dxa"/>
            <w:gridSpan w:val="2"/>
            <w:tcBorders>
              <w:left w:val="nil"/>
            </w:tcBorders>
          </w:tcPr>
          <w:p w14:paraId="6AF30432" w14:textId="10A99001" w:rsidR="003412E0" w:rsidRPr="00190558" w:rsidRDefault="00203181" w:rsidP="0093223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0C593E">
              <w:rPr>
                <w:rFonts w:ascii="Times New Roman" w:hAnsi="Times New Roman" w:cs="Times New Roman"/>
                <w:sz w:val="24"/>
                <w:szCs w:val="24"/>
              </w:rPr>
              <w:t>X</w:t>
            </w:r>
          </w:p>
        </w:tc>
      </w:tr>
      <w:tr w:rsidR="003412E0" w:rsidRPr="00190558" w14:paraId="7F034EEA" w14:textId="77777777" w:rsidTr="007F3F91">
        <w:trPr>
          <w:trHeight w:val="589"/>
        </w:trPr>
        <w:tc>
          <w:tcPr>
            <w:tcW w:w="840" w:type="dxa"/>
            <w:tcBorders>
              <w:bottom w:val="single" w:sz="4" w:space="0" w:color="auto"/>
              <w:right w:val="nil"/>
            </w:tcBorders>
          </w:tcPr>
          <w:p w14:paraId="5A78D81A" w14:textId="77777777" w:rsidR="003412E0" w:rsidRPr="00190558" w:rsidRDefault="003412E0"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多</w:t>
            </w:r>
          </w:p>
        </w:tc>
        <w:tc>
          <w:tcPr>
            <w:tcW w:w="1712" w:type="dxa"/>
            <w:tcBorders>
              <w:left w:val="nil"/>
              <w:bottom w:val="single" w:sz="4" w:space="0" w:color="auto"/>
              <w:right w:val="nil"/>
            </w:tcBorders>
          </w:tcPr>
          <w:p w14:paraId="690743CC" w14:textId="16A375A3" w:rsidR="003412E0" w:rsidRPr="00190558" w:rsidRDefault="003412E0"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欧式</w:t>
            </w:r>
            <w:r>
              <w:rPr>
                <w:rFonts w:ascii="Times New Roman" w:hAnsi="Times New Roman" w:cs="Times New Roman" w:hint="eastAsia"/>
                <w:sz w:val="24"/>
                <w:szCs w:val="24"/>
              </w:rPr>
              <w:t>看跌</w:t>
            </w:r>
            <w:r w:rsidRPr="00190558">
              <w:rPr>
                <w:rFonts w:ascii="Times New Roman" w:hAnsi="Times New Roman" w:cs="Times New Roman"/>
                <w:sz w:val="24"/>
                <w:szCs w:val="24"/>
              </w:rPr>
              <w:t>期权</w:t>
            </w:r>
          </w:p>
        </w:tc>
        <w:tc>
          <w:tcPr>
            <w:tcW w:w="2551" w:type="dxa"/>
            <w:tcBorders>
              <w:left w:val="nil"/>
              <w:bottom w:val="single" w:sz="4" w:space="0" w:color="auto"/>
              <w:right w:val="nil"/>
            </w:tcBorders>
          </w:tcPr>
          <w:p w14:paraId="56C0C798" w14:textId="16DA3598" w:rsidR="003412E0" w:rsidRPr="00203181" w:rsidRDefault="003412E0" w:rsidP="0093223F">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w:t>
            </w:r>
            <w:r w:rsidR="00203181">
              <w:rPr>
                <w:rFonts w:ascii="Times New Roman" w:hAnsi="Times New Roman" w:cs="Times New Roman" w:hint="eastAsia"/>
                <w:sz w:val="24"/>
                <w:szCs w:val="24"/>
              </w:rPr>
              <w:t>P</w:t>
            </w:r>
            <w:r w:rsidR="00203181">
              <w:rPr>
                <w:rFonts w:ascii="Times New Roman" w:hAnsi="Times New Roman" w:cs="Times New Roman" w:hint="eastAsia"/>
                <w:sz w:val="24"/>
                <w:szCs w:val="24"/>
                <w:vertAlign w:val="subscript"/>
              </w:rPr>
              <w:t>E</w:t>
            </w:r>
          </w:p>
        </w:tc>
        <w:tc>
          <w:tcPr>
            <w:tcW w:w="1477" w:type="dxa"/>
            <w:tcBorders>
              <w:left w:val="nil"/>
              <w:bottom w:val="single" w:sz="4" w:space="0" w:color="auto"/>
              <w:right w:val="nil"/>
            </w:tcBorders>
          </w:tcPr>
          <w:p w14:paraId="3CB5EDEE" w14:textId="168A382E" w:rsidR="003412E0" w:rsidRPr="00203181" w:rsidRDefault="000C593E"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X</w:t>
            </w:r>
            <w:r w:rsidR="00203181">
              <w:rPr>
                <w:rFonts w:ascii="Times New Roman" w:hAnsi="Times New Roman" w:cs="Times New Roman"/>
                <w:sz w:val="24"/>
                <w:szCs w:val="24"/>
              </w:rPr>
              <w:t>-S</w:t>
            </w:r>
            <w:r w:rsidR="00203181">
              <w:rPr>
                <w:rFonts w:ascii="Times New Roman" w:hAnsi="Times New Roman" w:cs="Times New Roman"/>
                <w:sz w:val="24"/>
                <w:szCs w:val="24"/>
                <w:vertAlign w:val="subscript"/>
              </w:rPr>
              <w:t>T</w:t>
            </w:r>
          </w:p>
        </w:tc>
        <w:tc>
          <w:tcPr>
            <w:tcW w:w="4152" w:type="dxa"/>
            <w:gridSpan w:val="2"/>
            <w:tcBorders>
              <w:left w:val="nil"/>
              <w:bottom w:val="single" w:sz="4" w:space="0" w:color="auto"/>
            </w:tcBorders>
          </w:tcPr>
          <w:p w14:paraId="2A75A9E4" w14:textId="4D47061F" w:rsidR="003412E0" w:rsidRPr="00190558" w:rsidRDefault="00203181"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0</w:t>
            </w:r>
          </w:p>
        </w:tc>
      </w:tr>
      <w:tr w:rsidR="003412E0" w:rsidRPr="00190558" w14:paraId="658E0A1E" w14:textId="77777777" w:rsidTr="007F3F91">
        <w:trPr>
          <w:trHeight w:val="580"/>
        </w:trPr>
        <w:tc>
          <w:tcPr>
            <w:tcW w:w="840" w:type="dxa"/>
            <w:tcBorders>
              <w:top w:val="single" w:sz="4" w:space="0" w:color="auto"/>
              <w:bottom w:val="single" w:sz="12" w:space="0" w:color="auto"/>
              <w:right w:val="nil"/>
            </w:tcBorders>
          </w:tcPr>
          <w:p w14:paraId="3CF764F6" w14:textId="77777777" w:rsidR="003412E0" w:rsidRPr="00190558" w:rsidRDefault="003412E0" w:rsidP="0093223F">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总计</w:t>
            </w:r>
          </w:p>
        </w:tc>
        <w:tc>
          <w:tcPr>
            <w:tcW w:w="1712" w:type="dxa"/>
            <w:tcBorders>
              <w:top w:val="single" w:sz="4" w:space="0" w:color="auto"/>
              <w:left w:val="nil"/>
              <w:bottom w:val="single" w:sz="12" w:space="0" w:color="auto"/>
              <w:right w:val="nil"/>
            </w:tcBorders>
          </w:tcPr>
          <w:p w14:paraId="79E9183E" w14:textId="77777777" w:rsidR="003412E0" w:rsidRPr="00190558" w:rsidRDefault="003412E0" w:rsidP="0093223F">
            <w:pPr>
              <w:spacing w:line="360" w:lineRule="auto"/>
              <w:jc w:val="center"/>
              <w:rPr>
                <w:rFonts w:ascii="Times New Roman" w:hAnsi="Times New Roman" w:cs="Times New Roman"/>
                <w:sz w:val="24"/>
                <w:szCs w:val="24"/>
              </w:rPr>
            </w:pPr>
          </w:p>
        </w:tc>
        <w:tc>
          <w:tcPr>
            <w:tcW w:w="2551" w:type="dxa"/>
            <w:tcBorders>
              <w:top w:val="single" w:sz="4" w:space="0" w:color="auto"/>
              <w:left w:val="nil"/>
              <w:bottom w:val="single" w:sz="12" w:space="0" w:color="auto"/>
              <w:right w:val="nil"/>
            </w:tcBorders>
          </w:tcPr>
          <w:p w14:paraId="7E53EB6B" w14:textId="50C2F72C" w:rsidR="003412E0" w:rsidRPr="00190558" w:rsidRDefault="007F3F91" w:rsidP="0093223F">
            <w:pPr>
              <w:spacing w:line="360" w:lineRule="auto"/>
              <w:jc w:val="center"/>
              <w:rPr>
                <w:rFonts w:ascii="Times New Roman" w:hAnsi="Times New Roman" w:cs="Times New Roman"/>
                <w:sz w:val="24"/>
                <w:szCs w:val="24"/>
              </w:rPr>
            </w:pPr>
            <w:r w:rsidRPr="00190558">
              <w:rPr>
                <w:rFonts w:ascii="Times New Roman" w:hAnsi="Times New Roman" w:cs="Times New Roman"/>
                <w:position w:val="-12"/>
                <w:sz w:val="18"/>
                <w:szCs w:val="18"/>
              </w:rPr>
              <w:object w:dxaOrig="2375" w:dyaOrig="371" w14:anchorId="44C430C2">
                <v:shape id="_x0000_i1501" type="#_x0000_t75" style="width:118.95pt;height:18.8pt" o:ole="">
                  <v:imagedata r:id="rId27" o:title=""/>
                </v:shape>
                <o:OLEObject Type="Embed" ProgID="Equation.AxMath" ShapeID="_x0000_i1501" DrawAspect="Content" ObjectID="_1732230081" r:id="rId28"/>
              </w:object>
            </w:r>
          </w:p>
        </w:tc>
        <w:tc>
          <w:tcPr>
            <w:tcW w:w="1477" w:type="dxa"/>
            <w:tcBorders>
              <w:top w:val="single" w:sz="4" w:space="0" w:color="auto"/>
              <w:left w:val="nil"/>
              <w:bottom w:val="single" w:sz="12" w:space="0" w:color="auto"/>
              <w:right w:val="nil"/>
            </w:tcBorders>
          </w:tcPr>
          <w:p w14:paraId="747B7376" w14:textId="572D3111" w:rsidR="003412E0" w:rsidRPr="00190558" w:rsidRDefault="00203181"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0</w:t>
            </w:r>
          </w:p>
        </w:tc>
        <w:tc>
          <w:tcPr>
            <w:tcW w:w="4152" w:type="dxa"/>
            <w:gridSpan w:val="2"/>
            <w:tcBorders>
              <w:top w:val="single" w:sz="4" w:space="0" w:color="auto"/>
              <w:left w:val="nil"/>
              <w:bottom w:val="single" w:sz="12" w:space="0" w:color="auto"/>
            </w:tcBorders>
          </w:tcPr>
          <w:p w14:paraId="3F095EFE" w14:textId="61E1F91D" w:rsidR="003412E0" w:rsidRPr="00190558" w:rsidRDefault="00203181"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T</w:t>
            </w:r>
            <w:r w:rsidRPr="00190558">
              <w:rPr>
                <w:rFonts w:ascii="Times New Roman" w:hAnsi="Times New Roman" w:cs="Times New Roman"/>
                <w:sz w:val="24"/>
                <w:szCs w:val="24"/>
              </w:rPr>
              <w:t xml:space="preserve"> </w:t>
            </w:r>
            <w:r w:rsidRPr="00190558">
              <w:rPr>
                <w:rFonts w:ascii="Times New Roman" w:hAnsi="Times New Roman" w:cs="Times New Roman"/>
                <w:sz w:val="24"/>
                <w:szCs w:val="24"/>
              </w:rPr>
              <w:t>-</w:t>
            </w:r>
            <w:r w:rsidR="000C593E">
              <w:rPr>
                <w:rFonts w:ascii="Times New Roman" w:hAnsi="Times New Roman" w:cs="Times New Roman"/>
                <w:sz w:val="24"/>
                <w:szCs w:val="24"/>
              </w:rPr>
              <w:t>X</w:t>
            </w:r>
            <w:r w:rsidRPr="00190558">
              <w:rPr>
                <w:rFonts w:ascii="Times New Roman" w:hAnsi="Times New Roman" w:cs="Times New Roman"/>
                <w:sz w:val="24"/>
                <w:szCs w:val="24"/>
              </w:rPr>
              <w:t>&gt;0</w:t>
            </w:r>
          </w:p>
        </w:tc>
      </w:tr>
    </w:tbl>
    <w:p w14:paraId="5E33423D" w14:textId="59629F19" w:rsidR="003412E0" w:rsidRDefault="003412E0" w:rsidP="003412E0">
      <w:pPr>
        <w:spacing w:line="360" w:lineRule="auto"/>
        <w:ind w:firstLine="420"/>
        <w:jc w:val="center"/>
        <w:rPr>
          <w:rFonts w:hint="eastAsia"/>
          <w:sz w:val="24"/>
          <w:szCs w:val="24"/>
        </w:rPr>
      </w:pPr>
      <w:r>
        <w:rPr>
          <w:rFonts w:hint="eastAsia"/>
          <w:sz w:val="24"/>
          <w:szCs w:val="24"/>
        </w:rPr>
        <w:t>表4.3</w:t>
      </w:r>
      <w:r>
        <w:rPr>
          <w:rFonts w:hint="eastAsia"/>
          <w:sz w:val="24"/>
          <w:szCs w:val="24"/>
        </w:rPr>
        <w:t>反证法证明</w:t>
      </w:r>
      <w:r>
        <w:rPr>
          <w:rFonts w:hint="eastAsia"/>
          <w:sz w:val="24"/>
          <w:szCs w:val="24"/>
        </w:rPr>
        <w:t>看跌</w:t>
      </w:r>
      <w:r>
        <w:rPr>
          <w:rFonts w:hint="eastAsia"/>
          <w:sz w:val="24"/>
          <w:szCs w:val="24"/>
        </w:rPr>
        <w:t>期权存在下限</w:t>
      </w:r>
    </w:p>
    <w:p w14:paraId="2ECD3273" w14:textId="77777777" w:rsidR="00C47D86" w:rsidRDefault="00C47D86" w:rsidP="00C47D86">
      <w:pPr>
        <w:spacing w:line="360" w:lineRule="auto"/>
        <w:ind w:firstLine="420"/>
        <w:rPr>
          <w:sz w:val="24"/>
          <w:szCs w:val="24"/>
        </w:rPr>
      </w:pPr>
      <w:r>
        <w:rPr>
          <w:rFonts w:hint="eastAsia"/>
          <w:sz w:val="24"/>
          <w:szCs w:val="24"/>
        </w:rPr>
        <w:t>因而，若如是复制现金流量会导致出现在期初和期末无负现金流情况，存在套利机会，市场并不会允许该套利空间存在，因而一定有：</w:t>
      </w:r>
    </w:p>
    <w:p w14:paraId="1115337B" w14:textId="13B3588B" w:rsidR="00C47D86" w:rsidRPr="00190558" w:rsidRDefault="005C5887" w:rsidP="00C47D86">
      <w:pPr>
        <w:spacing w:line="360" w:lineRule="auto"/>
        <w:ind w:firstLine="420"/>
        <w:jc w:val="center"/>
        <w:rPr>
          <w:rFonts w:hint="eastAsia"/>
          <w:sz w:val="24"/>
          <w:szCs w:val="24"/>
        </w:rPr>
      </w:pPr>
      <w:r w:rsidRPr="00B10A6D">
        <w:rPr>
          <w:position w:val="-12"/>
        </w:rPr>
        <w:object w:dxaOrig="1962" w:dyaOrig="371" w14:anchorId="7DD6A6E2">
          <v:shape id="_x0000_i1520" type="#_x0000_t75" style="width:98.3pt;height:18.8pt" o:ole="">
            <v:imagedata r:id="rId29" o:title=""/>
          </v:shape>
          <o:OLEObject Type="Embed" ProgID="Equation.AxMath" ShapeID="_x0000_i1520" DrawAspect="Content" ObjectID="_1732230082" r:id="rId30"/>
        </w:object>
      </w:r>
    </w:p>
    <w:p w14:paraId="7564B705" w14:textId="70E871DC" w:rsidR="00C47D86" w:rsidRDefault="00C47D86" w:rsidP="00C47D86">
      <w:pPr>
        <w:spacing w:line="360" w:lineRule="auto"/>
        <w:ind w:firstLine="420"/>
        <w:rPr>
          <w:sz w:val="24"/>
          <w:szCs w:val="24"/>
        </w:rPr>
      </w:pPr>
      <w:r w:rsidRPr="00AB5F67">
        <w:rPr>
          <w:rFonts w:hint="eastAsia"/>
          <w:sz w:val="24"/>
          <w:szCs w:val="24"/>
        </w:rPr>
        <w:t>由此可知，</w:t>
      </w:r>
      <w:r>
        <w:rPr>
          <w:rFonts w:hint="eastAsia"/>
          <w:sz w:val="24"/>
          <w:szCs w:val="24"/>
        </w:rPr>
        <w:t>看</w:t>
      </w:r>
      <w:r>
        <w:rPr>
          <w:rFonts w:hint="eastAsia"/>
          <w:sz w:val="24"/>
          <w:szCs w:val="24"/>
        </w:rPr>
        <w:t>跌</w:t>
      </w:r>
      <w:r w:rsidRPr="00AB5F67">
        <w:rPr>
          <w:rFonts w:hint="eastAsia"/>
          <w:sz w:val="24"/>
          <w:szCs w:val="24"/>
        </w:rPr>
        <w:t>期权的价值将会存在</w:t>
      </w:r>
      <w:r>
        <w:rPr>
          <w:rFonts w:hint="eastAsia"/>
          <w:sz w:val="24"/>
          <w:szCs w:val="24"/>
        </w:rPr>
        <w:t>下限</w:t>
      </w:r>
      <w:r w:rsidRPr="00AB5F67">
        <w:rPr>
          <w:rFonts w:hint="eastAsia"/>
          <w:sz w:val="24"/>
          <w:szCs w:val="24"/>
        </w:rPr>
        <w:t>。</w:t>
      </w:r>
    </w:p>
    <w:p w14:paraId="5C4C27EC" w14:textId="77777777" w:rsidR="00C47D86" w:rsidRDefault="00C47D86" w:rsidP="00C47D86">
      <w:pPr>
        <w:spacing w:line="360" w:lineRule="auto"/>
        <w:ind w:firstLine="420"/>
        <w:rPr>
          <w:rFonts w:hint="eastAsia"/>
          <w:sz w:val="24"/>
          <w:szCs w:val="24"/>
        </w:rPr>
      </w:pPr>
      <w:r>
        <w:rPr>
          <w:rFonts w:hint="eastAsia"/>
          <w:sz w:val="24"/>
          <w:szCs w:val="24"/>
        </w:rPr>
        <w:t>同理，</w:t>
      </w:r>
      <w:r w:rsidRPr="00AB5F67">
        <w:rPr>
          <w:rFonts w:hint="eastAsia"/>
          <w:sz w:val="24"/>
          <w:szCs w:val="24"/>
        </w:rPr>
        <w:t>其在标的资产无收益、标的资产存在现金收益、标的资产有红利率的条件下，对应的期权价格的上下限分别为：</w:t>
      </w:r>
    </w:p>
    <w:p w14:paraId="2064F65E" w14:textId="0E585FF6" w:rsidR="00C47D86" w:rsidRDefault="00C47D86" w:rsidP="00C47D86">
      <w:pPr>
        <w:pStyle w:val="AMDisplayEquation"/>
      </w:pPr>
      <w:r>
        <w:tab/>
      </w:r>
      <w:r w:rsidR="004D2F9E" w:rsidRPr="00975896">
        <w:rPr>
          <w:position w:val="-50"/>
        </w:rPr>
        <w:object w:dxaOrig="5139" w:dyaOrig="1133" w14:anchorId="4821CA6A">
          <v:shape id="_x0000_i1535" type="#_x0000_t75" style="width:256.7pt;height:56.35pt" o:ole="">
            <v:imagedata r:id="rId31" o:title=""/>
          </v:shape>
          <o:OLEObject Type="Embed" ProgID="Equation.AxMath" ShapeID="_x0000_i1535" DrawAspect="Content" ObjectID="_1732230083" r:id="rId32"/>
        </w:object>
      </w:r>
      <w:r w:rsidR="00975896" w:rsidRPr="00975896">
        <w:rPr>
          <w:position w:val="-52"/>
        </w:rPr>
        <w:object w:dxaOrig="1944" w:dyaOrig="1169" w14:anchorId="01684151">
          <v:shape id="_x0000_i1404" type="#_x0000_t75" style="width:97.05pt;height:58.25pt" o:ole="">
            <v:imagedata r:id="rId33" o:title=""/>
          </v:shape>
          <o:OLEObject Type="Embed" ProgID="Equation.AxMath" ShapeID="_x0000_i1404" DrawAspect="Content" ObjectID="_1732230084" r:id="rId34"/>
        </w:object>
      </w:r>
    </w:p>
    <w:p w14:paraId="16319D27" w14:textId="6D3B1947" w:rsidR="00854F51" w:rsidRDefault="00854F51" w:rsidP="00C569A0">
      <w:pPr>
        <w:ind w:firstLineChars="200" w:firstLine="480"/>
        <w:rPr>
          <w:sz w:val="24"/>
          <w:szCs w:val="24"/>
        </w:rPr>
      </w:pPr>
      <w:r>
        <w:rPr>
          <w:rFonts w:hint="eastAsia"/>
          <w:sz w:val="24"/>
          <w:szCs w:val="24"/>
        </w:rPr>
        <w:t>4.3</w:t>
      </w:r>
      <w:r>
        <w:rPr>
          <w:sz w:val="24"/>
          <w:szCs w:val="24"/>
        </w:rPr>
        <w:t xml:space="preserve"> </w:t>
      </w:r>
      <w:r>
        <w:rPr>
          <w:rFonts w:hint="eastAsia"/>
          <w:sz w:val="24"/>
          <w:szCs w:val="24"/>
        </w:rPr>
        <w:t>期权上下限关系理论假设</w:t>
      </w:r>
    </w:p>
    <w:p w14:paraId="0F45B301" w14:textId="2408520B" w:rsidR="00854F51" w:rsidRDefault="00854F51" w:rsidP="00854F51">
      <w:pPr>
        <w:ind w:firstLineChars="200" w:firstLine="480"/>
        <w:rPr>
          <w:rFonts w:hint="eastAsia"/>
          <w:sz w:val="24"/>
          <w:szCs w:val="24"/>
        </w:rPr>
      </w:pPr>
      <w:r w:rsidRPr="00854F51">
        <w:rPr>
          <w:rFonts w:hint="eastAsia"/>
          <w:sz w:val="24"/>
          <w:szCs w:val="24"/>
        </w:rPr>
        <w:t>我们需要注意，期权的上下限是一种理论上的分析，是建立在对金融市场的一定假设的前提下的。期权上下限与平价关系的基本假设有：</w:t>
      </w:r>
    </w:p>
    <w:p w14:paraId="564C3F97" w14:textId="3093C1B2" w:rsidR="00854F51" w:rsidRPr="00854F51" w:rsidRDefault="00854F51" w:rsidP="00A96E80">
      <w:pPr>
        <w:pStyle w:val="a9"/>
        <w:numPr>
          <w:ilvl w:val="0"/>
          <w:numId w:val="3"/>
        </w:numPr>
        <w:ind w:firstLineChars="0"/>
        <w:rPr>
          <w:sz w:val="24"/>
          <w:szCs w:val="24"/>
        </w:rPr>
      </w:pPr>
      <w:r w:rsidRPr="00854F51">
        <w:rPr>
          <w:rFonts w:hint="eastAsia"/>
          <w:sz w:val="24"/>
          <w:szCs w:val="24"/>
        </w:rPr>
        <w:t xml:space="preserve">市场的所有交易均没有交易费用。 </w:t>
      </w:r>
    </w:p>
    <w:p w14:paraId="46306F1E" w14:textId="0A3F12D2" w:rsidR="00854F51" w:rsidRPr="00854F51" w:rsidRDefault="00854F51" w:rsidP="00A96E80">
      <w:pPr>
        <w:pStyle w:val="a9"/>
        <w:numPr>
          <w:ilvl w:val="0"/>
          <w:numId w:val="3"/>
        </w:numPr>
        <w:ind w:firstLineChars="0"/>
        <w:rPr>
          <w:sz w:val="24"/>
          <w:szCs w:val="24"/>
        </w:rPr>
      </w:pPr>
      <w:r w:rsidRPr="00854F51">
        <w:rPr>
          <w:rFonts w:hint="eastAsia"/>
          <w:sz w:val="24"/>
          <w:szCs w:val="24"/>
        </w:rPr>
        <w:t xml:space="preserve">市场中不存在套利机会，所有交易者均不可能获得套利利润。 </w:t>
      </w:r>
    </w:p>
    <w:p w14:paraId="4B23993B" w14:textId="13D12195" w:rsidR="00854F51" w:rsidRPr="00854F51" w:rsidRDefault="00854F51" w:rsidP="00A96E80">
      <w:pPr>
        <w:pStyle w:val="a9"/>
        <w:numPr>
          <w:ilvl w:val="0"/>
          <w:numId w:val="3"/>
        </w:numPr>
        <w:ind w:firstLineChars="0"/>
        <w:rPr>
          <w:sz w:val="24"/>
          <w:szCs w:val="24"/>
        </w:rPr>
      </w:pPr>
      <w:r w:rsidRPr="00854F51">
        <w:rPr>
          <w:rFonts w:hint="eastAsia"/>
          <w:sz w:val="24"/>
          <w:szCs w:val="24"/>
        </w:rPr>
        <w:t xml:space="preserve">对市场中的所有交易利润以相同税率进行征税。 </w:t>
      </w:r>
    </w:p>
    <w:p w14:paraId="65F5B4AE" w14:textId="401261FA" w:rsidR="00854F51" w:rsidRPr="00854F51" w:rsidRDefault="00854F51" w:rsidP="00A96E80">
      <w:pPr>
        <w:pStyle w:val="a9"/>
        <w:numPr>
          <w:ilvl w:val="0"/>
          <w:numId w:val="3"/>
        </w:numPr>
        <w:ind w:firstLineChars="0"/>
        <w:rPr>
          <w:rFonts w:hint="eastAsia"/>
          <w:sz w:val="24"/>
          <w:szCs w:val="24"/>
        </w:rPr>
      </w:pPr>
      <w:r w:rsidRPr="00854F51">
        <w:rPr>
          <w:rFonts w:hint="eastAsia"/>
          <w:sz w:val="24"/>
          <w:szCs w:val="24"/>
        </w:rPr>
        <w:t>所有市场参与者可以按无风险利率进行资金的借入和贷出。</w:t>
      </w:r>
    </w:p>
    <w:p w14:paraId="6F6608AD" w14:textId="623BF14B" w:rsidR="008B3308" w:rsidRDefault="008B3308" w:rsidP="00C569A0">
      <w:pPr>
        <w:ind w:firstLineChars="200" w:firstLine="480"/>
        <w:rPr>
          <w:sz w:val="24"/>
          <w:szCs w:val="24"/>
        </w:rPr>
      </w:pPr>
      <w:r w:rsidRPr="008B3308">
        <w:rPr>
          <w:rFonts w:hint="eastAsia"/>
          <w:sz w:val="24"/>
          <w:szCs w:val="24"/>
        </w:rPr>
        <w:t>4.</w:t>
      </w:r>
      <w:r w:rsidR="00854F51">
        <w:rPr>
          <w:rFonts w:hint="eastAsia"/>
          <w:sz w:val="24"/>
          <w:szCs w:val="24"/>
        </w:rPr>
        <w:t>4</w:t>
      </w:r>
      <w:r w:rsidR="00C569A0">
        <w:rPr>
          <w:rFonts w:hint="eastAsia"/>
          <w:sz w:val="24"/>
          <w:szCs w:val="24"/>
        </w:rPr>
        <w:t>期权</w:t>
      </w:r>
      <w:r>
        <w:rPr>
          <w:rFonts w:hint="eastAsia"/>
          <w:sz w:val="24"/>
          <w:szCs w:val="24"/>
        </w:rPr>
        <w:t>上下限</w:t>
      </w:r>
      <w:r w:rsidR="00C569A0">
        <w:rPr>
          <w:rFonts w:hint="eastAsia"/>
          <w:sz w:val="24"/>
          <w:szCs w:val="24"/>
        </w:rPr>
        <w:t>实证分析</w:t>
      </w:r>
    </w:p>
    <w:p w14:paraId="63BEC841" w14:textId="396DF830" w:rsidR="00C569A0" w:rsidRDefault="00C569A0" w:rsidP="00C569A0">
      <w:pPr>
        <w:ind w:firstLine="420"/>
        <w:rPr>
          <w:sz w:val="24"/>
          <w:szCs w:val="24"/>
        </w:rPr>
      </w:pPr>
      <w:r>
        <w:rPr>
          <w:rFonts w:hint="eastAsia"/>
          <w:sz w:val="24"/>
          <w:szCs w:val="24"/>
        </w:rPr>
        <w:t>4.</w:t>
      </w:r>
      <w:r w:rsidR="00854F51">
        <w:rPr>
          <w:rFonts w:hint="eastAsia"/>
          <w:sz w:val="24"/>
          <w:szCs w:val="24"/>
        </w:rPr>
        <w:t>4</w:t>
      </w:r>
      <w:r>
        <w:rPr>
          <w:rFonts w:hint="eastAsia"/>
          <w:sz w:val="24"/>
          <w:szCs w:val="24"/>
        </w:rPr>
        <w:t>.1</w:t>
      </w:r>
      <w:r w:rsidR="00732EBC">
        <w:rPr>
          <w:sz w:val="24"/>
          <w:szCs w:val="24"/>
        </w:rPr>
        <w:t xml:space="preserve"> </w:t>
      </w:r>
      <w:r w:rsidR="00416B05">
        <w:rPr>
          <w:rFonts w:hint="eastAsia"/>
          <w:sz w:val="24"/>
          <w:szCs w:val="24"/>
        </w:rPr>
        <w:t>50ETF</w:t>
      </w:r>
      <w:r>
        <w:rPr>
          <w:rFonts w:hint="eastAsia"/>
          <w:sz w:val="24"/>
          <w:szCs w:val="24"/>
        </w:rPr>
        <w:t>看涨期权</w:t>
      </w:r>
      <w:r w:rsidR="00416B05">
        <w:rPr>
          <w:rFonts w:hint="eastAsia"/>
          <w:sz w:val="24"/>
          <w:szCs w:val="24"/>
        </w:rPr>
        <w:t>上下限实证分析</w:t>
      </w:r>
    </w:p>
    <w:p w14:paraId="0D170ED2" w14:textId="4B8F5A30" w:rsidR="00150EA0" w:rsidRDefault="00150EA0" w:rsidP="00C569A0">
      <w:pPr>
        <w:ind w:firstLine="420"/>
        <w:rPr>
          <w:rFonts w:hint="eastAsia"/>
          <w:sz w:val="24"/>
          <w:szCs w:val="24"/>
        </w:rPr>
      </w:pPr>
      <w:r>
        <w:rPr>
          <w:rFonts w:hint="eastAsia"/>
          <w:sz w:val="24"/>
          <w:szCs w:val="24"/>
        </w:rPr>
        <w:lastRenderedPageBreak/>
        <w:t>根据上述公式在EXCEL中计算期权上下限数据，并绘制如下图形。</w:t>
      </w:r>
    </w:p>
    <w:p w14:paraId="655A2C56" w14:textId="79248341" w:rsidR="00416B05" w:rsidRDefault="00416B05" w:rsidP="00C569A0">
      <w:pPr>
        <w:ind w:firstLine="420"/>
        <w:rPr>
          <w:sz w:val="24"/>
          <w:szCs w:val="24"/>
        </w:rPr>
      </w:pPr>
      <w:r>
        <w:rPr>
          <w:noProof/>
        </w:rPr>
        <w:drawing>
          <wp:inline distT="0" distB="0" distL="0" distR="0" wp14:anchorId="5705E34E" wp14:editId="2AAB6732">
            <wp:extent cx="5231958" cy="3204375"/>
            <wp:effectExtent l="0" t="0" r="6985" b="15240"/>
            <wp:docPr id="3" name="图表 3">
              <a:extLst xmlns:a="http://schemas.openxmlformats.org/drawingml/2006/main">
                <a:ext uri="{FF2B5EF4-FFF2-40B4-BE49-F238E27FC236}">
                  <a16:creationId xmlns:a16="http://schemas.microsoft.com/office/drawing/2014/main" id="{F288B779-57A7-448B-1324-A70A684A0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8CC5040" w14:textId="2D5A9409" w:rsidR="00416B05" w:rsidRDefault="00416B05" w:rsidP="00D74975">
      <w:pPr>
        <w:ind w:firstLine="420"/>
        <w:jc w:val="center"/>
        <w:rPr>
          <w:rFonts w:hint="eastAsia"/>
          <w:sz w:val="24"/>
          <w:szCs w:val="24"/>
        </w:rPr>
      </w:pPr>
      <w:r>
        <w:rPr>
          <w:rFonts w:hint="eastAsia"/>
          <w:sz w:val="24"/>
          <w:szCs w:val="24"/>
        </w:rPr>
        <w:t>图4.2</w:t>
      </w:r>
      <w:r>
        <w:rPr>
          <w:sz w:val="24"/>
          <w:szCs w:val="24"/>
        </w:rPr>
        <w:t xml:space="preserve"> </w:t>
      </w:r>
      <w:r w:rsidR="00D74975" w:rsidRPr="00605F8B">
        <w:rPr>
          <w:sz w:val="24"/>
          <w:szCs w:val="24"/>
        </w:rPr>
        <w:t>50ETF购12月2465A</w:t>
      </w:r>
      <w:r w:rsidR="00D74975">
        <w:rPr>
          <w:rFonts w:hint="eastAsia"/>
          <w:sz w:val="24"/>
          <w:szCs w:val="24"/>
        </w:rPr>
        <w:t>期权上下限</w:t>
      </w:r>
      <w:r w:rsidR="00D74975">
        <w:rPr>
          <w:rFonts w:hint="eastAsia"/>
          <w:sz w:val="24"/>
          <w:szCs w:val="24"/>
        </w:rPr>
        <w:t>与结算价</w:t>
      </w:r>
      <w:r w:rsidR="00D74975">
        <w:rPr>
          <w:rFonts w:hint="eastAsia"/>
          <w:sz w:val="24"/>
          <w:szCs w:val="24"/>
        </w:rPr>
        <w:t>折线图</w:t>
      </w:r>
    </w:p>
    <w:p w14:paraId="56C1A158" w14:textId="256EDD79" w:rsidR="00416B05" w:rsidRDefault="00416B05" w:rsidP="00C569A0">
      <w:pPr>
        <w:ind w:firstLine="420"/>
        <w:rPr>
          <w:sz w:val="24"/>
          <w:szCs w:val="24"/>
        </w:rPr>
      </w:pPr>
      <w:r>
        <w:rPr>
          <w:noProof/>
        </w:rPr>
        <w:drawing>
          <wp:inline distT="0" distB="0" distL="0" distR="0" wp14:anchorId="6F31B150" wp14:editId="4944105C">
            <wp:extent cx="5255812" cy="2926080"/>
            <wp:effectExtent l="0" t="0" r="2540" b="7620"/>
            <wp:docPr id="4" name="图表 4">
              <a:extLst xmlns:a="http://schemas.openxmlformats.org/drawingml/2006/main">
                <a:ext uri="{FF2B5EF4-FFF2-40B4-BE49-F238E27FC236}">
                  <a16:creationId xmlns:a16="http://schemas.microsoft.com/office/drawing/2014/main" id="{D41C4FB9-38B0-1E4A-0800-B534E2CAB1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C81B333" w14:textId="0D2B0B44" w:rsidR="00D74975" w:rsidRDefault="00D74975" w:rsidP="00D74975">
      <w:pPr>
        <w:ind w:firstLine="420"/>
        <w:jc w:val="center"/>
        <w:rPr>
          <w:rFonts w:hint="eastAsia"/>
          <w:sz w:val="24"/>
          <w:szCs w:val="24"/>
        </w:rPr>
      </w:pPr>
      <w:r>
        <w:rPr>
          <w:rFonts w:hint="eastAsia"/>
          <w:sz w:val="24"/>
          <w:szCs w:val="24"/>
        </w:rPr>
        <w:t>图4.</w:t>
      </w:r>
      <w:r>
        <w:rPr>
          <w:rFonts w:hint="eastAsia"/>
          <w:sz w:val="24"/>
          <w:szCs w:val="24"/>
        </w:rPr>
        <w:t>3</w:t>
      </w:r>
      <w:r>
        <w:rPr>
          <w:sz w:val="24"/>
          <w:szCs w:val="24"/>
        </w:rPr>
        <w:t xml:space="preserve"> </w:t>
      </w:r>
      <w:r w:rsidRPr="00605F8B">
        <w:rPr>
          <w:sz w:val="24"/>
          <w:szCs w:val="24"/>
        </w:rPr>
        <w:t>50ETF购12月2465A</w:t>
      </w:r>
      <w:r>
        <w:rPr>
          <w:rFonts w:hint="eastAsia"/>
          <w:sz w:val="24"/>
          <w:szCs w:val="24"/>
        </w:rPr>
        <w:t>期权下限</w:t>
      </w:r>
      <w:r>
        <w:rPr>
          <w:rFonts w:hint="eastAsia"/>
          <w:sz w:val="24"/>
          <w:szCs w:val="24"/>
        </w:rPr>
        <w:t>与结算价</w:t>
      </w:r>
      <w:r>
        <w:rPr>
          <w:rFonts w:hint="eastAsia"/>
          <w:sz w:val="24"/>
          <w:szCs w:val="24"/>
        </w:rPr>
        <w:t>折线图</w:t>
      </w:r>
    </w:p>
    <w:p w14:paraId="293334EA" w14:textId="77777777" w:rsidR="00D74975" w:rsidRPr="00D74975" w:rsidRDefault="00D74975" w:rsidP="00C569A0">
      <w:pPr>
        <w:ind w:firstLine="420"/>
        <w:rPr>
          <w:rFonts w:hint="eastAsia"/>
          <w:sz w:val="24"/>
          <w:szCs w:val="24"/>
        </w:rPr>
      </w:pPr>
    </w:p>
    <w:p w14:paraId="2BAE187D" w14:textId="1B8D2372" w:rsidR="00D74975" w:rsidRDefault="00416B05" w:rsidP="00EB232F">
      <w:pPr>
        <w:ind w:firstLine="420"/>
        <w:jc w:val="left"/>
        <w:rPr>
          <w:sz w:val="24"/>
          <w:szCs w:val="24"/>
        </w:rPr>
      </w:pPr>
      <w:r>
        <w:rPr>
          <w:rFonts w:hint="eastAsia"/>
          <w:sz w:val="24"/>
          <w:szCs w:val="24"/>
        </w:rPr>
        <w:t>由图4.2可见，结算价远远低于期权上限，但与期权下限相距较近，为更好地观察结算价与期权下限的关系，</w:t>
      </w:r>
      <w:r w:rsidR="00D74975">
        <w:rPr>
          <w:rFonts w:hint="eastAsia"/>
          <w:sz w:val="24"/>
          <w:szCs w:val="24"/>
        </w:rPr>
        <w:t>由图4.3进行期权下限与结算价的折线图绘</w:t>
      </w:r>
      <w:r w:rsidR="00D74975">
        <w:rPr>
          <w:rFonts w:hint="eastAsia"/>
          <w:sz w:val="24"/>
          <w:szCs w:val="24"/>
        </w:rPr>
        <w:lastRenderedPageBreak/>
        <w:t>制，同时通过EXCEL的IF函数进行统计结算价小于期权下限的个数，发现该期权结算价均大于期权价值下限，因而</w:t>
      </w:r>
      <w:r w:rsidR="00D74975">
        <w:rPr>
          <w:rFonts w:hint="eastAsia"/>
          <w:sz w:val="24"/>
          <w:szCs w:val="24"/>
        </w:rPr>
        <w:t>50ETF购12月2465A期权</w:t>
      </w:r>
      <w:r w:rsidR="00D74975">
        <w:rPr>
          <w:rFonts w:hint="eastAsia"/>
          <w:sz w:val="24"/>
          <w:szCs w:val="24"/>
        </w:rPr>
        <w:t>满足期权</w:t>
      </w:r>
      <w:r w:rsidR="00EB232F">
        <w:rPr>
          <w:rFonts w:hint="eastAsia"/>
          <w:sz w:val="24"/>
          <w:szCs w:val="24"/>
        </w:rPr>
        <w:t>上下限关系。</w:t>
      </w:r>
    </w:p>
    <w:p w14:paraId="10958B0F" w14:textId="319FC5E0" w:rsidR="00EB232F" w:rsidRDefault="00EB232F" w:rsidP="00EB232F">
      <w:pPr>
        <w:rPr>
          <w:sz w:val="24"/>
          <w:szCs w:val="24"/>
        </w:rPr>
      </w:pPr>
      <w:r>
        <w:rPr>
          <w:sz w:val="24"/>
          <w:szCs w:val="24"/>
        </w:rPr>
        <w:tab/>
      </w:r>
      <w:r>
        <w:rPr>
          <w:rFonts w:hint="eastAsia"/>
          <w:sz w:val="24"/>
          <w:szCs w:val="24"/>
        </w:rPr>
        <w:t>为获得验证结论的非偶然性，再对不同行权价与不同到期日的</w:t>
      </w:r>
      <w:r>
        <w:rPr>
          <w:rFonts w:hint="eastAsia"/>
          <w:sz w:val="24"/>
          <w:szCs w:val="24"/>
        </w:rPr>
        <w:t>50ETF购</w:t>
      </w:r>
      <w:r>
        <w:rPr>
          <w:rFonts w:hint="eastAsia"/>
          <w:sz w:val="24"/>
          <w:szCs w:val="24"/>
        </w:rPr>
        <w:t>3</w:t>
      </w:r>
      <w:r>
        <w:rPr>
          <w:rFonts w:hint="eastAsia"/>
          <w:sz w:val="24"/>
          <w:szCs w:val="24"/>
        </w:rPr>
        <w:t>月2465A期权</w:t>
      </w:r>
      <w:r>
        <w:rPr>
          <w:rFonts w:hint="eastAsia"/>
          <w:sz w:val="24"/>
          <w:szCs w:val="24"/>
        </w:rPr>
        <w:t>进行上下限关系验证：</w:t>
      </w:r>
    </w:p>
    <w:p w14:paraId="3217F70D" w14:textId="5C6D7E45" w:rsidR="00A25081" w:rsidRDefault="00EB232F" w:rsidP="00EB232F">
      <w:pPr>
        <w:rPr>
          <w:sz w:val="24"/>
          <w:szCs w:val="24"/>
        </w:rPr>
      </w:pPr>
      <w:r>
        <w:rPr>
          <w:noProof/>
        </w:rPr>
        <w:drawing>
          <wp:inline distT="0" distB="0" distL="0" distR="0" wp14:anchorId="4B905149" wp14:editId="7A8B394E">
            <wp:extent cx="4540250" cy="3073400"/>
            <wp:effectExtent l="0" t="0" r="12700" b="12700"/>
            <wp:docPr id="5" name="图表 5">
              <a:extLst xmlns:a="http://schemas.openxmlformats.org/drawingml/2006/main">
                <a:ext uri="{FF2B5EF4-FFF2-40B4-BE49-F238E27FC236}">
                  <a16:creationId xmlns:a16="http://schemas.microsoft.com/office/drawing/2014/main" id="{D227471E-9263-7F2F-6A63-978789080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F920105" w14:textId="29991C2F" w:rsidR="00A25081" w:rsidRPr="00A25081" w:rsidRDefault="00A25081" w:rsidP="00A25081">
      <w:pPr>
        <w:ind w:firstLine="420"/>
        <w:jc w:val="center"/>
        <w:rPr>
          <w:rFonts w:hint="eastAsia"/>
          <w:sz w:val="24"/>
          <w:szCs w:val="24"/>
        </w:rPr>
      </w:pPr>
      <w:r>
        <w:rPr>
          <w:rFonts w:hint="eastAsia"/>
          <w:sz w:val="24"/>
          <w:szCs w:val="24"/>
        </w:rPr>
        <w:t>图4.</w:t>
      </w:r>
      <w:r>
        <w:rPr>
          <w:rFonts w:hint="eastAsia"/>
          <w:sz w:val="24"/>
          <w:szCs w:val="24"/>
        </w:rPr>
        <w:t>4</w:t>
      </w:r>
      <w:r>
        <w:rPr>
          <w:sz w:val="24"/>
          <w:szCs w:val="24"/>
        </w:rPr>
        <w:t xml:space="preserve"> </w:t>
      </w:r>
      <w:r w:rsidRPr="00605F8B">
        <w:rPr>
          <w:sz w:val="24"/>
          <w:szCs w:val="24"/>
        </w:rPr>
        <w:t>50ETF购</w:t>
      </w:r>
      <w:r>
        <w:rPr>
          <w:rFonts w:hint="eastAsia"/>
          <w:sz w:val="24"/>
          <w:szCs w:val="24"/>
        </w:rPr>
        <w:t>3</w:t>
      </w:r>
      <w:r w:rsidRPr="00605F8B">
        <w:rPr>
          <w:sz w:val="24"/>
          <w:szCs w:val="24"/>
        </w:rPr>
        <w:t>月2465A</w:t>
      </w:r>
      <w:r>
        <w:rPr>
          <w:rFonts w:hint="eastAsia"/>
          <w:sz w:val="24"/>
          <w:szCs w:val="24"/>
        </w:rPr>
        <w:t>期权上下限与结算价折线图</w:t>
      </w:r>
    </w:p>
    <w:p w14:paraId="5976ED14" w14:textId="048DF714" w:rsidR="00EB232F" w:rsidRDefault="00EB232F" w:rsidP="00EB232F">
      <w:pPr>
        <w:rPr>
          <w:sz w:val="24"/>
          <w:szCs w:val="24"/>
        </w:rPr>
      </w:pPr>
      <w:r>
        <w:rPr>
          <w:noProof/>
        </w:rPr>
        <w:drawing>
          <wp:inline distT="0" distB="0" distL="0" distR="0" wp14:anchorId="4A2252BB" wp14:editId="21CCB145">
            <wp:extent cx="4660900" cy="3079750"/>
            <wp:effectExtent l="0" t="0" r="6350" b="6350"/>
            <wp:docPr id="6" name="图表 6">
              <a:extLst xmlns:a="http://schemas.openxmlformats.org/drawingml/2006/main">
                <a:ext uri="{FF2B5EF4-FFF2-40B4-BE49-F238E27FC236}">
                  <a16:creationId xmlns:a16="http://schemas.microsoft.com/office/drawing/2014/main" id="{0413CCEA-4A2B-5AA4-D903-9E9610F6C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F490D22" w14:textId="32CACFF8" w:rsidR="00A25081" w:rsidRDefault="00A25081" w:rsidP="00A25081">
      <w:pPr>
        <w:ind w:firstLine="420"/>
        <w:jc w:val="center"/>
        <w:rPr>
          <w:rFonts w:hint="eastAsia"/>
          <w:sz w:val="24"/>
          <w:szCs w:val="24"/>
        </w:rPr>
      </w:pPr>
      <w:r>
        <w:rPr>
          <w:rFonts w:hint="eastAsia"/>
          <w:sz w:val="24"/>
          <w:szCs w:val="24"/>
        </w:rPr>
        <w:lastRenderedPageBreak/>
        <w:t>图4.</w:t>
      </w:r>
      <w:r>
        <w:rPr>
          <w:rFonts w:hint="eastAsia"/>
          <w:sz w:val="24"/>
          <w:szCs w:val="24"/>
        </w:rPr>
        <w:t>5</w:t>
      </w:r>
      <w:r>
        <w:rPr>
          <w:sz w:val="24"/>
          <w:szCs w:val="24"/>
        </w:rPr>
        <w:t xml:space="preserve"> </w:t>
      </w:r>
      <w:r w:rsidRPr="00605F8B">
        <w:rPr>
          <w:sz w:val="24"/>
          <w:szCs w:val="24"/>
        </w:rPr>
        <w:t>50ETF购</w:t>
      </w:r>
      <w:r>
        <w:rPr>
          <w:rFonts w:hint="eastAsia"/>
          <w:sz w:val="24"/>
          <w:szCs w:val="24"/>
        </w:rPr>
        <w:t>3</w:t>
      </w:r>
      <w:r w:rsidRPr="00605F8B">
        <w:rPr>
          <w:sz w:val="24"/>
          <w:szCs w:val="24"/>
        </w:rPr>
        <w:t>月2465A</w:t>
      </w:r>
      <w:r>
        <w:rPr>
          <w:rFonts w:hint="eastAsia"/>
          <w:sz w:val="24"/>
          <w:szCs w:val="24"/>
        </w:rPr>
        <w:t>期权下限与结算价折线图</w:t>
      </w:r>
    </w:p>
    <w:p w14:paraId="554C6845" w14:textId="77777777" w:rsidR="00A25081" w:rsidRPr="00A25081" w:rsidRDefault="00A25081" w:rsidP="00EB232F">
      <w:pPr>
        <w:rPr>
          <w:rFonts w:hint="eastAsia"/>
          <w:sz w:val="24"/>
          <w:szCs w:val="24"/>
        </w:rPr>
      </w:pPr>
    </w:p>
    <w:p w14:paraId="3C3CF31F" w14:textId="0915DA88" w:rsidR="00EB232F" w:rsidRDefault="00EB232F" w:rsidP="00EB232F">
      <w:pPr>
        <w:ind w:firstLine="420"/>
        <w:rPr>
          <w:sz w:val="24"/>
          <w:szCs w:val="24"/>
        </w:rPr>
      </w:pPr>
      <w:r>
        <w:rPr>
          <w:rFonts w:hint="eastAsia"/>
          <w:sz w:val="24"/>
          <w:szCs w:val="24"/>
        </w:rPr>
        <w:t>可见</w:t>
      </w:r>
      <w:r w:rsidR="00732EBC">
        <w:rPr>
          <w:rFonts w:hint="eastAsia"/>
          <w:sz w:val="24"/>
          <w:szCs w:val="24"/>
        </w:rPr>
        <w:t>50ETF购</w:t>
      </w:r>
      <w:r w:rsidR="00150EA0">
        <w:rPr>
          <w:rFonts w:hint="eastAsia"/>
          <w:sz w:val="24"/>
          <w:szCs w:val="24"/>
        </w:rPr>
        <w:t>3</w:t>
      </w:r>
      <w:r w:rsidR="00732EBC">
        <w:rPr>
          <w:rFonts w:hint="eastAsia"/>
          <w:sz w:val="24"/>
          <w:szCs w:val="24"/>
        </w:rPr>
        <w:t>月2465A</w:t>
      </w:r>
      <w:r w:rsidR="00732EBC">
        <w:rPr>
          <w:rFonts w:hint="eastAsia"/>
          <w:sz w:val="24"/>
          <w:szCs w:val="24"/>
        </w:rPr>
        <w:t>仍满足期权上下限关系。</w:t>
      </w:r>
    </w:p>
    <w:p w14:paraId="2395B55A" w14:textId="4851C853" w:rsidR="00732EBC" w:rsidRDefault="00732EBC" w:rsidP="00EB232F">
      <w:pPr>
        <w:ind w:firstLine="420"/>
        <w:rPr>
          <w:sz w:val="24"/>
          <w:szCs w:val="24"/>
        </w:rPr>
      </w:pPr>
      <w:r>
        <w:rPr>
          <w:rFonts w:hint="eastAsia"/>
          <w:sz w:val="24"/>
          <w:szCs w:val="24"/>
        </w:rPr>
        <w:t>因而得出50ETF看涨期权满足期权上下限关系。</w:t>
      </w:r>
    </w:p>
    <w:p w14:paraId="1621C2EC" w14:textId="397157FA" w:rsidR="00732EBC" w:rsidRDefault="00732EBC" w:rsidP="00732EBC">
      <w:pPr>
        <w:ind w:firstLine="420"/>
        <w:rPr>
          <w:sz w:val="24"/>
          <w:szCs w:val="24"/>
        </w:rPr>
      </w:pPr>
      <w:r>
        <w:rPr>
          <w:rFonts w:hint="eastAsia"/>
          <w:sz w:val="24"/>
          <w:szCs w:val="24"/>
        </w:rPr>
        <w:t>4.</w:t>
      </w:r>
      <w:r w:rsidR="00854F51">
        <w:rPr>
          <w:rFonts w:hint="eastAsia"/>
          <w:sz w:val="24"/>
          <w:szCs w:val="24"/>
        </w:rPr>
        <w:t>4</w:t>
      </w:r>
      <w:r>
        <w:rPr>
          <w:rFonts w:hint="eastAsia"/>
          <w:sz w:val="24"/>
          <w:szCs w:val="24"/>
        </w:rPr>
        <w:t>.</w:t>
      </w:r>
      <w:r>
        <w:rPr>
          <w:rFonts w:hint="eastAsia"/>
          <w:sz w:val="24"/>
          <w:szCs w:val="24"/>
        </w:rPr>
        <w:t>2</w:t>
      </w:r>
      <w:r>
        <w:rPr>
          <w:sz w:val="24"/>
          <w:szCs w:val="24"/>
        </w:rPr>
        <w:t xml:space="preserve"> </w:t>
      </w:r>
      <w:r>
        <w:rPr>
          <w:rFonts w:hint="eastAsia"/>
          <w:sz w:val="24"/>
          <w:szCs w:val="24"/>
        </w:rPr>
        <w:t>50ETF看</w:t>
      </w:r>
      <w:r>
        <w:rPr>
          <w:rFonts w:hint="eastAsia"/>
          <w:sz w:val="24"/>
          <w:szCs w:val="24"/>
        </w:rPr>
        <w:t>跌</w:t>
      </w:r>
      <w:r>
        <w:rPr>
          <w:rFonts w:hint="eastAsia"/>
          <w:sz w:val="24"/>
          <w:szCs w:val="24"/>
        </w:rPr>
        <w:t>期权上下限实证分析</w:t>
      </w:r>
    </w:p>
    <w:p w14:paraId="3055DAFF" w14:textId="71DB0EAA" w:rsidR="00A25081" w:rsidRDefault="00732EBC" w:rsidP="00732EBC">
      <w:pPr>
        <w:ind w:firstLine="420"/>
        <w:jc w:val="center"/>
        <w:rPr>
          <w:sz w:val="24"/>
          <w:szCs w:val="24"/>
        </w:rPr>
      </w:pPr>
      <w:r>
        <w:rPr>
          <w:noProof/>
        </w:rPr>
        <w:drawing>
          <wp:inline distT="0" distB="0" distL="0" distR="0" wp14:anchorId="42BD880B" wp14:editId="7C18E668">
            <wp:extent cx="5029200" cy="3333750"/>
            <wp:effectExtent l="0" t="0" r="0" b="0"/>
            <wp:docPr id="7" name="图表 7">
              <a:extLst xmlns:a="http://schemas.openxmlformats.org/drawingml/2006/main">
                <a:ext uri="{FF2B5EF4-FFF2-40B4-BE49-F238E27FC236}">
                  <a16:creationId xmlns:a16="http://schemas.microsoft.com/office/drawing/2014/main" id="{F26077B8-5522-F553-8BB2-58CCBDA3C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AA72DE2" w14:textId="259EE718" w:rsidR="00A25081" w:rsidRDefault="00A25081" w:rsidP="00A25081">
      <w:pPr>
        <w:ind w:firstLine="420"/>
        <w:jc w:val="center"/>
        <w:rPr>
          <w:rFonts w:hint="eastAsia"/>
          <w:sz w:val="24"/>
          <w:szCs w:val="24"/>
        </w:rPr>
      </w:pPr>
      <w:r>
        <w:rPr>
          <w:rFonts w:hint="eastAsia"/>
          <w:sz w:val="24"/>
          <w:szCs w:val="24"/>
        </w:rPr>
        <w:t>图4.</w:t>
      </w:r>
      <w:r>
        <w:rPr>
          <w:rFonts w:hint="eastAsia"/>
          <w:sz w:val="24"/>
          <w:szCs w:val="24"/>
        </w:rPr>
        <w:t>6</w:t>
      </w:r>
      <w:r>
        <w:rPr>
          <w:sz w:val="24"/>
          <w:szCs w:val="24"/>
        </w:rPr>
        <w:t xml:space="preserve"> </w:t>
      </w:r>
      <w:r w:rsidRPr="00605F8B">
        <w:rPr>
          <w:sz w:val="24"/>
          <w:szCs w:val="24"/>
        </w:rPr>
        <w:t>50ETF</w:t>
      </w:r>
      <w:r>
        <w:rPr>
          <w:rFonts w:hint="eastAsia"/>
          <w:sz w:val="24"/>
          <w:szCs w:val="24"/>
        </w:rPr>
        <w:t>沽12</w:t>
      </w:r>
      <w:r w:rsidRPr="00605F8B">
        <w:rPr>
          <w:sz w:val="24"/>
          <w:szCs w:val="24"/>
        </w:rPr>
        <w:t>月2465A</w:t>
      </w:r>
      <w:r>
        <w:rPr>
          <w:rFonts w:hint="eastAsia"/>
          <w:sz w:val="24"/>
          <w:szCs w:val="24"/>
        </w:rPr>
        <w:t>期权上下限与结算价折线图</w:t>
      </w:r>
    </w:p>
    <w:p w14:paraId="7BCE768E" w14:textId="77777777" w:rsidR="00A25081" w:rsidRPr="00A25081" w:rsidRDefault="00A25081" w:rsidP="00732EBC">
      <w:pPr>
        <w:ind w:firstLine="420"/>
        <w:jc w:val="center"/>
        <w:rPr>
          <w:rFonts w:hint="eastAsia"/>
          <w:sz w:val="24"/>
          <w:szCs w:val="24"/>
        </w:rPr>
      </w:pPr>
    </w:p>
    <w:p w14:paraId="047EF8F7" w14:textId="4ECC0F68" w:rsidR="00732EBC" w:rsidRDefault="00682B94" w:rsidP="00732EBC">
      <w:pPr>
        <w:ind w:firstLine="420"/>
        <w:jc w:val="center"/>
        <w:rPr>
          <w:sz w:val="24"/>
          <w:szCs w:val="24"/>
        </w:rPr>
      </w:pPr>
      <w:r>
        <w:rPr>
          <w:noProof/>
        </w:rPr>
        <w:lastRenderedPageBreak/>
        <w:drawing>
          <wp:inline distT="0" distB="0" distL="0" distR="0" wp14:anchorId="0577E7F2" wp14:editId="6409D640">
            <wp:extent cx="4997450" cy="3352800"/>
            <wp:effectExtent l="0" t="0" r="12700" b="0"/>
            <wp:docPr id="9" name="图表 9">
              <a:extLst xmlns:a="http://schemas.openxmlformats.org/drawingml/2006/main">
                <a:ext uri="{FF2B5EF4-FFF2-40B4-BE49-F238E27FC236}">
                  <a16:creationId xmlns:a16="http://schemas.microsoft.com/office/drawing/2014/main" id="{5CF0CB72-441D-0575-EF6F-E886A88A4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8A3D10D" w14:textId="2C42B50A" w:rsidR="00A25081" w:rsidRDefault="00A25081" w:rsidP="00A25081">
      <w:pPr>
        <w:ind w:firstLine="420"/>
        <w:jc w:val="center"/>
        <w:rPr>
          <w:rFonts w:hint="eastAsia"/>
          <w:sz w:val="24"/>
          <w:szCs w:val="24"/>
        </w:rPr>
      </w:pPr>
      <w:r>
        <w:rPr>
          <w:rFonts w:hint="eastAsia"/>
          <w:sz w:val="24"/>
          <w:szCs w:val="24"/>
        </w:rPr>
        <w:t>图4.</w:t>
      </w:r>
      <w:r>
        <w:rPr>
          <w:rFonts w:hint="eastAsia"/>
          <w:sz w:val="24"/>
          <w:szCs w:val="24"/>
        </w:rPr>
        <w:t>7</w:t>
      </w:r>
      <w:r>
        <w:rPr>
          <w:sz w:val="24"/>
          <w:szCs w:val="24"/>
        </w:rPr>
        <w:t xml:space="preserve"> </w:t>
      </w:r>
      <w:r w:rsidRPr="00605F8B">
        <w:rPr>
          <w:sz w:val="24"/>
          <w:szCs w:val="24"/>
        </w:rPr>
        <w:t>50ETF</w:t>
      </w:r>
      <w:r>
        <w:rPr>
          <w:rFonts w:hint="eastAsia"/>
          <w:sz w:val="24"/>
          <w:szCs w:val="24"/>
        </w:rPr>
        <w:t>沽12</w:t>
      </w:r>
      <w:r w:rsidRPr="00605F8B">
        <w:rPr>
          <w:sz w:val="24"/>
          <w:szCs w:val="24"/>
        </w:rPr>
        <w:t>月2465A</w:t>
      </w:r>
      <w:r>
        <w:rPr>
          <w:rFonts w:hint="eastAsia"/>
          <w:sz w:val="24"/>
          <w:szCs w:val="24"/>
        </w:rPr>
        <w:t>期权下限与结算价折线图</w:t>
      </w:r>
    </w:p>
    <w:p w14:paraId="29795E6D" w14:textId="458ECD93" w:rsidR="00682B94" w:rsidRDefault="00682B94" w:rsidP="00682B94">
      <w:pPr>
        <w:ind w:firstLine="420"/>
        <w:jc w:val="left"/>
        <w:rPr>
          <w:sz w:val="24"/>
          <w:szCs w:val="24"/>
        </w:rPr>
      </w:pPr>
      <w:r>
        <w:rPr>
          <w:rFonts w:hint="eastAsia"/>
          <w:sz w:val="24"/>
          <w:szCs w:val="24"/>
        </w:rPr>
        <w:t>由图4.</w:t>
      </w:r>
      <w:r>
        <w:rPr>
          <w:rFonts w:hint="eastAsia"/>
          <w:sz w:val="24"/>
          <w:szCs w:val="24"/>
        </w:rPr>
        <w:t>6</w:t>
      </w:r>
      <w:r>
        <w:rPr>
          <w:rFonts w:hint="eastAsia"/>
          <w:sz w:val="24"/>
          <w:szCs w:val="24"/>
        </w:rPr>
        <w:t>可见，</w:t>
      </w:r>
      <w:r>
        <w:rPr>
          <w:rFonts w:hint="eastAsia"/>
          <w:sz w:val="24"/>
          <w:szCs w:val="24"/>
        </w:rPr>
        <w:t>看跌期权</w:t>
      </w:r>
      <w:r>
        <w:rPr>
          <w:rFonts w:hint="eastAsia"/>
          <w:sz w:val="24"/>
          <w:szCs w:val="24"/>
        </w:rPr>
        <w:t>结算价远远低于期权上限，但与期权下限相距较近，为更好地观察结算价与期权下限的关系，由图4.</w:t>
      </w:r>
      <w:r>
        <w:rPr>
          <w:rFonts w:hint="eastAsia"/>
          <w:sz w:val="24"/>
          <w:szCs w:val="24"/>
        </w:rPr>
        <w:t>7</w:t>
      </w:r>
      <w:r>
        <w:rPr>
          <w:rFonts w:hint="eastAsia"/>
          <w:sz w:val="24"/>
          <w:szCs w:val="24"/>
        </w:rPr>
        <w:t>进行期权下限与结算价的折线图绘制，同时通过EXCEL的IF函数进行统计结算价小于期权下限的个数，发现该期权结算价均大于期权价值下限，因而50ETF</w:t>
      </w:r>
      <w:r>
        <w:rPr>
          <w:rFonts w:hint="eastAsia"/>
          <w:sz w:val="24"/>
          <w:szCs w:val="24"/>
        </w:rPr>
        <w:t>沽</w:t>
      </w:r>
      <w:r>
        <w:rPr>
          <w:rFonts w:hint="eastAsia"/>
          <w:sz w:val="24"/>
          <w:szCs w:val="24"/>
        </w:rPr>
        <w:t>12月2465A期权满足期权上下限关系。</w:t>
      </w:r>
    </w:p>
    <w:p w14:paraId="1DB5E99C" w14:textId="350B8A30" w:rsidR="00682B94" w:rsidRDefault="00682B94" w:rsidP="00682B94">
      <w:pPr>
        <w:rPr>
          <w:sz w:val="24"/>
          <w:szCs w:val="24"/>
        </w:rPr>
      </w:pPr>
      <w:r>
        <w:rPr>
          <w:sz w:val="24"/>
          <w:szCs w:val="24"/>
        </w:rPr>
        <w:tab/>
      </w:r>
      <w:r>
        <w:rPr>
          <w:rFonts w:hint="eastAsia"/>
          <w:sz w:val="24"/>
          <w:szCs w:val="24"/>
        </w:rPr>
        <w:t>为获得验证结论的非偶然性，再对不同行权价与不同到期日的50ETF</w:t>
      </w:r>
      <w:r>
        <w:rPr>
          <w:rFonts w:hint="eastAsia"/>
          <w:sz w:val="24"/>
          <w:szCs w:val="24"/>
        </w:rPr>
        <w:t>沽</w:t>
      </w:r>
      <w:r>
        <w:rPr>
          <w:rFonts w:hint="eastAsia"/>
          <w:sz w:val="24"/>
          <w:szCs w:val="24"/>
        </w:rPr>
        <w:t>3月2465A期权进行上下限关系验证：</w:t>
      </w:r>
    </w:p>
    <w:p w14:paraId="637ED06F" w14:textId="5EB6F301" w:rsidR="00150EA0" w:rsidRDefault="00150EA0" w:rsidP="00682B94">
      <w:pPr>
        <w:rPr>
          <w:rFonts w:hint="eastAsia"/>
          <w:sz w:val="24"/>
          <w:szCs w:val="24"/>
        </w:rPr>
      </w:pPr>
      <w:r>
        <w:rPr>
          <w:noProof/>
        </w:rPr>
        <w:lastRenderedPageBreak/>
        <w:drawing>
          <wp:inline distT="0" distB="0" distL="0" distR="0" wp14:anchorId="68F6109A" wp14:editId="42E7CD85">
            <wp:extent cx="4572000" cy="2743200"/>
            <wp:effectExtent l="0" t="0" r="0" b="0"/>
            <wp:docPr id="10" name="图表 10">
              <a:extLst xmlns:a="http://schemas.openxmlformats.org/drawingml/2006/main">
                <a:ext uri="{FF2B5EF4-FFF2-40B4-BE49-F238E27FC236}">
                  <a16:creationId xmlns:a16="http://schemas.microsoft.com/office/drawing/2014/main" id="{25C67BBD-316A-E06B-0D32-A19DF1D6A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30F2D82" w14:textId="53723699" w:rsidR="00150EA0" w:rsidRDefault="00150EA0" w:rsidP="00150EA0">
      <w:pPr>
        <w:ind w:firstLine="420"/>
        <w:jc w:val="center"/>
        <w:rPr>
          <w:rFonts w:hint="eastAsia"/>
          <w:sz w:val="24"/>
          <w:szCs w:val="24"/>
        </w:rPr>
      </w:pPr>
      <w:r>
        <w:rPr>
          <w:rFonts w:hint="eastAsia"/>
          <w:sz w:val="24"/>
          <w:szCs w:val="24"/>
        </w:rPr>
        <w:t>图4.</w:t>
      </w:r>
      <w:r>
        <w:rPr>
          <w:rFonts w:hint="eastAsia"/>
          <w:sz w:val="24"/>
          <w:szCs w:val="24"/>
        </w:rPr>
        <w:t>8</w:t>
      </w:r>
      <w:r>
        <w:rPr>
          <w:sz w:val="24"/>
          <w:szCs w:val="24"/>
        </w:rPr>
        <w:t xml:space="preserve"> </w:t>
      </w:r>
      <w:r w:rsidRPr="00605F8B">
        <w:rPr>
          <w:sz w:val="24"/>
          <w:szCs w:val="24"/>
        </w:rPr>
        <w:t>50ETF</w:t>
      </w:r>
      <w:r>
        <w:rPr>
          <w:rFonts w:hint="eastAsia"/>
          <w:sz w:val="24"/>
          <w:szCs w:val="24"/>
        </w:rPr>
        <w:t>沽12</w:t>
      </w:r>
      <w:r w:rsidRPr="00605F8B">
        <w:rPr>
          <w:sz w:val="24"/>
          <w:szCs w:val="24"/>
        </w:rPr>
        <w:t>月2465A</w:t>
      </w:r>
      <w:r>
        <w:rPr>
          <w:rFonts w:hint="eastAsia"/>
          <w:sz w:val="24"/>
          <w:szCs w:val="24"/>
        </w:rPr>
        <w:t>期权</w:t>
      </w:r>
      <w:r>
        <w:rPr>
          <w:rFonts w:hint="eastAsia"/>
          <w:sz w:val="24"/>
          <w:szCs w:val="24"/>
        </w:rPr>
        <w:t>上</w:t>
      </w:r>
      <w:r>
        <w:rPr>
          <w:rFonts w:hint="eastAsia"/>
          <w:sz w:val="24"/>
          <w:szCs w:val="24"/>
        </w:rPr>
        <w:t>下限与结算价折线图</w:t>
      </w:r>
    </w:p>
    <w:p w14:paraId="16C1112E" w14:textId="58FC057B" w:rsidR="00150EA0" w:rsidRDefault="00150EA0" w:rsidP="00682B94">
      <w:pPr>
        <w:rPr>
          <w:sz w:val="24"/>
          <w:szCs w:val="24"/>
        </w:rPr>
      </w:pPr>
      <w:r>
        <w:rPr>
          <w:noProof/>
        </w:rPr>
        <w:drawing>
          <wp:inline distT="0" distB="0" distL="0" distR="0" wp14:anchorId="51C43E88" wp14:editId="709FD1BA">
            <wp:extent cx="4572000" cy="2743200"/>
            <wp:effectExtent l="0" t="0" r="0" b="0"/>
            <wp:docPr id="11" name="图表 11">
              <a:extLst xmlns:a="http://schemas.openxmlformats.org/drawingml/2006/main">
                <a:ext uri="{FF2B5EF4-FFF2-40B4-BE49-F238E27FC236}">
                  <a16:creationId xmlns:a16="http://schemas.microsoft.com/office/drawing/2014/main" id="{98890802-A0E9-4B82-5C98-2058E5943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60095D9" w14:textId="6983B722" w:rsidR="00150EA0" w:rsidRDefault="00150EA0" w:rsidP="00150EA0">
      <w:pPr>
        <w:ind w:firstLine="420"/>
        <w:jc w:val="center"/>
        <w:rPr>
          <w:rFonts w:hint="eastAsia"/>
          <w:sz w:val="24"/>
          <w:szCs w:val="24"/>
        </w:rPr>
      </w:pPr>
      <w:r>
        <w:rPr>
          <w:rFonts w:hint="eastAsia"/>
          <w:sz w:val="24"/>
          <w:szCs w:val="24"/>
        </w:rPr>
        <w:t>图4.</w:t>
      </w:r>
      <w:r>
        <w:rPr>
          <w:rFonts w:hint="eastAsia"/>
          <w:sz w:val="24"/>
          <w:szCs w:val="24"/>
        </w:rPr>
        <w:t>9</w:t>
      </w:r>
      <w:r>
        <w:rPr>
          <w:sz w:val="24"/>
          <w:szCs w:val="24"/>
        </w:rPr>
        <w:t xml:space="preserve"> </w:t>
      </w:r>
      <w:r w:rsidRPr="00605F8B">
        <w:rPr>
          <w:sz w:val="24"/>
          <w:szCs w:val="24"/>
        </w:rPr>
        <w:t>50ETF</w:t>
      </w:r>
      <w:r>
        <w:rPr>
          <w:rFonts w:hint="eastAsia"/>
          <w:sz w:val="24"/>
          <w:szCs w:val="24"/>
        </w:rPr>
        <w:t>沽12</w:t>
      </w:r>
      <w:r w:rsidRPr="00605F8B">
        <w:rPr>
          <w:sz w:val="24"/>
          <w:szCs w:val="24"/>
        </w:rPr>
        <w:t>月2465A</w:t>
      </w:r>
      <w:r>
        <w:rPr>
          <w:rFonts w:hint="eastAsia"/>
          <w:sz w:val="24"/>
          <w:szCs w:val="24"/>
        </w:rPr>
        <w:t>期权上下限与结算价折线图</w:t>
      </w:r>
    </w:p>
    <w:p w14:paraId="576B2F40" w14:textId="77777777" w:rsidR="00150EA0" w:rsidRPr="00150EA0" w:rsidRDefault="00150EA0" w:rsidP="00682B94">
      <w:pPr>
        <w:rPr>
          <w:rFonts w:hint="eastAsia"/>
          <w:sz w:val="24"/>
          <w:szCs w:val="24"/>
        </w:rPr>
      </w:pPr>
    </w:p>
    <w:p w14:paraId="08F0431A" w14:textId="275C9AB4" w:rsidR="00150EA0" w:rsidRDefault="00150EA0" w:rsidP="00150EA0">
      <w:pPr>
        <w:ind w:firstLine="420"/>
        <w:rPr>
          <w:sz w:val="24"/>
          <w:szCs w:val="24"/>
        </w:rPr>
      </w:pPr>
      <w:r>
        <w:rPr>
          <w:rFonts w:hint="eastAsia"/>
          <w:sz w:val="24"/>
          <w:szCs w:val="24"/>
        </w:rPr>
        <w:t>由图4.8、图4.9</w:t>
      </w:r>
      <w:r>
        <w:rPr>
          <w:rFonts w:hint="eastAsia"/>
          <w:sz w:val="24"/>
          <w:szCs w:val="24"/>
        </w:rPr>
        <w:t>可见50ETF</w:t>
      </w:r>
      <w:r>
        <w:rPr>
          <w:rFonts w:hint="eastAsia"/>
          <w:sz w:val="24"/>
          <w:szCs w:val="24"/>
        </w:rPr>
        <w:t>沽</w:t>
      </w:r>
      <w:r>
        <w:rPr>
          <w:rFonts w:hint="eastAsia"/>
          <w:sz w:val="24"/>
          <w:szCs w:val="24"/>
        </w:rPr>
        <w:t>3月2465A仍满足</w:t>
      </w:r>
      <w:r>
        <w:rPr>
          <w:rFonts w:hint="eastAsia"/>
          <w:sz w:val="24"/>
          <w:szCs w:val="24"/>
        </w:rPr>
        <w:t>看跌</w:t>
      </w:r>
      <w:r>
        <w:rPr>
          <w:rFonts w:hint="eastAsia"/>
          <w:sz w:val="24"/>
          <w:szCs w:val="24"/>
        </w:rPr>
        <w:t>期权上下限关系。</w:t>
      </w:r>
    </w:p>
    <w:p w14:paraId="044AE403" w14:textId="31AB49AB" w:rsidR="00150EA0" w:rsidRDefault="00150EA0" w:rsidP="00150EA0">
      <w:pPr>
        <w:ind w:firstLine="420"/>
        <w:rPr>
          <w:sz w:val="24"/>
          <w:szCs w:val="24"/>
        </w:rPr>
      </w:pPr>
      <w:r>
        <w:rPr>
          <w:rFonts w:hint="eastAsia"/>
          <w:sz w:val="24"/>
          <w:szCs w:val="24"/>
        </w:rPr>
        <w:t>因而得出50ETF看</w:t>
      </w:r>
      <w:r>
        <w:rPr>
          <w:rFonts w:hint="eastAsia"/>
          <w:sz w:val="24"/>
          <w:szCs w:val="24"/>
        </w:rPr>
        <w:t>跌</w:t>
      </w:r>
      <w:r>
        <w:rPr>
          <w:rFonts w:hint="eastAsia"/>
          <w:sz w:val="24"/>
          <w:szCs w:val="24"/>
        </w:rPr>
        <w:t>期权满足期权上下限关系。</w:t>
      </w:r>
    </w:p>
    <w:p w14:paraId="1335EF61" w14:textId="140386A3" w:rsidR="00623598" w:rsidRDefault="00623598" w:rsidP="00150EA0">
      <w:pPr>
        <w:ind w:firstLine="420"/>
        <w:rPr>
          <w:sz w:val="24"/>
          <w:szCs w:val="24"/>
        </w:rPr>
      </w:pPr>
      <w:r>
        <w:rPr>
          <w:rFonts w:hint="eastAsia"/>
          <w:sz w:val="24"/>
          <w:szCs w:val="24"/>
        </w:rPr>
        <w:t>4.5期权上下限关系小结</w:t>
      </w:r>
    </w:p>
    <w:p w14:paraId="716154FF" w14:textId="497A1CA5" w:rsidR="00623598" w:rsidRPr="00623598" w:rsidRDefault="00394A74" w:rsidP="00150EA0">
      <w:pPr>
        <w:ind w:firstLine="420"/>
        <w:rPr>
          <w:rFonts w:hint="eastAsia"/>
          <w:sz w:val="24"/>
          <w:szCs w:val="24"/>
        </w:rPr>
      </w:pPr>
      <w:r>
        <w:rPr>
          <w:rFonts w:hint="eastAsia"/>
          <w:sz w:val="24"/>
          <w:szCs w:val="24"/>
        </w:rPr>
        <w:t>根据实证分析绘制图像可知，</w:t>
      </w:r>
      <w:r w:rsidR="00623598">
        <w:rPr>
          <w:rFonts w:hint="eastAsia"/>
          <w:sz w:val="24"/>
          <w:szCs w:val="24"/>
        </w:rPr>
        <w:t>22年12月和23年3月到期的50ETF看涨和看跌期权均满足</w:t>
      </w:r>
      <w:r>
        <w:rPr>
          <w:rFonts w:hint="eastAsia"/>
          <w:sz w:val="24"/>
          <w:szCs w:val="24"/>
        </w:rPr>
        <w:t>期权上下限关系。</w:t>
      </w:r>
    </w:p>
    <w:p w14:paraId="0752A77E" w14:textId="77777777" w:rsidR="00150EA0" w:rsidRPr="00150EA0" w:rsidRDefault="00150EA0" w:rsidP="00682B94">
      <w:pPr>
        <w:rPr>
          <w:rFonts w:hint="eastAsia"/>
          <w:sz w:val="24"/>
          <w:szCs w:val="24"/>
        </w:rPr>
      </w:pPr>
    </w:p>
    <w:p w14:paraId="51DEBA74" w14:textId="66CFBB05" w:rsidR="00A25081" w:rsidRPr="00682B94" w:rsidRDefault="00A25081" w:rsidP="00682B94">
      <w:pPr>
        <w:ind w:firstLine="420"/>
        <w:rPr>
          <w:rFonts w:hint="eastAsia"/>
          <w:sz w:val="24"/>
          <w:szCs w:val="24"/>
        </w:rPr>
      </w:pPr>
    </w:p>
    <w:p w14:paraId="1F8CB3A0" w14:textId="50EE45AE" w:rsidR="00416B05" w:rsidRPr="00D74975" w:rsidRDefault="00416B05" w:rsidP="00C569A0">
      <w:pPr>
        <w:ind w:firstLine="420"/>
        <w:rPr>
          <w:rFonts w:hint="eastAsia"/>
          <w:sz w:val="24"/>
          <w:szCs w:val="24"/>
        </w:rPr>
      </w:pPr>
    </w:p>
    <w:p w14:paraId="200FB2C6" w14:textId="1CB06C65" w:rsidR="001725B7" w:rsidRDefault="001725B7" w:rsidP="001725B7">
      <w:pPr>
        <w:pStyle w:val="a9"/>
        <w:numPr>
          <w:ilvl w:val="0"/>
          <w:numId w:val="1"/>
        </w:numPr>
        <w:spacing w:line="360" w:lineRule="auto"/>
        <w:ind w:firstLineChars="0"/>
        <w:rPr>
          <w:b/>
          <w:bCs/>
          <w:sz w:val="24"/>
          <w:szCs w:val="24"/>
        </w:rPr>
      </w:pPr>
      <w:r w:rsidRPr="00C53B25">
        <w:rPr>
          <w:rFonts w:hint="eastAsia"/>
          <w:b/>
          <w:bCs/>
          <w:sz w:val="24"/>
          <w:szCs w:val="24"/>
        </w:rPr>
        <w:t>期权</w:t>
      </w:r>
      <w:r>
        <w:rPr>
          <w:rFonts w:hint="eastAsia"/>
          <w:b/>
          <w:bCs/>
          <w:sz w:val="24"/>
          <w:szCs w:val="24"/>
        </w:rPr>
        <w:t>平价关系</w:t>
      </w:r>
    </w:p>
    <w:p w14:paraId="373B140B" w14:textId="197DDBBF" w:rsidR="00812179" w:rsidRPr="00812179" w:rsidRDefault="00812179" w:rsidP="00812179">
      <w:pPr>
        <w:spacing w:line="360" w:lineRule="auto"/>
        <w:ind w:firstLine="420"/>
        <w:rPr>
          <w:rFonts w:hint="eastAsia"/>
          <w:sz w:val="24"/>
          <w:szCs w:val="24"/>
        </w:rPr>
      </w:pPr>
      <w:r w:rsidRPr="00812179">
        <w:rPr>
          <w:rFonts w:hint="eastAsia"/>
          <w:sz w:val="24"/>
          <w:szCs w:val="24"/>
        </w:rPr>
        <w:t>5.1平价关系</w:t>
      </w:r>
      <w:r w:rsidR="00150EA0">
        <w:rPr>
          <w:rFonts w:hint="eastAsia"/>
          <w:sz w:val="24"/>
          <w:szCs w:val="24"/>
        </w:rPr>
        <w:t>理论验证</w:t>
      </w:r>
    </w:p>
    <w:p w14:paraId="72CA022F" w14:textId="01F8D641" w:rsidR="00687A6D" w:rsidRDefault="00BB2CC9" w:rsidP="00687A6D">
      <w:pPr>
        <w:spacing w:line="360" w:lineRule="auto"/>
        <w:ind w:firstLine="420"/>
        <w:rPr>
          <w:sz w:val="24"/>
          <w:szCs w:val="24"/>
        </w:rPr>
      </w:pPr>
      <w:r>
        <w:rPr>
          <w:rFonts w:hint="eastAsia"/>
          <w:sz w:val="24"/>
          <w:szCs w:val="24"/>
        </w:rPr>
        <w:t>期权</w:t>
      </w:r>
      <w:r w:rsidR="00C15C9C">
        <w:rPr>
          <w:rFonts w:hint="eastAsia"/>
          <w:sz w:val="24"/>
          <w:szCs w:val="24"/>
        </w:rPr>
        <w:t>平价关系是对具有相同执行价格和到期日的期权的看涨期权与看跌期权价格之间相互关系的描述，表明两者</w:t>
      </w:r>
      <w:r w:rsidR="00666547">
        <w:rPr>
          <w:rFonts w:hint="eastAsia"/>
          <w:sz w:val="24"/>
          <w:szCs w:val="24"/>
        </w:rPr>
        <w:t>价值</w:t>
      </w:r>
      <w:r w:rsidR="00C15C9C">
        <w:rPr>
          <w:rFonts w:hint="eastAsia"/>
          <w:sz w:val="24"/>
          <w:szCs w:val="24"/>
        </w:rPr>
        <w:t>可以</w:t>
      </w:r>
      <w:r w:rsidR="00666547">
        <w:rPr>
          <w:rFonts w:hint="eastAsia"/>
          <w:sz w:val="24"/>
          <w:szCs w:val="24"/>
        </w:rPr>
        <w:t>相互推导。</w:t>
      </w:r>
    </w:p>
    <w:p w14:paraId="42403B74" w14:textId="1185E7C2" w:rsidR="00666547" w:rsidRDefault="00666547" w:rsidP="00687A6D">
      <w:pPr>
        <w:spacing w:line="360" w:lineRule="auto"/>
        <w:ind w:firstLine="420"/>
        <w:rPr>
          <w:sz w:val="24"/>
          <w:szCs w:val="24"/>
        </w:rPr>
      </w:pPr>
      <w:r>
        <w:rPr>
          <w:rFonts w:hint="eastAsia"/>
          <w:sz w:val="24"/>
          <w:szCs w:val="24"/>
        </w:rPr>
        <w:t>平价关系仅对欧式期权成立，此处仍采用不同于课上所讲的现金流复制技术进行</w:t>
      </w:r>
      <w:r w:rsidRPr="00B647E1">
        <w:rPr>
          <w:rFonts w:hint="eastAsia"/>
          <w:b/>
          <w:bCs/>
          <w:sz w:val="24"/>
          <w:szCs w:val="24"/>
        </w:rPr>
        <w:t>反证法</w:t>
      </w:r>
      <w:r>
        <w:rPr>
          <w:rFonts w:hint="eastAsia"/>
          <w:sz w:val="24"/>
          <w:szCs w:val="24"/>
        </w:rPr>
        <w:t>证明平价关系。</w:t>
      </w:r>
    </w:p>
    <w:p w14:paraId="5918B094" w14:textId="5D6379BE" w:rsidR="00666547" w:rsidRDefault="005C5887" w:rsidP="00687A6D">
      <w:pPr>
        <w:spacing w:line="360" w:lineRule="auto"/>
        <w:ind w:firstLine="420"/>
        <w:rPr>
          <w:sz w:val="24"/>
          <w:szCs w:val="24"/>
        </w:rPr>
      </w:pPr>
      <w:r>
        <w:rPr>
          <w:rFonts w:hint="eastAsia"/>
          <w:sz w:val="24"/>
          <w:szCs w:val="24"/>
        </w:rPr>
        <w:t>不妨</w:t>
      </w:r>
      <w:r w:rsidR="00B647E1">
        <w:rPr>
          <w:rFonts w:hint="eastAsia"/>
          <w:sz w:val="24"/>
          <w:szCs w:val="24"/>
        </w:rPr>
        <w:t>假设存在下列关系：</w:t>
      </w:r>
    </w:p>
    <w:p w14:paraId="652D90D3" w14:textId="553A2444" w:rsidR="00B647E1" w:rsidRDefault="00B647E1" w:rsidP="00B647E1">
      <w:pPr>
        <w:pStyle w:val="AMDisplayEquation"/>
        <w:rPr>
          <w:rFonts w:hint="eastAsia"/>
        </w:rPr>
      </w:pPr>
      <w:r>
        <w:tab/>
      </w:r>
      <w:r w:rsidR="005C5887" w:rsidRPr="007F3F91">
        <w:rPr>
          <w:position w:val="-10"/>
        </w:rPr>
        <w:object w:dxaOrig="2227" w:dyaOrig="325" w14:anchorId="7DB09D9F">
          <v:shape id="_x0000_i1518" type="#_x0000_t75" style="width:111.45pt;height:16.3pt" o:ole="">
            <v:imagedata r:id="rId43" o:title=""/>
          </v:shape>
          <o:OLEObject Type="Embed" ProgID="Equation.AxMath" ShapeID="_x0000_i1518" DrawAspect="Content" ObjectID="_1732230085" r:id="rId44"/>
        </w:object>
      </w:r>
    </w:p>
    <w:p w14:paraId="7BA8A804" w14:textId="59502C11" w:rsidR="001725B7" w:rsidRDefault="007F3F91" w:rsidP="00687A6D">
      <w:pPr>
        <w:spacing w:line="360" w:lineRule="auto"/>
        <w:ind w:firstLine="420"/>
        <w:rPr>
          <w:sz w:val="24"/>
          <w:szCs w:val="24"/>
        </w:rPr>
      </w:pPr>
      <w:r>
        <w:rPr>
          <w:rFonts w:hint="eastAsia"/>
          <w:sz w:val="24"/>
          <w:szCs w:val="24"/>
        </w:rPr>
        <w:t>采用</w:t>
      </w:r>
      <w:r w:rsidR="005C5887">
        <w:rPr>
          <w:rFonts w:hint="eastAsia"/>
          <w:sz w:val="24"/>
          <w:szCs w:val="24"/>
        </w:rPr>
        <w:t>如下资产操作进行现金流复制：</w:t>
      </w:r>
    </w:p>
    <w:tbl>
      <w:tblPr>
        <w:tblStyle w:val="aa"/>
        <w:tblpPr w:leftFromText="180" w:rightFromText="180" w:vertAnchor="text" w:horzAnchor="margin" w:tblpXSpec="center" w:tblpY="568"/>
        <w:tblW w:w="1073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712"/>
        <w:gridCol w:w="2693"/>
        <w:gridCol w:w="1335"/>
        <w:gridCol w:w="224"/>
        <w:gridCol w:w="3928"/>
      </w:tblGrid>
      <w:tr w:rsidR="005C5887" w:rsidRPr="00190558" w14:paraId="71AD0CFA" w14:textId="77777777" w:rsidTr="00057B6C">
        <w:trPr>
          <w:trHeight w:val="580"/>
        </w:trPr>
        <w:tc>
          <w:tcPr>
            <w:tcW w:w="840" w:type="dxa"/>
            <w:tcBorders>
              <w:top w:val="single" w:sz="12" w:space="0" w:color="auto"/>
              <w:bottom w:val="single" w:sz="4" w:space="0" w:color="auto"/>
              <w:right w:val="nil"/>
            </w:tcBorders>
          </w:tcPr>
          <w:p w14:paraId="3ED3298D" w14:textId="77777777" w:rsidR="005C5887" w:rsidRPr="00190558" w:rsidRDefault="005C5887" w:rsidP="0093223F">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操作</w:t>
            </w:r>
          </w:p>
        </w:tc>
        <w:tc>
          <w:tcPr>
            <w:tcW w:w="1712" w:type="dxa"/>
            <w:tcBorders>
              <w:top w:val="single" w:sz="12" w:space="0" w:color="auto"/>
              <w:left w:val="nil"/>
              <w:bottom w:val="single" w:sz="4" w:space="0" w:color="auto"/>
              <w:right w:val="nil"/>
            </w:tcBorders>
          </w:tcPr>
          <w:p w14:paraId="45EDDA38" w14:textId="77777777" w:rsidR="005C5887" w:rsidRPr="00190558" w:rsidRDefault="005C5887" w:rsidP="0093223F">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资产</w:t>
            </w:r>
          </w:p>
        </w:tc>
        <w:tc>
          <w:tcPr>
            <w:tcW w:w="2693" w:type="dxa"/>
            <w:tcBorders>
              <w:top w:val="single" w:sz="12" w:space="0" w:color="auto"/>
              <w:left w:val="nil"/>
              <w:bottom w:val="single" w:sz="4" w:space="0" w:color="auto"/>
              <w:right w:val="nil"/>
            </w:tcBorders>
          </w:tcPr>
          <w:p w14:paraId="50D96192" w14:textId="6CC67D07" w:rsidR="005C5887" w:rsidRPr="00190558" w:rsidRDefault="00057B6C" w:rsidP="009322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005C5887" w:rsidRPr="00190558">
              <w:rPr>
                <w:rFonts w:ascii="Times New Roman" w:hAnsi="Times New Roman" w:cs="Times New Roman"/>
                <w:b/>
                <w:bCs/>
                <w:sz w:val="24"/>
                <w:szCs w:val="24"/>
              </w:rPr>
              <w:t>时刻</w:t>
            </w:r>
          </w:p>
        </w:tc>
        <w:tc>
          <w:tcPr>
            <w:tcW w:w="1559" w:type="dxa"/>
            <w:gridSpan w:val="2"/>
            <w:tcBorders>
              <w:top w:val="single" w:sz="12" w:space="0" w:color="auto"/>
              <w:left w:val="nil"/>
              <w:bottom w:val="single" w:sz="4" w:space="0" w:color="auto"/>
              <w:right w:val="nil"/>
            </w:tcBorders>
          </w:tcPr>
          <w:p w14:paraId="3E8105F7" w14:textId="77777777" w:rsidR="005C5887" w:rsidRPr="00190558" w:rsidRDefault="005C5887" w:rsidP="0093223F">
            <w:pPr>
              <w:spacing w:line="360" w:lineRule="auto"/>
              <w:jc w:val="center"/>
              <w:rPr>
                <w:rFonts w:ascii="Times New Roman" w:hAnsi="Times New Roman" w:cs="Times New Roman"/>
                <w:b/>
                <w:bCs/>
                <w:sz w:val="24"/>
                <w:szCs w:val="24"/>
                <w:vertAlign w:val="subscript"/>
              </w:rPr>
            </w:pPr>
            <w:r w:rsidRPr="00190558">
              <w:rPr>
                <w:rFonts w:ascii="Times New Roman" w:hAnsi="Times New Roman" w:cs="Times New Roman"/>
                <w:b/>
                <w:bCs/>
                <w:sz w:val="24"/>
                <w:szCs w:val="24"/>
              </w:rPr>
              <w:t>T</w:t>
            </w:r>
            <w:r w:rsidRPr="00190558">
              <w:rPr>
                <w:rFonts w:ascii="Times New Roman" w:hAnsi="Times New Roman" w:cs="Times New Roman"/>
                <w:b/>
                <w:bCs/>
                <w:sz w:val="24"/>
                <w:szCs w:val="24"/>
              </w:rPr>
              <w:t>时期</w:t>
            </w:r>
            <w:r w:rsidRPr="00190558">
              <w:rPr>
                <w:rFonts w:ascii="Times New Roman" w:hAnsi="Times New Roman" w:cs="Times New Roman"/>
                <w:b/>
                <w:bCs/>
                <w:sz w:val="24"/>
                <w:szCs w:val="24"/>
              </w:rPr>
              <w:t>S</w:t>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vertAlign w:val="subscript"/>
              </w:rPr>
              <w:t>T</w:t>
            </w:r>
            <w:r w:rsidRPr="00190558">
              <w:rPr>
                <w:rFonts w:ascii="Times New Roman" w:hAnsi="Times New Roman" w:cs="Times New Roman"/>
                <w:b/>
                <w:bCs/>
                <w:sz w:val="24"/>
                <w:szCs w:val="24"/>
              </w:rPr>
              <w:t>&lt;</w:t>
            </w:r>
            <w:r>
              <w:rPr>
                <w:rFonts w:ascii="Times New Roman" w:hAnsi="Times New Roman" w:cs="Times New Roman"/>
                <w:b/>
                <w:bCs/>
                <w:sz w:val="24"/>
                <w:szCs w:val="24"/>
              </w:rPr>
              <w:t>X</w:t>
            </w:r>
          </w:p>
        </w:tc>
        <w:tc>
          <w:tcPr>
            <w:tcW w:w="3928" w:type="dxa"/>
            <w:tcBorders>
              <w:top w:val="single" w:sz="12" w:space="0" w:color="auto"/>
              <w:left w:val="nil"/>
              <w:bottom w:val="single" w:sz="4" w:space="0" w:color="auto"/>
            </w:tcBorders>
          </w:tcPr>
          <w:p w14:paraId="76CEAC18" w14:textId="77777777" w:rsidR="005C5887" w:rsidRPr="00190558" w:rsidRDefault="005C5887" w:rsidP="0093223F">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T</w:t>
            </w:r>
            <w:r w:rsidRPr="00190558">
              <w:rPr>
                <w:rFonts w:ascii="Times New Roman" w:hAnsi="Times New Roman" w:cs="Times New Roman"/>
                <w:b/>
                <w:bCs/>
                <w:sz w:val="24"/>
                <w:szCs w:val="24"/>
              </w:rPr>
              <w:t>时期</w:t>
            </w:r>
            <w:r w:rsidRPr="00190558">
              <w:rPr>
                <w:rFonts w:ascii="Times New Roman" w:hAnsi="Times New Roman" w:cs="Times New Roman"/>
                <w:b/>
                <w:bCs/>
                <w:sz w:val="24"/>
                <w:szCs w:val="24"/>
              </w:rPr>
              <w:t>S</w:t>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rPr>
              <w:softHyphen/>
            </w:r>
            <w:r w:rsidRPr="00190558">
              <w:rPr>
                <w:rFonts w:ascii="Times New Roman" w:hAnsi="Times New Roman" w:cs="Times New Roman"/>
                <w:b/>
                <w:bCs/>
                <w:sz w:val="24"/>
                <w:szCs w:val="24"/>
                <w:vertAlign w:val="subscript"/>
              </w:rPr>
              <w:t>T</w:t>
            </w:r>
            <w:r w:rsidRPr="00190558">
              <w:rPr>
                <w:rFonts w:ascii="Times New Roman" w:hAnsi="Times New Roman" w:cs="Times New Roman"/>
                <w:b/>
                <w:bCs/>
                <w:sz w:val="24"/>
                <w:szCs w:val="24"/>
              </w:rPr>
              <w:t>≥</w:t>
            </w:r>
            <w:r>
              <w:rPr>
                <w:rFonts w:ascii="Times New Roman" w:hAnsi="Times New Roman" w:cs="Times New Roman"/>
                <w:b/>
                <w:bCs/>
                <w:sz w:val="24"/>
                <w:szCs w:val="24"/>
              </w:rPr>
              <w:t>X</w:t>
            </w:r>
          </w:p>
        </w:tc>
      </w:tr>
      <w:tr w:rsidR="005C5887" w:rsidRPr="00190558" w14:paraId="2DC55D59" w14:textId="77777777" w:rsidTr="00057B6C">
        <w:trPr>
          <w:trHeight w:val="589"/>
        </w:trPr>
        <w:tc>
          <w:tcPr>
            <w:tcW w:w="840" w:type="dxa"/>
            <w:tcBorders>
              <w:top w:val="single" w:sz="4" w:space="0" w:color="auto"/>
              <w:right w:val="nil"/>
            </w:tcBorders>
          </w:tcPr>
          <w:p w14:paraId="16D7C131" w14:textId="77777777" w:rsidR="005C5887" w:rsidRPr="00190558" w:rsidRDefault="005C5887" w:rsidP="0093223F">
            <w:pPr>
              <w:spacing w:line="360" w:lineRule="auto"/>
              <w:jc w:val="center"/>
              <w:rPr>
                <w:rFonts w:ascii="Times New Roman" w:hAnsi="Times New Roman" w:cs="Times New Roman" w:hint="eastAsia"/>
                <w:sz w:val="24"/>
                <w:szCs w:val="24"/>
                <w:vertAlign w:val="subscript"/>
              </w:rPr>
            </w:pPr>
            <w:r>
              <w:rPr>
                <w:rFonts w:ascii="Times New Roman" w:hAnsi="Times New Roman" w:cs="Times New Roman" w:hint="eastAsia"/>
                <w:sz w:val="24"/>
                <w:szCs w:val="24"/>
              </w:rPr>
              <w:t>多</w:t>
            </w:r>
          </w:p>
        </w:tc>
        <w:tc>
          <w:tcPr>
            <w:tcW w:w="1712" w:type="dxa"/>
            <w:tcBorders>
              <w:top w:val="single" w:sz="4" w:space="0" w:color="auto"/>
              <w:left w:val="nil"/>
              <w:right w:val="nil"/>
            </w:tcBorders>
          </w:tcPr>
          <w:p w14:paraId="6E1B3DB4" w14:textId="77777777" w:rsidR="005C5887" w:rsidRPr="00190558" w:rsidRDefault="005C5887"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股票</w:t>
            </w: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0</w:t>
            </w:r>
          </w:p>
        </w:tc>
        <w:tc>
          <w:tcPr>
            <w:tcW w:w="2693" w:type="dxa"/>
            <w:tcBorders>
              <w:top w:val="single" w:sz="4" w:space="0" w:color="auto"/>
              <w:left w:val="nil"/>
              <w:right w:val="nil"/>
            </w:tcBorders>
          </w:tcPr>
          <w:p w14:paraId="261B187B" w14:textId="77777777" w:rsidR="005C5887" w:rsidRPr="00190558" w:rsidRDefault="005C5887"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hint="eastAsia"/>
                <w:sz w:val="24"/>
                <w:szCs w:val="24"/>
              </w:rPr>
              <w:t>-</w:t>
            </w:r>
            <w:r w:rsidRPr="00190558">
              <w:rPr>
                <w:rFonts w:ascii="Times New Roman" w:hAnsi="Times New Roman" w:cs="Times New Roman"/>
                <w:sz w:val="24"/>
                <w:szCs w:val="24"/>
              </w:rPr>
              <w:t>S</w:t>
            </w:r>
            <w:r>
              <w:rPr>
                <w:rFonts w:ascii="Times New Roman" w:hAnsi="Times New Roman" w:cs="Times New Roman"/>
                <w:sz w:val="24"/>
                <w:szCs w:val="24"/>
                <w:vertAlign w:val="subscript"/>
              </w:rPr>
              <w:t>t</w:t>
            </w:r>
          </w:p>
        </w:tc>
        <w:tc>
          <w:tcPr>
            <w:tcW w:w="1335" w:type="dxa"/>
            <w:tcBorders>
              <w:top w:val="single" w:sz="4" w:space="0" w:color="auto"/>
              <w:left w:val="nil"/>
              <w:right w:val="nil"/>
            </w:tcBorders>
          </w:tcPr>
          <w:p w14:paraId="7886E459" w14:textId="77777777" w:rsidR="005C5887" w:rsidRPr="00190558" w:rsidRDefault="005C5887" w:rsidP="0093223F">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T</w:t>
            </w:r>
          </w:p>
        </w:tc>
        <w:tc>
          <w:tcPr>
            <w:tcW w:w="4152" w:type="dxa"/>
            <w:gridSpan w:val="2"/>
            <w:tcBorders>
              <w:top w:val="single" w:sz="4" w:space="0" w:color="auto"/>
              <w:left w:val="nil"/>
            </w:tcBorders>
          </w:tcPr>
          <w:p w14:paraId="69F316FA" w14:textId="77777777" w:rsidR="005C5887" w:rsidRPr="00190558" w:rsidRDefault="005C5887"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S</w:t>
            </w:r>
            <w:r w:rsidRPr="00190558">
              <w:rPr>
                <w:rFonts w:ascii="Times New Roman" w:hAnsi="Times New Roman" w:cs="Times New Roman"/>
                <w:sz w:val="24"/>
                <w:szCs w:val="24"/>
                <w:vertAlign w:val="subscript"/>
              </w:rPr>
              <w:t>T</w:t>
            </w:r>
          </w:p>
        </w:tc>
      </w:tr>
      <w:tr w:rsidR="005C5887" w:rsidRPr="00190558" w14:paraId="39B1252C" w14:textId="77777777" w:rsidTr="00057B6C">
        <w:trPr>
          <w:trHeight w:val="580"/>
        </w:trPr>
        <w:tc>
          <w:tcPr>
            <w:tcW w:w="840" w:type="dxa"/>
            <w:tcBorders>
              <w:right w:val="nil"/>
            </w:tcBorders>
          </w:tcPr>
          <w:p w14:paraId="079AE1B9" w14:textId="77777777" w:rsidR="005C5887" w:rsidRPr="00190558" w:rsidRDefault="005C5887" w:rsidP="0093223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空</w:t>
            </w:r>
          </w:p>
        </w:tc>
        <w:tc>
          <w:tcPr>
            <w:tcW w:w="1712" w:type="dxa"/>
            <w:tcBorders>
              <w:left w:val="nil"/>
              <w:right w:val="nil"/>
            </w:tcBorders>
          </w:tcPr>
          <w:p w14:paraId="5BD22722" w14:textId="77777777" w:rsidR="005C5887" w:rsidRPr="00190558" w:rsidRDefault="005C5887"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面值为</w:t>
            </w:r>
            <w:r>
              <w:rPr>
                <w:rFonts w:ascii="Times New Roman" w:hAnsi="Times New Roman" w:cs="Times New Roman"/>
                <w:sz w:val="24"/>
                <w:szCs w:val="24"/>
              </w:rPr>
              <w:t>X</w:t>
            </w:r>
            <w:r w:rsidRPr="00190558">
              <w:rPr>
                <w:rFonts w:ascii="Times New Roman" w:hAnsi="Times New Roman" w:cs="Times New Roman"/>
                <w:sz w:val="24"/>
                <w:szCs w:val="24"/>
              </w:rPr>
              <w:t>债券</w:t>
            </w:r>
          </w:p>
        </w:tc>
        <w:tc>
          <w:tcPr>
            <w:tcW w:w="2693" w:type="dxa"/>
            <w:tcBorders>
              <w:left w:val="nil"/>
              <w:right w:val="nil"/>
            </w:tcBorders>
          </w:tcPr>
          <w:p w14:paraId="283434A5" w14:textId="77777777" w:rsidR="005C5887" w:rsidRPr="00190558" w:rsidRDefault="005C5887" w:rsidP="0093223F">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X</w:t>
            </w:r>
            <w:r w:rsidRPr="00190558">
              <w:rPr>
                <w:rFonts w:ascii="Times New Roman" w:hAnsi="Times New Roman" w:cs="Times New Roman"/>
                <w:sz w:val="24"/>
                <w:szCs w:val="24"/>
              </w:rPr>
              <w:t>e</w:t>
            </w:r>
            <w:r w:rsidRPr="00190558">
              <w:rPr>
                <w:rFonts w:ascii="Times New Roman" w:hAnsi="Times New Roman" w:cs="Times New Roman"/>
                <w:sz w:val="24"/>
                <w:szCs w:val="24"/>
                <w:vertAlign w:val="superscript"/>
              </w:rPr>
              <w:t>-</w:t>
            </w:r>
            <w:r>
              <w:rPr>
                <w:rFonts w:ascii="Times New Roman" w:hAnsi="Times New Roman" w:cs="Times New Roman"/>
                <w:sz w:val="24"/>
                <w:szCs w:val="24"/>
                <w:vertAlign w:val="superscript"/>
              </w:rPr>
              <w:t>(</w:t>
            </w:r>
            <w:r w:rsidRPr="00190558">
              <w:rPr>
                <w:rFonts w:ascii="Times New Roman" w:hAnsi="Times New Roman" w:cs="Times New Roman"/>
                <w:sz w:val="24"/>
                <w:szCs w:val="24"/>
                <w:vertAlign w:val="superscript"/>
              </w:rPr>
              <w:t>T</w:t>
            </w:r>
            <w:r>
              <w:rPr>
                <w:rFonts w:ascii="Times New Roman" w:hAnsi="Times New Roman" w:cs="Times New Roman"/>
                <w:sz w:val="24"/>
                <w:szCs w:val="24"/>
                <w:vertAlign w:val="superscript"/>
              </w:rPr>
              <w:t>-t)</w:t>
            </w:r>
          </w:p>
        </w:tc>
        <w:tc>
          <w:tcPr>
            <w:tcW w:w="1335" w:type="dxa"/>
            <w:tcBorders>
              <w:left w:val="nil"/>
              <w:right w:val="nil"/>
            </w:tcBorders>
          </w:tcPr>
          <w:p w14:paraId="75D469FE" w14:textId="77777777" w:rsidR="005C5887" w:rsidRPr="00190558" w:rsidRDefault="005C5887" w:rsidP="0093223F">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4152" w:type="dxa"/>
            <w:gridSpan w:val="2"/>
            <w:tcBorders>
              <w:left w:val="nil"/>
            </w:tcBorders>
          </w:tcPr>
          <w:p w14:paraId="70F31D1F" w14:textId="77777777" w:rsidR="005C5887" w:rsidRPr="00190558" w:rsidRDefault="005C5887" w:rsidP="0093223F">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5C5887" w:rsidRPr="00190558" w14:paraId="09B73D8E" w14:textId="77777777" w:rsidTr="00057B6C">
        <w:trPr>
          <w:trHeight w:val="580"/>
        </w:trPr>
        <w:tc>
          <w:tcPr>
            <w:tcW w:w="840" w:type="dxa"/>
            <w:tcBorders>
              <w:right w:val="nil"/>
            </w:tcBorders>
          </w:tcPr>
          <w:p w14:paraId="15AF4013" w14:textId="3A257AA7" w:rsidR="005C5887" w:rsidRDefault="005C5887" w:rsidP="0093223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空</w:t>
            </w:r>
          </w:p>
        </w:tc>
        <w:tc>
          <w:tcPr>
            <w:tcW w:w="1712" w:type="dxa"/>
            <w:tcBorders>
              <w:left w:val="nil"/>
              <w:right w:val="nil"/>
            </w:tcBorders>
          </w:tcPr>
          <w:p w14:paraId="7F39D0CC" w14:textId="0D21A0D1" w:rsidR="005C5887" w:rsidRPr="00190558" w:rsidRDefault="005C5887" w:rsidP="0093223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欧式看</w:t>
            </w:r>
            <w:r w:rsidR="004D2F9E">
              <w:rPr>
                <w:rFonts w:ascii="Times New Roman" w:hAnsi="Times New Roman" w:cs="Times New Roman" w:hint="eastAsia"/>
                <w:sz w:val="24"/>
                <w:szCs w:val="24"/>
              </w:rPr>
              <w:t>涨</w:t>
            </w:r>
            <w:r>
              <w:rPr>
                <w:rFonts w:ascii="Times New Roman" w:hAnsi="Times New Roman" w:cs="Times New Roman" w:hint="eastAsia"/>
                <w:sz w:val="24"/>
                <w:szCs w:val="24"/>
              </w:rPr>
              <w:t>期权</w:t>
            </w:r>
          </w:p>
        </w:tc>
        <w:tc>
          <w:tcPr>
            <w:tcW w:w="2693" w:type="dxa"/>
            <w:tcBorders>
              <w:left w:val="nil"/>
              <w:right w:val="nil"/>
            </w:tcBorders>
          </w:tcPr>
          <w:p w14:paraId="680C0F47" w14:textId="2F7D460D" w:rsidR="005C5887" w:rsidRPr="004D2F9E" w:rsidRDefault="004D2F9E"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hint="eastAsia"/>
                <w:sz w:val="24"/>
                <w:szCs w:val="24"/>
              </w:rPr>
              <w:t>C</w:t>
            </w:r>
            <w:r>
              <w:rPr>
                <w:rFonts w:ascii="Times New Roman" w:hAnsi="Times New Roman" w:cs="Times New Roman"/>
                <w:sz w:val="24"/>
                <w:szCs w:val="24"/>
                <w:vertAlign w:val="subscript"/>
              </w:rPr>
              <w:t>E</w:t>
            </w:r>
          </w:p>
        </w:tc>
        <w:tc>
          <w:tcPr>
            <w:tcW w:w="1335" w:type="dxa"/>
            <w:tcBorders>
              <w:left w:val="nil"/>
              <w:right w:val="nil"/>
            </w:tcBorders>
          </w:tcPr>
          <w:p w14:paraId="31B309A9" w14:textId="5E232626" w:rsidR="005C5887" w:rsidRDefault="004D2F9E" w:rsidP="0093223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4152" w:type="dxa"/>
            <w:gridSpan w:val="2"/>
            <w:tcBorders>
              <w:left w:val="nil"/>
            </w:tcBorders>
          </w:tcPr>
          <w:p w14:paraId="3C865D54" w14:textId="19879481" w:rsidR="005C5887" w:rsidRPr="004D2F9E" w:rsidRDefault="004D2F9E"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hint="eastAsia"/>
                <w:sz w:val="24"/>
                <w:szCs w:val="24"/>
              </w:rPr>
              <w:t>X</w:t>
            </w:r>
            <w:r>
              <w:rPr>
                <w:rFonts w:ascii="Times New Roman" w:hAnsi="Times New Roman" w:cs="Times New Roman"/>
                <w:sz w:val="24"/>
                <w:szCs w:val="24"/>
              </w:rPr>
              <w:t>-S</w:t>
            </w:r>
            <w:r>
              <w:rPr>
                <w:rFonts w:ascii="Times New Roman" w:hAnsi="Times New Roman" w:cs="Times New Roman"/>
                <w:sz w:val="24"/>
                <w:szCs w:val="24"/>
                <w:vertAlign w:val="subscript"/>
              </w:rPr>
              <w:t>T</w:t>
            </w:r>
          </w:p>
        </w:tc>
      </w:tr>
      <w:tr w:rsidR="005C5887" w:rsidRPr="00190558" w14:paraId="660D719E" w14:textId="77777777" w:rsidTr="00057B6C">
        <w:trPr>
          <w:trHeight w:val="589"/>
        </w:trPr>
        <w:tc>
          <w:tcPr>
            <w:tcW w:w="840" w:type="dxa"/>
            <w:tcBorders>
              <w:bottom w:val="single" w:sz="4" w:space="0" w:color="auto"/>
              <w:right w:val="nil"/>
            </w:tcBorders>
          </w:tcPr>
          <w:p w14:paraId="5BEBED03" w14:textId="77777777" w:rsidR="005C5887" w:rsidRPr="00190558" w:rsidRDefault="005C5887"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多</w:t>
            </w:r>
          </w:p>
        </w:tc>
        <w:tc>
          <w:tcPr>
            <w:tcW w:w="1712" w:type="dxa"/>
            <w:tcBorders>
              <w:left w:val="nil"/>
              <w:bottom w:val="single" w:sz="4" w:space="0" w:color="auto"/>
              <w:right w:val="nil"/>
            </w:tcBorders>
          </w:tcPr>
          <w:p w14:paraId="04F078BD" w14:textId="77777777" w:rsidR="005C5887" w:rsidRPr="00190558" w:rsidRDefault="005C5887"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欧式</w:t>
            </w:r>
            <w:r>
              <w:rPr>
                <w:rFonts w:ascii="Times New Roman" w:hAnsi="Times New Roman" w:cs="Times New Roman" w:hint="eastAsia"/>
                <w:sz w:val="24"/>
                <w:szCs w:val="24"/>
              </w:rPr>
              <w:t>看跌</w:t>
            </w:r>
            <w:r w:rsidRPr="00190558">
              <w:rPr>
                <w:rFonts w:ascii="Times New Roman" w:hAnsi="Times New Roman" w:cs="Times New Roman"/>
                <w:sz w:val="24"/>
                <w:szCs w:val="24"/>
              </w:rPr>
              <w:t>期权</w:t>
            </w:r>
          </w:p>
        </w:tc>
        <w:tc>
          <w:tcPr>
            <w:tcW w:w="2693" w:type="dxa"/>
            <w:tcBorders>
              <w:left w:val="nil"/>
              <w:bottom w:val="single" w:sz="4" w:space="0" w:color="auto"/>
              <w:right w:val="nil"/>
            </w:tcBorders>
          </w:tcPr>
          <w:p w14:paraId="1854ACAD" w14:textId="77777777" w:rsidR="005C5887" w:rsidRPr="00203181" w:rsidRDefault="005C5887" w:rsidP="0093223F">
            <w:pPr>
              <w:spacing w:line="360" w:lineRule="auto"/>
              <w:jc w:val="center"/>
              <w:rPr>
                <w:rFonts w:ascii="Times New Roman" w:hAnsi="Times New Roman" w:cs="Times New Roman"/>
                <w:sz w:val="24"/>
                <w:szCs w:val="24"/>
                <w:vertAlign w:val="subscript"/>
              </w:rPr>
            </w:pPr>
            <w:r w:rsidRPr="00190558">
              <w:rPr>
                <w:rFonts w:ascii="Times New Roman" w:hAnsi="Times New Roman" w:cs="Times New Roman"/>
                <w:sz w:val="24"/>
                <w:szCs w:val="24"/>
              </w:rPr>
              <w:t>-</w:t>
            </w:r>
            <w:r>
              <w:rPr>
                <w:rFonts w:ascii="Times New Roman" w:hAnsi="Times New Roman" w:cs="Times New Roman" w:hint="eastAsia"/>
                <w:sz w:val="24"/>
                <w:szCs w:val="24"/>
              </w:rPr>
              <w:t>P</w:t>
            </w:r>
            <w:r>
              <w:rPr>
                <w:rFonts w:ascii="Times New Roman" w:hAnsi="Times New Roman" w:cs="Times New Roman" w:hint="eastAsia"/>
                <w:sz w:val="24"/>
                <w:szCs w:val="24"/>
                <w:vertAlign w:val="subscript"/>
              </w:rPr>
              <w:t>E</w:t>
            </w:r>
          </w:p>
        </w:tc>
        <w:tc>
          <w:tcPr>
            <w:tcW w:w="1335" w:type="dxa"/>
            <w:tcBorders>
              <w:left w:val="nil"/>
              <w:bottom w:val="single" w:sz="4" w:space="0" w:color="auto"/>
              <w:right w:val="nil"/>
            </w:tcBorders>
          </w:tcPr>
          <w:p w14:paraId="03711D4D" w14:textId="77777777" w:rsidR="005C5887" w:rsidRPr="00203181" w:rsidRDefault="005C5887"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X-S</w:t>
            </w:r>
            <w:r>
              <w:rPr>
                <w:rFonts w:ascii="Times New Roman" w:hAnsi="Times New Roman" w:cs="Times New Roman"/>
                <w:sz w:val="24"/>
                <w:szCs w:val="24"/>
                <w:vertAlign w:val="subscript"/>
              </w:rPr>
              <w:t>T</w:t>
            </w:r>
          </w:p>
        </w:tc>
        <w:tc>
          <w:tcPr>
            <w:tcW w:w="4152" w:type="dxa"/>
            <w:gridSpan w:val="2"/>
            <w:tcBorders>
              <w:left w:val="nil"/>
              <w:bottom w:val="single" w:sz="4" w:space="0" w:color="auto"/>
            </w:tcBorders>
          </w:tcPr>
          <w:p w14:paraId="257DCC25" w14:textId="77777777" w:rsidR="005C5887" w:rsidRPr="00190558" w:rsidRDefault="005C5887"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0</w:t>
            </w:r>
          </w:p>
        </w:tc>
      </w:tr>
      <w:tr w:rsidR="005C5887" w:rsidRPr="00190558" w14:paraId="2AA647FF" w14:textId="77777777" w:rsidTr="00057B6C">
        <w:trPr>
          <w:trHeight w:val="580"/>
        </w:trPr>
        <w:tc>
          <w:tcPr>
            <w:tcW w:w="840" w:type="dxa"/>
            <w:tcBorders>
              <w:top w:val="single" w:sz="4" w:space="0" w:color="auto"/>
              <w:bottom w:val="single" w:sz="12" w:space="0" w:color="auto"/>
              <w:right w:val="nil"/>
            </w:tcBorders>
          </w:tcPr>
          <w:p w14:paraId="2CCCB3DC" w14:textId="77777777" w:rsidR="005C5887" w:rsidRPr="00190558" w:rsidRDefault="005C5887" w:rsidP="0093223F">
            <w:pPr>
              <w:spacing w:line="360" w:lineRule="auto"/>
              <w:jc w:val="center"/>
              <w:rPr>
                <w:rFonts w:ascii="Times New Roman" w:hAnsi="Times New Roman" w:cs="Times New Roman"/>
                <w:b/>
                <w:bCs/>
                <w:sz w:val="24"/>
                <w:szCs w:val="24"/>
              </w:rPr>
            </w:pPr>
            <w:r w:rsidRPr="00190558">
              <w:rPr>
                <w:rFonts w:ascii="Times New Roman" w:hAnsi="Times New Roman" w:cs="Times New Roman"/>
                <w:b/>
                <w:bCs/>
                <w:sz w:val="24"/>
                <w:szCs w:val="24"/>
              </w:rPr>
              <w:t>总计</w:t>
            </w:r>
          </w:p>
        </w:tc>
        <w:tc>
          <w:tcPr>
            <w:tcW w:w="1712" w:type="dxa"/>
            <w:tcBorders>
              <w:top w:val="single" w:sz="4" w:space="0" w:color="auto"/>
              <w:left w:val="nil"/>
              <w:bottom w:val="single" w:sz="12" w:space="0" w:color="auto"/>
              <w:right w:val="nil"/>
            </w:tcBorders>
          </w:tcPr>
          <w:p w14:paraId="441CC342" w14:textId="77777777" w:rsidR="005C5887" w:rsidRPr="00190558" w:rsidRDefault="005C5887" w:rsidP="0093223F">
            <w:pPr>
              <w:spacing w:line="360" w:lineRule="auto"/>
              <w:jc w:val="center"/>
              <w:rPr>
                <w:rFonts w:ascii="Times New Roman" w:hAnsi="Times New Roman" w:cs="Times New Roman"/>
                <w:sz w:val="24"/>
                <w:szCs w:val="24"/>
              </w:rPr>
            </w:pPr>
          </w:p>
        </w:tc>
        <w:tc>
          <w:tcPr>
            <w:tcW w:w="2693" w:type="dxa"/>
            <w:tcBorders>
              <w:top w:val="single" w:sz="4" w:space="0" w:color="auto"/>
              <w:left w:val="nil"/>
              <w:bottom w:val="single" w:sz="12" w:space="0" w:color="auto"/>
              <w:right w:val="nil"/>
            </w:tcBorders>
          </w:tcPr>
          <w:p w14:paraId="1E7B87A1" w14:textId="440124C0" w:rsidR="005C5887" w:rsidRPr="00190558" w:rsidRDefault="004D2F9E" w:rsidP="0093223F">
            <w:pPr>
              <w:spacing w:line="360" w:lineRule="auto"/>
              <w:jc w:val="center"/>
              <w:rPr>
                <w:rFonts w:ascii="Times New Roman" w:hAnsi="Times New Roman" w:cs="Times New Roman"/>
                <w:sz w:val="24"/>
                <w:szCs w:val="24"/>
              </w:rPr>
            </w:pPr>
            <w:r w:rsidRPr="007F3F91">
              <w:rPr>
                <w:position w:val="-10"/>
              </w:rPr>
              <w:object w:dxaOrig="2599" w:dyaOrig="325" w14:anchorId="1AF8EA07">
                <v:shape id="_x0000_i1546" type="#_x0000_t75" style="width:130.25pt;height:16.3pt" o:ole="">
                  <v:imagedata r:id="rId45" o:title=""/>
                </v:shape>
                <o:OLEObject Type="Embed" ProgID="Equation.AxMath" ShapeID="_x0000_i1546" DrawAspect="Content" ObjectID="_1732230086" r:id="rId46"/>
              </w:object>
            </w:r>
          </w:p>
        </w:tc>
        <w:tc>
          <w:tcPr>
            <w:tcW w:w="1335" w:type="dxa"/>
            <w:tcBorders>
              <w:top w:val="single" w:sz="4" w:space="0" w:color="auto"/>
              <w:left w:val="nil"/>
              <w:bottom w:val="single" w:sz="12" w:space="0" w:color="auto"/>
              <w:right w:val="nil"/>
            </w:tcBorders>
          </w:tcPr>
          <w:p w14:paraId="040EFE5D" w14:textId="77777777" w:rsidR="005C5887" w:rsidRPr="00190558" w:rsidRDefault="005C5887" w:rsidP="0093223F">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0</w:t>
            </w:r>
          </w:p>
        </w:tc>
        <w:tc>
          <w:tcPr>
            <w:tcW w:w="4152" w:type="dxa"/>
            <w:gridSpan w:val="2"/>
            <w:tcBorders>
              <w:top w:val="single" w:sz="4" w:space="0" w:color="auto"/>
              <w:left w:val="nil"/>
              <w:bottom w:val="single" w:sz="12" w:space="0" w:color="auto"/>
            </w:tcBorders>
          </w:tcPr>
          <w:p w14:paraId="4E40E537" w14:textId="0158D363" w:rsidR="005C5887" w:rsidRPr="00190558" w:rsidRDefault="005C5887" w:rsidP="0093223F">
            <w:pPr>
              <w:spacing w:line="360" w:lineRule="auto"/>
              <w:jc w:val="center"/>
              <w:rPr>
                <w:rFonts w:ascii="Times New Roman" w:hAnsi="Times New Roman" w:cs="Times New Roman"/>
                <w:sz w:val="24"/>
                <w:szCs w:val="24"/>
              </w:rPr>
            </w:pPr>
            <w:r w:rsidRPr="00190558">
              <w:rPr>
                <w:rFonts w:ascii="Times New Roman" w:hAnsi="Times New Roman" w:cs="Times New Roman"/>
                <w:sz w:val="24"/>
                <w:szCs w:val="24"/>
              </w:rPr>
              <w:t>0</w:t>
            </w:r>
          </w:p>
        </w:tc>
      </w:tr>
    </w:tbl>
    <w:p w14:paraId="641E7FC8" w14:textId="01191A4A" w:rsidR="001725B7" w:rsidRDefault="001725B7" w:rsidP="00687A6D">
      <w:pPr>
        <w:spacing w:line="360" w:lineRule="auto"/>
        <w:ind w:firstLine="420"/>
        <w:rPr>
          <w:sz w:val="24"/>
          <w:szCs w:val="24"/>
        </w:rPr>
      </w:pPr>
    </w:p>
    <w:p w14:paraId="65619A23" w14:textId="74BD3162" w:rsidR="00057B6C" w:rsidRDefault="00057B6C" w:rsidP="00057B6C">
      <w:pPr>
        <w:spacing w:line="360" w:lineRule="auto"/>
        <w:ind w:firstLine="420"/>
        <w:rPr>
          <w:sz w:val="24"/>
          <w:szCs w:val="24"/>
        </w:rPr>
      </w:pPr>
      <w:r>
        <w:rPr>
          <w:rFonts w:hint="eastAsia"/>
          <w:sz w:val="24"/>
          <w:szCs w:val="24"/>
        </w:rPr>
        <w:t>因而，若如是复制现金流量会导致出现在期初和期末无负现金流情况，存在套利机会，市场并不会允许该套利空间存在，</w:t>
      </w:r>
      <w:r>
        <w:rPr>
          <w:rFonts w:hint="eastAsia"/>
          <w:sz w:val="24"/>
          <w:szCs w:val="24"/>
        </w:rPr>
        <w:t>同理若平价公式两边大小关系相反,也会存在套利空间，</w:t>
      </w:r>
      <w:r>
        <w:rPr>
          <w:rFonts w:hint="eastAsia"/>
          <w:sz w:val="24"/>
          <w:szCs w:val="24"/>
        </w:rPr>
        <w:t>因而一定有：</w:t>
      </w:r>
    </w:p>
    <w:p w14:paraId="6C632706" w14:textId="194F0588" w:rsidR="00057B6C" w:rsidRPr="00190558" w:rsidRDefault="004929F7" w:rsidP="00057B6C">
      <w:pPr>
        <w:spacing w:line="360" w:lineRule="auto"/>
        <w:ind w:firstLine="420"/>
        <w:jc w:val="center"/>
        <w:rPr>
          <w:rFonts w:hint="eastAsia"/>
          <w:sz w:val="24"/>
          <w:szCs w:val="24"/>
        </w:rPr>
      </w:pPr>
      <w:r w:rsidRPr="007F3F91">
        <w:rPr>
          <w:position w:val="-10"/>
        </w:rPr>
        <w:object w:dxaOrig="2227" w:dyaOrig="325" w14:anchorId="3D9CDE7B">
          <v:shape id="_x0000_i1555" type="#_x0000_t75" style="width:111.45pt;height:16.3pt" o:ole="">
            <v:imagedata r:id="rId47" o:title=""/>
          </v:shape>
          <o:OLEObject Type="Embed" ProgID="Equation.AxMath" ShapeID="_x0000_i1555" DrawAspect="Content" ObjectID="_1732230087" r:id="rId48"/>
        </w:object>
      </w:r>
    </w:p>
    <w:p w14:paraId="32DD0A1D" w14:textId="0D335695" w:rsidR="00057B6C" w:rsidRDefault="00057B6C" w:rsidP="00057B6C">
      <w:pPr>
        <w:spacing w:line="360" w:lineRule="auto"/>
        <w:ind w:firstLine="420"/>
        <w:rPr>
          <w:sz w:val="24"/>
          <w:szCs w:val="24"/>
        </w:rPr>
      </w:pPr>
      <w:r w:rsidRPr="00AB5F67">
        <w:rPr>
          <w:rFonts w:hint="eastAsia"/>
          <w:sz w:val="24"/>
          <w:szCs w:val="24"/>
        </w:rPr>
        <w:t>由此可知，</w:t>
      </w:r>
      <w:r w:rsidR="004929F7">
        <w:rPr>
          <w:rFonts w:hint="eastAsia"/>
          <w:sz w:val="24"/>
          <w:szCs w:val="24"/>
        </w:rPr>
        <w:t>平价关系一定存在。</w:t>
      </w:r>
    </w:p>
    <w:p w14:paraId="058D4276" w14:textId="3B2DD7C8" w:rsidR="004929F7" w:rsidRPr="00AB5F67" w:rsidRDefault="004929F7" w:rsidP="004929F7">
      <w:pPr>
        <w:spacing w:line="360" w:lineRule="auto"/>
        <w:ind w:firstLine="420"/>
        <w:rPr>
          <w:rFonts w:hint="eastAsia"/>
          <w:sz w:val="24"/>
          <w:szCs w:val="24"/>
        </w:rPr>
      </w:pPr>
      <w:r>
        <w:rPr>
          <w:rFonts w:hint="eastAsia"/>
          <w:sz w:val="24"/>
          <w:szCs w:val="24"/>
        </w:rPr>
        <w:t>同理可推知标的资产有收益情况，因而可知</w:t>
      </w:r>
      <w:r w:rsidRPr="004929F7">
        <w:rPr>
          <w:rFonts w:hint="eastAsia"/>
          <w:sz w:val="24"/>
          <w:szCs w:val="24"/>
        </w:rPr>
        <w:t>对于欧式买权和卖权，对于期权的标的资产为无收益资产、有收益资产以及有红利 率的资产的情况下，期权平价关系分别有：</w:t>
      </w:r>
    </w:p>
    <w:p w14:paraId="7A801E1A" w14:textId="6CE3AC24" w:rsidR="001725B7" w:rsidRDefault="004929F7" w:rsidP="006F56EC">
      <w:pPr>
        <w:pStyle w:val="AMDisplayEquation"/>
      </w:pPr>
      <w:r>
        <w:tab/>
      </w:r>
      <w:r w:rsidRPr="004929F7">
        <w:rPr>
          <w:position w:val="-47"/>
        </w:rPr>
        <w:object w:dxaOrig="3410" w:dyaOrig="1066" w14:anchorId="666C4F38">
          <v:shape id="_x0000_i1558" type="#_x0000_t75" style="width:170.3pt;height:53.2pt" o:ole="">
            <v:imagedata r:id="rId49" o:title=""/>
          </v:shape>
          <o:OLEObject Type="Embed" ProgID="Equation.AxMath" ShapeID="_x0000_i1558" DrawAspect="Content" ObjectID="_1732230088" r:id="rId50"/>
        </w:object>
      </w:r>
      <w:r w:rsidRPr="004929F7">
        <w:rPr>
          <w:position w:val="-52"/>
        </w:rPr>
        <w:object w:dxaOrig="1944" w:dyaOrig="1169" w14:anchorId="4ED5B087">
          <v:shape id="_x0000_i1561" type="#_x0000_t75" style="width:97.05pt;height:58.25pt" o:ole="">
            <v:imagedata r:id="rId33" o:title=""/>
          </v:shape>
          <o:OLEObject Type="Embed" ProgID="Equation.AxMath" ShapeID="_x0000_i1561" DrawAspect="Content" ObjectID="_1732230089" r:id="rId51"/>
        </w:object>
      </w:r>
    </w:p>
    <w:p w14:paraId="36150C03" w14:textId="76A4BFD5" w:rsidR="00A96E80" w:rsidRDefault="00A96E80" w:rsidP="006F56EC">
      <w:pPr>
        <w:spacing w:line="360" w:lineRule="auto"/>
        <w:rPr>
          <w:sz w:val="24"/>
          <w:szCs w:val="24"/>
        </w:rPr>
      </w:pPr>
      <w:r>
        <w:rPr>
          <w:rFonts w:hint="eastAsia"/>
          <w:sz w:val="24"/>
          <w:szCs w:val="24"/>
        </w:rPr>
        <w:t>5.2期权平价关系理论假设</w:t>
      </w:r>
    </w:p>
    <w:p w14:paraId="74CB4F39" w14:textId="2CE208D2" w:rsidR="00A96E80" w:rsidRDefault="00A96E80" w:rsidP="00A96E80">
      <w:pPr>
        <w:ind w:firstLineChars="200" w:firstLine="480"/>
        <w:rPr>
          <w:rFonts w:hint="eastAsia"/>
          <w:sz w:val="24"/>
          <w:szCs w:val="24"/>
        </w:rPr>
      </w:pPr>
      <w:r w:rsidRPr="00854F51">
        <w:rPr>
          <w:rFonts w:hint="eastAsia"/>
          <w:sz w:val="24"/>
          <w:szCs w:val="24"/>
        </w:rPr>
        <w:t>我们需要注意，期权的平价关系是一种理论上的分析，是建立在对金融市场的一定假设的前提下的。期权上下限与平价关系的基本假设有：</w:t>
      </w:r>
    </w:p>
    <w:p w14:paraId="36AB3CA3" w14:textId="77777777" w:rsidR="00A96E80" w:rsidRPr="00854F51" w:rsidRDefault="00A96E80" w:rsidP="00A96E80">
      <w:pPr>
        <w:pStyle w:val="a9"/>
        <w:numPr>
          <w:ilvl w:val="0"/>
          <w:numId w:val="3"/>
        </w:numPr>
        <w:ind w:firstLineChars="0"/>
        <w:rPr>
          <w:sz w:val="24"/>
          <w:szCs w:val="24"/>
        </w:rPr>
      </w:pPr>
      <w:r w:rsidRPr="00854F51">
        <w:rPr>
          <w:rFonts w:hint="eastAsia"/>
          <w:sz w:val="24"/>
          <w:szCs w:val="24"/>
        </w:rPr>
        <w:t xml:space="preserve">市场的所有交易均没有交易费用。 </w:t>
      </w:r>
    </w:p>
    <w:p w14:paraId="624207AA" w14:textId="77777777" w:rsidR="00A96E80" w:rsidRPr="00854F51" w:rsidRDefault="00A96E80" w:rsidP="00A96E80">
      <w:pPr>
        <w:pStyle w:val="a9"/>
        <w:numPr>
          <w:ilvl w:val="0"/>
          <w:numId w:val="3"/>
        </w:numPr>
        <w:ind w:firstLineChars="0"/>
        <w:rPr>
          <w:sz w:val="24"/>
          <w:szCs w:val="24"/>
        </w:rPr>
      </w:pPr>
      <w:r w:rsidRPr="00854F51">
        <w:rPr>
          <w:rFonts w:hint="eastAsia"/>
          <w:sz w:val="24"/>
          <w:szCs w:val="24"/>
        </w:rPr>
        <w:t xml:space="preserve">市场中不存在套利机会，所有交易者均不可能获得套利利润。 </w:t>
      </w:r>
    </w:p>
    <w:p w14:paraId="1A2CE56B" w14:textId="77777777" w:rsidR="00A96E80" w:rsidRPr="00854F51" w:rsidRDefault="00A96E80" w:rsidP="00A96E80">
      <w:pPr>
        <w:pStyle w:val="a9"/>
        <w:numPr>
          <w:ilvl w:val="0"/>
          <w:numId w:val="3"/>
        </w:numPr>
        <w:ind w:firstLineChars="0"/>
        <w:rPr>
          <w:sz w:val="24"/>
          <w:szCs w:val="24"/>
        </w:rPr>
      </w:pPr>
      <w:r w:rsidRPr="00854F51">
        <w:rPr>
          <w:rFonts w:hint="eastAsia"/>
          <w:sz w:val="24"/>
          <w:szCs w:val="24"/>
        </w:rPr>
        <w:t xml:space="preserve">对市场中的所有交易利润以相同税率进行征税。 </w:t>
      </w:r>
    </w:p>
    <w:p w14:paraId="29605088" w14:textId="216E312E" w:rsidR="00A96E80" w:rsidRPr="00A96E80" w:rsidRDefault="00A96E80" w:rsidP="00A96E80">
      <w:pPr>
        <w:pStyle w:val="a9"/>
        <w:numPr>
          <w:ilvl w:val="0"/>
          <w:numId w:val="3"/>
        </w:numPr>
        <w:ind w:firstLineChars="0"/>
        <w:rPr>
          <w:rFonts w:hint="eastAsia"/>
          <w:sz w:val="24"/>
          <w:szCs w:val="24"/>
        </w:rPr>
      </w:pPr>
      <w:r w:rsidRPr="00854F51">
        <w:rPr>
          <w:rFonts w:hint="eastAsia"/>
          <w:sz w:val="24"/>
          <w:szCs w:val="24"/>
        </w:rPr>
        <w:t>所有市场参与者可以按无风险利率进行资金的借入和贷出。</w:t>
      </w:r>
    </w:p>
    <w:p w14:paraId="321D99EC" w14:textId="2E776972" w:rsidR="006F56EC" w:rsidRDefault="00150EA0" w:rsidP="006F56EC">
      <w:pPr>
        <w:spacing w:line="360" w:lineRule="auto"/>
        <w:rPr>
          <w:sz w:val="24"/>
          <w:szCs w:val="24"/>
        </w:rPr>
      </w:pPr>
      <w:r>
        <w:rPr>
          <w:rFonts w:hint="eastAsia"/>
          <w:sz w:val="24"/>
          <w:szCs w:val="24"/>
        </w:rPr>
        <w:t>5.</w:t>
      </w:r>
      <w:r w:rsidR="00A96E80">
        <w:rPr>
          <w:rFonts w:hint="eastAsia"/>
          <w:sz w:val="24"/>
          <w:szCs w:val="24"/>
        </w:rPr>
        <w:t>3</w:t>
      </w:r>
      <w:r>
        <w:rPr>
          <w:rFonts w:hint="eastAsia"/>
          <w:sz w:val="24"/>
          <w:szCs w:val="24"/>
        </w:rPr>
        <w:t>平价关系实证分析</w:t>
      </w:r>
    </w:p>
    <w:p w14:paraId="15B5762C" w14:textId="1E318EE8" w:rsidR="00150EA0" w:rsidRDefault="00150EA0" w:rsidP="00A96E80">
      <w:pPr>
        <w:spacing w:line="360" w:lineRule="auto"/>
        <w:ind w:firstLineChars="200" w:firstLine="480"/>
        <w:rPr>
          <w:sz w:val="24"/>
          <w:szCs w:val="24"/>
        </w:rPr>
      </w:pPr>
      <w:r>
        <w:rPr>
          <w:rFonts w:hint="eastAsia"/>
          <w:sz w:val="24"/>
          <w:szCs w:val="24"/>
        </w:rPr>
        <w:t>根据上述公式在EXCEL中</w:t>
      </w:r>
      <w:r w:rsidR="00E22E19">
        <w:rPr>
          <w:rFonts w:hint="eastAsia"/>
          <w:sz w:val="24"/>
          <w:szCs w:val="24"/>
        </w:rPr>
        <w:t>计算平价公式左右两侧数据，并绘制平价关系折线图。为减少结果偶然性，分别对23年3月份到期和22年12月份到期的看涨和看跌期权进行平价关系折线图绘制：</w:t>
      </w:r>
    </w:p>
    <w:p w14:paraId="71558990" w14:textId="7125500E" w:rsidR="00E22E19" w:rsidRDefault="00D0284F" w:rsidP="006F56EC">
      <w:pPr>
        <w:spacing w:line="360" w:lineRule="auto"/>
        <w:rPr>
          <w:sz w:val="24"/>
          <w:szCs w:val="24"/>
        </w:rPr>
      </w:pPr>
      <w:r>
        <w:rPr>
          <w:noProof/>
        </w:rPr>
        <w:lastRenderedPageBreak/>
        <w:drawing>
          <wp:inline distT="0" distB="0" distL="0" distR="0" wp14:anchorId="3F7D1BCD" wp14:editId="3DA064E9">
            <wp:extent cx="5219700" cy="3346450"/>
            <wp:effectExtent l="0" t="0" r="0" b="6350"/>
            <wp:docPr id="14" name="图表 14">
              <a:extLst xmlns:a="http://schemas.openxmlformats.org/drawingml/2006/main">
                <a:ext uri="{FF2B5EF4-FFF2-40B4-BE49-F238E27FC236}">
                  <a16:creationId xmlns:a16="http://schemas.microsoft.com/office/drawing/2014/main" id="{AED28002-94C4-A3AA-4824-7EE4D66A0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17D2559" w14:textId="7D2A62FF" w:rsidR="00E22E19" w:rsidRDefault="00E22E19" w:rsidP="00E22E19">
      <w:pPr>
        <w:ind w:firstLine="420"/>
        <w:jc w:val="center"/>
        <w:rPr>
          <w:rFonts w:hint="eastAsia"/>
          <w:sz w:val="24"/>
          <w:szCs w:val="24"/>
        </w:rPr>
      </w:pPr>
      <w:r>
        <w:rPr>
          <w:rFonts w:hint="eastAsia"/>
          <w:sz w:val="24"/>
          <w:szCs w:val="24"/>
        </w:rPr>
        <w:t>图5.1</w:t>
      </w:r>
      <w:r>
        <w:rPr>
          <w:sz w:val="24"/>
          <w:szCs w:val="24"/>
        </w:rPr>
        <w:t xml:space="preserve"> </w:t>
      </w:r>
      <w:r w:rsidRPr="00605F8B">
        <w:rPr>
          <w:sz w:val="24"/>
          <w:szCs w:val="24"/>
        </w:rPr>
        <w:t>50ETF</w:t>
      </w:r>
      <w:r>
        <w:rPr>
          <w:rFonts w:hint="eastAsia"/>
          <w:sz w:val="24"/>
          <w:szCs w:val="24"/>
        </w:rPr>
        <w:t>12</w:t>
      </w:r>
      <w:r w:rsidRPr="00605F8B">
        <w:rPr>
          <w:sz w:val="24"/>
          <w:szCs w:val="24"/>
        </w:rPr>
        <w:t>月2465A</w:t>
      </w:r>
      <w:r>
        <w:rPr>
          <w:rFonts w:hint="eastAsia"/>
          <w:sz w:val="24"/>
          <w:szCs w:val="24"/>
        </w:rPr>
        <w:t>平价关系</w:t>
      </w:r>
      <w:r>
        <w:rPr>
          <w:rFonts w:hint="eastAsia"/>
          <w:sz w:val="24"/>
          <w:szCs w:val="24"/>
        </w:rPr>
        <w:t>折线图</w:t>
      </w:r>
    </w:p>
    <w:p w14:paraId="43A29F38" w14:textId="42A29025" w:rsidR="00E22E19" w:rsidRDefault="00E22E19" w:rsidP="006F56EC">
      <w:pPr>
        <w:spacing w:line="360" w:lineRule="auto"/>
        <w:rPr>
          <w:sz w:val="24"/>
          <w:szCs w:val="24"/>
        </w:rPr>
      </w:pPr>
      <w:r>
        <w:rPr>
          <w:noProof/>
        </w:rPr>
        <w:drawing>
          <wp:inline distT="0" distB="0" distL="0" distR="0" wp14:anchorId="607E1870" wp14:editId="607C6D8F">
            <wp:extent cx="5029200" cy="3073400"/>
            <wp:effectExtent l="0" t="0" r="0" b="12700"/>
            <wp:docPr id="13" name="图表 13">
              <a:extLst xmlns:a="http://schemas.openxmlformats.org/drawingml/2006/main">
                <a:ext uri="{FF2B5EF4-FFF2-40B4-BE49-F238E27FC236}">
                  <a16:creationId xmlns:a16="http://schemas.microsoft.com/office/drawing/2014/main" id="{9C085AC9-1834-4111-14E5-B0F406C51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FA0B4E1" w14:textId="0B8CAC05" w:rsidR="00E22E19" w:rsidRDefault="00E22E19" w:rsidP="00E22E19">
      <w:pPr>
        <w:ind w:firstLine="420"/>
        <w:jc w:val="center"/>
        <w:rPr>
          <w:rFonts w:hint="eastAsia"/>
          <w:sz w:val="24"/>
          <w:szCs w:val="24"/>
        </w:rPr>
      </w:pPr>
      <w:r>
        <w:rPr>
          <w:rFonts w:hint="eastAsia"/>
          <w:sz w:val="24"/>
          <w:szCs w:val="24"/>
        </w:rPr>
        <w:t>图5.</w:t>
      </w:r>
      <w:r>
        <w:rPr>
          <w:rFonts w:hint="eastAsia"/>
          <w:sz w:val="24"/>
          <w:szCs w:val="24"/>
        </w:rPr>
        <w:t>2</w:t>
      </w:r>
      <w:r>
        <w:rPr>
          <w:sz w:val="24"/>
          <w:szCs w:val="24"/>
        </w:rPr>
        <w:t xml:space="preserve"> </w:t>
      </w:r>
      <w:r w:rsidRPr="00605F8B">
        <w:rPr>
          <w:sz w:val="24"/>
          <w:szCs w:val="24"/>
        </w:rPr>
        <w:t>50ETF</w:t>
      </w:r>
      <w:r>
        <w:rPr>
          <w:rFonts w:hint="eastAsia"/>
          <w:sz w:val="24"/>
          <w:szCs w:val="24"/>
        </w:rPr>
        <w:t>3</w:t>
      </w:r>
      <w:r w:rsidRPr="00605F8B">
        <w:rPr>
          <w:sz w:val="24"/>
          <w:szCs w:val="24"/>
        </w:rPr>
        <w:t>月2465A</w:t>
      </w:r>
      <w:r>
        <w:rPr>
          <w:rFonts w:hint="eastAsia"/>
          <w:sz w:val="24"/>
          <w:szCs w:val="24"/>
        </w:rPr>
        <w:t>平价关系折线图</w:t>
      </w:r>
    </w:p>
    <w:p w14:paraId="14BBC6ED" w14:textId="256B3337" w:rsidR="00623598" w:rsidRDefault="00623598" w:rsidP="00D0284F">
      <w:pPr>
        <w:spacing w:line="360" w:lineRule="auto"/>
        <w:ind w:firstLineChars="200" w:firstLine="480"/>
        <w:rPr>
          <w:sz w:val="24"/>
          <w:szCs w:val="24"/>
        </w:rPr>
      </w:pPr>
      <w:r>
        <w:rPr>
          <w:rFonts w:hint="eastAsia"/>
          <w:sz w:val="24"/>
          <w:szCs w:val="24"/>
        </w:rPr>
        <w:t>5.3.1平价关系分析</w:t>
      </w:r>
    </w:p>
    <w:p w14:paraId="7180A757" w14:textId="7B0BF4D0" w:rsidR="00E22E19" w:rsidRDefault="00623598" w:rsidP="00D0284F">
      <w:pPr>
        <w:spacing w:line="360" w:lineRule="auto"/>
        <w:ind w:firstLineChars="200" w:firstLine="480"/>
        <w:rPr>
          <w:sz w:val="24"/>
          <w:szCs w:val="24"/>
        </w:rPr>
      </w:pPr>
      <w:r>
        <w:rPr>
          <w:rFonts w:hint="eastAsia"/>
          <w:sz w:val="24"/>
          <w:szCs w:val="24"/>
        </w:rPr>
        <w:t>作为欧式期权的50ETF期权在理论上满足平价关系，但</w:t>
      </w:r>
      <w:r w:rsidR="00D0284F">
        <w:rPr>
          <w:rFonts w:hint="eastAsia"/>
          <w:sz w:val="24"/>
          <w:szCs w:val="24"/>
        </w:rPr>
        <w:t>由图5.1与图5.2</w:t>
      </w:r>
      <w:r w:rsidR="00E22E19">
        <w:rPr>
          <w:rFonts w:hint="eastAsia"/>
          <w:sz w:val="24"/>
          <w:szCs w:val="24"/>
        </w:rPr>
        <w:t>可见平价关系并未被很好地满足，</w:t>
      </w:r>
      <w:r w:rsidR="00D0284F">
        <w:rPr>
          <w:rFonts w:hint="eastAsia"/>
          <w:sz w:val="24"/>
          <w:szCs w:val="24"/>
        </w:rPr>
        <w:t>基于平价关系的理论假设</w:t>
      </w:r>
      <w:r w:rsidR="00A96E80">
        <w:rPr>
          <w:rFonts w:hint="eastAsia"/>
          <w:sz w:val="24"/>
          <w:szCs w:val="24"/>
        </w:rPr>
        <w:t>分析其原因由于市场中期权交易中一些做市商以手续费为收入，因而会造成买价与卖价的价差存在，因</w:t>
      </w:r>
      <w:r w:rsidR="00A96E80">
        <w:rPr>
          <w:rFonts w:hint="eastAsia"/>
          <w:sz w:val="24"/>
          <w:szCs w:val="24"/>
        </w:rPr>
        <w:lastRenderedPageBreak/>
        <w:t>而导致平价公式并不满足，但同时市场又不存在套利空间，因为理论上的套利空间的利润被做市商所收取的手续费替代。</w:t>
      </w:r>
    </w:p>
    <w:p w14:paraId="4046DB09" w14:textId="5186B536" w:rsidR="00D0284F" w:rsidRDefault="00D0284F" w:rsidP="00D0284F">
      <w:pPr>
        <w:spacing w:line="360" w:lineRule="auto"/>
        <w:ind w:firstLineChars="200" w:firstLine="480"/>
        <w:rPr>
          <w:sz w:val="24"/>
          <w:szCs w:val="24"/>
        </w:rPr>
      </w:pPr>
      <w:r>
        <w:rPr>
          <w:rFonts w:hint="eastAsia"/>
          <w:sz w:val="24"/>
          <w:szCs w:val="24"/>
        </w:rPr>
        <w:t>其次，市场中不同时段对于交易利润的所收取税率不同，税率的变化会直接影响看涨期权和看跌期权在市场中的活跃度，因而导致出现一些平价关系的紊乱。</w:t>
      </w:r>
    </w:p>
    <w:p w14:paraId="34AD6337" w14:textId="1C988B7E" w:rsidR="00D0284F" w:rsidRDefault="00D0284F" w:rsidP="00D0284F">
      <w:pPr>
        <w:spacing w:line="360" w:lineRule="auto"/>
        <w:ind w:firstLineChars="200" w:firstLine="480"/>
        <w:rPr>
          <w:sz w:val="24"/>
          <w:szCs w:val="24"/>
        </w:rPr>
      </w:pPr>
      <w:r>
        <w:rPr>
          <w:rFonts w:hint="eastAsia"/>
          <w:sz w:val="24"/>
          <w:szCs w:val="24"/>
        </w:rPr>
        <w:t>此外，借</w:t>
      </w:r>
      <w:r w:rsidR="00ED242D">
        <w:rPr>
          <w:rFonts w:hint="eastAsia"/>
          <w:sz w:val="24"/>
          <w:szCs w:val="24"/>
        </w:rPr>
        <w:t>入</w:t>
      </w:r>
      <w:r>
        <w:rPr>
          <w:rFonts w:hint="eastAsia"/>
          <w:sz w:val="24"/>
          <w:szCs w:val="24"/>
        </w:rPr>
        <w:t>贷</w:t>
      </w:r>
      <w:r w:rsidR="00ED242D">
        <w:rPr>
          <w:rFonts w:hint="eastAsia"/>
          <w:sz w:val="24"/>
          <w:szCs w:val="24"/>
        </w:rPr>
        <w:t>出</w:t>
      </w:r>
      <w:r>
        <w:rPr>
          <w:rFonts w:hint="eastAsia"/>
          <w:sz w:val="24"/>
          <w:szCs w:val="24"/>
        </w:rPr>
        <w:t>无风险资金的利率在实际中并不会相同，往往由于贷出</w:t>
      </w:r>
      <w:r w:rsidR="00ED242D">
        <w:rPr>
          <w:rFonts w:hint="eastAsia"/>
          <w:sz w:val="24"/>
          <w:szCs w:val="24"/>
        </w:rPr>
        <w:t>的收益</w:t>
      </w:r>
      <w:r>
        <w:rPr>
          <w:rFonts w:hint="eastAsia"/>
          <w:sz w:val="24"/>
          <w:szCs w:val="24"/>
        </w:rPr>
        <w:t>利率相对较</w:t>
      </w:r>
      <w:r w:rsidR="00ED242D">
        <w:rPr>
          <w:rFonts w:hint="eastAsia"/>
          <w:sz w:val="24"/>
          <w:szCs w:val="24"/>
        </w:rPr>
        <w:t>低</w:t>
      </w:r>
      <w:r>
        <w:rPr>
          <w:rFonts w:hint="eastAsia"/>
          <w:sz w:val="24"/>
          <w:szCs w:val="24"/>
        </w:rPr>
        <w:t>，而借入无风险资金的利率</w:t>
      </w:r>
      <w:r w:rsidR="00ED242D">
        <w:rPr>
          <w:rFonts w:hint="eastAsia"/>
          <w:sz w:val="24"/>
          <w:szCs w:val="24"/>
        </w:rPr>
        <w:t>成本相对较高，存在一定价差，导致实际上的平价关系两边的折现因子的无风险利率需要带入不同数值才可满足，因而会出现一定的偏离。</w:t>
      </w:r>
    </w:p>
    <w:p w14:paraId="232C1154" w14:textId="1B53BD6E" w:rsidR="00623598" w:rsidRDefault="00623598" w:rsidP="00D0284F">
      <w:pPr>
        <w:spacing w:line="360" w:lineRule="auto"/>
        <w:ind w:firstLineChars="200" w:firstLine="480"/>
        <w:rPr>
          <w:rFonts w:hint="eastAsia"/>
          <w:sz w:val="24"/>
          <w:szCs w:val="24"/>
        </w:rPr>
      </w:pPr>
      <w:r>
        <w:rPr>
          <w:rFonts w:hint="eastAsia"/>
          <w:sz w:val="24"/>
          <w:szCs w:val="24"/>
        </w:rPr>
        <w:t>5.3.2平价关系相关规律</w:t>
      </w:r>
    </w:p>
    <w:p w14:paraId="0D0A2920" w14:textId="7696E46C" w:rsidR="00ED242D" w:rsidRDefault="00ED242D" w:rsidP="00D0284F">
      <w:pPr>
        <w:spacing w:line="360" w:lineRule="auto"/>
        <w:ind w:firstLineChars="200" w:firstLine="480"/>
        <w:rPr>
          <w:sz w:val="24"/>
          <w:szCs w:val="24"/>
        </w:rPr>
      </w:pPr>
      <w:r>
        <w:rPr>
          <w:rFonts w:hint="eastAsia"/>
          <w:sz w:val="24"/>
          <w:szCs w:val="24"/>
        </w:rPr>
        <w:t>根据图5.1和5.2我们观察规律可见随着临近到期日，平价关系左右两侧的差距开始收敛，这是因为随着到期日的临近，期权的活跃度会上升，更多的市场参与者参与期权交易中，导致市场的套利机会更少、套利空间更窄，更偏向于无套利市场，</w:t>
      </w:r>
      <w:r w:rsidR="00623598">
        <w:rPr>
          <w:rFonts w:hint="eastAsia"/>
          <w:sz w:val="24"/>
          <w:szCs w:val="24"/>
        </w:rPr>
        <w:t>因而</w:t>
      </w:r>
      <w:r>
        <w:rPr>
          <w:rFonts w:hint="eastAsia"/>
          <w:sz w:val="24"/>
          <w:szCs w:val="24"/>
        </w:rPr>
        <w:t>相应</w:t>
      </w:r>
      <w:r w:rsidR="00623598">
        <w:rPr>
          <w:rFonts w:hint="eastAsia"/>
          <w:sz w:val="24"/>
          <w:szCs w:val="24"/>
        </w:rPr>
        <w:t>成本与收益会逐步收敛至相等，导致平价关系近乎成立。</w:t>
      </w:r>
    </w:p>
    <w:p w14:paraId="15C5FDAC" w14:textId="4B8C1678" w:rsidR="00623598" w:rsidRDefault="00623598" w:rsidP="00D0284F">
      <w:pPr>
        <w:spacing w:line="360" w:lineRule="auto"/>
        <w:ind w:firstLineChars="200" w:firstLine="480"/>
        <w:rPr>
          <w:sz w:val="24"/>
          <w:szCs w:val="24"/>
        </w:rPr>
      </w:pPr>
      <w:r>
        <w:rPr>
          <w:rFonts w:hint="eastAsia"/>
          <w:sz w:val="24"/>
          <w:szCs w:val="24"/>
        </w:rPr>
        <w:t>5.4小结</w:t>
      </w:r>
    </w:p>
    <w:p w14:paraId="5846DD79" w14:textId="1787538A" w:rsidR="00623598" w:rsidRPr="00E22E19" w:rsidRDefault="00394A74" w:rsidP="00D0284F">
      <w:pPr>
        <w:spacing w:line="360" w:lineRule="auto"/>
        <w:ind w:firstLineChars="200" w:firstLine="480"/>
        <w:rPr>
          <w:rFonts w:hint="eastAsia"/>
          <w:sz w:val="24"/>
          <w:szCs w:val="24"/>
        </w:rPr>
      </w:pPr>
      <w:r>
        <w:rPr>
          <w:rFonts w:hint="eastAsia"/>
          <w:sz w:val="24"/>
          <w:szCs w:val="24"/>
        </w:rPr>
        <w:t>实证分析发现，</w:t>
      </w:r>
      <w:r>
        <w:rPr>
          <w:rFonts w:hint="eastAsia"/>
          <w:sz w:val="24"/>
          <w:szCs w:val="24"/>
        </w:rPr>
        <w:t>22年12月和23年3月到期的50ETF看涨和看跌期权</w:t>
      </w:r>
      <w:r>
        <w:rPr>
          <w:rFonts w:hint="eastAsia"/>
          <w:sz w:val="24"/>
          <w:szCs w:val="24"/>
        </w:rPr>
        <w:t>并未满足平价关系，通过平价关系的理论假设给出理论解释，并发现随着到期日临近，平价关系左右两侧的价差会逐渐收敛到更小值。</w:t>
      </w:r>
    </w:p>
    <w:sectPr w:rsidR="00623598" w:rsidRPr="00E22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B5645" w14:textId="77777777" w:rsidR="00565790" w:rsidRDefault="00565790" w:rsidP="00AA7B15">
      <w:r>
        <w:separator/>
      </w:r>
    </w:p>
  </w:endnote>
  <w:endnote w:type="continuationSeparator" w:id="0">
    <w:p w14:paraId="0BEC6276" w14:textId="77777777" w:rsidR="00565790" w:rsidRDefault="00565790" w:rsidP="00AA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3731" w14:textId="77777777" w:rsidR="00565790" w:rsidRDefault="00565790" w:rsidP="00AA7B15">
      <w:r>
        <w:separator/>
      </w:r>
    </w:p>
  </w:footnote>
  <w:footnote w:type="continuationSeparator" w:id="0">
    <w:p w14:paraId="1A2CCCF7" w14:textId="77777777" w:rsidR="00565790" w:rsidRDefault="00565790" w:rsidP="00AA7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5B26"/>
    <w:multiLevelType w:val="hybridMultilevel"/>
    <w:tmpl w:val="9AE25668"/>
    <w:lvl w:ilvl="0" w:tplc="17009D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00A2B"/>
    <w:multiLevelType w:val="hybridMultilevel"/>
    <w:tmpl w:val="645A46F0"/>
    <w:lvl w:ilvl="0" w:tplc="0409000B">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2" w15:restartNumberingAfterBreak="0">
    <w:nsid w:val="51197AE9"/>
    <w:multiLevelType w:val="hybridMultilevel"/>
    <w:tmpl w:val="1BA83A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814757511">
    <w:abstractNumId w:val="0"/>
  </w:num>
  <w:num w:numId="2" w16cid:durableId="674185992">
    <w:abstractNumId w:val="2"/>
  </w:num>
  <w:num w:numId="3" w16cid:durableId="1450122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70"/>
    <w:rsid w:val="00057B6C"/>
    <w:rsid w:val="000C593E"/>
    <w:rsid w:val="000F7082"/>
    <w:rsid w:val="001117A7"/>
    <w:rsid w:val="00134244"/>
    <w:rsid w:val="00150EA0"/>
    <w:rsid w:val="00167B63"/>
    <w:rsid w:val="001725B7"/>
    <w:rsid w:val="00190558"/>
    <w:rsid w:val="00203181"/>
    <w:rsid w:val="00234575"/>
    <w:rsid w:val="003412E0"/>
    <w:rsid w:val="0035003F"/>
    <w:rsid w:val="00366011"/>
    <w:rsid w:val="00394A74"/>
    <w:rsid w:val="003D0F97"/>
    <w:rsid w:val="00416B05"/>
    <w:rsid w:val="00443D70"/>
    <w:rsid w:val="004929F7"/>
    <w:rsid w:val="004D2F9E"/>
    <w:rsid w:val="004F6584"/>
    <w:rsid w:val="005213A0"/>
    <w:rsid w:val="00565790"/>
    <w:rsid w:val="005B1A91"/>
    <w:rsid w:val="005C5887"/>
    <w:rsid w:val="00605F8B"/>
    <w:rsid w:val="006156F4"/>
    <w:rsid w:val="00623598"/>
    <w:rsid w:val="0063097B"/>
    <w:rsid w:val="00666547"/>
    <w:rsid w:val="00670A20"/>
    <w:rsid w:val="00682B94"/>
    <w:rsid w:val="00687A6D"/>
    <w:rsid w:val="006A3D26"/>
    <w:rsid w:val="006F56EC"/>
    <w:rsid w:val="007128EF"/>
    <w:rsid w:val="00732EBC"/>
    <w:rsid w:val="007D735B"/>
    <w:rsid w:val="007E7729"/>
    <w:rsid w:val="007F3F91"/>
    <w:rsid w:val="00812179"/>
    <w:rsid w:val="00854F51"/>
    <w:rsid w:val="008B3308"/>
    <w:rsid w:val="008F39F7"/>
    <w:rsid w:val="00975896"/>
    <w:rsid w:val="009B11D6"/>
    <w:rsid w:val="00A25081"/>
    <w:rsid w:val="00A425E3"/>
    <w:rsid w:val="00A96E80"/>
    <w:rsid w:val="00AA7B15"/>
    <w:rsid w:val="00AB5F67"/>
    <w:rsid w:val="00B10A6D"/>
    <w:rsid w:val="00B60404"/>
    <w:rsid w:val="00B647E1"/>
    <w:rsid w:val="00BB2CC9"/>
    <w:rsid w:val="00C15C9C"/>
    <w:rsid w:val="00C275A0"/>
    <w:rsid w:val="00C4182F"/>
    <w:rsid w:val="00C47D86"/>
    <w:rsid w:val="00C53B25"/>
    <w:rsid w:val="00C569A0"/>
    <w:rsid w:val="00CD4D23"/>
    <w:rsid w:val="00D0284F"/>
    <w:rsid w:val="00D02976"/>
    <w:rsid w:val="00D22788"/>
    <w:rsid w:val="00D40A94"/>
    <w:rsid w:val="00D45568"/>
    <w:rsid w:val="00D74975"/>
    <w:rsid w:val="00D95FB4"/>
    <w:rsid w:val="00DE6779"/>
    <w:rsid w:val="00E22E19"/>
    <w:rsid w:val="00E27CF2"/>
    <w:rsid w:val="00E435BC"/>
    <w:rsid w:val="00EB232F"/>
    <w:rsid w:val="00ED1B7D"/>
    <w:rsid w:val="00ED242D"/>
    <w:rsid w:val="00F40D52"/>
    <w:rsid w:val="00F65EBD"/>
    <w:rsid w:val="00FD06BA"/>
    <w:rsid w:val="00FF4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1D113"/>
  <w15:chartTrackingRefBased/>
  <w15:docId w15:val="{DDFFCE02-3242-492A-8482-84445821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E80"/>
    <w:pPr>
      <w:widowControl w:val="0"/>
      <w:jc w:val="both"/>
    </w:pPr>
  </w:style>
  <w:style w:type="paragraph" w:styleId="1">
    <w:name w:val="heading 1"/>
    <w:basedOn w:val="a"/>
    <w:next w:val="a"/>
    <w:link w:val="10"/>
    <w:uiPriority w:val="9"/>
    <w:qFormat/>
    <w:rsid w:val="00D227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B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2788"/>
    <w:rPr>
      <w:b/>
      <w:bCs/>
      <w:kern w:val="44"/>
      <w:sz w:val="44"/>
      <w:szCs w:val="44"/>
    </w:rPr>
  </w:style>
  <w:style w:type="paragraph" w:styleId="a3">
    <w:name w:val="header"/>
    <w:basedOn w:val="a"/>
    <w:link w:val="a4"/>
    <w:uiPriority w:val="99"/>
    <w:unhideWhenUsed/>
    <w:rsid w:val="00AA7B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7B15"/>
    <w:rPr>
      <w:sz w:val="18"/>
      <w:szCs w:val="18"/>
    </w:rPr>
  </w:style>
  <w:style w:type="paragraph" w:styleId="a5">
    <w:name w:val="footer"/>
    <w:basedOn w:val="a"/>
    <w:link w:val="a6"/>
    <w:uiPriority w:val="99"/>
    <w:unhideWhenUsed/>
    <w:rsid w:val="00AA7B15"/>
    <w:pPr>
      <w:tabs>
        <w:tab w:val="center" w:pos="4153"/>
        <w:tab w:val="right" w:pos="8306"/>
      </w:tabs>
      <w:snapToGrid w:val="0"/>
      <w:jc w:val="left"/>
    </w:pPr>
    <w:rPr>
      <w:sz w:val="18"/>
      <w:szCs w:val="18"/>
    </w:rPr>
  </w:style>
  <w:style w:type="character" w:customStyle="1" w:styleId="a6">
    <w:name w:val="页脚 字符"/>
    <w:basedOn w:val="a0"/>
    <w:link w:val="a5"/>
    <w:uiPriority w:val="99"/>
    <w:rsid w:val="00AA7B15"/>
    <w:rPr>
      <w:sz w:val="18"/>
      <w:szCs w:val="18"/>
    </w:rPr>
  </w:style>
  <w:style w:type="character" w:customStyle="1" w:styleId="20">
    <w:name w:val="标题 2 字符"/>
    <w:basedOn w:val="a0"/>
    <w:link w:val="2"/>
    <w:uiPriority w:val="9"/>
    <w:rsid w:val="00AA7B15"/>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AA7B15"/>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A7B15"/>
    <w:rPr>
      <w:b/>
      <w:bCs/>
      <w:kern w:val="28"/>
      <w:sz w:val="32"/>
      <w:szCs w:val="32"/>
    </w:rPr>
  </w:style>
  <w:style w:type="paragraph" w:styleId="a9">
    <w:name w:val="List Paragraph"/>
    <w:basedOn w:val="a"/>
    <w:uiPriority w:val="34"/>
    <w:qFormat/>
    <w:rsid w:val="00AA7B15"/>
    <w:pPr>
      <w:ind w:firstLineChars="200" w:firstLine="420"/>
    </w:pPr>
  </w:style>
  <w:style w:type="paragraph" w:customStyle="1" w:styleId="AMDisplayEquation">
    <w:name w:val="AMDisplayEquation"/>
    <w:basedOn w:val="a"/>
    <w:next w:val="a"/>
    <w:link w:val="AMDisplayEquation0"/>
    <w:rsid w:val="00E435BC"/>
    <w:pPr>
      <w:tabs>
        <w:tab w:val="center" w:pos="4160"/>
        <w:tab w:val="right" w:pos="8300"/>
      </w:tabs>
      <w:spacing w:line="360" w:lineRule="auto"/>
    </w:pPr>
    <w:rPr>
      <w:sz w:val="24"/>
      <w:szCs w:val="24"/>
    </w:rPr>
  </w:style>
  <w:style w:type="character" w:customStyle="1" w:styleId="AMDisplayEquation0">
    <w:name w:val="AMDisplayEquation 字符"/>
    <w:basedOn w:val="a0"/>
    <w:link w:val="AMDisplayEquation"/>
    <w:rsid w:val="00E435BC"/>
    <w:rPr>
      <w:sz w:val="24"/>
      <w:szCs w:val="24"/>
    </w:rPr>
  </w:style>
  <w:style w:type="table" w:styleId="aa">
    <w:name w:val="Table Grid"/>
    <w:basedOn w:val="a1"/>
    <w:uiPriority w:val="39"/>
    <w:rsid w:val="00C53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80121">
      <w:bodyDiv w:val="1"/>
      <w:marLeft w:val="0"/>
      <w:marRight w:val="0"/>
      <w:marTop w:val="0"/>
      <w:marBottom w:val="0"/>
      <w:divBdr>
        <w:top w:val="none" w:sz="0" w:space="0" w:color="auto"/>
        <w:left w:val="none" w:sz="0" w:space="0" w:color="auto"/>
        <w:bottom w:val="none" w:sz="0" w:space="0" w:color="auto"/>
        <w:right w:val="none" w:sz="0" w:space="0" w:color="auto"/>
      </w:divBdr>
    </w:div>
    <w:div w:id="565994103">
      <w:bodyDiv w:val="1"/>
      <w:marLeft w:val="0"/>
      <w:marRight w:val="0"/>
      <w:marTop w:val="0"/>
      <w:marBottom w:val="0"/>
      <w:divBdr>
        <w:top w:val="none" w:sz="0" w:space="0" w:color="auto"/>
        <w:left w:val="none" w:sz="0" w:space="0" w:color="auto"/>
        <w:bottom w:val="none" w:sz="0" w:space="0" w:color="auto"/>
        <w:right w:val="none" w:sz="0" w:space="0" w:color="auto"/>
      </w:divBdr>
      <w:divsChild>
        <w:div w:id="486820718">
          <w:marLeft w:val="0"/>
          <w:marRight w:val="0"/>
          <w:marTop w:val="0"/>
          <w:marBottom w:val="0"/>
          <w:divBdr>
            <w:top w:val="none" w:sz="0" w:space="0" w:color="auto"/>
            <w:left w:val="none" w:sz="0" w:space="0" w:color="auto"/>
            <w:bottom w:val="none" w:sz="0" w:space="0" w:color="auto"/>
            <w:right w:val="none" w:sz="0" w:space="0" w:color="auto"/>
          </w:divBdr>
        </w:div>
      </w:divsChild>
    </w:div>
    <w:div w:id="569076896">
      <w:bodyDiv w:val="1"/>
      <w:marLeft w:val="0"/>
      <w:marRight w:val="0"/>
      <w:marTop w:val="0"/>
      <w:marBottom w:val="0"/>
      <w:divBdr>
        <w:top w:val="none" w:sz="0" w:space="0" w:color="auto"/>
        <w:left w:val="none" w:sz="0" w:space="0" w:color="auto"/>
        <w:bottom w:val="none" w:sz="0" w:space="0" w:color="auto"/>
        <w:right w:val="none" w:sz="0" w:space="0" w:color="auto"/>
      </w:divBdr>
      <w:divsChild>
        <w:div w:id="344522841">
          <w:marLeft w:val="0"/>
          <w:marRight w:val="0"/>
          <w:marTop w:val="0"/>
          <w:marBottom w:val="0"/>
          <w:divBdr>
            <w:top w:val="none" w:sz="0" w:space="0" w:color="auto"/>
            <w:left w:val="none" w:sz="0" w:space="0" w:color="auto"/>
            <w:bottom w:val="none" w:sz="0" w:space="0" w:color="auto"/>
            <w:right w:val="none" w:sz="0" w:space="0" w:color="auto"/>
          </w:divBdr>
        </w:div>
        <w:div w:id="1791122403">
          <w:marLeft w:val="0"/>
          <w:marRight w:val="0"/>
          <w:marTop w:val="0"/>
          <w:marBottom w:val="0"/>
          <w:divBdr>
            <w:top w:val="none" w:sz="0" w:space="0" w:color="auto"/>
            <w:left w:val="none" w:sz="0" w:space="0" w:color="auto"/>
            <w:bottom w:val="none" w:sz="0" w:space="0" w:color="auto"/>
            <w:right w:val="none" w:sz="0" w:space="0" w:color="auto"/>
          </w:divBdr>
        </w:div>
        <w:div w:id="1201943445">
          <w:marLeft w:val="0"/>
          <w:marRight w:val="0"/>
          <w:marTop w:val="0"/>
          <w:marBottom w:val="0"/>
          <w:divBdr>
            <w:top w:val="none" w:sz="0" w:space="0" w:color="auto"/>
            <w:left w:val="none" w:sz="0" w:space="0" w:color="auto"/>
            <w:bottom w:val="none" w:sz="0" w:space="0" w:color="auto"/>
            <w:right w:val="none" w:sz="0" w:space="0" w:color="auto"/>
          </w:divBdr>
        </w:div>
        <w:div w:id="1920670603">
          <w:marLeft w:val="0"/>
          <w:marRight w:val="0"/>
          <w:marTop w:val="0"/>
          <w:marBottom w:val="0"/>
          <w:divBdr>
            <w:top w:val="none" w:sz="0" w:space="0" w:color="auto"/>
            <w:left w:val="none" w:sz="0" w:space="0" w:color="auto"/>
            <w:bottom w:val="none" w:sz="0" w:space="0" w:color="auto"/>
            <w:right w:val="none" w:sz="0" w:space="0" w:color="auto"/>
          </w:divBdr>
        </w:div>
        <w:div w:id="785152342">
          <w:marLeft w:val="0"/>
          <w:marRight w:val="0"/>
          <w:marTop w:val="0"/>
          <w:marBottom w:val="0"/>
          <w:divBdr>
            <w:top w:val="none" w:sz="0" w:space="0" w:color="auto"/>
            <w:left w:val="none" w:sz="0" w:space="0" w:color="auto"/>
            <w:bottom w:val="none" w:sz="0" w:space="0" w:color="auto"/>
            <w:right w:val="none" w:sz="0" w:space="0" w:color="auto"/>
          </w:divBdr>
        </w:div>
        <w:div w:id="319845540">
          <w:marLeft w:val="0"/>
          <w:marRight w:val="0"/>
          <w:marTop w:val="0"/>
          <w:marBottom w:val="0"/>
          <w:divBdr>
            <w:top w:val="none" w:sz="0" w:space="0" w:color="auto"/>
            <w:left w:val="none" w:sz="0" w:space="0" w:color="auto"/>
            <w:bottom w:val="none" w:sz="0" w:space="0" w:color="auto"/>
            <w:right w:val="none" w:sz="0" w:space="0" w:color="auto"/>
          </w:divBdr>
        </w:div>
        <w:div w:id="1558937203">
          <w:marLeft w:val="0"/>
          <w:marRight w:val="0"/>
          <w:marTop w:val="0"/>
          <w:marBottom w:val="0"/>
          <w:divBdr>
            <w:top w:val="none" w:sz="0" w:space="0" w:color="auto"/>
            <w:left w:val="none" w:sz="0" w:space="0" w:color="auto"/>
            <w:bottom w:val="none" w:sz="0" w:space="0" w:color="auto"/>
            <w:right w:val="none" w:sz="0" w:space="0" w:color="auto"/>
          </w:divBdr>
        </w:div>
        <w:div w:id="699554933">
          <w:marLeft w:val="0"/>
          <w:marRight w:val="0"/>
          <w:marTop w:val="0"/>
          <w:marBottom w:val="0"/>
          <w:divBdr>
            <w:top w:val="none" w:sz="0" w:space="0" w:color="auto"/>
            <w:left w:val="none" w:sz="0" w:space="0" w:color="auto"/>
            <w:bottom w:val="none" w:sz="0" w:space="0" w:color="auto"/>
            <w:right w:val="none" w:sz="0" w:space="0" w:color="auto"/>
          </w:divBdr>
        </w:div>
        <w:div w:id="686907759">
          <w:marLeft w:val="0"/>
          <w:marRight w:val="0"/>
          <w:marTop w:val="0"/>
          <w:marBottom w:val="0"/>
          <w:divBdr>
            <w:top w:val="none" w:sz="0" w:space="0" w:color="auto"/>
            <w:left w:val="none" w:sz="0" w:space="0" w:color="auto"/>
            <w:bottom w:val="none" w:sz="0" w:space="0" w:color="auto"/>
            <w:right w:val="none" w:sz="0" w:space="0" w:color="auto"/>
          </w:divBdr>
        </w:div>
        <w:div w:id="2064063816">
          <w:marLeft w:val="0"/>
          <w:marRight w:val="0"/>
          <w:marTop w:val="0"/>
          <w:marBottom w:val="0"/>
          <w:divBdr>
            <w:top w:val="none" w:sz="0" w:space="0" w:color="auto"/>
            <w:left w:val="none" w:sz="0" w:space="0" w:color="auto"/>
            <w:bottom w:val="none" w:sz="0" w:space="0" w:color="auto"/>
            <w:right w:val="none" w:sz="0" w:space="0" w:color="auto"/>
          </w:divBdr>
        </w:div>
      </w:divsChild>
    </w:div>
    <w:div w:id="674963977">
      <w:bodyDiv w:val="1"/>
      <w:marLeft w:val="0"/>
      <w:marRight w:val="0"/>
      <w:marTop w:val="0"/>
      <w:marBottom w:val="0"/>
      <w:divBdr>
        <w:top w:val="none" w:sz="0" w:space="0" w:color="auto"/>
        <w:left w:val="none" w:sz="0" w:space="0" w:color="auto"/>
        <w:bottom w:val="none" w:sz="0" w:space="0" w:color="auto"/>
        <w:right w:val="none" w:sz="0" w:space="0" w:color="auto"/>
      </w:divBdr>
      <w:divsChild>
        <w:div w:id="1134638533">
          <w:marLeft w:val="0"/>
          <w:marRight w:val="0"/>
          <w:marTop w:val="0"/>
          <w:marBottom w:val="0"/>
          <w:divBdr>
            <w:top w:val="none" w:sz="0" w:space="0" w:color="auto"/>
            <w:left w:val="none" w:sz="0" w:space="0" w:color="auto"/>
            <w:bottom w:val="none" w:sz="0" w:space="0" w:color="auto"/>
            <w:right w:val="none" w:sz="0" w:space="0" w:color="auto"/>
          </w:divBdr>
        </w:div>
      </w:divsChild>
    </w:div>
    <w:div w:id="802043903">
      <w:bodyDiv w:val="1"/>
      <w:marLeft w:val="0"/>
      <w:marRight w:val="0"/>
      <w:marTop w:val="0"/>
      <w:marBottom w:val="0"/>
      <w:divBdr>
        <w:top w:val="none" w:sz="0" w:space="0" w:color="auto"/>
        <w:left w:val="none" w:sz="0" w:space="0" w:color="auto"/>
        <w:bottom w:val="none" w:sz="0" w:space="0" w:color="auto"/>
        <w:right w:val="none" w:sz="0" w:space="0" w:color="auto"/>
      </w:divBdr>
      <w:divsChild>
        <w:div w:id="25717154">
          <w:marLeft w:val="0"/>
          <w:marRight w:val="0"/>
          <w:marTop w:val="0"/>
          <w:marBottom w:val="0"/>
          <w:divBdr>
            <w:top w:val="none" w:sz="0" w:space="0" w:color="auto"/>
            <w:left w:val="none" w:sz="0" w:space="0" w:color="auto"/>
            <w:bottom w:val="none" w:sz="0" w:space="0" w:color="auto"/>
            <w:right w:val="none" w:sz="0" w:space="0" w:color="auto"/>
          </w:divBdr>
        </w:div>
        <w:div w:id="480775992">
          <w:marLeft w:val="0"/>
          <w:marRight w:val="0"/>
          <w:marTop w:val="0"/>
          <w:marBottom w:val="0"/>
          <w:divBdr>
            <w:top w:val="none" w:sz="0" w:space="0" w:color="auto"/>
            <w:left w:val="none" w:sz="0" w:space="0" w:color="auto"/>
            <w:bottom w:val="none" w:sz="0" w:space="0" w:color="auto"/>
            <w:right w:val="none" w:sz="0" w:space="0" w:color="auto"/>
          </w:divBdr>
        </w:div>
        <w:div w:id="1949309053">
          <w:marLeft w:val="0"/>
          <w:marRight w:val="0"/>
          <w:marTop w:val="0"/>
          <w:marBottom w:val="0"/>
          <w:divBdr>
            <w:top w:val="none" w:sz="0" w:space="0" w:color="auto"/>
            <w:left w:val="none" w:sz="0" w:space="0" w:color="auto"/>
            <w:bottom w:val="none" w:sz="0" w:space="0" w:color="auto"/>
            <w:right w:val="none" w:sz="0" w:space="0" w:color="auto"/>
          </w:divBdr>
        </w:div>
      </w:divsChild>
    </w:div>
    <w:div w:id="1326739815">
      <w:bodyDiv w:val="1"/>
      <w:marLeft w:val="0"/>
      <w:marRight w:val="0"/>
      <w:marTop w:val="0"/>
      <w:marBottom w:val="0"/>
      <w:divBdr>
        <w:top w:val="none" w:sz="0" w:space="0" w:color="auto"/>
        <w:left w:val="none" w:sz="0" w:space="0" w:color="auto"/>
        <w:bottom w:val="none" w:sz="0" w:space="0" w:color="auto"/>
        <w:right w:val="none" w:sz="0" w:space="0" w:color="auto"/>
      </w:divBdr>
      <w:divsChild>
        <w:div w:id="1154877120">
          <w:marLeft w:val="0"/>
          <w:marRight w:val="0"/>
          <w:marTop w:val="0"/>
          <w:marBottom w:val="0"/>
          <w:divBdr>
            <w:top w:val="none" w:sz="0" w:space="0" w:color="auto"/>
            <w:left w:val="none" w:sz="0" w:space="0" w:color="auto"/>
            <w:bottom w:val="none" w:sz="0" w:space="0" w:color="auto"/>
            <w:right w:val="none" w:sz="0" w:space="0" w:color="auto"/>
          </w:divBdr>
        </w:div>
      </w:divsChild>
    </w:div>
    <w:div w:id="1515807370">
      <w:bodyDiv w:val="1"/>
      <w:marLeft w:val="0"/>
      <w:marRight w:val="0"/>
      <w:marTop w:val="0"/>
      <w:marBottom w:val="0"/>
      <w:divBdr>
        <w:top w:val="none" w:sz="0" w:space="0" w:color="auto"/>
        <w:left w:val="none" w:sz="0" w:space="0" w:color="auto"/>
        <w:bottom w:val="none" w:sz="0" w:space="0" w:color="auto"/>
        <w:right w:val="none" w:sz="0" w:space="0" w:color="auto"/>
      </w:divBdr>
      <w:divsChild>
        <w:div w:id="1924141835">
          <w:marLeft w:val="0"/>
          <w:marRight w:val="0"/>
          <w:marTop w:val="0"/>
          <w:marBottom w:val="0"/>
          <w:divBdr>
            <w:top w:val="none" w:sz="0" w:space="0" w:color="auto"/>
            <w:left w:val="none" w:sz="0" w:space="0" w:color="auto"/>
            <w:bottom w:val="none" w:sz="0" w:space="0" w:color="auto"/>
            <w:right w:val="none" w:sz="0" w:space="0" w:color="auto"/>
          </w:divBdr>
        </w:div>
      </w:divsChild>
    </w:div>
    <w:div w:id="1698386965">
      <w:bodyDiv w:val="1"/>
      <w:marLeft w:val="0"/>
      <w:marRight w:val="0"/>
      <w:marTop w:val="0"/>
      <w:marBottom w:val="0"/>
      <w:divBdr>
        <w:top w:val="none" w:sz="0" w:space="0" w:color="auto"/>
        <w:left w:val="none" w:sz="0" w:space="0" w:color="auto"/>
        <w:bottom w:val="none" w:sz="0" w:space="0" w:color="auto"/>
        <w:right w:val="none" w:sz="0" w:space="0" w:color="auto"/>
      </w:divBdr>
      <w:divsChild>
        <w:div w:id="1873419806">
          <w:marLeft w:val="0"/>
          <w:marRight w:val="0"/>
          <w:marTop w:val="0"/>
          <w:marBottom w:val="0"/>
          <w:divBdr>
            <w:top w:val="none" w:sz="0" w:space="0" w:color="auto"/>
            <w:left w:val="none" w:sz="0" w:space="0" w:color="auto"/>
            <w:bottom w:val="none" w:sz="0" w:space="0" w:color="auto"/>
            <w:right w:val="none" w:sz="0" w:space="0" w:color="auto"/>
          </w:divBdr>
        </w:div>
      </w:divsChild>
    </w:div>
    <w:div w:id="1996226800">
      <w:bodyDiv w:val="1"/>
      <w:marLeft w:val="0"/>
      <w:marRight w:val="0"/>
      <w:marTop w:val="0"/>
      <w:marBottom w:val="0"/>
      <w:divBdr>
        <w:top w:val="none" w:sz="0" w:space="0" w:color="auto"/>
        <w:left w:val="none" w:sz="0" w:space="0" w:color="auto"/>
        <w:bottom w:val="none" w:sz="0" w:space="0" w:color="auto"/>
        <w:right w:val="none" w:sz="0" w:space="0" w:color="auto"/>
      </w:divBdr>
      <w:divsChild>
        <w:div w:id="1827823411">
          <w:marLeft w:val="0"/>
          <w:marRight w:val="0"/>
          <w:marTop w:val="0"/>
          <w:marBottom w:val="0"/>
          <w:divBdr>
            <w:top w:val="none" w:sz="0" w:space="0" w:color="auto"/>
            <w:left w:val="none" w:sz="0" w:space="0" w:color="auto"/>
            <w:bottom w:val="none" w:sz="0" w:space="0" w:color="auto"/>
            <w:right w:val="none" w:sz="0" w:space="0" w:color="auto"/>
          </w:divBdr>
        </w:div>
        <w:div w:id="1542472754">
          <w:marLeft w:val="0"/>
          <w:marRight w:val="0"/>
          <w:marTop w:val="0"/>
          <w:marBottom w:val="0"/>
          <w:divBdr>
            <w:top w:val="none" w:sz="0" w:space="0" w:color="auto"/>
            <w:left w:val="none" w:sz="0" w:space="0" w:color="auto"/>
            <w:bottom w:val="none" w:sz="0" w:space="0" w:color="auto"/>
            <w:right w:val="none" w:sz="0" w:space="0" w:color="auto"/>
          </w:divBdr>
        </w:div>
        <w:div w:id="121720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chart" Target="charts/chart5.xml"/><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chart" Target="charts/chart8.xml"/><Relationship Id="rId47" Type="http://schemas.openxmlformats.org/officeDocument/2006/relationships/image" Target="media/image18.wmf"/><Relationship Id="rId50" Type="http://schemas.openxmlformats.org/officeDocument/2006/relationships/oleObject" Target="embeddings/oleObject17.bin"/><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chart" Target="charts/chart3.xml"/><Relationship Id="rId40" Type="http://schemas.openxmlformats.org/officeDocument/2006/relationships/chart" Target="charts/chart6.xml"/><Relationship Id="rId45" Type="http://schemas.openxmlformats.org/officeDocument/2006/relationships/image" Target="media/image17.wmf"/><Relationship Id="rId53" Type="http://schemas.openxmlformats.org/officeDocument/2006/relationships/chart" Target="charts/chart10.xml"/><Relationship Id="rId5" Type="http://schemas.openxmlformats.org/officeDocument/2006/relationships/footnotes" Target="footnotes.xml"/><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4.bin"/><Relationship Id="rId52"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chart" Target="charts/chart1.xml"/><Relationship Id="rId43" Type="http://schemas.openxmlformats.org/officeDocument/2006/relationships/image" Target="media/image16.wmf"/><Relationship Id="rId48" Type="http://schemas.openxmlformats.org/officeDocument/2006/relationships/oleObject" Target="embeddings/oleObject16.bin"/><Relationship Id="rId8" Type="http://schemas.openxmlformats.org/officeDocument/2006/relationships/oleObject" Target="embeddings/oleObject1.bin"/><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hart" Target="charts/chart4.xml"/><Relationship Id="rId46" Type="http://schemas.openxmlformats.org/officeDocument/2006/relationships/oleObject" Target="embeddings/oleObject15.bin"/><Relationship Id="rId20" Type="http://schemas.openxmlformats.org/officeDocument/2006/relationships/oleObject" Target="embeddings/oleObject6.bin"/><Relationship Id="rId41" Type="http://schemas.openxmlformats.org/officeDocument/2006/relationships/chart" Target="charts/chart7.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chart" Target="charts/chart2.xml"/><Relationship Id="rId49" Type="http://schemas.openxmlformats.org/officeDocument/2006/relationships/image" Target="media/image19.wmf"/></Relationships>
</file>

<file path=word/charts/_rels/chart1.xml.rels><?xml version="1.0" encoding="UTF-8" standalone="yes"?>
<Relationships xmlns="http://schemas.openxmlformats.org/package/2006/relationships"><Relationship Id="rId3" Type="http://schemas.openxmlformats.org/officeDocument/2006/relationships/oleObject" Target="file:///D:\Desktop\&#26085;&#34892;&#24773;12&#26376;.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esktop\&#26085;&#34892;&#24773;3&#26376;.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26085;&#34892;&#24773;12&#2637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26085;&#34892;&#24773;3&#2637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sktop\&#26085;&#34892;&#24773;3&#2637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sktop\&#26085;&#34892;&#24773;12&#2637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sktop\&#26085;&#34892;&#24773;12&#2637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esktop\&#26085;&#34892;&#24773;3&#2637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esktop\&#26085;&#34892;&#24773;3&#26376;.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esktop\&#26085;&#34892;&#24773;12&#26376;.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12</a:t>
            </a:r>
            <a:r>
              <a:rPr lang="zh-CN" altLang="en-US"/>
              <a:t>月认购期权上下限</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Sheet2!$E$1</c:f>
              <c:strCache>
                <c:ptCount val="1"/>
                <c:pt idx="0">
                  <c:v>结算价</c:v>
                </c:pt>
              </c:strCache>
            </c:strRef>
          </c:tx>
          <c:spPr>
            <a:ln w="28575" cap="rnd">
              <a:solidFill>
                <a:schemeClr val="accent1"/>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Sheet2!$E$2:$E$153</c:f>
              <c:numCache>
                <c:formatCode>#,##0.0000</c:formatCode>
                <c:ptCount val="152"/>
                <c:pt idx="0">
                  <c:v>0.36799999999999999</c:v>
                </c:pt>
                <c:pt idx="1">
                  <c:v>0.40200000000000002</c:v>
                </c:pt>
                <c:pt idx="2">
                  <c:v>0.39350000000000002</c:v>
                </c:pt>
                <c:pt idx="3">
                  <c:v>0.32969999999999999</c:v>
                </c:pt>
                <c:pt idx="4">
                  <c:v>0.30499999999999999</c:v>
                </c:pt>
                <c:pt idx="5">
                  <c:v>0.3271</c:v>
                </c:pt>
                <c:pt idx="6">
                  <c:v>0.33310000000000001</c:v>
                </c:pt>
                <c:pt idx="7">
                  <c:v>0.32529999999999998</c:v>
                </c:pt>
                <c:pt idx="8">
                  <c:v>0.34</c:v>
                </c:pt>
                <c:pt idx="9">
                  <c:v>0.31940000000000002</c:v>
                </c:pt>
                <c:pt idx="10">
                  <c:v>0.34279999999999999</c:v>
                </c:pt>
                <c:pt idx="11">
                  <c:v>0.33579999999999999</c:v>
                </c:pt>
                <c:pt idx="12">
                  <c:v>0.32940000000000003</c:v>
                </c:pt>
                <c:pt idx="13">
                  <c:v>0.37790000000000001</c:v>
                </c:pt>
                <c:pt idx="14">
                  <c:v>0.35270000000000001</c:v>
                </c:pt>
                <c:pt idx="15">
                  <c:v>0.32350000000000001</c:v>
                </c:pt>
                <c:pt idx="16">
                  <c:v>0.32100000000000001</c:v>
                </c:pt>
                <c:pt idx="17">
                  <c:v>0.32250000000000001</c:v>
                </c:pt>
                <c:pt idx="18">
                  <c:v>0.3377</c:v>
                </c:pt>
                <c:pt idx="19">
                  <c:v>0.3402</c:v>
                </c:pt>
                <c:pt idx="20">
                  <c:v>0.371</c:v>
                </c:pt>
                <c:pt idx="21">
                  <c:v>0.35859999999999997</c:v>
                </c:pt>
                <c:pt idx="22">
                  <c:v>0.3528</c:v>
                </c:pt>
                <c:pt idx="23">
                  <c:v>0.37769999999999998</c:v>
                </c:pt>
                <c:pt idx="24">
                  <c:v>0.40039999999999998</c:v>
                </c:pt>
                <c:pt idx="25">
                  <c:v>0.4289</c:v>
                </c:pt>
                <c:pt idx="26">
                  <c:v>0.41660000000000003</c:v>
                </c:pt>
                <c:pt idx="27">
                  <c:v>0.44919999999999999</c:v>
                </c:pt>
                <c:pt idx="28">
                  <c:v>0.4052</c:v>
                </c:pt>
                <c:pt idx="29">
                  <c:v>0.441</c:v>
                </c:pt>
                <c:pt idx="30">
                  <c:v>0.48</c:v>
                </c:pt>
                <c:pt idx="31">
                  <c:v>0.45610000000000001</c:v>
                </c:pt>
                <c:pt idx="32">
                  <c:v>0.48980000000000001</c:v>
                </c:pt>
                <c:pt idx="33">
                  <c:v>0.4758</c:v>
                </c:pt>
                <c:pt idx="34">
                  <c:v>0.48399999999999999</c:v>
                </c:pt>
                <c:pt idx="35">
                  <c:v>0.45250000000000001</c:v>
                </c:pt>
                <c:pt idx="36">
                  <c:v>0.4874</c:v>
                </c:pt>
                <c:pt idx="37">
                  <c:v>0.51529999999999998</c:v>
                </c:pt>
                <c:pt idx="38">
                  <c:v>0.55169999999999997</c:v>
                </c:pt>
                <c:pt idx="39">
                  <c:v>0.57520000000000004</c:v>
                </c:pt>
                <c:pt idx="40">
                  <c:v>0.54749999999999999</c:v>
                </c:pt>
                <c:pt idx="41">
                  <c:v>0.6008</c:v>
                </c:pt>
                <c:pt idx="42">
                  <c:v>0.59130000000000005</c:v>
                </c:pt>
                <c:pt idx="43">
                  <c:v>0.59530000000000005</c:v>
                </c:pt>
                <c:pt idx="44">
                  <c:v>0.59319999999999995</c:v>
                </c:pt>
                <c:pt idx="45">
                  <c:v>0.55400000000000005</c:v>
                </c:pt>
                <c:pt idx="46">
                  <c:v>0.54059999999999997</c:v>
                </c:pt>
                <c:pt idx="47">
                  <c:v>0.54600000000000004</c:v>
                </c:pt>
                <c:pt idx="48">
                  <c:v>0.50649999999999995</c:v>
                </c:pt>
                <c:pt idx="49">
                  <c:v>0.48830000000000001</c:v>
                </c:pt>
                <c:pt idx="50">
                  <c:v>0.48089999999999999</c:v>
                </c:pt>
                <c:pt idx="51">
                  <c:v>0.45879999999999999</c:v>
                </c:pt>
                <c:pt idx="52">
                  <c:v>0.41799999999999998</c:v>
                </c:pt>
                <c:pt idx="53">
                  <c:v>0.45079999999999998</c:v>
                </c:pt>
                <c:pt idx="54">
                  <c:v>0.44119999999999998</c:v>
                </c:pt>
                <c:pt idx="55">
                  <c:v>0.44840000000000002</c:v>
                </c:pt>
                <c:pt idx="56">
                  <c:v>0.4199</c:v>
                </c:pt>
                <c:pt idx="57">
                  <c:v>0.43390000000000001</c:v>
                </c:pt>
                <c:pt idx="58">
                  <c:v>0.42199999999999999</c:v>
                </c:pt>
                <c:pt idx="59">
                  <c:v>0.43099999999999999</c:v>
                </c:pt>
                <c:pt idx="60">
                  <c:v>0.4123</c:v>
                </c:pt>
                <c:pt idx="61">
                  <c:v>0.40139999999999998</c:v>
                </c:pt>
                <c:pt idx="62">
                  <c:v>0.37930000000000003</c:v>
                </c:pt>
                <c:pt idx="63">
                  <c:v>0.3664</c:v>
                </c:pt>
                <c:pt idx="64">
                  <c:v>0.33529999999999999</c:v>
                </c:pt>
                <c:pt idx="65">
                  <c:v>0.31979999999999997</c:v>
                </c:pt>
                <c:pt idx="66">
                  <c:v>0.33610000000000001</c:v>
                </c:pt>
                <c:pt idx="67">
                  <c:v>0.35859999999999997</c:v>
                </c:pt>
                <c:pt idx="68">
                  <c:v>0.35099999999999998</c:v>
                </c:pt>
                <c:pt idx="69">
                  <c:v>0.35049999999999998</c:v>
                </c:pt>
                <c:pt idx="70">
                  <c:v>0.32440000000000002</c:v>
                </c:pt>
                <c:pt idx="71">
                  <c:v>0.37369999999999998</c:v>
                </c:pt>
                <c:pt idx="72">
                  <c:v>0.3846</c:v>
                </c:pt>
                <c:pt idx="73">
                  <c:v>0.36870000000000003</c:v>
                </c:pt>
                <c:pt idx="74">
                  <c:v>0.3528</c:v>
                </c:pt>
                <c:pt idx="75">
                  <c:v>0.36820000000000003</c:v>
                </c:pt>
                <c:pt idx="76">
                  <c:v>0.34789999999999999</c:v>
                </c:pt>
                <c:pt idx="77">
                  <c:v>0.34150000000000003</c:v>
                </c:pt>
                <c:pt idx="78">
                  <c:v>0.3392</c:v>
                </c:pt>
                <c:pt idx="79">
                  <c:v>0.32379999999999998</c:v>
                </c:pt>
                <c:pt idx="80">
                  <c:v>0.30170000000000002</c:v>
                </c:pt>
                <c:pt idx="81">
                  <c:v>0.33610000000000001</c:v>
                </c:pt>
                <c:pt idx="82">
                  <c:v>0.34060000000000001</c:v>
                </c:pt>
                <c:pt idx="83">
                  <c:v>0.32019999999999998</c:v>
                </c:pt>
                <c:pt idx="84">
                  <c:v>0.31559999999999999</c:v>
                </c:pt>
                <c:pt idx="85">
                  <c:v>0.34499999999999997</c:v>
                </c:pt>
                <c:pt idx="86">
                  <c:v>0.32219999999999999</c:v>
                </c:pt>
                <c:pt idx="87">
                  <c:v>0.3029</c:v>
                </c:pt>
                <c:pt idx="88">
                  <c:v>0.29199999999999998</c:v>
                </c:pt>
                <c:pt idx="89">
                  <c:v>0.31040000000000001</c:v>
                </c:pt>
                <c:pt idx="90">
                  <c:v>0.30270000000000002</c:v>
                </c:pt>
                <c:pt idx="91">
                  <c:v>0.29649999999999999</c:v>
                </c:pt>
                <c:pt idx="92">
                  <c:v>0.34129999999999999</c:v>
                </c:pt>
                <c:pt idx="93">
                  <c:v>0.34849999999999998</c:v>
                </c:pt>
                <c:pt idx="94">
                  <c:v>0.33090000000000003</c:v>
                </c:pt>
                <c:pt idx="95">
                  <c:v>0.32790000000000002</c:v>
                </c:pt>
                <c:pt idx="96">
                  <c:v>0.28029999999999999</c:v>
                </c:pt>
                <c:pt idx="97">
                  <c:v>0.27150000000000002</c:v>
                </c:pt>
                <c:pt idx="98">
                  <c:v>0.26850000000000002</c:v>
                </c:pt>
                <c:pt idx="99">
                  <c:v>0.2515</c:v>
                </c:pt>
                <c:pt idx="100">
                  <c:v>0.23519999999999999</c:v>
                </c:pt>
                <c:pt idx="101">
                  <c:v>0.23369999999999999</c:v>
                </c:pt>
                <c:pt idx="102">
                  <c:v>0.2205</c:v>
                </c:pt>
                <c:pt idx="103">
                  <c:v>0.24049999999999999</c:v>
                </c:pt>
                <c:pt idx="104">
                  <c:v>0.21829999999999999</c:v>
                </c:pt>
                <c:pt idx="105">
                  <c:v>0.21099999999999999</c:v>
                </c:pt>
                <c:pt idx="106">
                  <c:v>0.2092</c:v>
                </c:pt>
                <c:pt idx="107">
                  <c:v>0.15690000000000001</c:v>
                </c:pt>
                <c:pt idx="108">
                  <c:v>0.15329999999999999</c:v>
                </c:pt>
                <c:pt idx="109">
                  <c:v>0.1663</c:v>
                </c:pt>
                <c:pt idx="110">
                  <c:v>0.1464</c:v>
                </c:pt>
                <c:pt idx="111">
                  <c:v>0.1797</c:v>
                </c:pt>
                <c:pt idx="112">
                  <c:v>0.17499999999999999</c:v>
                </c:pt>
                <c:pt idx="113">
                  <c:v>0.16259999999999999</c:v>
                </c:pt>
                <c:pt idx="114">
                  <c:v>0.1268</c:v>
                </c:pt>
                <c:pt idx="115">
                  <c:v>0.1187</c:v>
                </c:pt>
                <c:pt idx="116">
                  <c:v>0.109</c:v>
                </c:pt>
                <c:pt idx="117">
                  <c:v>6.9500000000000006E-2</c:v>
                </c:pt>
                <c:pt idx="118">
                  <c:v>6.6799999999999998E-2</c:v>
                </c:pt>
                <c:pt idx="119">
                  <c:v>6.3299999999999995E-2</c:v>
                </c:pt>
                <c:pt idx="120">
                  <c:v>5.4600000000000003E-2</c:v>
                </c:pt>
                <c:pt idx="121">
                  <c:v>3.8399999999999997E-2</c:v>
                </c:pt>
                <c:pt idx="122">
                  <c:v>3.1099999999999999E-2</c:v>
                </c:pt>
                <c:pt idx="123">
                  <c:v>5.6899999999999999E-2</c:v>
                </c:pt>
                <c:pt idx="124">
                  <c:v>6.2799999999999995E-2</c:v>
                </c:pt>
                <c:pt idx="125">
                  <c:v>5.04E-2</c:v>
                </c:pt>
                <c:pt idx="126">
                  <c:v>8.8999999999999996E-2</c:v>
                </c:pt>
                <c:pt idx="127">
                  <c:v>8.9700000000000002E-2</c:v>
                </c:pt>
                <c:pt idx="128">
                  <c:v>7.8799999999999995E-2</c:v>
                </c:pt>
                <c:pt idx="129">
                  <c:v>6.8099999999999994E-2</c:v>
                </c:pt>
                <c:pt idx="130">
                  <c:v>6.9400000000000003E-2</c:v>
                </c:pt>
                <c:pt idx="131">
                  <c:v>0.10929999999999999</c:v>
                </c:pt>
                <c:pt idx="132">
                  <c:v>0.1234</c:v>
                </c:pt>
                <c:pt idx="133">
                  <c:v>0.15870000000000001</c:v>
                </c:pt>
                <c:pt idx="134">
                  <c:v>0.15140000000000001</c:v>
                </c:pt>
                <c:pt idx="135">
                  <c:v>0.1363</c:v>
                </c:pt>
                <c:pt idx="136">
                  <c:v>0.12889999999999999</c:v>
                </c:pt>
                <c:pt idx="137">
                  <c:v>0.10150000000000001</c:v>
                </c:pt>
                <c:pt idx="138">
                  <c:v>0.111</c:v>
                </c:pt>
                <c:pt idx="139">
                  <c:v>0.1152</c:v>
                </c:pt>
                <c:pt idx="140">
                  <c:v>0.1017</c:v>
                </c:pt>
                <c:pt idx="141">
                  <c:v>0.12089999999999999</c:v>
                </c:pt>
                <c:pt idx="142">
                  <c:v>9.1600000000000001E-2</c:v>
                </c:pt>
                <c:pt idx="143">
                  <c:v>0.1694</c:v>
                </c:pt>
                <c:pt idx="144">
                  <c:v>0.16550000000000001</c:v>
                </c:pt>
                <c:pt idx="145">
                  <c:v>0.18079999999999999</c:v>
                </c:pt>
                <c:pt idx="146">
                  <c:v>0.16980000000000001</c:v>
                </c:pt>
                <c:pt idx="147">
                  <c:v>0.219</c:v>
                </c:pt>
                <c:pt idx="148">
                  <c:v>0.2273</c:v>
                </c:pt>
                <c:pt idx="149">
                  <c:v>0.215</c:v>
                </c:pt>
                <c:pt idx="150">
                  <c:v>0.2195</c:v>
                </c:pt>
                <c:pt idx="151">
                  <c:v>0.24709999999999999</c:v>
                </c:pt>
              </c:numCache>
            </c:numRef>
          </c:val>
          <c:smooth val="0"/>
          <c:extLst>
            <c:ext xmlns:c16="http://schemas.microsoft.com/office/drawing/2014/chart" uri="{C3380CC4-5D6E-409C-BE32-E72D297353CC}">
              <c16:uniqueId val="{00000000-2CA0-4716-A163-96C0F35A11D5}"/>
            </c:ext>
          </c:extLst>
        </c:ser>
        <c:ser>
          <c:idx val="1"/>
          <c:order val="1"/>
          <c:tx>
            <c:strRef>
              <c:f>Sheet2!$J$1</c:f>
              <c:strCache>
                <c:ptCount val="1"/>
                <c:pt idx="0">
                  <c:v>期权下限</c:v>
                </c:pt>
              </c:strCache>
            </c:strRef>
          </c:tx>
          <c:spPr>
            <a:ln w="28575" cap="rnd">
              <a:solidFill>
                <a:schemeClr val="accent2"/>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Sheet2!$J$2:$J$153</c:f>
              <c:numCache>
                <c:formatCode>General</c:formatCode>
                <c:ptCount val="152"/>
                <c:pt idx="0">
                  <c:v>0.2859064825896116</c:v>
                </c:pt>
                <c:pt idx="1">
                  <c:v>0.32952801500088746</c:v>
                </c:pt>
                <c:pt idx="2">
                  <c:v>0.31650523640521877</c:v>
                </c:pt>
                <c:pt idx="3">
                  <c:v>0.23824554843172896</c:v>
                </c:pt>
                <c:pt idx="4">
                  <c:v>0.2115502176286661</c:v>
                </c:pt>
                <c:pt idx="5">
                  <c:v>0.23532502392469024</c:v>
                </c:pt>
                <c:pt idx="6">
                  <c:v>0.25605391499671182</c:v>
                </c:pt>
                <c:pt idx="7">
                  <c:v>0.23579930584120712</c:v>
                </c:pt>
                <c:pt idx="8">
                  <c:v>0.26248404281262072</c:v>
                </c:pt>
                <c:pt idx="9">
                  <c:v>0.23489636325202801</c:v>
                </c:pt>
                <c:pt idx="10">
                  <c:v>0.2692070714199466</c:v>
                </c:pt>
                <c:pt idx="11">
                  <c:v>0.25959773493290417</c:v>
                </c:pt>
                <c:pt idx="12">
                  <c:v>0.25729251490089133</c:v>
                </c:pt>
                <c:pt idx="13">
                  <c:v>0.32389908959246849</c:v>
                </c:pt>
                <c:pt idx="14">
                  <c:v>0.29305653333545134</c:v>
                </c:pt>
                <c:pt idx="15">
                  <c:v>0.24980268037222375</c:v>
                </c:pt>
                <c:pt idx="16">
                  <c:v>0.25460833183597176</c:v>
                </c:pt>
                <c:pt idx="17">
                  <c:v>0.25419627953621315</c:v>
                </c:pt>
                <c:pt idx="18">
                  <c:v>0.27313431272573974</c:v>
                </c:pt>
                <c:pt idx="19">
                  <c:v>0.28675869705112378</c:v>
                </c:pt>
                <c:pt idx="20">
                  <c:v>0.32063803795183743</c:v>
                </c:pt>
                <c:pt idx="21">
                  <c:v>0.31050308933591531</c:v>
                </c:pt>
                <c:pt idx="22">
                  <c:v>0.30538221558423784</c:v>
                </c:pt>
                <c:pt idx="23">
                  <c:v>0.33786968258454664</c:v>
                </c:pt>
                <c:pt idx="24">
                  <c:v>0.35676198723226582</c:v>
                </c:pt>
                <c:pt idx="25">
                  <c:v>0.39062665378377348</c:v>
                </c:pt>
                <c:pt idx="26">
                  <c:v>0.38049131292695648</c:v>
                </c:pt>
                <c:pt idx="27">
                  <c:v>0.41331531827567414</c:v>
                </c:pt>
                <c:pt idx="28">
                  <c:v>0.3619365267488579</c:v>
                </c:pt>
                <c:pt idx="29">
                  <c:v>0.40080121553495474</c:v>
                </c:pt>
                <c:pt idx="30">
                  <c:v>0.43966589691763192</c:v>
                </c:pt>
                <c:pt idx="31">
                  <c:v>0.41250427345749685</c:v>
                </c:pt>
                <c:pt idx="32">
                  <c:v>0.45536907346003641</c:v>
                </c:pt>
                <c:pt idx="33">
                  <c:v>0.44896342912626874</c:v>
                </c:pt>
                <c:pt idx="34">
                  <c:v>0.45482819956653708</c:v>
                </c:pt>
                <c:pt idx="35">
                  <c:v>0.42369296261522793</c:v>
                </c:pt>
                <c:pt idx="36">
                  <c:v>0.4645577182719367</c:v>
                </c:pt>
                <c:pt idx="37">
                  <c:v>0.50342246653625944</c:v>
                </c:pt>
                <c:pt idx="38">
                  <c:v>0.54101666697087225</c:v>
                </c:pt>
                <c:pt idx="39">
                  <c:v>0.5678813856616105</c:v>
                </c:pt>
                <c:pt idx="40">
                  <c:v>0.54274609695794229</c:v>
                </c:pt>
                <c:pt idx="41">
                  <c:v>0.59361080085946405</c:v>
                </c:pt>
                <c:pt idx="42">
                  <c:v>0.58247549736577042</c:v>
                </c:pt>
                <c:pt idx="43">
                  <c:v>0.58706954250936016</c:v>
                </c:pt>
                <c:pt idx="44">
                  <c:v>0.58693420943076546</c:v>
                </c:pt>
                <c:pt idx="45">
                  <c:v>0.53477524252035735</c:v>
                </c:pt>
                <c:pt idx="46">
                  <c:v>0.52560478866999905</c:v>
                </c:pt>
                <c:pt idx="47">
                  <c:v>0.52944056793606542</c:v>
                </c:pt>
                <c:pt idx="48">
                  <c:v>0.48400152422037079</c:v>
                </c:pt>
                <c:pt idx="49">
                  <c:v>0.46682119037298886</c:v>
                </c:pt>
                <c:pt idx="50">
                  <c:v>0.45766407594195213</c:v>
                </c:pt>
                <c:pt idx="51">
                  <c:v>0.43747902259607097</c:v>
                </c:pt>
                <c:pt idx="52">
                  <c:v>0.39432259534087732</c:v>
                </c:pt>
                <c:pt idx="53">
                  <c:v>0.43288791232260371</c:v>
                </c:pt>
                <c:pt idx="54">
                  <c:v>0.42046961267371286</c:v>
                </c:pt>
                <c:pt idx="55">
                  <c:v>0.42907650286056764</c:v>
                </c:pt>
                <c:pt idx="56">
                  <c:v>0.39478390854993606</c:v>
                </c:pt>
                <c:pt idx="57">
                  <c:v>0.40748255164620062</c:v>
                </c:pt>
                <c:pt idx="58">
                  <c:v>0.39797105157385815</c:v>
                </c:pt>
                <c:pt idx="59">
                  <c:v>0.41074919270791987</c:v>
                </c:pt>
                <c:pt idx="60">
                  <c:v>0.38652852943006044</c:v>
                </c:pt>
                <c:pt idx="61">
                  <c:v>0.38530906210371985</c:v>
                </c:pt>
                <c:pt idx="62">
                  <c:v>0.34710107507898957</c:v>
                </c:pt>
                <c:pt idx="63">
                  <c:v>0.33651374840627746</c:v>
                </c:pt>
                <c:pt idx="64">
                  <c:v>0.28812949644303876</c:v>
                </c:pt>
                <c:pt idx="65">
                  <c:v>0.26768897010861403</c:v>
                </c:pt>
                <c:pt idx="66">
                  <c:v>0.29419334462697577</c:v>
                </c:pt>
                <c:pt idx="67">
                  <c:v>0.33178132005591943</c:v>
                </c:pt>
                <c:pt idx="68">
                  <c:v>0.31612735369825762</c:v>
                </c:pt>
                <c:pt idx="69">
                  <c:v>0.31682301626263687</c:v>
                </c:pt>
                <c:pt idx="70">
                  <c:v>0.28361624960693366</c:v>
                </c:pt>
                <c:pt idx="71">
                  <c:v>0.34142966618993542</c:v>
                </c:pt>
                <c:pt idx="72">
                  <c:v>0.35125350852166681</c:v>
                </c:pt>
                <c:pt idx="73">
                  <c:v>0.33478558192231223</c:v>
                </c:pt>
                <c:pt idx="74">
                  <c:v>0.32160367788301025</c:v>
                </c:pt>
                <c:pt idx="75">
                  <c:v>0.33748599102903976</c:v>
                </c:pt>
                <c:pt idx="76">
                  <c:v>0.31137738759668343</c:v>
                </c:pt>
                <c:pt idx="77">
                  <c:v>0.306259893499639</c:v>
                </c:pt>
                <c:pt idx="78">
                  <c:v>0.30692208577341207</c:v>
                </c:pt>
                <c:pt idx="79">
                  <c:v>0.28779983454697744</c:v>
                </c:pt>
                <c:pt idx="80">
                  <c:v>0.25968292369103674</c:v>
                </c:pt>
                <c:pt idx="81">
                  <c:v>0.30657462442205308</c:v>
                </c:pt>
                <c:pt idx="82">
                  <c:v>0.30747473430480365</c:v>
                </c:pt>
                <c:pt idx="83">
                  <c:v>0.28516601417114229</c:v>
                </c:pt>
                <c:pt idx="84">
                  <c:v>0.2810819198479555</c:v>
                </c:pt>
                <c:pt idx="85">
                  <c:v>0.31398126328021458</c:v>
                </c:pt>
                <c:pt idx="86">
                  <c:v>0.28787245836110298</c:v>
                </c:pt>
                <c:pt idx="87">
                  <c:v>0.2647636486818703</c:v>
                </c:pt>
                <c:pt idx="88">
                  <c:v>0.25343719108136353</c:v>
                </c:pt>
                <c:pt idx="89">
                  <c:v>0.27632836235956404</c:v>
                </c:pt>
                <c:pt idx="90">
                  <c:v>0.26621952887660205</c:v>
                </c:pt>
                <c:pt idx="91">
                  <c:v>0.2601182263783608</c:v>
                </c:pt>
                <c:pt idx="92">
                  <c:v>0.31200184762635708</c:v>
                </c:pt>
                <c:pt idx="93">
                  <c:v>0.31955923007115139</c:v>
                </c:pt>
                <c:pt idx="94">
                  <c:v>0.29945043084721101</c:v>
                </c:pt>
                <c:pt idx="95">
                  <c:v>0.29534162686636822</c:v>
                </c:pt>
                <c:pt idx="96">
                  <c:v>0.23523281812841468</c:v>
                </c:pt>
                <c:pt idx="97">
                  <c:v>0.22991994786385472</c:v>
                </c:pt>
                <c:pt idx="98">
                  <c:v>0.22484460732155132</c:v>
                </c:pt>
                <c:pt idx="99">
                  <c:v>0.20174195812579088</c:v>
                </c:pt>
                <c:pt idx="100">
                  <c:v>0.18064575787948911</c:v>
                </c:pt>
                <c:pt idx="101">
                  <c:v>0.18255580344137856</c:v>
                </c:pt>
                <c:pt idx="102">
                  <c:v>0.16428347401131749</c:v>
                </c:pt>
                <c:pt idx="103">
                  <c:v>0.19125437684475566</c:v>
                </c:pt>
                <c:pt idx="104">
                  <c:v>0.16125441966985399</c:v>
                </c:pt>
                <c:pt idx="105">
                  <c:v>0.16122755740416084</c:v>
                </c:pt>
                <c:pt idx="106">
                  <c:v>0.16015646966187225</c:v>
                </c:pt>
                <c:pt idx="107">
                  <c:v>9.5049567477200281E-2</c:v>
                </c:pt>
                <c:pt idx="108">
                  <c:v>8.6929919812503975E-2</c:v>
                </c:pt>
                <c:pt idx="109">
                  <c:v>0.10277900121812156</c:v>
                </c:pt>
                <c:pt idx="110">
                  <c:v>7.2696180748997641E-2</c:v>
                </c:pt>
                <c:pt idx="111">
                  <c:v>0.13359724777259174</c:v>
                </c:pt>
                <c:pt idx="112">
                  <c:v>0.1312735046846143</c:v>
                </c:pt>
                <c:pt idx="113">
                  <c:v>0.11616843620967332</c:v>
                </c:pt>
                <c:pt idx="114">
                  <c:v>6.5077368141958303E-2</c:v>
                </c:pt>
                <c:pt idx="115">
                  <c:v>5.199030761142609E-2</c:v>
                </c:pt>
                <c:pt idx="116">
                  <c:v>3.4897804621505824E-2</c:v>
                </c:pt>
                <c:pt idx="117">
                  <c:v>0</c:v>
                </c:pt>
                <c:pt idx="118">
                  <c:v>0</c:v>
                </c:pt>
                <c:pt idx="119">
                  <c:v>0</c:v>
                </c:pt>
                <c:pt idx="120">
                  <c:v>0</c:v>
                </c:pt>
                <c:pt idx="121">
                  <c:v>0</c:v>
                </c:pt>
                <c:pt idx="122">
                  <c:v>0</c:v>
                </c:pt>
                <c:pt idx="123">
                  <c:v>0</c:v>
                </c:pt>
                <c:pt idx="124">
                  <c:v>0</c:v>
                </c:pt>
                <c:pt idx="125">
                  <c:v>0</c:v>
                </c:pt>
                <c:pt idx="126">
                  <c:v>1.2464841811672844E-2</c:v>
                </c:pt>
                <c:pt idx="127">
                  <c:v>2.1158162481765164E-2</c:v>
                </c:pt>
                <c:pt idx="128">
                  <c:v>3.0783753114813628E-3</c:v>
                </c:pt>
                <c:pt idx="129">
                  <c:v>0</c:v>
                </c:pt>
                <c:pt idx="130">
                  <c:v>0</c:v>
                </c:pt>
                <c:pt idx="131">
                  <c:v>6.0992234004141554E-2</c:v>
                </c:pt>
                <c:pt idx="132">
                  <c:v>8.1741859966590891E-2</c:v>
                </c:pt>
                <c:pt idx="133">
                  <c:v>0.1308951470165578</c:v>
                </c:pt>
                <c:pt idx="134">
                  <c:v>0.12106371376563407</c:v>
                </c:pt>
                <c:pt idx="135">
                  <c:v>0.10618978571766791</c:v>
                </c:pt>
                <c:pt idx="136">
                  <c:v>9.6106946543331961E-2</c:v>
                </c:pt>
                <c:pt idx="137">
                  <c:v>6.2656986786028934E-2</c:v>
                </c:pt>
                <c:pt idx="138">
                  <c:v>7.5521389801619598E-2</c:v>
                </c:pt>
                <c:pt idx="139">
                  <c:v>8.0372940120030822E-2</c:v>
                </c:pt>
                <c:pt idx="140">
                  <c:v>6.3092476144101628E-2</c:v>
                </c:pt>
                <c:pt idx="141">
                  <c:v>8.9927140956178597E-2</c:v>
                </c:pt>
                <c:pt idx="142">
                  <c:v>4.4473500714409031E-2</c:v>
                </c:pt>
                <c:pt idx="143">
                  <c:v>0.15232648516072445</c:v>
                </c:pt>
                <c:pt idx="144">
                  <c:v>0.14919074996184367</c:v>
                </c:pt>
                <c:pt idx="145">
                  <c:v>0.17099186669330191</c:v>
                </c:pt>
                <c:pt idx="146">
                  <c:v>0.15584936582405984</c:v>
                </c:pt>
                <c:pt idx="147">
                  <c:v>0.2184070578467634</c:v>
                </c:pt>
                <c:pt idx="148">
                  <c:v>0.22626787679906046</c:v>
                </c:pt>
                <c:pt idx="149">
                  <c:v>0.20915323738499092</c:v>
                </c:pt>
                <c:pt idx="150">
                  <c:v>0.2150286635759886</c:v>
                </c:pt>
                <c:pt idx="151">
                  <c:v>0.2458887890144914</c:v>
                </c:pt>
              </c:numCache>
            </c:numRef>
          </c:val>
          <c:smooth val="0"/>
          <c:extLst>
            <c:ext xmlns:c16="http://schemas.microsoft.com/office/drawing/2014/chart" uri="{C3380CC4-5D6E-409C-BE32-E72D297353CC}">
              <c16:uniqueId val="{00000001-2CA0-4716-A163-96C0F35A11D5}"/>
            </c:ext>
          </c:extLst>
        </c:ser>
        <c:ser>
          <c:idx val="2"/>
          <c:order val="2"/>
          <c:tx>
            <c:strRef>
              <c:f>Sheet2!$K$1</c:f>
              <c:strCache>
                <c:ptCount val="1"/>
                <c:pt idx="0">
                  <c:v>期权上限</c:v>
                </c:pt>
              </c:strCache>
            </c:strRef>
          </c:tx>
          <c:spPr>
            <a:ln w="28575" cap="rnd">
              <a:solidFill>
                <a:schemeClr val="accent3"/>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Sheet2!$K$2:$K$153</c:f>
              <c:numCache>
                <c:formatCode>General</c:formatCode>
                <c:ptCount val="152"/>
                <c:pt idx="0">
                  <c:v>2.7490000000000001</c:v>
                </c:pt>
                <c:pt idx="1">
                  <c:v>2.7930000000000001</c:v>
                </c:pt>
                <c:pt idx="2">
                  <c:v>2.7810000000000001</c:v>
                </c:pt>
                <c:pt idx="3">
                  <c:v>2.7029999999999998</c:v>
                </c:pt>
                <c:pt idx="4">
                  <c:v>2.677</c:v>
                </c:pt>
                <c:pt idx="5">
                  <c:v>2.7010000000000001</c:v>
                </c:pt>
                <c:pt idx="6">
                  <c:v>2.722</c:v>
                </c:pt>
                <c:pt idx="7">
                  <c:v>2.702</c:v>
                </c:pt>
                <c:pt idx="8">
                  <c:v>2.7290000000000001</c:v>
                </c:pt>
                <c:pt idx="9">
                  <c:v>2.702</c:v>
                </c:pt>
                <c:pt idx="10">
                  <c:v>2.7370000000000001</c:v>
                </c:pt>
                <c:pt idx="11">
                  <c:v>2.7280000000000002</c:v>
                </c:pt>
                <c:pt idx="12">
                  <c:v>2.726</c:v>
                </c:pt>
                <c:pt idx="13">
                  <c:v>2.7930000000000001</c:v>
                </c:pt>
                <c:pt idx="14">
                  <c:v>2.7629999999999999</c:v>
                </c:pt>
                <c:pt idx="15">
                  <c:v>2.72</c:v>
                </c:pt>
                <c:pt idx="16">
                  <c:v>2.7250000000000001</c:v>
                </c:pt>
                <c:pt idx="17">
                  <c:v>2.7250000000000001</c:v>
                </c:pt>
                <c:pt idx="18">
                  <c:v>2.7440000000000002</c:v>
                </c:pt>
                <c:pt idx="19">
                  <c:v>2.758</c:v>
                </c:pt>
                <c:pt idx="20">
                  <c:v>2.7919999999999998</c:v>
                </c:pt>
                <c:pt idx="21">
                  <c:v>2.782</c:v>
                </c:pt>
                <c:pt idx="22">
                  <c:v>2.7770000000000001</c:v>
                </c:pt>
                <c:pt idx="23">
                  <c:v>2.81</c:v>
                </c:pt>
                <c:pt idx="24">
                  <c:v>2.8290000000000002</c:v>
                </c:pt>
                <c:pt idx="25">
                  <c:v>2.863</c:v>
                </c:pt>
                <c:pt idx="26">
                  <c:v>2.8530000000000002</c:v>
                </c:pt>
                <c:pt idx="27">
                  <c:v>2.8860000000000001</c:v>
                </c:pt>
                <c:pt idx="28">
                  <c:v>2.835</c:v>
                </c:pt>
                <c:pt idx="29">
                  <c:v>2.8740000000000001</c:v>
                </c:pt>
                <c:pt idx="30">
                  <c:v>2.9129999999999998</c:v>
                </c:pt>
                <c:pt idx="31">
                  <c:v>2.8860000000000001</c:v>
                </c:pt>
                <c:pt idx="32">
                  <c:v>2.9289999999999998</c:v>
                </c:pt>
                <c:pt idx="33">
                  <c:v>2.923</c:v>
                </c:pt>
                <c:pt idx="34">
                  <c:v>2.9289999999999998</c:v>
                </c:pt>
                <c:pt idx="35">
                  <c:v>2.8980000000000001</c:v>
                </c:pt>
                <c:pt idx="36">
                  <c:v>2.9390000000000001</c:v>
                </c:pt>
                <c:pt idx="37">
                  <c:v>2.9780000000000002</c:v>
                </c:pt>
                <c:pt idx="38">
                  <c:v>3.016</c:v>
                </c:pt>
                <c:pt idx="39">
                  <c:v>3.0430000000000001</c:v>
                </c:pt>
                <c:pt idx="40">
                  <c:v>3.0179999999999998</c:v>
                </c:pt>
                <c:pt idx="41">
                  <c:v>3.069</c:v>
                </c:pt>
                <c:pt idx="42">
                  <c:v>3.0579999999999998</c:v>
                </c:pt>
                <c:pt idx="43">
                  <c:v>3.0630000000000002</c:v>
                </c:pt>
                <c:pt idx="44">
                  <c:v>3.0630000000000002</c:v>
                </c:pt>
                <c:pt idx="45">
                  <c:v>3.0110000000000001</c:v>
                </c:pt>
                <c:pt idx="46">
                  <c:v>3.0019999999999998</c:v>
                </c:pt>
                <c:pt idx="47">
                  <c:v>3.0059999999999998</c:v>
                </c:pt>
                <c:pt idx="48">
                  <c:v>2.9609999999999999</c:v>
                </c:pt>
                <c:pt idx="49">
                  <c:v>2.944</c:v>
                </c:pt>
                <c:pt idx="50">
                  <c:v>2.9350000000000001</c:v>
                </c:pt>
                <c:pt idx="51">
                  <c:v>2.915</c:v>
                </c:pt>
                <c:pt idx="52">
                  <c:v>2.8719999999999999</c:v>
                </c:pt>
                <c:pt idx="53">
                  <c:v>2.911</c:v>
                </c:pt>
                <c:pt idx="54">
                  <c:v>2.899</c:v>
                </c:pt>
                <c:pt idx="55">
                  <c:v>2.9079999999999999</c:v>
                </c:pt>
                <c:pt idx="56">
                  <c:v>2.8740000000000001</c:v>
                </c:pt>
                <c:pt idx="57">
                  <c:v>2.887</c:v>
                </c:pt>
                <c:pt idx="58">
                  <c:v>2.8780000000000001</c:v>
                </c:pt>
                <c:pt idx="59">
                  <c:v>2.891</c:v>
                </c:pt>
                <c:pt idx="60">
                  <c:v>2.867</c:v>
                </c:pt>
                <c:pt idx="61">
                  <c:v>2.8660000000000001</c:v>
                </c:pt>
                <c:pt idx="62">
                  <c:v>2.8279999999999998</c:v>
                </c:pt>
                <c:pt idx="63">
                  <c:v>2.8180000000000001</c:v>
                </c:pt>
                <c:pt idx="64">
                  <c:v>2.77</c:v>
                </c:pt>
                <c:pt idx="65">
                  <c:v>2.75</c:v>
                </c:pt>
                <c:pt idx="66">
                  <c:v>2.7770000000000001</c:v>
                </c:pt>
                <c:pt idx="67">
                  <c:v>2.8149999999999999</c:v>
                </c:pt>
                <c:pt idx="68">
                  <c:v>2.8</c:v>
                </c:pt>
                <c:pt idx="69">
                  <c:v>2.8010000000000002</c:v>
                </c:pt>
                <c:pt idx="70">
                  <c:v>2.7679999999999998</c:v>
                </c:pt>
                <c:pt idx="71">
                  <c:v>2.8260000000000001</c:v>
                </c:pt>
                <c:pt idx="72">
                  <c:v>2.8359999999999999</c:v>
                </c:pt>
                <c:pt idx="73">
                  <c:v>2.82</c:v>
                </c:pt>
                <c:pt idx="74">
                  <c:v>2.8069999999999999</c:v>
                </c:pt>
                <c:pt idx="75">
                  <c:v>2.823</c:v>
                </c:pt>
                <c:pt idx="76">
                  <c:v>2.7970000000000002</c:v>
                </c:pt>
                <c:pt idx="77">
                  <c:v>2.7919999999999998</c:v>
                </c:pt>
                <c:pt idx="78">
                  <c:v>2.7930000000000001</c:v>
                </c:pt>
                <c:pt idx="79">
                  <c:v>2.774</c:v>
                </c:pt>
                <c:pt idx="80">
                  <c:v>2.746</c:v>
                </c:pt>
                <c:pt idx="81">
                  <c:v>2.7930000000000001</c:v>
                </c:pt>
                <c:pt idx="82">
                  <c:v>2.794</c:v>
                </c:pt>
                <c:pt idx="83">
                  <c:v>2.7719999999999998</c:v>
                </c:pt>
                <c:pt idx="84">
                  <c:v>2.7679999999999998</c:v>
                </c:pt>
                <c:pt idx="85">
                  <c:v>2.8010000000000002</c:v>
                </c:pt>
                <c:pt idx="86">
                  <c:v>2.7749999999999999</c:v>
                </c:pt>
                <c:pt idx="87">
                  <c:v>2.7519999999999998</c:v>
                </c:pt>
                <c:pt idx="88">
                  <c:v>2.7410000000000001</c:v>
                </c:pt>
                <c:pt idx="89">
                  <c:v>2.7639999999999998</c:v>
                </c:pt>
                <c:pt idx="90">
                  <c:v>2.754</c:v>
                </c:pt>
                <c:pt idx="91">
                  <c:v>2.7480000000000002</c:v>
                </c:pt>
                <c:pt idx="92">
                  <c:v>2.8</c:v>
                </c:pt>
                <c:pt idx="93">
                  <c:v>2.8079999999999998</c:v>
                </c:pt>
                <c:pt idx="94">
                  <c:v>2.7879999999999998</c:v>
                </c:pt>
                <c:pt idx="95">
                  <c:v>2.7839999999999998</c:v>
                </c:pt>
                <c:pt idx="96">
                  <c:v>2.7240000000000002</c:v>
                </c:pt>
                <c:pt idx="97">
                  <c:v>2.7189999999999999</c:v>
                </c:pt>
                <c:pt idx="98">
                  <c:v>2.714</c:v>
                </c:pt>
                <c:pt idx="99">
                  <c:v>2.6909999999999998</c:v>
                </c:pt>
                <c:pt idx="100">
                  <c:v>2.67</c:v>
                </c:pt>
                <c:pt idx="101">
                  <c:v>2.6720000000000002</c:v>
                </c:pt>
                <c:pt idx="102">
                  <c:v>2.6539999999999999</c:v>
                </c:pt>
                <c:pt idx="103">
                  <c:v>2.681</c:v>
                </c:pt>
                <c:pt idx="104">
                  <c:v>2.6509999999999998</c:v>
                </c:pt>
                <c:pt idx="105">
                  <c:v>2.6509999999999998</c:v>
                </c:pt>
                <c:pt idx="106">
                  <c:v>2.65</c:v>
                </c:pt>
                <c:pt idx="107">
                  <c:v>2.5859999999999999</c:v>
                </c:pt>
                <c:pt idx="108">
                  <c:v>2.5779999999999998</c:v>
                </c:pt>
                <c:pt idx="109">
                  <c:v>2.5939999999999999</c:v>
                </c:pt>
                <c:pt idx="110">
                  <c:v>2.5640000000000001</c:v>
                </c:pt>
                <c:pt idx="111">
                  <c:v>2.625</c:v>
                </c:pt>
                <c:pt idx="112">
                  <c:v>2.6230000000000002</c:v>
                </c:pt>
                <c:pt idx="113">
                  <c:v>2.6080000000000001</c:v>
                </c:pt>
                <c:pt idx="114">
                  <c:v>2.5569999999999999</c:v>
                </c:pt>
                <c:pt idx="115">
                  <c:v>2.544</c:v>
                </c:pt>
                <c:pt idx="116">
                  <c:v>2.5270000000000001</c:v>
                </c:pt>
                <c:pt idx="117">
                  <c:v>2.4390000000000001</c:v>
                </c:pt>
                <c:pt idx="118">
                  <c:v>2.431</c:v>
                </c:pt>
                <c:pt idx="119">
                  <c:v>2.4390000000000001</c:v>
                </c:pt>
                <c:pt idx="120">
                  <c:v>2.419</c:v>
                </c:pt>
                <c:pt idx="121">
                  <c:v>2.3650000000000002</c:v>
                </c:pt>
                <c:pt idx="122">
                  <c:v>2.3330000000000002</c:v>
                </c:pt>
                <c:pt idx="123">
                  <c:v>2.4359999999999999</c:v>
                </c:pt>
                <c:pt idx="124">
                  <c:v>2.456</c:v>
                </c:pt>
                <c:pt idx="125">
                  <c:v>2.4249999999999998</c:v>
                </c:pt>
                <c:pt idx="126">
                  <c:v>2.5059999999999998</c:v>
                </c:pt>
                <c:pt idx="127">
                  <c:v>2.5150000000000001</c:v>
                </c:pt>
                <c:pt idx="128">
                  <c:v>2.4969999999999999</c:v>
                </c:pt>
                <c:pt idx="129">
                  <c:v>2.4780000000000002</c:v>
                </c:pt>
                <c:pt idx="130">
                  <c:v>2.4820000000000002</c:v>
                </c:pt>
                <c:pt idx="131">
                  <c:v>2.5550000000000002</c:v>
                </c:pt>
                <c:pt idx="132">
                  <c:v>2.5760000000000001</c:v>
                </c:pt>
                <c:pt idx="133">
                  <c:v>2.625</c:v>
                </c:pt>
                <c:pt idx="134">
                  <c:v>2.6150000000000002</c:v>
                </c:pt>
                <c:pt idx="135">
                  <c:v>2.6</c:v>
                </c:pt>
                <c:pt idx="136">
                  <c:v>2.59</c:v>
                </c:pt>
                <c:pt idx="137">
                  <c:v>2.5569999999999999</c:v>
                </c:pt>
                <c:pt idx="138">
                  <c:v>2.57</c:v>
                </c:pt>
                <c:pt idx="139">
                  <c:v>2.5750000000000002</c:v>
                </c:pt>
                <c:pt idx="140">
                  <c:v>2.5579999999999998</c:v>
                </c:pt>
                <c:pt idx="141">
                  <c:v>2.585</c:v>
                </c:pt>
                <c:pt idx="142">
                  <c:v>2.54</c:v>
                </c:pt>
                <c:pt idx="143">
                  <c:v>2.6480000000000001</c:v>
                </c:pt>
                <c:pt idx="144">
                  <c:v>2.645</c:v>
                </c:pt>
                <c:pt idx="145">
                  <c:v>2.6320000000000001</c:v>
                </c:pt>
                <c:pt idx="146">
                  <c:v>2.617</c:v>
                </c:pt>
                <c:pt idx="147">
                  <c:v>2.68</c:v>
                </c:pt>
                <c:pt idx="148">
                  <c:v>2.6880000000000002</c:v>
                </c:pt>
                <c:pt idx="149">
                  <c:v>2.6709999999999998</c:v>
                </c:pt>
                <c:pt idx="150">
                  <c:v>2.677</c:v>
                </c:pt>
                <c:pt idx="151">
                  <c:v>2.7080000000000002</c:v>
                </c:pt>
              </c:numCache>
            </c:numRef>
          </c:val>
          <c:smooth val="0"/>
          <c:extLst>
            <c:ext xmlns:c16="http://schemas.microsoft.com/office/drawing/2014/chart" uri="{C3380CC4-5D6E-409C-BE32-E72D297353CC}">
              <c16:uniqueId val="{00000002-2CA0-4716-A163-96C0F35A11D5}"/>
            </c:ext>
          </c:extLst>
        </c:ser>
        <c:dLbls>
          <c:showLegendKey val="0"/>
          <c:showVal val="0"/>
          <c:showCatName val="0"/>
          <c:showSerName val="0"/>
          <c:showPercent val="0"/>
          <c:showBubbleSize val="0"/>
        </c:dLbls>
        <c:smooth val="0"/>
        <c:axId val="1589300415"/>
        <c:axId val="1589298335"/>
      </c:lineChart>
      <c:dateAx>
        <c:axId val="1589300415"/>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9298335"/>
        <c:crosses val="autoZero"/>
        <c:auto val="1"/>
        <c:lblOffset val="100"/>
        <c:baseTimeUnit val="days"/>
      </c:dateAx>
      <c:valAx>
        <c:axId val="1589298335"/>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930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a:t>
            </a:r>
            <a:r>
              <a:rPr lang="zh-CN" altLang="en-US"/>
              <a:t>月平价关系验证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认购3月!$N$1</c:f>
              <c:strCache>
                <c:ptCount val="1"/>
                <c:pt idx="0">
                  <c:v>平价公式左侧</c:v>
                </c:pt>
              </c:strCache>
            </c:strRef>
          </c:tx>
          <c:spPr>
            <a:ln w="28575" cap="rnd">
              <a:solidFill>
                <a:schemeClr val="accent1"/>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认购3月!$N$2:$N$56</c:f>
              <c:numCache>
                <c:formatCode>General</c:formatCode>
                <c:ptCount val="55"/>
                <c:pt idx="0">
                  <c:v>2.7365802375080723</c:v>
                </c:pt>
                <c:pt idx="1">
                  <c:v>2.7150915318881843</c:v>
                </c:pt>
                <c:pt idx="2">
                  <c:v>2.7092740978423313</c:v>
                </c:pt>
                <c:pt idx="3">
                  <c:v>2.7240945754486048</c:v>
                </c:pt>
                <c:pt idx="4">
                  <c:v>2.7155897309895338</c:v>
                </c:pt>
                <c:pt idx="5">
                  <c:v>2.6747552563188579</c:v>
                </c:pt>
                <c:pt idx="6">
                  <c:v>2.6864302862877949</c:v>
                </c:pt>
                <c:pt idx="7">
                  <c:v>2.7090791027932259</c:v>
                </c:pt>
                <c:pt idx="8">
                  <c:v>2.7097838340270788</c:v>
                </c:pt>
                <c:pt idx="9">
                  <c:v>2.6412432375595807</c:v>
                </c:pt>
                <c:pt idx="10">
                  <c:v>2.6675748196971614</c:v>
                </c:pt>
                <c:pt idx="11">
                  <c:v>2.651470540301085</c:v>
                </c:pt>
                <c:pt idx="12">
                  <c:v>2.6613790697181479</c:v>
                </c:pt>
                <c:pt idx="13">
                  <c:v>2.6544427430582624</c:v>
                </c:pt>
                <c:pt idx="14">
                  <c:v>2.6480475971427295</c:v>
                </c:pt>
                <c:pt idx="15">
                  <c:v>2.6699169800502887</c:v>
                </c:pt>
                <c:pt idx="16">
                  <c:v>2.6813765239717573</c:v>
                </c:pt>
                <c:pt idx="17">
                  <c:v>2.6893529453799498</c:v>
                </c:pt>
                <c:pt idx="18">
                  <c:v>2.6982288237181704</c:v>
                </c:pt>
                <c:pt idx="19">
                  <c:v>2.6677330019450309</c:v>
                </c:pt>
                <c:pt idx="20">
                  <c:v>2.6531339924682031</c:v>
                </c:pt>
                <c:pt idx="21">
                  <c:v>2.6128753824360165</c:v>
                </c:pt>
                <c:pt idx="22">
                  <c:v>2.6114298736779316</c:v>
                </c:pt>
                <c:pt idx="23">
                  <c:v>2.623743205542695</c:v>
                </c:pt>
                <c:pt idx="24">
                  <c:v>2.6324320318692771</c:v>
                </c:pt>
                <c:pt idx="25">
                  <c:v>2.6308119506279382</c:v>
                </c:pt>
                <c:pt idx="26">
                  <c:v>2.5883117018757034</c:v>
                </c:pt>
                <c:pt idx="27">
                  <c:v>2.6030927612588273</c:v>
                </c:pt>
                <c:pt idx="28">
                  <c:v>2.5969929278643713</c:v>
                </c:pt>
                <c:pt idx="29">
                  <c:v>2.5579222244544453</c:v>
                </c:pt>
                <c:pt idx="30">
                  <c:v>2.5685865240461578</c:v>
                </c:pt>
                <c:pt idx="31">
                  <c:v>2.5901879981769413</c:v>
                </c:pt>
                <c:pt idx="32">
                  <c:v>2.5999395234872171</c:v>
                </c:pt>
                <c:pt idx="33">
                  <c:v>2.5988220687461649</c:v>
                </c:pt>
                <c:pt idx="34">
                  <c:v>2.5976463365768421</c:v>
                </c:pt>
                <c:pt idx="35">
                  <c:v>2.6487805219623719</c:v>
                </c:pt>
                <c:pt idx="36">
                  <c:v>2.6585168224623099</c:v>
                </c:pt>
                <c:pt idx="37">
                  <c:v>2.6661642314293292</c:v>
                </c:pt>
                <c:pt idx="38">
                  <c:v>2.6998019584298398</c:v>
                </c:pt>
                <c:pt idx="39">
                  <c:v>2.7122086725390355</c:v>
                </c:pt>
                <c:pt idx="40">
                  <c:v>2.7204089295386611</c:v>
                </c:pt>
                <c:pt idx="41">
                  <c:v>2.6866274399915038</c:v>
                </c:pt>
                <c:pt idx="42">
                  <c:v>2.7046790623995602</c:v>
                </c:pt>
                <c:pt idx="43">
                  <c:v>2.693888912422318</c:v>
                </c:pt>
                <c:pt idx="44">
                  <c:v>2.6972640382669142</c:v>
                </c:pt>
                <c:pt idx="45">
                  <c:v>2.7422955013097638</c:v>
                </c:pt>
                <c:pt idx="46">
                  <c:v>2.7433644758229692</c:v>
                </c:pt>
                <c:pt idx="47">
                  <c:v>2.7425172985737092</c:v>
                </c:pt>
                <c:pt idx="48">
                  <c:v>2.7649196693398452</c:v>
                </c:pt>
                <c:pt idx="49">
                  <c:v>2.7507645894079946</c:v>
                </c:pt>
                <c:pt idx="50">
                  <c:v>2.7603444363109304</c:v>
                </c:pt>
                <c:pt idx="51">
                  <c:v>2.7645718689533521</c:v>
                </c:pt>
                <c:pt idx="52">
                  <c:v>2.7791873930220841</c:v>
                </c:pt>
                <c:pt idx="53">
                  <c:v>2.7969908065341564</c:v>
                </c:pt>
                <c:pt idx="54">
                  <c:v>2.8034441656237137</c:v>
                </c:pt>
              </c:numCache>
            </c:numRef>
          </c:val>
          <c:smooth val="0"/>
          <c:extLst>
            <c:ext xmlns:c16="http://schemas.microsoft.com/office/drawing/2014/chart" uri="{C3380CC4-5D6E-409C-BE32-E72D297353CC}">
              <c16:uniqueId val="{00000000-00B7-43EB-8F7B-F5EEFA9F13EB}"/>
            </c:ext>
          </c:extLst>
        </c:ser>
        <c:ser>
          <c:idx val="1"/>
          <c:order val="1"/>
          <c:tx>
            <c:strRef>
              <c:f>认购3月!$O$1</c:f>
              <c:strCache>
                <c:ptCount val="1"/>
                <c:pt idx="0">
                  <c:v>平价公式右侧</c:v>
                </c:pt>
              </c:strCache>
            </c:strRef>
          </c:tx>
          <c:spPr>
            <a:ln w="28575" cap="rnd">
              <a:solidFill>
                <a:schemeClr val="accent2"/>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认购3月!$O$2:$O$56</c:f>
              <c:numCache>
                <c:formatCode>#,##0.0000_ </c:formatCode>
                <c:ptCount val="55"/>
                <c:pt idx="0">
                  <c:v>2.7366000000000001</c:v>
                </c:pt>
                <c:pt idx="1">
                  <c:v>2.7121</c:v>
                </c:pt>
                <c:pt idx="2">
                  <c:v>2.7079</c:v>
                </c:pt>
                <c:pt idx="3">
                  <c:v>2.7233000000000001</c:v>
                </c:pt>
                <c:pt idx="4">
                  <c:v>2.7178</c:v>
                </c:pt>
                <c:pt idx="5">
                  <c:v>2.6673999999999998</c:v>
                </c:pt>
                <c:pt idx="6">
                  <c:v>2.6816</c:v>
                </c:pt>
                <c:pt idx="7">
                  <c:v>2.7044000000000001</c:v>
                </c:pt>
                <c:pt idx="8">
                  <c:v>2.7082999999999999</c:v>
                </c:pt>
                <c:pt idx="9">
                  <c:v>2.6324000000000001</c:v>
                </c:pt>
                <c:pt idx="10">
                  <c:v>2.6579999999999999</c:v>
                </c:pt>
                <c:pt idx="11">
                  <c:v>2.6402999999999999</c:v>
                </c:pt>
                <c:pt idx="12">
                  <c:v>2.6518000000000002</c:v>
                </c:pt>
                <c:pt idx="13">
                  <c:v>2.65</c:v>
                </c:pt>
                <c:pt idx="14">
                  <c:v>2.6406000000000001</c:v>
                </c:pt>
                <c:pt idx="15">
                  <c:v>2.6637999999999997</c:v>
                </c:pt>
                <c:pt idx="16">
                  <c:v>2.6724999999999999</c:v>
                </c:pt>
                <c:pt idx="17">
                  <c:v>2.6836000000000002</c:v>
                </c:pt>
                <c:pt idx="18">
                  <c:v>2.6945999999999999</c:v>
                </c:pt>
                <c:pt idx="19">
                  <c:v>2.6606000000000001</c:v>
                </c:pt>
                <c:pt idx="20">
                  <c:v>2.6441000000000003</c:v>
                </c:pt>
                <c:pt idx="21">
                  <c:v>2.6030000000000002</c:v>
                </c:pt>
                <c:pt idx="22">
                  <c:v>2.6008</c:v>
                </c:pt>
                <c:pt idx="23">
                  <c:v>2.6098999999999997</c:v>
                </c:pt>
                <c:pt idx="24">
                  <c:v>2.6251000000000002</c:v>
                </c:pt>
                <c:pt idx="25">
                  <c:v>2.621</c:v>
                </c:pt>
                <c:pt idx="26">
                  <c:v>2.581</c:v>
                </c:pt>
                <c:pt idx="27">
                  <c:v>2.5951</c:v>
                </c:pt>
                <c:pt idx="28">
                  <c:v>2.5886</c:v>
                </c:pt>
                <c:pt idx="29">
                  <c:v>2.5555000000000003</c:v>
                </c:pt>
                <c:pt idx="30">
                  <c:v>2.5587000000000004</c:v>
                </c:pt>
                <c:pt idx="31">
                  <c:v>2.5790000000000002</c:v>
                </c:pt>
                <c:pt idx="32">
                  <c:v>2.5950000000000002</c:v>
                </c:pt>
                <c:pt idx="33">
                  <c:v>2.5918999999999999</c:v>
                </c:pt>
                <c:pt idx="34">
                  <c:v>2.6053000000000002</c:v>
                </c:pt>
                <c:pt idx="35">
                  <c:v>2.6300000000000003</c:v>
                </c:pt>
                <c:pt idx="36">
                  <c:v>2.6431</c:v>
                </c:pt>
                <c:pt idx="37">
                  <c:v>2.6478999999999999</c:v>
                </c:pt>
                <c:pt idx="38">
                  <c:v>2.6793</c:v>
                </c:pt>
                <c:pt idx="39">
                  <c:v>2.6925000000000003</c:v>
                </c:pt>
                <c:pt idx="40">
                  <c:v>2.6943999999999999</c:v>
                </c:pt>
                <c:pt idx="41">
                  <c:v>2.6604000000000001</c:v>
                </c:pt>
                <c:pt idx="42">
                  <c:v>2.6768000000000001</c:v>
                </c:pt>
                <c:pt idx="43">
                  <c:v>2.6669999999999998</c:v>
                </c:pt>
                <c:pt idx="44">
                  <c:v>2.6726999999999999</c:v>
                </c:pt>
                <c:pt idx="45">
                  <c:v>2.7182999999999997</c:v>
                </c:pt>
                <c:pt idx="46">
                  <c:v>2.7210999999999999</c:v>
                </c:pt>
                <c:pt idx="47">
                  <c:v>2.7203999999999997</c:v>
                </c:pt>
                <c:pt idx="48">
                  <c:v>2.7423999999999999</c:v>
                </c:pt>
                <c:pt idx="49">
                  <c:v>2.7235999999999998</c:v>
                </c:pt>
                <c:pt idx="50">
                  <c:v>2.7373000000000003</c:v>
                </c:pt>
                <c:pt idx="51">
                  <c:v>2.7332999999999998</c:v>
                </c:pt>
                <c:pt idx="52">
                  <c:v>2.7491999999999996</c:v>
                </c:pt>
                <c:pt idx="53">
                  <c:v>2.7658</c:v>
                </c:pt>
                <c:pt idx="54">
                  <c:v>2.7723</c:v>
                </c:pt>
              </c:numCache>
            </c:numRef>
          </c:val>
          <c:smooth val="0"/>
          <c:extLst>
            <c:ext xmlns:c16="http://schemas.microsoft.com/office/drawing/2014/chart" uri="{C3380CC4-5D6E-409C-BE32-E72D297353CC}">
              <c16:uniqueId val="{00000001-00B7-43EB-8F7B-F5EEFA9F13EB}"/>
            </c:ext>
          </c:extLst>
        </c:ser>
        <c:dLbls>
          <c:showLegendKey val="0"/>
          <c:showVal val="0"/>
          <c:showCatName val="0"/>
          <c:showSerName val="0"/>
          <c:showPercent val="0"/>
          <c:showBubbleSize val="0"/>
        </c:dLbls>
        <c:smooth val="0"/>
        <c:axId val="242635568"/>
        <c:axId val="242634736"/>
      </c:lineChart>
      <c:dateAx>
        <c:axId val="242635568"/>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2634736"/>
        <c:crosses val="autoZero"/>
        <c:auto val="1"/>
        <c:lblOffset val="100"/>
        <c:baseTimeUnit val="days"/>
      </c:dateAx>
      <c:valAx>
        <c:axId val="24263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263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12</a:t>
            </a:r>
            <a:r>
              <a:rPr lang="zh-CN" altLang="en-US"/>
              <a:t>月看涨期权下限</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Sheet2!$E$1</c:f>
              <c:strCache>
                <c:ptCount val="1"/>
                <c:pt idx="0">
                  <c:v>结算价</c:v>
                </c:pt>
              </c:strCache>
            </c:strRef>
          </c:tx>
          <c:spPr>
            <a:ln w="28575" cap="rnd">
              <a:solidFill>
                <a:schemeClr val="accent1"/>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Sheet2!$E$2:$E$154</c:f>
              <c:numCache>
                <c:formatCode>#,##0.0000</c:formatCode>
                <c:ptCount val="153"/>
                <c:pt idx="0">
                  <c:v>0.36799999999999999</c:v>
                </c:pt>
                <c:pt idx="1">
                  <c:v>0.40200000000000002</c:v>
                </c:pt>
                <c:pt idx="2">
                  <c:v>0.39350000000000002</c:v>
                </c:pt>
                <c:pt idx="3">
                  <c:v>0.32969999999999999</c:v>
                </c:pt>
                <c:pt idx="4">
                  <c:v>0.30499999999999999</c:v>
                </c:pt>
                <c:pt idx="5">
                  <c:v>0.3271</c:v>
                </c:pt>
                <c:pt idx="6">
                  <c:v>0.33310000000000001</c:v>
                </c:pt>
                <c:pt idx="7">
                  <c:v>0.32529999999999998</c:v>
                </c:pt>
                <c:pt idx="8">
                  <c:v>0.34</c:v>
                </c:pt>
                <c:pt idx="9">
                  <c:v>0.31940000000000002</c:v>
                </c:pt>
                <c:pt idx="10">
                  <c:v>0.34279999999999999</c:v>
                </c:pt>
                <c:pt idx="11">
                  <c:v>0.33579999999999999</c:v>
                </c:pt>
                <c:pt idx="12">
                  <c:v>0.32940000000000003</c:v>
                </c:pt>
                <c:pt idx="13">
                  <c:v>0.37790000000000001</c:v>
                </c:pt>
                <c:pt idx="14">
                  <c:v>0.35270000000000001</c:v>
                </c:pt>
                <c:pt idx="15">
                  <c:v>0.32350000000000001</c:v>
                </c:pt>
                <c:pt idx="16">
                  <c:v>0.32100000000000001</c:v>
                </c:pt>
                <c:pt idx="17">
                  <c:v>0.32250000000000001</c:v>
                </c:pt>
                <c:pt idx="18">
                  <c:v>0.3377</c:v>
                </c:pt>
                <c:pt idx="19">
                  <c:v>0.3402</c:v>
                </c:pt>
                <c:pt idx="20">
                  <c:v>0.371</c:v>
                </c:pt>
                <c:pt idx="21">
                  <c:v>0.35859999999999997</c:v>
                </c:pt>
                <c:pt idx="22">
                  <c:v>0.3528</c:v>
                </c:pt>
                <c:pt idx="23">
                  <c:v>0.37769999999999998</c:v>
                </c:pt>
                <c:pt idx="24">
                  <c:v>0.40039999999999998</c:v>
                </c:pt>
                <c:pt idx="25">
                  <c:v>0.4289</c:v>
                </c:pt>
                <c:pt idx="26">
                  <c:v>0.41660000000000003</c:v>
                </c:pt>
                <c:pt idx="27">
                  <c:v>0.44919999999999999</c:v>
                </c:pt>
                <c:pt idx="28">
                  <c:v>0.4052</c:v>
                </c:pt>
                <c:pt idx="29">
                  <c:v>0.441</c:v>
                </c:pt>
                <c:pt idx="30">
                  <c:v>0.48</c:v>
                </c:pt>
                <c:pt idx="31">
                  <c:v>0.45610000000000001</c:v>
                </c:pt>
                <c:pt idx="32">
                  <c:v>0.48980000000000001</c:v>
                </c:pt>
                <c:pt idx="33">
                  <c:v>0.4758</c:v>
                </c:pt>
                <c:pt idx="34">
                  <c:v>0.48399999999999999</c:v>
                </c:pt>
                <c:pt idx="35">
                  <c:v>0.45250000000000001</c:v>
                </c:pt>
                <c:pt idx="36">
                  <c:v>0.4874</c:v>
                </c:pt>
                <c:pt idx="37">
                  <c:v>0.51529999999999998</c:v>
                </c:pt>
                <c:pt idx="38">
                  <c:v>0.55169999999999997</c:v>
                </c:pt>
                <c:pt idx="39">
                  <c:v>0.57520000000000004</c:v>
                </c:pt>
                <c:pt idx="40">
                  <c:v>0.54749999999999999</c:v>
                </c:pt>
                <c:pt idx="41">
                  <c:v>0.6008</c:v>
                </c:pt>
                <c:pt idx="42">
                  <c:v>0.59130000000000005</c:v>
                </c:pt>
                <c:pt idx="43">
                  <c:v>0.59530000000000005</c:v>
                </c:pt>
                <c:pt idx="44">
                  <c:v>0.59319999999999995</c:v>
                </c:pt>
                <c:pt idx="45">
                  <c:v>0.55400000000000005</c:v>
                </c:pt>
                <c:pt idx="46">
                  <c:v>0.54059999999999997</c:v>
                </c:pt>
                <c:pt idx="47">
                  <c:v>0.54600000000000004</c:v>
                </c:pt>
                <c:pt idx="48">
                  <c:v>0.50649999999999995</c:v>
                </c:pt>
                <c:pt idx="49">
                  <c:v>0.48830000000000001</c:v>
                </c:pt>
                <c:pt idx="50">
                  <c:v>0.48089999999999999</c:v>
                </c:pt>
                <c:pt idx="51">
                  <c:v>0.45879999999999999</c:v>
                </c:pt>
                <c:pt idx="52">
                  <c:v>0.41799999999999998</c:v>
                </c:pt>
                <c:pt idx="53">
                  <c:v>0.45079999999999998</c:v>
                </c:pt>
                <c:pt idx="54">
                  <c:v>0.44119999999999998</c:v>
                </c:pt>
                <c:pt idx="55">
                  <c:v>0.44840000000000002</c:v>
                </c:pt>
                <c:pt idx="56">
                  <c:v>0.4199</c:v>
                </c:pt>
                <c:pt idx="57">
                  <c:v>0.43390000000000001</c:v>
                </c:pt>
                <c:pt idx="58">
                  <c:v>0.42199999999999999</c:v>
                </c:pt>
                <c:pt idx="59">
                  <c:v>0.43099999999999999</c:v>
                </c:pt>
                <c:pt idx="60">
                  <c:v>0.4123</c:v>
                </c:pt>
                <c:pt idx="61">
                  <c:v>0.40139999999999998</c:v>
                </c:pt>
                <c:pt idx="62">
                  <c:v>0.37930000000000003</c:v>
                </c:pt>
                <c:pt idx="63">
                  <c:v>0.3664</c:v>
                </c:pt>
                <c:pt idx="64">
                  <c:v>0.33529999999999999</c:v>
                </c:pt>
                <c:pt idx="65">
                  <c:v>0.31979999999999997</c:v>
                </c:pt>
                <c:pt idx="66">
                  <c:v>0.33610000000000001</c:v>
                </c:pt>
                <c:pt idx="67">
                  <c:v>0.35859999999999997</c:v>
                </c:pt>
                <c:pt idx="68">
                  <c:v>0.35099999999999998</c:v>
                </c:pt>
                <c:pt idx="69">
                  <c:v>0.35049999999999998</c:v>
                </c:pt>
                <c:pt idx="70">
                  <c:v>0.32440000000000002</c:v>
                </c:pt>
                <c:pt idx="71">
                  <c:v>0.37369999999999998</c:v>
                </c:pt>
                <c:pt idx="72">
                  <c:v>0.3846</c:v>
                </c:pt>
                <c:pt idx="73">
                  <c:v>0.36870000000000003</c:v>
                </c:pt>
                <c:pt idx="74">
                  <c:v>0.3528</c:v>
                </c:pt>
                <c:pt idx="75">
                  <c:v>0.36820000000000003</c:v>
                </c:pt>
                <c:pt idx="76">
                  <c:v>0.34789999999999999</c:v>
                </c:pt>
                <c:pt idx="77">
                  <c:v>0.34150000000000003</c:v>
                </c:pt>
                <c:pt idx="78">
                  <c:v>0.3392</c:v>
                </c:pt>
                <c:pt idx="79">
                  <c:v>0.32379999999999998</c:v>
                </c:pt>
                <c:pt idx="80">
                  <c:v>0.30170000000000002</c:v>
                </c:pt>
                <c:pt idx="81">
                  <c:v>0.33610000000000001</c:v>
                </c:pt>
                <c:pt idx="82">
                  <c:v>0.34060000000000001</c:v>
                </c:pt>
                <c:pt idx="83">
                  <c:v>0.32019999999999998</c:v>
                </c:pt>
                <c:pt idx="84">
                  <c:v>0.31559999999999999</c:v>
                </c:pt>
                <c:pt idx="85">
                  <c:v>0.34499999999999997</c:v>
                </c:pt>
                <c:pt idx="86">
                  <c:v>0.32219999999999999</c:v>
                </c:pt>
                <c:pt idx="87">
                  <c:v>0.3029</c:v>
                </c:pt>
                <c:pt idx="88">
                  <c:v>0.29199999999999998</c:v>
                </c:pt>
                <c:pt idx="89">
                  <c:v>0.31040000000000001</c:v>
                </c:pt>
                <c:pt idx="90">
                  <c:v>0.30270000000000002</c:v>
                </c:pt>
                <c:pt idx="91">
                  <c:v>0.29649999999999999</c:v>
                </c:pt>
                <c:pt idx="92">
                  <c:v>0.34129999999999999</c:v>
                </c:pt>
                <c:pt idx="93">
                  <c:v>0.34849999999999998</c:v>
                </c:pt>
                <c:pt idx="94">
                  <c:v>0.33090000000000003</c:v>
                </c:pt>
                <c:pt idx="95">
                  <c:v>0.32790000000000002</c:v>
                </c:pt>
                <c:pt idx="96">
                  <c:v>0.28029999999999999</c:v>
                </c:pt>
                <c:pt idx="97">
                  <c:v>0.27150000000000002</c:v>
                </c:pt>
                <c:pt idx="98">
                  <c:v>0.26850000000000002</c:v>
                </c:pt>
                <c:pt idx="99">
                  <c:v>0.2515</c:v>
                </c:pt>
                <c:pt idx="100">
                  <c:v>0.23519999999999999</c:v>
                </c:pt>
                <c:pt idx="101">
                  <c:v>0.23369999999999999</c:v>
                </c:pt>
                <c:pt idx="102">
                  <c:v>0.2205</c:v>
                </c:pt>
                <c:pt idx="103">
                  <c:v>0.24049999999999999</c:v>
                </c:pt>
                <c:pt idx="104">
                  <c:v>0.21829999999999999</c:v>
                </c:pt>
                <c:pt idx="105">
                  <c:v>0.21099999999999999</c:v>
                </c:pt>
                <c:pt idx="106">
                  <c:v>0.2092</c:v>
                </c:pt>
                <c:pt idx="107">
                  <c:v>0.15690000000000001</c:v>
                </c:pt>
                <c:pt idx="108">
                  <c:v>0.15329999999999999</c:v>
                </c:pt>
                <c:pt idx="109">
                  <c:v>0.1663</c:v>
                </c:pt>
                <c:pt idx="110">
                  <c:v>0.1464</c:v>
                </c:pt>
                <c:pt idx="111">
                  <c:v>0.1797</c:v>
                </c:pt>
                <c:pt idx="112">
                  <c:v>0.17499999999999999</c:v>
                </c:pt>
                <c:pt idx="113">
                  <c:v>0.16259999999999999</c:v>
                </c:pt>
                <c:pt idx="114">
                  <c:v>0.1268</c:v>
                </c:pt>
                <c:pt idx="115">
                  <c:v>0.1187</c:v>
                </c:pt>
                <c:pt idx="116">
                  <c:v>0.109</c:v>
                </c:pt>
                <c:pt idx="117">
                  <c:v>6.9500000000000006E-2</c:v>
                </c:pt>
                <c:pt idx="118">
                  <c:v>6.6799999999999998E-2</c:v>
                </c:pt>
                <c:pt idx="119">
                  <c:v>6.3299999999999995E-2</c:v>
                </c:pt>
                <c:pt idx="120">
                  <c:v>5.4600000000000003E-2</c:v>
                </c:pt>
                <c:pt idx="121">
                  <c:v>3.8399999999999997E-2</c:v>
                </c:pt>
                <c:pt idx="122">
                  <c:v>3.1099999999999999E-2</c:v>
                </c:pt>
                <c:pt idx="123">
                  <c:v>5.6899999999999999E-2</c:v>
                </c:pt>
                <c:pt idx="124">
                  <c:v>6.2799999999999995E-2</c:v>
                </c:pt>
                <c:pt idx="125">
                  <c:v>5.04E-2</c:v>
                </c:pt>
                <c:pt idx="126">
                  <c:v>8.8999999999999996E-2</c:v>
                </c:pt>
                <c:pt idx="127">
                  <c:v>8.9700000000000002E-2</c:v>
                </c:pt>
                <c:pt idx="128">
                  <c:v>7.8799999999999995E-2</c:v>
                </c:pt>
                <c:pt idx="129">
                  <c:v>6.8099999999999994E-2</c:v>
                </c:pt>
                <c:pt idx="130">
                  <c:v>6.9400000000000003E-2</c:v>
                </c:pt>
                <c:pt idx="131">
                  <c:v>0.10929999999999999</c:v>
                </c:pt>
                <c:pt idx="132">
                  <c:v>0.1234</c:v>
                </c:pt>
                <c:pt idx="133">
                  <c:v>0.15870000000000001</c:v>
                </c:pt>
                <c:pt idx="134">
                  <c:v>0.15140000000000001</c:v>
                </c:pt>
                <c:pt idx="135">
                  <c:v>0.1363</c:v>
                </c:pt>
                <c:pt idx="136">
                  <c:v>0.12889999999999999</c:v>
                </c:pt>
                <c:pt idx="137">
                  <c:v>0.10150000000000001</c:v>
                </c:pt>
                <c:pt idx="138">
                  <c:v>0.111</c:v>
                </c:pt>
                <c:pt idx="139">
                  <c:v>0.1152</c:v>
                </c:pt>
                <c:pt idx="140">
                  <c:v>0.1017</c:v>
                </c:pt>
                <c:pt idx="141">
                  <c:v>0.12089999999999999</c:v>
                </c:pt>
                <c:pt idx="142">
                  <c:v>9.1600000000000001E-2</c:v>
                </c:pt>
                <c:pt idx="143">
                  <c:v>0.1694</c:v>
                </c:pt>
                <c:pt idx="144">
                  <c:v>0.16550000000000001</c:v>
                </c:pt>
                <c:pt idx="145">
                  <c:v>0.18079999999999999</c:v>
                </c:pt>
                <c:pt idx="146">
                  <c:v>0.16980000000000001</c:v>
                </c:pt>
                <c:pt idx="147">
                  <c:v>0.219</c:v>
                </c:pt>
                <c:pt idx="148">
                  <c:v>0.2273</c:v>
                </c:pt>
                <c:pt idx="149">
                  <c:v>0.215</c:v>
                </c:pt>
                <c:pt idx="150">
                  <c:v>0.2195</c:v>
                </c:pt>
                <c:pt idx="151">
                  <c:v>0.24709999999999999</c:v>
                </c:pt>
              </c:numCache>
            </c:numRef>
          </c:val>
          <c:smooth val="0"/>
          <c:extLst>
            <c:ext xmlns:c16="http://schemas.microsoft.com/office/drawing/2014/chart" uri="{C3380CC4-5D6E-409C-BE32-E72D297353CC}">
              <c16:uniqueId val="{00000000-74BA-419D-B8EE-1CD783DB9011}"/>
            </c:ext>
          </c:extLst>
        </c:ser>
        <c:ser>
          <c:idx val="1"/>
          <c:order val="1"/>
          <c:tx>
            <c:strRef>
              <c:f>Sheet2!$J$1</c:f>
              <c:strCache>
                <c:ptCount val="1"/>
                <c:pt idx="0">
                  <c:v>期权下限</c:v>
                </c:pt>
              </c:strCache>
            </c:strRef>
          </c:tx>
          <c:spPr>
            <a:ln w="28575" cap="rnd">
              <a:solidFill>
                <a:schemeClr val="accent2"/>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Sheet2!$J$2:$J$154</c:f>
              <c:numCache>
                <c:formatCode>General</c:formatCode>
                <c:ptCount val="153"/>
                <c:pt idx="0">
                  <c:v>0.2859064825896116</c:v>
                </c:pt>
                <c:pt idx="1">
                  <c:v>0.32952801500088746</c:v>
                </c:pt>
                <c:pt idx="2">
                  <c:v>0.31650523640521877</c:v>
                </c:pt>
                <c:pt idx="3">
                  <c:v>0.23824554843172896</c:v>
                </c:pt>
                <c:pt idx="4">
                  <c:v>0.2115502176286661</c:v>
                </c:pt>
                <c:pt idx="5">
                  <c:v>0.23532502392469024</c:v>
                </c:pt>
                <c:pt idx="6">
                  <c:v>0.25605391499671182</c:v>
                </c:pt>
                <c:pt idx="7">
                  <c:v>0.23579930584120712</c:v>
                </c:pt>
                <c:pt idx="8">
                  <c:v>0.26248404281262072</c:v>
                </c:pt>
                <c:pt idx="9">
                  <c:v>0.23489636325202801</c:v>
                </c:pt>
                <c:pt idx="10">
                  <c:v>0.2692070714199466</c:v>
                </c:pt>
                <c:pt idx="11">
                  <c:v>0.25959773493290417</c:v>
                </c:pt>
                <c:pt idx="12">
                  <c:v>0.25729251490089133</c:v>
                </c:pt>
                <c:pt idx="13">
                  <c:v>0.32389908959246849</c:v>
                </c:pt>
                <c:pt idx="14">
                  <c:v>0.29305653333545134</c:v>
                </c:pt>
                <c:pt idx="15">
                  <c:v>0.24980268037222375</c:v>
                </c:pt>
                <c:pt idx="16">
                  <c:v>0.25460833183597176</c:v>
                </c:pt>
                <c:pt idx="17">
                  <c:v>0.25419627953621315</c:v>
                </c:pt>
                <c:pt idx="18">
                  <c:v>0.27313431272573974</c:v>
                </c:pt>
                <c:pt idx="19">
                  <c:v>0.28675869705112378</c:v>
                </c:pt>
                <c:pt idx="20">
                  <c:v>0.32063803795183743</c:v>
                </c:pt>
                <c:pt idx="21">
                  <c:v>0.31050308933591531</c:v>
                </c:pt>
                <c:pt idx="22">
                  <c:v>0.30538221558423784</c:v>
                </c:pt>
                <c:pt idx="23">
                  <c:v>0.33786968258454664</c:v>
                </c:pt>
                <c:pt idx="24">
                  <c:v>0.35676198723226582</c:v>
                </c:pt>
                <c:pt idx="25">
                  <c:v>0.39062665378377348</c:v>
                </c:pt>
                <c:pt idx="26">
                  <c:v>0.38049131292695648</c:v>
                </c:pt>
                <c:pt idx="27">
                  <c:v>0.41331531827567414</c:v>
                </c:pt>
                <c:pt idx="28">
                  <c:v>0.3619365267488579</c:v>
                </c:pt>
                <c:pt idx="29">
                  <c:v>0.40080121553495474</c:v>
                </c:pt>
                <c:pt idx="30">
                  <c:v>0.43966589691763192</c:v>
                </c:pt>
                <c:pt idx="31">
                  <c:v>0.41250427345749685</c:v>
                </c:pt>
                <c:pt idx="32">
                  <c:v>0.45536907346003641</c:v>
                </c:pt>
                <c:pt idx="33">
                  <c:v>0.44896342912626874</c:v>
                </c:pt>
                <c:pt idx="34">
                  <c:v>0.45482819956653708</c:v>
                </c:pt>
                <c:pt idx="35">
                  <c:v>0.42369296261522793</c:v>
                </c:pt>
                <c:pt idx="36">
                  <c:v>0.4645577182719367</c:v>
                </c:pt>
                <c:pt idx="37">
                  <c:v>0.50342246653625944</c:v>
                </c:pt>
                <c:pt idx="38">
                  <c:v>0.54101666697087225</c:v>
                </c:pt>
                <c:pt idx="39">
                  <c:v>0.5678813856616105</c:v>
                </c:pt>
                <c:pt idx="40">
                  <c:v>0.54274609695794229</c:v>
                </c:pt>
                <c:pt idx="41">
                  <c:v>0.59361080085946405</c:v>
                </c:pt>
                <c:pt idx="42">
                  <c:v>0.58247549736577042</c:v>
                </c:pt>
                <c:pt idx="43">
                  <c:v>0.58706954250936016</c:v>
                </c:pt>
                <c:pt idx="44">
                  <c:v>0.58693420943076546</c:v>
                </c:pt>
                <c:pt idx="45">
                  <c:v>0.53477524252035735</c:v>
                </c:pt>
                <c:pt idx="46">
                  <c:v>0.52560478866999905</c:v>
                </c:pt>
                <c:pt idx="47">
                  <c:v>0.52944056793606542</c:v>
                </c:pt>
                <c:pt idx="48">
                  <c:v>0.48400152422037079</c:v>
                </c:pt>
                <c:pt idx="49">
                  <c:v>0.46682119037298886</c:v>
                </c:pt>
                <c:pt idx="50">
                  <c:v>0.45766407594195213</c:v>
                </c:pt>
                <c:pt idx="51">
                  <c:v>0.43747902259607097</c:v>
                </c:pt>
                <c:pt idx="52">
                  <c:v>0.39432259534087732</c:v>
                </c:pt>
                <c:pt idx="53">
                  <c:v>0.43288791232260371</c:v>
                </c:pt>
                <c:pt idx="54">
                  <c:v>0.42046961267371286</c:v>
                </c:pt>
                <c:pt idx="55">
                  <c:v>0.42907650286056764</c:v>
                </c:pt>
                <c:pt idx="56">
                  <c:v>0.39478390854993606</c:v>
                </c:pt>
                <c:pt idx="57">
                  <c:v>0.40748255164620062</c:v>
                </c:pt>
                <c:pt idx="58">
                  <c:v>0.39797105157385815</c:v>
                </c:pt>
                <c:pt idx="59">
                  <c:v>0.41074919270791987</c:v>
                </c:pt>
                <c:pt idx="60">
                  <c:v>0.38652852943006044</c:v>
                </c:pt>
                <c:pt idx="61">
                  <c:v>0.38530906210371985</c:v>
                </c:pt>
                <c:pt idx="62">
                  <c:v>0.34710107507898957</c:v>
                </c:pt>
                <c:pt idx="63">
                  <c:v>0.33651374840627746</c:v>
                </c:pt>
                <c:pt idx="64">
                  <c:v>0.28812949644303876</c:v>
                </c:pt>
                <c:pt idx="65">
                  <c:v>0.26768897010861403</c:v>
                </c:pt>
                <c:pt idx="66">
                  <c:v>0.29419334462697577</c:v>
                </c:pt>
                <c:pt idx="67">
                  <c:v>0.33178132005591943</c:v>
                </c:pt>
                <c:pt idx="68">
                  <c:v>0.31612735369825762</c:v>
                </c:pt>
                <c:pt idx="69">
                  <c:v>0.31682301626263687</c:v>
                </c:pt>
                <c:pt idx="70">
                  <c:v>0.28361624960693366</c:v>
                </c:pt>
                <c:pt idx="71">
                  <c:v>0.34142966618993542</c:v>
                </c:pt>
                <c:pt idx="72">
                  <c:v>0.35125350852166681</c:v>
                </c:pt>
                <c:pt idx="73">
                  <c:v>0.33478558192231223</c:v>
                </c:pt>
                <c:pt idx="74">
                  <c:v>0.32160367788301025</c:v>
                </c:pt>
                <c:pt idx="75">
                  <c:v>0.33748599102903976</c:v>
                </c:pt>
                <c:pt idx="76">
                  <c:v>0.31137738759668343</c:v>
                </c:pt>
                <c:pt idx="77">
                  <c:v>0.306259893499639</c:v>
                </c:pt>
                <c:pt idx="78">
                  <c:v>0.30692208577341207</c:v>
                </c:pt>
                <c:pt idx="79">
                  <c:v>0.28779983454697744</c:v>
                </c:pt>
                <c:pt idx="80">
                  <c:v>0.25968292369103674</c:v>
                </c:pt>
                <c:pt idx="81">
                  <c:v>0.30657462442205308</c:v>
                </c:pt>
                <c:pt idx="82">
                  <c:v>0.30747473430480365</c:v>
                </c:pt>
                <c:pt idx="83">
                  <c:v>0.28516601417114229</c:v>
                </c:pt>
                <c:pt idx="84">
                  <c:v>0.2810819198479555</c:v>
                </c:pt>
                <c:pt idx="85">
                  <c:v>0.31398126328021458</c:v>
                </c:pt>
                <c:pt idx="86">
                  <c:v>0.28787245836110298</c:v>
                </c:pt>
                <c:pt idx="87">
                  <c:v>0.2647636486818703</c:v>
                </c:pt>
                <c:pt idx="88">
                  <c:v>0.25343719108136353</c:v>
                </c:pt>
                <c:pt idx="89">
                  <c:v>0.27632836235956404</c:v>
                </c:pt>
                <c:pt idx="90">
                  <c:v>0.26621952887660205</c:v>
                </c:pt>
                <c:pt idx="91">
                  <c:v>0.2601182263783608</c:v>
                </c:pt>
                <c:pt idx="92">
                  <c:v>0.31200184762635708</c:v>
                </c:pt>
                <c:pt idx="93">
                  <c:v>0.31955923007115139</c:v>
                </c:pt>
                <c:pt idx="94">
                  <c:v>0.29945043084721101</c:v>
                </c:pt>
                <c:pt idx="95">
                  <c:v>0.29534162686636822</c:v>
                </c:pt>
                <c:pt idx="96">
                  <c:v>0.23523281812841468</c:v>
                </c:pt>
                <c:pt idx="97">
                  <c:v>0.22991994786385472</c:v>
                </c:pt>
                <c:pt idx="98">
                  <c:v>0.22484460732155132</c:v>
                </c:pt>
                <c:pt idx="99">
                  <c:v>0.20174195812579088</c:v>
                </c:pt>
                <c:pt idx="100">
                  <c:v>0.18064575787948911</c:v>
                </c:pt>
                <c:pt idx="101">
                  <c:v>0.18255580344137856</c:v>
                </c:pt>
                <c:pt idx="102">
                  <c:v>0.16428347401131749</c:v>
                </c:pt>
                <c:pt idx="103">
                  <c:v>0.19125437684475566</c:v>
                </c:pt>
                <c:pt idx="104">
                  <c:v>0.16125441966985399</c:v>
                </c:pt>
                <c:pt idx="105">
                  <c:v>0.16122755740416084</c:v>
                </c:pt>
                <c:pt idx="106">
                  <c:v>0.16015646966187225</c:v>
                </c:pt>
                <c:pt idx="107">
                  <c:v>9.5049567477200281E-2</c:v>
                </c:pt>
                <c:pt idx="108">
                  <c:v>8.6929919812503975E-2</c:v>
                </c:pt>
                <c:pt idx="109">
                  <c:v>0.10277900121812156</c:v>
                </c:pt>
                <c:pt idx="110">
                  <c:v>7.2696180748997641E-2</c:v>
                </c:pt>
                <c:pt idx="111">
                  <c:v>0.13359724777259174</c:v>
                </c:pt>
                <c:pt idx="112">
                  <c:v>0.1312735046846143</c:v>
                </c:pt>
                <c:pt idx="113">
                  <c:v>0.11616843620967332</c:v>
                </c:pt>
                <c:pt idx="114">
                  <c:v>6.5077368141958303E-2</c:v>
                </c:pt>
                <c:pt idx="115">
                  <c:v>5.199030761142609E-2</c:v>
                </c:pt>
                <c:pt idx="116">
                  <c:v>3.4897804621505824E-2</c:v>
                </c:pt>
                <c:pt idx="117">
                  <c:v>0</c:v>
                </c:pt>
                <c:pt idx="118">
                  <c:v>0</c:v>
                </c:pt>
                <c:pt idx="119">
                  <c:v>0</c:v>
                </c:pt>
                <c:pt idx="120">
                  <c:v>0</c:v>
                </c:pt>
                <c:pt idx="121">
                  <c:v>0</c:v>
                </c:pt>
                <c:pt idx="122">
                  <c:v>0</c:v>
                </c:pt>
                <c:pt idx="123">
                  <c:v>0</c:v>
                </c:pt>
                <c:pt idx="124">
                  <c:v>0</c:v>
                </c:pt>
                <c:pt idx="125">
                  <c:v>0</c:v>
                </c:pt>
                <c:pt idx="126">
                  <c:v>1.2464841811672844E-2</c:v>
                </c:pt>
                <c:pt idx="127">
                  <c:v>2.1158162481765164E-2</c:v>
                </c:pt>
                <c:pt idx="128">
                  <c:v>3.0783753114813628E-3</c:v>
                </c:pt>
                <c:pt idx="129">
                  <c:v>0</c:v>
                </c:pt>
                <c:pt idx="130">
                  <c:v>0</c:v>
                </c:pt>
                <c:pt idx="131">
                  <c:v>6.0992234004141554E-2</c:v>
                </c:pt>
                <c:pt idx="132">
                  <c:v>8.1741859966590891E-2</c:v>
                </c:pt>
                <c:pt idx="133">
                  <c:v>0.1308951470165578</c:v>
                </c:pt>
                <c:pt idx="134">
                  <c:v>0.12106371376563407</c:v>
                </c:pt>
                <c:pt idx="135">
                  <c:v>0.10618978571766791</c:v>
                </c:pt>
                <c:pt idx="136">
                  <c:v>9.6106946543331961E-2</c:v>
                </c:pt>
                <c:pt idx="137">
                  <c:v>6.2656986786028934E-2</c:v>
                </c:pt>
                <c:pt idx="138">
                  <c:v>7.5521389801619598E-2</c:v>
                </c:pt>
                <c:pt idx="139">
                  <c:v>8.0372940120030822E-2</c:v>
                </c:pt>
                <c:pt idx="140">
                  <c:v>6.3092476144101628E-2</c:v>
                </c:pt>
                <c:pt idx="141">
                  <c:v>8.9927140956178597E-2</c:v>
                </c:pt>
                <c:pt idx="142">
                  <c:v>4.4473500714409031E-2</c:v>
                </c:pt>
                <c:pt idx="143">
                  <c:v>0.15232648516072445</c:v>
                </c:pt>
                <c:pt idx="144">
                  <c:v>0.14919074996184367</c:v>
                </c:pt>
                <c:pt idx="145">
                  <c:v>0.17099186669330191</c:v>
                </c:pt>
                <c:pt idx="146">
                  <c:v>0.15584936582405984</c:v>
                </c:pt>
                <c:pt idx="147">
                  <c:v>0.2184070578467634</c:v>
                </c:pt>
                <c:pt idx="148">
                  <c:v>0.22626787679906046</c:v>
                </c:pt>
                <c:pt idx="149">
                  <c:v>0.20915323738499092</c:v>
                </c:pt>
                <c:pt idx="150">
                  <c:v>0.2150286635759886</c:v>
                </c:pt>
                <c:pt idx="151">
                  <c:v>0.2458887890144914</c:v>
                </c:pt>
              </c:numCache>
            </c:numRef>
          </c:val>
          <c:smooth val="0"/>
          <c:extLst>
            <c:ext xmlns:c16="http://schemas.microsoft.com/office/drawing/2014/chart" uri="{C3380CC4-5D6E-409C-BE32-E72D297353CC}">
              <c16:uniqueId val="{00000001-74BA-419D-B8EE-1CD783DB9011}"/>
            </c:ext>
          </c:extLst>
        </c:ser>
        <c:dLbls>
          <c:showLegendKey val="0"/>
          <c:showVal val="0"/>
          <c:showCatName val="0"/>
          <c:showSerName val="0"/>
          <c:showPercent val="0"/>
          <c:showBubbleSize val="0"/>
        </c:dLbls>
        <c:smooth val="0"/>
        <c:axId val="1688242111"/>
        <c:axId val="1688249183"/>
      </c:lineChart>
      <c:dateAx>
        <c:axId val="1688242111"/>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8249183"/>
        <c:crosses val="autoZero"/>
        <c:auto val="1"/>
        <c:lblOffset val="100"/>
        <c:baseTimeUnit val="days"/>
      </c:dateAx>
      <c:valAx>
        <c:axId val="1688249183"/>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824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ltLang="zh-CN"/>
              <a:t>3</a:t>
            </a:r>
            <a:r>
              <a:rPr lang="zh-CN" altLang="en-US"/>
              <a:t>月认购期权上下限</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0"/>
          <c:order val="0"/>
          <c:tx>
            <c:strRef>
              <c:f>认购3月!$E$1</c:f>
              <c:strCache>
                <c:ptCount val="1"/>
                <c:pt idx="0">
                  <c:v>结算价</c:v>
                </c:pt>
              </c:strCache>
            </c:strRef>
          </c:tx>
          <c:spPr>
            <a:ln w="38100" cap="rnd">
              <a:solidFill>
                <a:schemeClr val="accent1"/>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认购3月!$E$2:$E$57</c:f>
              <c:numCache>
                <c:formatCode>#,##0.0000</c:formatCode>
                <c:ptCount val="56"/>
                <c:pt idx="0">
                  <c:v>0.28720000000000001</c:v>
                </c:pt>
                <c:pt idx="1">
                  <c:v>0.26579999999999998</c:v>
                </c:pt>
                <c:pt idx="2">
                  <c:v>0.26</c:v>
                </c:pt>
                <c:pt idx="3">
                  <c:v>0.27479999999999999</c:v>
                </c:pt>
                <c:pt idx="4">
                  <c:v>0.26640000000000003</c:v>
                </c:pt>
                <c:pt idx="5">
                  <c:v>0.22600000000000001</c:v>
                </c:pt>
                <c:pt idx="6">
                  <c:v>0.23780000000000001</c:v>
                </c:pt>
                <c:pt idx="7">
                  <c:v>0.2258</c:v>
                </c:pt>
                <c:pt idx="8">
                  <c:v>0.2266</c:v>
                </c:pt>
                <c:pt idx="9">
                  <c:v>0.15820000000000001</c:v>
                </c:pt>
                <c:pt idx="10">
                  <c:v>0.185</c:v>
                </c:pt>
                <c:pt idx="11">
                  <c:v>0.1691</c:v>
                </c:pt>
                <c:pt idx="12">
                  <c:v>0.17960000000000001</c:v>
                </c:pt>
                <c:pt idx="13">
                  <c:v>0.17280000000000001</c:v>
                </c:pt>
                <c:pt idx="14">
                  <c:v>0.16650000000000001</c:v>
                </c:pt>
                <c:pt idx="15">
                  <c:v>0.1888</c:v>
                </c:pt>
                <c:pt idx="16">
                  <c:v>0.20019999999999999</c:v>
                </c:pt>
                <c:pt idx="17">
                  <c:v>0.20749999999999999</c:v>
                </c:pt>
                <c:pt idx="18">
                  <c:v>0.21560000000000001</c:v>
                </c:pt>
                <c:pt idx="19">
                  <c:v>0.18440000000000001</c:v>
                </c:pt>
                <c:pt idx="20">
                  <c:v>0.16980000000000001</c:v>
                </c:pt>
                <c:pt idx="21">
                  <c:v>0.12939999999999999</c:v>
                </c:pt>
                <c:pt idx="22">
                  <c:v>0.1278</c:v>
                </c:pt>
                <c:pt idx="23">
                  <c:v>0.14000000000000001</c:v>
                </c:pt>
                <c:pt idx="24">
                  <c:v>0.1487</c:v>
                </c:pt>
                <c:pt idx="25">
                  <c:v>0.14729999999999999</c:v>
                </c:pt>
                <c:pt idx="26">
                  <c:v>0.10489999999999999</c:v>
                </c:pt>
                <c:pt idx="27">
                  <c:v>0.1198</c:v>
                </c:pt>
                <c:pt idx="28">
                  <c:v>0.1138</c:v>
                </c:pt>
                <c:pt idx="29">
                  <c:v>7.4800000000000005E-2</c:v>
                </c:pt>
                <c:pt idx="30">
                  <c:v>8.5800000000000001E-2</c:v>
                </c:pt>
                <c:pt idx="31">
                  <c:v>0.1075</c:v>
                </c:pt>
                <c:pt idx="32">
                  <c:v>0.1173</c:v>
                </c:pt>
                <c:pt idx="33">
                  <c:v>0.1162</c:v>
                </c:pt>
                <c:pt idx="34">
                  <c:v>0.115</c:v>
                </c:pt>
                <c:pt idx="35">
                  <c:v>0.16639999999999999</c:v>
                </c:pt>
                <c:pt idx="36">
                  <c:v>0.1762</c:v>
                </c:pt>
                <c:pt idx="37">
                  <c:v>0.18390000000000001</c:v>
                </c:pt>
                <c:pt idx="38">
                  <c:v>0.21759999999999999</c:v>
                </c:pt>
                <c:pt idx="39">
                  <c:v>0.2301</c:v>
                </c:pt>
                <c:pt idx="40">
                  <c:v>0.23860000000000001</c:v>
                </c:pt>
                <c:pt idx="41">
                  <c:v>0.2049</c:v>
                </c:pt>
                <c:pt idx="42">
                  <c:v>0.223</c:v>
                </c:pt>
                <c:pt idx="43">
                  <c:v>0.21240000000000001</c:v>
                </c:pt>
                <c:pt idx="44">
                  <c:v>0.21590000000000001</c:v>
                </c:pt>
                <c:pt idx="45">
                  <c:v>0.26200000000000001</c:v>
                </c:pt>
                <c:pt idx="46">
                  <c:v>0.2631</c:v>
                </c:pt>
                <c:pt idx="47">
                  <c:v>0.26219999999999999</c:v>
                </c:pt>
                <c:pt idx="48">
                  <c:v>0.28449999999999998</c:v>
                </c:pt>
                <c:pt idx="49">
                  <c:v>0.27029999999999998</c:v>
                </c:pt>
                <c:pt idx="50">
                  <c:v>0.28010000000000002</c:v>
                </c:pt>
                <c:pt idx="51">
                  <c:v>0.28439999999999999</c:v>
                </c:pt>
                <c:pt idx="52">
                  <c:v>0.29909999999999998</c:v>
                </c:pt>
                <c:pt idx="53">
                  <c:v>0.317</c:v>
                </c:pt>
                <c:pt idx="54">
                  <c:v>0.32350000000000001</c:v>
                </c:pt>
              </c:numCache>
            </c:numRef>
          </c:val>
          <c:smooth val="0"/>
          <c:extLst>
            <c:ext xmlns:c16="http://schemas.microsoft.com/office/drawing/2014/chart" uri="{C3380CC4-5D6E-409C-BE32-E72D297353CC}">
              <c16:uniqueId val="{00000000-5A7B-43D1-A68D-C6195FB56ECE}"/>
            </c:ext>
          </c:extLst>
        </c:ser>
        <c:ser>
          <c:idx val="1"/>
          <c:order val="1"/>
          <c:tx>
            <c:strRef>
              <c:f>认购3月!$J$1</c:f>
              <c:strCache>
                <c:ptCount val="1"/>
                <c:pt idx="0">
                  <c:v>期权下限</c:v>
                </c:pt>
              </c:strCache>
            </c:strRef>
          </c:tx>
          <c:spPr>
            <a:ln w="38100" cap="rnd">
              <a:solidFill>
                <a:schemeClr val="accent2"/>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认购3月!$J$2:$J$57</c:f>
              <c:numCache>
                <c:formatCode>General</c:formatCode>
                <c:ptCount val="56"/>
                <c:pt idx="0">
                  <c:v>0.25861976249192775</c:v>
                </c:pt>
                <c:pt idx="1">
                  <c:v>0.22770846811181578</c:v>
                </c:pt>
                <c:pt idx="2">
                  <c:v>0.2217259021576683</c:v>
                </c:pt>
                <c:pt idx="3">
                  <c:v>0.23870542455139532</c:v>
                </c:pt>
                <c:pt idx="4">
                  <c:v>0.23081026901046631</c:v>
                </c:pt>
                <c:pt idx="5">
                  <c:v>0.16824474368114206</c:v>
                </c:pt>
                <c:pt idx="6">
                  <c:v>0.18336971371220523</c:v>
                </c:pt>
                <c:pt idx="7">
                  <c:v>0.16172089720677407</c:v>
                </c:pt>
                <c:pt idx="8">
                  <c:v>0.16481616597292126</c:v>
                </c:pt>
                <c:pt idx="9">
                  <c:v>5.6956762440419251E-2</c:v>
                </c:pt>
                <c:pt idx="10">
                  <c:v>0.10242518030283865</c:v>
                </c:pt>
                <c:pt idx="11">
                  <c:v>7.5629459698914658E-2</c:v>
                </c:pt>
                <c:pt idx="12">
                  <c:v>9.3220930281852521E-2</c:v>
                </c:pt>
                <c:pt idx="13">
                  <c:v>8.8357256941737461E-2</c:v>
                </c:pt>
                <c:pt idx="14">
                  <c:v>7.5452402857270506E-2</c:v>
                </c:pt>
                <c:pt idx="15">
                  <c:v>0.10888301994971128</c:v>
                </c:pt>
                <c:pt idx="16">
                  <c:v>0.11882347602824295</c:v>
                </c:pt>
                <c:pt idx="17">
                  <c:v>0.13314705462005039</c:v>
                </c:pt>
                <c:pt idx="18">
                  <c:v>0.14237117628182983</c:v>
                </c:pt>
                <c:pt idx="19">
                  <c:v>9.2666998054969252E-2</c:v>
                </c:pt>
                <c:pt idx="20">
                  <c:v>7.1666007531796971E-2</c:v>
                </c:pt>
                <c:pt idx="21">
                  <c:v>0</c:v>
                </c:pt>
                <c:pt idx="22">
                  <c:v>0</c:v>
                </c:pt>
                <c:pt idx="23">
                  <c:v>1.3256794457304988E-2</c:v>
                </c:pt>
                <c:pt idx="24">
                  <c:v>3.1267968130722856E-2</c:v>
                </c:pt>
                <c:pt idx="25">
                  <c:v>2.2488049372061614E-2</c:v>
                </c:pt>
                <c:pt idx="26">
                  <c:v>0</c:v>
                </c:pt>
                <c:pt idx="27">
                  <c:v>0</c:v>
                </c:pt>
                <c:pt idx="28">
                  <c:v>0</c:v>
                </c:pt>
                <c:pt idx="29">
                  <c:v>0</c:v>
                </c:pt>
                <c:pt idx="30">
                  <c:v>0</c:v>
                </c:pt>
                <c:pt idx="31">
                  <c:v>0</c:v>
                </c:pt>
                <c:pt idx="32">
                  <c:v>0</c:v>
                </c:pt>
                <c:pt idx="33">
                  <c:v>0</c:v>
                </c:pt>
                <c:pt idx="34">
                  <c:v>0</c:v>
                </c:pt>
                <c:pt idx="35">
                  <c:v>4.4619478037628113E-2</c:v>
                </c:pt>
                <c:pt idx="36">
                  <c:v>6.1683177537690259E-2</c:v>
                </c:pt>
                <c:pt idx="37">
                  <c:v>7.4735768570670658E-2</c:v>
                </c:pt>
                <c:pt idx="38">
                  <c:v>0.12579804157016028</c:v>
                </c:pt>
                <c:pt idx="39">
                  <c:v>0.14089132746096489</c:v>
                </c:pt>
                <c:pt idx="40">
                  <c:v>0.14319107046133883</c:v>
                </c:pt>
                <c:pt idx="41">
                  <c:v>8.2272560008496143E-2</c:v>
                </c:pt>
                <c:pt idx="42">
                  <c:v>0.11232093760043949</c:v>
                </c:pt>
                <c:pt idx="43">
                  <c:v>9.6511087577682009E-2</c:v>
                </c:pt>
                <c:pt idx="44">
                  <c:v>0.10463596173308565</c:v>
                </c:pt>
                <c:pt idx="45">
                  <c:v>0.16970449869023607</c:v>
                </c:pt>
                <c:pt idx="46">
                  <c:v>0.17073552417703075</c:v>
                </c:pt>
                <c:pt idx="47">
                  <c:v>0.17068270142629061</c:v>
                </c:pt>
                <c:pt idx="48">
                  <c:v>0.20058033066015479</c:v>
                </c:pt>
                <c:pt idx="49">
                  <c:v>0.17353541059200506</c:v>
                </c:pt>
                <c:pt idx="50">
                  <c:v>0.19175556368906976</c:v>
                </c:pt>
                <c:pt idx="51">
                  <c:v>0.18982813104664764</c:v>
                </c:pt>
                <c:pt idx="52">
                  <c:v>0.21091260697791592</c:v>
                </c:pt>
                <c:pt idx="53">
                  <c:v>0.2340091934658437</c:v>
                </c:pt>
                <c:pt idx="54">
                  <c:v>0.2390558343762863</c:v>
                </c:pt>
              </c:numCache>
            </c:numRef>
          </c:val>
          <c:smooth val="0"/>
          <c:extLst>
            <c:ext xmlns:c16="http://schemas.microsoft.com/office/drawing/2014/chart" uri="{C3380CC4-5D6E-409C-BE32-E72D297353CC}">
              <c16:uniqueId val="{00000001-5A7B-43D1-A68D-C6195FB56ECE}"/>
            </c:ext>
          </c:extLst>
        </c:ser>
        <c:ser>
          <c:idx val="2"/>
          <c:order val="2"/>
          <c:tx>
            <c:strRef>
              <c:f>认购3月!$K$1</c:f>
              <c:strCache>
                <c:ptCount val="1"/>
                <c:pt idx="0">
                  <c:v>期权上限</c:v>
                </c:pt>
              </c:strCache>
            </c:strRef>
          </c:tx>
          <c:spPr>
            <a:ln w="38100" cap="rnd">
              <a:solidFill>
                <a:schemeClr val="accent3"/>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认购3月!$K$2:$K$57</c:f>
              <c:numCache>
                <c:formatCode>General</c:formatCode>
                <c:ptCount val="56"/>
                <c:pt idx="0">
                  <c:v>2.7080000000000002</c:v>
                </c:pt>
                <c:pt idx="1">
                  <c:v>2.677</c:v>
                </c:pt>
                <c:pt idx="2">
                  <c:v>2.6709999999999998</c:v>
                </c:pt>
                <c:pt idx="3">
                  <c:v>2.6880000000000002</c:v>
                </c:pt>
                <c:pt idx="4">
                  <c:v>2.68</c:v>
                </c:pt>
                <c:pt idx="5">
                  <c:v>2.617</c:v>
                </c:pt>
                <c:pt idx="6">
                  <c:v>2.6320000000000001</c:v>
                </c:pt>
                <c:pt idx="7">
                  <c:v>2.645</c:v>
                </c:pt>
                <c:pt idx="8">
                  <c:v>2.6480000000000001</c:v>
                </c:pt>
                <c:pt idx="9">
                  <c:v>2.54</c:v>
                </c:pt>
                <c:pt idx="10">
                  <c:v>2.585</c:v>
                </c:pt>
                <c:pt idx="11">
                  <c:v>2.5579999999999998</c:v>
                </c:pt>
                <c:pt idx="12">
                  <c:v>2.5750000000000002</c:v>
                </c:pt>
                <c:pt idx="13">
                  <c:v>2.57</c:v>
                </c:pt>
                <c:pt idx="14">
                  <c:v>2.5569999999999999</c:v>
                </c:pt>
                <c:pt idx="15">
                  <c:v>2.59</c:v>
                </c:pt>
                <c:pt idx="16">
                  <c:v>2.6</c:v>
                </c:pt>
                <c:pt idx="17">
                  <c:v>2.6150000000000002</c:v>
                </c:pt>
                <c:pt idx="18">
                  <c:v>2.625</c:v>
                </c:pt>
                <c:pt idx="19">
                  <c:v>2.5760000000000001</c:v>
                </c:pt>
                <c:pt idx="20">
                  <c:v>2.5550000000000002</c:v>
                </c:pt>
                <c:pt idx="21">
                  <c:v>2.4820000000000002</c:v>
                </c:pt>
                <c:pt idx="22">
                  <c:v>2.4780000000000002</c:v>
                </c:pt>
                <c:pt idx="23">
                  <c:v>2.4969999999999999</c:v>
                </c:pt>
                <c:pt idx="24">
                  <c:v>2.5150000000000001</c:v>
                </c:pt>
                <c:pt idx="25">
                  <c:v>2.5059999999999998</c:v>
                </c:pt>
                <c:pt idx="26">
                  <c:v>2.4249999999999998</c:v>
                </c:pt>
                <c:pt idx="27">
                  <c:v>2.456</c:v>
                </c:pt>
                <c:pt idx="28">
                  <c:v>2.4359999999999999</c:v>
                </c:pt>
                <c:pt idx="29">
                  <c:v>2.3330000000000002</c:v>
                </c:pt>
                <c:pt idx="30">
                  <c:v>2.3650000000000002</c:v>
                </c:pt>
                <c:pt idx="31">
                  <c:v>2.419</c:v>
                </c:pt>
                <c:pt idx="32">
                  <c:v>2.4390000000000001</c:v>
                </c:pt>
                <c:pt idx="33">
                  <c:v>2.431</c:v>
                </c:pt>
                <c:pt idx="34">
                  <c:v>2.4390000000000001</c:v>
                </c:pt>
                <c:pt idx="35">
                  <c:v>2.5270000000000001</c:v>
                </c:pt>
                <c:pt idx="36">
                  <c:v>2.544</c:v>
                </c:pt>
                <c:pt idx="37">
                  <c:v>2.5569999999999999</c:v>
                </c:pt>
                <c:pt idx="38">
                  <c:v>2.6080000000000001</c:v>
                </c:pt>
                <c:pt idx="39">
                  <c:v>2.6230000000000002</c:v>
                </c:pt>
                <c:pt idx="40">
                  <c:v>2.625</c:v>
                </c:pt>
                <c:pt idx="41">
                  <c:v>2.5640000000000001</c:v>
                </c:pt>
                <c:pt idx="42">
                  <c:v>2.5939999999999999</c:v>
                </c:pt>
                <c:pt idx="43">
                  <c:v>2.5779999999999998</c:v>
                </c:pt>
                <c:pt idx="44">
                  <c:v>2.5859999999999999</c:v>
                </c:pt>
                <c:pt idx="45">
                  <c:v>2.65</c:v>
                </c:pt>
                <c:pt idx="46">
                  <c:v>2.6509999999999998</c:v>
                </c:pt>
                <c:pt idx="47">
                  <c:v>2.6509999999999998</c:v>
                </c:pt>
                <c:pt idx="48">
                  <c:v>2.681</c:v>
                </c:pt>
                <c:pt idx="49">
                  <c:v>2.6539999999999999</c:v>
                </c:pt>
                <c:pt idx="50">
                  <c:v>2.6720000000000002</c:v>
                </c:pt>
                <c:pt idx="51">
                  <c:v>2.67</c:v>
                </c:pt>
                <c:pt idx="52">
                  <c:v>2.6909999999999998</c:v>
                </c:pt>
                <c:pt idx="53">
                  <c:v>2.714</c:v>
                </c:pt>
                <c:pt idx="54">
                  <c:v>2.7189999999999999</c:v>
                </c:pt>
              </c:numCache>
            </c:numRef>
          </c:val>
          <c:smooth val="0"/>
          <c:extLst>
            <c:ext xmlns:c16="http://schemas.microsoft.com/office/drawing/2014/chart" uri="{C3380CC4-5D6E-409C-BE32-E72D297353CC}">
              <c16:uniqueId val="{00000002-5A7B-43D1-A68D-C6195FB56ECE}"/>
            </c:ext>
          </c:extLst>
        </c:ser>
        <c:dLbls>
          <c:showLegendKey val="0"/>
          <c:showVal val="0"/>
          <c:showCatName val="0"/>
          <c:showSerName val="0"/>
          <c:showPercent val="0"/>
          <c:showBubbleSize val="0"/>
        </c:dLbls>
        <c:smooth val="0"/>
        <c:axId val="1589293759"/>
        <c:axId val="1589299999"/>
      </c:lineChart>
      <c:dateAx>
        <c:axId val="1589293759"/>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589299999"/>
        <c:crosses val="autoZero"/>
        <c:auto val="1"/>
        <c:lblOffset val="100"/>
        <c:baseTimeUnit val="days"/>
      </c:dateAx>
      <c:valAx>
        <c:axId val="158929999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92937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a:t>
            </a:r>
            <a:r>
              <a:rPr lang="zh-CN" altLang="en-US"/>
              <a:t>月份认购期权下限</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认购3月!$E$1</c:f>
              <c:strCache>
                <c:ptCount val="1"/>
                <c:pt idx="0">
                  <c:v>结算价</c:v>
                </c:pt>
              </c:strCache>
            </c:strRef>
          </c:tx>
          <c:spPr>
            <a:ln w="28575" cap="rnd">
              <a:solidFill>
                <a:schemeClr val="accent1"/>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认购3月!$E$2:$E$56</c:f>
              <c:numCache>
                <c:formatCode>#,##0.0000</c:formatCode>
                <c:ptCount val="55"/>
                <c:pt idx="0">
                  <c:v>0.28720000000000001</c:v>
                </c:pt>
                <c:pt idx="1">
                  <c:v>0.26579999999999998</c:v>
                </c:pt>
                <c:pt idx="2">
                  <c:v>0.26</c:v>
                </c:pt>
                <c:pt idx="3">
                  <c:v>0.27479999999999999</c:v>
                </c:pt>
                <c:pt idx="4">
                  <c:v>0.26640000000000003</c:v>
                </c:pt>
                <c:pt idx="5">
                  <c:v>0.22600000000000001</c:v>
                </c:pt>
                <c:pt idx="6">
                  <c:v>0.23780000000000001</c:v>
                </c:pt>
                <c:pt idx="7">
                  <c:v>0.2258</c:v>
                </c:pt>
                <c:pt idx="8">
                  <c:v>0.2266</c:v>
                </c:pt>
                <c:pt idx="9">
                  <c:v>0.15820000000000001</c:v>
                </c:pt>
                <c:pt idx="10">
                  <c:v>0.185</c:v>
                </c:pt>
                <c:pt idx="11">
                  <c:v>0.1691</c:v>
                </c:pt>
                <c:pt idx="12">
                  <c:v>0.17960000000000001</c:v>
                </c:pt>
                <c:pt idx="13">
                  <c:v>0.17280000000000001</c:v>
                </c:pt>
                <c:pt idx="14">
                  <c:v>0.16650000000000001</c:v>
                </c:pt>
                <c:pt idx="15">
                  <c:v>0.1888</c:v>
                </c:pt>
                <c:pt idx="16">
                  <c:v>0.20019999999999999</c:v>
                </c:pt>
                <c:pt idx="17">
                  <c:v>0.20749999999999999</c:v>
                </c:pt>
                <c:pt idx="18">
                  <c:v>0.21560000000000001</c:v>
                </c:pt>
                <c:pt idx="19">
                  <c:v>0.18440000000000001</c:v>
                </c:pt>
                <c:pt idx="20">
                  <c:v>0.16980000000000001</c:v>
                </c:pt>
                <c:pt idx="21">
                  <c:v>0.12939999999999999</c:v>
                </c:pt>
                <c:pt idx="22">
                  <c:v>0.1278</c:v>
                </c:pt>
                <c:pt idx="23">
                  <c:v>0.14000000000000001</c:v>
                </c:pt>
                <c:pt idx="24">
                  <c:v>0.1487</c:v>
                </c:pt>
                <c:pt idx="25">
                  <c:v>0.14729999999999999</c:v>
                </c:pt>
                <c:pt idx="26">
                  <c:v>0.10489999999999999</c:v>
                </c:pt>
                <c:pt idx="27">
                  <c:v>0.1198</c:v>
                </c:pt>
                <c:pt idx="28">
                  <c:v>0.1138</c:v>
                </c:pt>
                <c:pt idx="29">
                  <c:v>7.4800000000000005E-2</c:v>
                </c:pt>
                <c:pt idx="30">
                  <c:v>8.5800000000000001E-2</c:v>
                </c:pt>
                <c:pt idx="31">
                  <c:v>0.1075</c:v>
                </c:pt>
                <c:pt idx="32">
                  <c:v>0.1173</c:v>
                </c:pt>
                <c:pt idx="33">
                  <c:v>0.1162</c:v>
                </c:pt>
                <c:pt idx="34">
                  <c:v>0.115</c:v>
                </c:pt>
                <c:pt idx="35">
                  <c:v>0.16639999999999999</c:v>
                </c:pt>
                <c:pt idx="36">
                  <c:v>0.1762</c:v>
                </c:pt>
                <c:pt idx="37">
                  <c:v>0.18390000000000001</c:v>
                </c:pt>
                <c:pt idx="38">
                  <c:v>0.21759999999999999</c:v>
                </c:pt>
                <c:pt idx="39">
                  <c:v>0.2301</c:v>
                </c:pt>
                <c:pt idx="40">
                  <c:v>0.23860000000000001</c:v>
                </c:pt>
                <c:pt idx="41">
                  <c:v>0.2049</c:v>
                </c:pt>
                <c:pt idx="42">
                  <c:v>0.223</c:v>
                </c:pt>
                <c:pt idx="43">
                  <c:v>0.21240000000000001</c:v>
                </c:pt>
                <c:pt idx="44">
                  <c:v>0.21590000000000001</c:v>
                </c:pt>
                <c:pt idx="45">
                  <c:v>0.26200000000000001</c:v>
                </c:pt>
                <c:pt idx="46">
                  <c:v>0.2631</c:v>
                </c:pt>
                <c:pt idx="47">
                  <c:v>0.26219999999999999</c:v>
                </c:pt>
                <c:pt idx="48">
                  <c:v>0.28449999999999998</c:v>
                </c:pt>
                <c:pt idx="49">
                  <c:v>0.27029999999999998</c:v>
                </c:pt>
                <c:pt idx="50">
                  <c:v>0.28010000000000002</c:v>
                </c:pt>
                <c:pt idx="51">
                  <c:v>0.28439999999999999</c:v>
                </c:pt>
                <c:pt idx="52">
                  <c:v>0.29909999999999998</c:v>
                </c:pt>
                <c:pt idx="53">
                  <c:v>0.317</c:v>
                </c:pt>
                <c:pt idx="54">
                  <c:v>0.32350000000000001</c:v>
                </c:pt>
              </c:numCache>
            </c:numRef>
          </c:val>
          <c:smooth val="0"/>
          <c:extLst>
            <c:ext xmlns:c16="http://schemas.microsoft.com/office/drawing/2014/chart" uri="{C3380CC4-5D6E-409C-BE32-E72D297353CC}">
              <c16:uniqueId val="{00000000-93FD-406F-BA68-E764C1BC90F0}"/>
            </c:ext>
          </c:extLst>
        </c:ser>
        <c:ser>
          <c:idx val="1"/>
          <c:order val="1"/>
          <c:tx>
            <c:strRef>
              <c:f>认购3月!$J$1</c:f>
              <c:strCache>
                <c:ptCount val="1"/>
                <c:pt idx="0">
                  <c:v>期权下限</c:v>
                </c:pt>
              </c:strCache>
            </c:strRef>
          </c:tx>
          <c:spPr>
            <a:ln w="28575" cap="rnd">
              <a:solidFill>
                <a:schemeClr val="accent2"/>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认购3月!$J$2:$J$56</c:f>
              <c:numCache>
                <c:formatCode>General</c:formatCode>
                <c:ptCount val="55"/>
                <c:pt idx="0">
                  <c:v>0.25861976249192775</c:v>
                </c:pt>
                <c:pt idx="1">
                  <c:v>0.22770846811181578</c:v>
                </c:pt>
                <c:pt idx="2">
                  <c:v>0.2217259021576683</c:v>
                </c:pt>
                <c:pt idx="3">
                  <c:v>0.23870542455139532</c:v>
                </c:pt>
                <c:pt idx="4">
                  <c:v>0.23081026901046631</c:v>
                </c:pt>
                <c:pt idx="5">
                  <c:v>0.16824474368114206</c:v>
                </c:pt>
                <c:pt idx="6">
                  <c:v>0.18336971371220523</c:v>
                </c:pt>
                <c:pt idx="7">
                  <c:v>0.16172089720677407</c:v>
                </c:pt>
                <c:pt idx="8">
                  <c:v>0.16481616597292126</c:v>
                </c:pt>
                <c:pt idx="9">
                  <c:v>5.6956762440419251E-2</c:v>
                </c:pt>
                <c:pt idx="10">
                  <c:v>0.10242518030283865</c:v>
                </c:pt>
                <c:pt idx="11">
                  <c:v>7.5629459698914658E-2</c:v>
                </c:pt>
                <c:pt idx="12">
                  <c:v>9.3220930281852521E-2</c:v>
                </c:pt>
                <c:pt idx="13">
                  <c:v>8.8357256941737461E-2</c:v>
                </c:pt>
                <c:pt idx="14">
                  <c:v>7.5452402857270506E-2</c:v>
                </c:pt>
                <c:pt idx="15">
                  <c:v>0.10888301994971128</c:v>
                </c:pt>
                <c:pt idx="16">
                  <c:v>0.11882347602824295</c:v>
                </c:pt>
                <c:pt idx="17">
                  <c:v>0.13314705462005039</c:v>
                </c:pt>
                <c:pt idx="18">
                  <c:v>0.14237117628182983</c:v>
                </c:pt>
                <c:pt idx="19">
                  <c:v>9.2666998054969252E-2</c:v>
                </c:pt>
                <c:pt idx="20">
                  <c:v>7.1666007531796971E-2</c:v>
                </c:pt>
                <c:pt idx="21">
                  <c:v>0</c:v>
                </c:pt>
                <c:pt idx="22">
                  <c:v>0</c:v>
                </c:pt>
                <c:pt idx="23">
                  <c:v>1.3256794457304988E-2</c:v>
                </c:pt>
                <c:pt idx="24">
                  <c:v>3.1267968130722856E-2</c:v>
                </c:pt>
                <c:pt idx="25">
                  <c:v>2.2488049372061614E-2</c:v>
                </c:pt>
                <c:pt idx="26">
                  <c:v>0</c:v>
                </c:pt>
                <c:pt idx="27">
                  <c:v>0</c:v>
                </c:pt>
                <c:pt idx="28">
                  <c:v>0</c:v>
                </c:pt>
                <c:pt idx="29">
                  <c:v>0</c:v>
                </c:pt>
                <c:pt idx="30">
                  <c:v>0</c:v>
                </c:pt>
                <c:pt idx="31">
                  <c:v>0</c:v>
                </c:pt>
                <c:pt idx="32">
                  <c:v>0</c:v>
                </c:pt>
                <c:pt idx="33">
                  <c:v>0</c:v>
                </c:pt>
                <c:pt idx="34">
                  <c:v>0</c:v>
                </c:pt>
                <c:pt idx="35">
                  <c:v>4.4619478037628113E-2</c:v>
                </c:pt>
                <c:pt idx="36">
                  <c:v>6.1683177537690259E-2</c:v>
                </c:pt>
                <c:pt idx="37">
                  <c:v>7.4735768570670658E-2</c:v>
                </c:pt>
                <c:pt idx="38">
                  <c:v>0.12579804157016028</c:v>
                </c:pt>
                <c:pt idx="39">
                  <c:v>0.14089132746096489</c:v>
                </c:pt>
                <c:pt idx="40">
                  <c:v>0.14319107046133883</c:v>
                </c:pt>
                <c:pt idx="41">
                  <c:v>8.2272560008496143E-2</c:v>
                </c:pt>
                <c:pt idx="42">
                  <c:v>0.11232093760043949</c:v>
                </c:pt>
                <c:pt idx="43">
                  <c:v>9.6511087577682009E-2</c:v>
                </c:pt>
                <c:pt idx="44">
                  <c:v>0.10463596173308565</c:v>
                </c:pt>
                <c:pt idx="45">
                  <c:v>0.16970449869023607</c:v>
                </c:pt>
                <c:pt idx="46">
                  <c:v>0.17073552417703075</c:v>
                </c:pt>
                <c:pt idx="47">
                  <c:v>0.17068270142629061</c:v>
                </c:pt>
                <c:pt idx="48">
                  <c:v>0.20058033066015479</c:v>
                </c:pt>
                <c:pt idx="49">
                  <c:v>0.17353541059200506</c:v>
                </c:pt>
                <c:pt idx="50">
                  <c:v>0.19175556368906976</c:v>
                </c:pt>
                <c:pt idx="51">
                  <c:v>0.18982813104664764</c:v>
                </c:pt>
                <c:pt idx="52">
                  <c:v>0.21091260697791592</c:v>
                </c:pt>
                <c:pt idx="53">
                  <c:v>0.2340091934658437</c:v>
                </c:pt>
                <c:pt idx="54">
                  <c:v>0.2390558343762863</c:v>
                </c:pt>
              </c:numCache>
            </c:numRef>
          </c:val>
          <c:smooth val="0"/>
          <c:extLst>
            <c:ext xmlns:c16="http://schemas.microsoft.com/office/drawing/2014/chart" uri="{C3380CC4-5D6E-409C-BE32-E72D297353CC}">
              <c16:uniqueId val="{00000001-93FD-406F-BA68-E764C1BC90F0}"/>
            </c:ext>
          </c:extLst>
        </c:ser>
        <c:dLbls>
          <c:showLegendKey val="0"/>
          <c:showVal val="0"/>
          <c:showCatName val="0"/>
          <c:showSerName val="0"/>
          <c:showPercent val="0"/>
          <c:showBubbleSize val="0"/>
        </c:dLbls>
        <c:smooth val="0"/>
        <c:axId val="382946640"/>
        <c:axId val="382942896"/>
      </c:lineChart>
      <c:dateAx>
        <c:axId val="382946640"/>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2942896"/>
        <c:crosses val="autoZero"/>
        <c:auto val="1"/>
        <c:lblOffset val="100"/>
        <c:baseTimeUnit val="days"/>
      </c:dateAx>
      <c:valAx>
        <c:axId val="38294289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294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12</a:t>
            </a:r>
            <a:r>
              <a:rPr lang="zh-CN" altLang="en-US"/>
              <a:t>月看跌期权上下限</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Sheet2!$S$1</c:f>
              <c:strCache>
                <c:ptCount val="1"/>
                <c:pt idx="0">
                  <c:v>结算价</c:v>
                </c:pt>
              </c:strCache>
            </c:strRef>
          </c:tx>
          <c:spPr>
            <a:ln w="28575" cap="rnd">
              <a:solidFill>
                <a:schemeClr val="accent1"/>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Sheet2!$S$2:$S$153</c:f>
              <c:numCache>
                <c:formatCode>#,##0.0000</c:formatCode>
                <c:ptCount val="152"/>
                <c:pt idx="0">
                  <c:v>9.1700000000000004E-2</c:v>
                </c:pt>
                <c:pt idx="1">
                  <c:v>7.6999999999999999E-2</c:v>
                </c:pt>
                <c:pt idx="2">
                  <c:v>7.5999999999999998E-2</c:v>
                </c:pt>
                <c:pt idx="3">
                  <c:v>0.10199999999999999</c:v>
                </c:pt>
                <c:pt idx="4">
                  <c:v>0.1081</c:v>
                </c:pt>
                <c:pt idx="5">
                  <c:v>0.10150000000000001</c:v>
                </c:pt>
                <c:pt idx="6">
                  <c:v>9.4200000000000006E-2</c:v>
                </c:pt>
                <c:pt idx="7">
                  <c:v>0.1</c:v>
                </c:pt>
                <c:pt idx="8">
                  <c:v>9.2899999999999996E-2</c:v>
                </c:pt>
                <c:pt idx="9">
                  <c:v>0.1</c:v>
                </c:pt>
                <c:pt idx="10">
                  <c:v>8.7099999999999997E-2</c:v>
                </c:pt>
                <c:pt idx="11">
                  <c:v>8.8099999999999998E-2</c:v>
                </c:pt>
                <c:pt idx="12">
                  <c:v>8.7999999999999995E-2</c:v>
                </c:pt>
                <c:pt idx="13">
                  <c:v>7.0000000000000007E-2</c:v>
                </c:pt>
                <c:pt idx="14">
                  <c:v>7.1099999999999997E-2</c:v>
                </c:pt>
                <c:pt idx="15">
                  <c:v>0.08</c:v>
                </c:pt>
                <c:pt idx="16">
                  <c:v>7.8700000000000006E-2</c:v>
                </c:pt>
                <c:pt idx="17">
                  <c:v>7.7499999999999999E-2</c:v>
                </c:pt>
                <c:pt idx="18">
                  <c:v>6.9699999999999998E-2</c:v>
                </c:pt>
                <c:pt idx="19">
                  <c:v>6.7000000000000004E-2</c:v>
                </c:pt>
                <c:pt idx="20">
                  <c:v>6.1199999999999997E-2</c:v>
                </c:pt>
                <c:pt idx="21">
                  <c:v>6.4399999999999999E-2</c:v>
                </c:pt>
                <c:pt idx="22">
                  <c:v>6.54E-2</c:v>
                </c:pt>
                <c:pt idx="23">
                  <c:v>5.6399999999999999E-2</c:v>
                </c:pt>
                <c:pt idx="24">
                  <c:v>5.21E-2</c:v>
                </c:pt>
                <c:pt idx="25">
                  <c:v>4.5699999999999998E-2</c:v>
                </c:pt>
                <c:pt idx="26">
                  <c:v>4.5699999999999998E-2</c:v>
                </c:pt>
                <c:pt idx="27">
                  <c:v>3.9800000000000002E-2</c:v>
                </c:pt>
                <c:pt idx="28">
                  <c:v>4.9599999999999998E-2</c:v>
                </c:pt>
                <c:pt idx="29">
                  <c:v>4.5199999999999997E-2</c:v>
                </c:pt>
                <c:pt idx="30">
                  <c:v>3.56E-2</c:v>
                </c:pt>
                <c:pt idx="31">
                  <c:v>3.7199999999999997E-2</c:v>
                </c:pt>
                <c:pt idx="32">
                  <c:v>3.49E-2</c:v>
                </c:pt>
                <c:pt idx="33">
                  <c:v>3.4799999999999998E-2</c:v>
                </c:pt>
                <c:pt idx="34">
                  <c:v>3.5799999999999998E-2</c:v>
                </c:pt>
                <c:pt idx="35">
                  <c:v>3.7400000000000003E-2</c:v>
                </c:pt>
                <c:pt idx="36">
                  <c:v>0.03</c:v>
                </c:pt>
                <c:pt idx="37">
                  <c:v>2.53E-2</c:v>
                </c:pt>
                <c:pt idx="38">
                  <c:v>2.3400000000000001E-2</c:v>
                </c:pt>
                <c:pt idx="39">
                  <c:v>2.1600000000000001E-2</c:v>
                </c:pt>
                <c:pt idx="40">
                  <c:v>2.3900000000000001E-2</c:v>
                </c:pt>
                <c:pt idx="41">
                  <c:v>2.1000000000000001E-2</c:v>
                </c:pt>
                <c:pt idx="42">
                  <c:v>2.0400000000000001E-2</c:v>
                </c:pt>
                <c:pt idx="43">
                  <c:v>1.9199999999999998E-2</c:v>
                </c:pt>
                <c:pt idx="44">
                  <c:v>1.8800000000000001E-2</c:v>
                </c:pt>
                <c:pt idx="45">
                  <c:v>2.3E-2</c:v>
                </c:pt>
                <c:pt idx="46">
                  <c:v>2.3900000000000001E-2</c:v>
                </c:pt>
                <c:pt idx="47">
                  <c:v>2.2100000000000002E-2</c:v>
                </c:pt>
                <c:pt idx="48">
                  <c:v>2.64E-2</c:v>
                </c:pt>
                <c:pt idx="49">
                  <c:v>2.6599999999999999E-2</c:v>
                </c:pt>
                <c:pt idx="50">
                  <c:v>2.7E-2</c:v>
                </c:pt>
                <c:pt idx="51">
                  <c:v>2.93E-2</c:v>
                </c:pt>
                <c:pt idx="52">
                  <c:v>3.3700000000000001E-2</c:v>
                </c:pt>
                <c:pt idx="53">
                  <c:v>2.8899999999999999E-2</c:v>
                </c:pt>
                <c:pt idx="54">
                  <c:v>3.1E-2</c:v>
                </c:pt>
                <c:pt idx="55">
                  <c:v>2.8500000000000001E-2</c:v>
                </c:pt>
                <c:pt idx="56">
                  <c:v>3.1300000000000001E-2</c:v>
                </c:pt>
                <c:pt idx="57">
                  <c:v>2.93E-2</c:v>
                </c:pt>
                <c:pt idx="58">
                  <c:v>2.9100000000000001E-2</c:v>
                </c:pt>
                <c:pt idx="59">
                  <c:v>2.4E-2</c:v>
                </c:pt>
                <c:pt idx="60">
                  <c:v>2.7099999999999999E-2</c:v>
                </c:pt>
                <c:pt idx="61">
                  <c:v>2.6100000000000002E-2</c:v>
                </c:pt>
                <c:pt idx="62">
                  <c:v>3.3599999999999998E-2</c:v>
                </c:pt>
                <c:pt idx="63">
                  <c:v>3.3599999999999998E-2</c:v>
                </c:pt>
                <c:pt idx="64">
                  <c:v>5.0599999999999999E-2</c:v>
                </c:pt>
                <c:pt idx="65">
                  <c:v>5.0099999999999999E-2</c:v>
                </c:pt>
                <c:pt idx="66">
                  <c:v>3.9300000000000002E-2</c:v>
                </c:pt>
                <c:pt idx="67">
                  <c:v>3.0200000000000001E-2</c:v>
                </c:pt>
                <c:pt idx="68">
                  <c:v>3.1099999999999999E-2</c:v>
                </c:pt>
                <c:pt idx="69">
                  <c:v>0.03</c:v>
                </c:pt>
                <c:pt idx="70">
                  <c:v>3.7999999999999999E-2</c:v>
                </c:pt>
                <c:pt idx="71">
                  <c:v>2.7300000000000001E-2</c:v>
                </c:pt>
                <c:pt idx="72">
                  <c:v>2.4199999999999999E-2</c:v>
                </c:pt>
                <c:pt idx="73">
                  <c:v>2.4799999999999999E-2</c:v>
                </c:pt>
                <c:pt idx="74">
                  <c:v>2.46E-2</c:v>
                </c:pt>
                <c:pt idx="75">
                  <c:v>2.1999999999999999E-2</c:v>
                </c:pt>
                <c:pt idx="76">
                  <c:v>2.58E-2</c:v>
                </c:pt>
                <c:pt idx="77">
                  <c:v>2.53E-2</c:v>
                </c:pt>
                <c:pt idx="78">
                  <c:v>2.35E-2</c:v>
                </c:pt>
                <c:pt idx="79">
                  <c:v>2.5000000000000001E-2</c:v>
                </c:pt>
                <c:pt idx="80">
                  <c:v>2.9399999999999999E-2</c:v>
                </c:pt>
                <c:pt idx="81">
                  <c:v>2.29E-2</c:v>
                </c:pt>
                <c:pt idx="82">
                  <c:v>2.1299999999999999E-2</c:v>
                </c:pt>
                <c:pt idx="83">
                  <c:v>2.4299999999999999E-2</c:v>
                </c:pt>
                <c:pt idx="84">
                  <c:v>2.4799999999999999E-2</c:v>
                </c:pt>
                <c:pt idx="85">
                  <c:v>2.0400000000000001E-2</c:v>
                </c:pt>
                <c:pt idx="86">
                  <c:v>2.35E-2</c:v>
                </c:pt>
                <c:pt idx="87">
                  <c:v>2.8299999999999999E-2</c:v>
                </c:pt>
                <c:pt idx="88">
                  <c:v>3.04E-2</c:v>
                </c:pt>
                <c:pt idx="89">
                  <c:v>2.5899999999999999E-2</c:v>
                </c:pt>
                <c:pt idx="90">
                  <c:v>2.75E-2</c:v>
                </c:pt>
                <c:pt idx="91">
                  <c:v>2.63E-2</c:v>
                </c:pt>
                <c:pt idx="92">
                  <c:v>1.9699999999999999E-2</c:v>
                </c:pt>
                <c:pt idx="93">
                  <c:v>1.49E-2</c:v>
                </c:pt>
                <c:pt idx="94">
                  <c:v>1.7299999999999999E-2</c:v>
                </c:pt>
                <c:pt idx="95">
                  <c:v>1.89E-2</c:v>
                </c:pt>
                <c:pt idx="96">
                  <c:v>0.03</c:v>
                </c:pt>
                <c:pt idx="97">
                  <c:v>2.9100000000000001E-2</c:v>
                </c:pt>
                <c:pt idx="98">
                  <c:v>2.7799999999999998E-2</c:v>
                </c:pt>
                <c:pt idx="99">
                  <c:v>3.4099999999999998E-2</c:v>
                </c:pt>
                <c:pt idx="100">
                  <c:v>3.7699999999999997E-2</c:v>
                </c:pt>
                <c:pt idx="101">
                  <c:v>3.8899999999999997E-2</c:v>
                </c:pt>
                <c:pt idx="102">
                  <c:v>4.2500000000000003E-2</c:v>
                </c:pt>
                <c:pt idx="103">
                  <c:v>3.49E-2</c:v>
                </c:pt>
                <c:pt idx="104">
                  <c:v>4.1500000000000002E-2</c:v>
                </c:pt>
                <c:pt idx="105">
                  <c:v>4.1700000000000001E-2</c:v>
                </c:pt>
                <c:pt idx="106">
                  <c:v>3.9100000000000003E-2</c:v>
                </c:pt>
                <c:pt idx="107">
                  <c:v>5.5599999999999997E-2</c:v>
                </c:pt>
                <c:pt idx="108">
                  <c:v>5.5199999999999999E-2</c:v>
                </c:pt>
                <c:pt idx="109">
                  <c:v>5.16E-2</c:v>
                </c:pt>
                <c:pt idx="110">
                  <c:v>6.1800000000000001E-2</c:v>
                </c:pt>
                <c:pt idx="111">
                  <c:v>3.9E-2</c:v>
                </c:pt>
                <c:pt idx="112">
                  <c:v>3.78E-2</c:v>
                </c:pt>
                <c:pt idx="113">
                  <c:v>3.8100000000000002E-2</c:v>
                </c:pt>
                <c:pt idx="114">
                  <c:v>5.4100000000000002E-2</c:v>
                </c:pt>
                <c:pt idx="115">
                  <c:v>6.2E-2</c:v>
                </c:pt>
                <c:pt idx="116">
                  <c:v>6.9699999999999998E-2</c:v>
                </c:pt>
                <c:pt idx="117">
                  <c:v>0.13320000000000001</c:v>
                </c:pt>
                <c:pt idx="118">
                  <c:v>0.12039999999999999</c:v>
                </c:pt>
                <c:pt idx="119">
                  <c:v>0.1153</c:v>
                </c:pt>
                <c:pt idx="120">
                  <c:v>0.1236</c:v>
                </c:pt>
                <c:pt idx="121">
                  <c:v>0.1618</c:v>
                </c:pt>
                <c:pt idx="122">
                  <c:v>0.19139999999999999</c:v>
                </c:pt>
                <c:pt idx="123">
                  <c:v>0.112</c:v>
                </c:pt>
                <c:pt idx="124">
                  <c:v>9.7799999999999998E-2</c:v>
                </c:pt>
                <c:pt idx="125">
                  <c:v>0.1173</c:v>
                </c:pt>
                <c:pt idx="126">
                  <c:v>7.4999999999999997E-2</c:v>
                </c:pt>
                <c:pt idx="127">
                  <c:v>6.9500000000000006E-2</c:v>
                </c:pt>
                <c:pt idx="128">
                  <c:v>7.2300000000000003E-2</c:v>
                </c:pt>
                <c:pt idx="129">
                  <c:v>8.1900000000000001E-2</c:v>
                </c:pt>
                <c:pt idx="130">
                  <c:v>7.7899999999999997E-2</c:v>
                </c:pt>
                <c:pt idx="131">
                  <c:v>4.6699999999999998E-2</c:v>
                </c:pt>
                <c:pt idx="132">
                  <c:v>4.2000000000000003E-2</c:v>
                </c:pt>
                <c:pt idx="133">
                  <c:v>2.7799999999999998E-2</c:v>
                </c:pt>
                <c:pt idx="134">
                  <c:v>2.87E-2</c:v>
                </c:pt>
                <c:pt idx="135">
                  <c:v>2.9899999999999999E-2</c:v>
                </c:pt>
                <c:pt idx="136">
                  <c:v>3.0599999999999999E-2</c:v>
                </c:pt>
                <c:pt idx="137">
                  <c:v>3.8199999999999998E-2</c:v>
                </c:pt>
                <c:pt idx="138">
                  <c:v>3.56E-2</c:v>
                </c:pt>
                <c:pt idx="139">
                  <c:v>3.32E-2</c:v>
                </c:pt>
                <c:pt idx="140">
                  <c:v>3.6999999999999998E-2</c:v>
                </c:pt>
                <c:pt idx="141">
                  <c:v>2.6800000000000001E-2</c:v>
                </c:pt>
                <c:pt idx="142">
                  <c:v>4.2000000000000003E-2</c:v>
                </c:pt>
                <c:pt idx="143">
                  <c:v>1.72E-2</c:v>
                </c:pt>
                <c:pt idx="144">
                  <c:v>1.66E-2</c:v>
                </c:pt>
                <c:pt idx="145">
                  <c:v>1.09E-2</c:v>
                </c:pt>
                <c:pt idx="146">
                  <c:v>9.7999999999999997E-3</c:v>
                </c:pt>
                <c:pt idx="147">
                  <c:v>4.7000000000000002E-3</c:v>
                </c:pt>
                <c:pt idx="148">
                  <c:v>4.3E-3</c:v>
                </c:pt>
                <c:pt idx="149">
                  <c:v>4.4000000000000003E-3</c:v>
                </c:pt>
                <c:pt idx="150">
                  <c:v>3.3E-3</c:v>
                </c:pt>
                <c:pt idx="151">
                  <c:v>2.5000000000000001E-3</c:v>
                </c:pt>
              </c:numCache>
            </c:numRef>
          </c:val>
          <c:smooth val="0"/>
          <c:extLst>
            <c:ext xmlns:c16="http://schemas.microsoft.com/office/drawing/2014/chart" uri="{C3380CC4-5D6E-409C-BE32-E72D297353CC}">
              <c16:uniqueId val="{00000000-C2FA-4ED4-A2F8-705CC5313BAD}"/>
            </c:ext>
          </c:extLst>
        </c:ser>
        <c:ser>
          <c:idx val="1"/>
          <c:order val="1"/>
          <c:tx>
            <c:strRef>
              <c:f>Sheet2!$T$1</c:f>
              <c:strCache>
                <c:ptCount val="1"/>
                <c:pt idx="0">
                  <c:v>下限</c:v>
                </c:pt>
              </c:strCache>
            </c:strRef>
          </c:tx>
          <c:spPr>
            <a:ln w="28575" cap="rnd">
              <a:solidFill>
                <a:schemeClr val="accent2"/>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Sheet2!$T$2:$T$153</c:f>
              <c:numCache>
                <c:formatCode>General</c:formatCode>
                <c:ptCount val="1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5.3414743441385859E-2</c:v>
                </c:pt>
                <c:pt idx="118">
                  <c:v>6.147034095047843E-2</c:v>
                </c:pt>
                <c:pt idx="119">
                  <c:v>5.3544980074031301E-2</c:v>
                </c:pt>
                <c:pt idx="120">
                  <c:v>7.3633629484929575E-2</c:v>
                </c:pt>
                <c:pt idx="121">
                  <c:v>0.1277439737234296</c:v>
                </c:pt>
                <c:pt idx="122">
                  <c:v>0.16009244570529457</c:v>
                </c:pt>
                <c:pt idx="123">
                  <c:v>5.7191996835276981E-2</c:v>
                </c:pt>
                <c:pt idx="124">
                  <c:v>3.730365821295667E-2</c:v>
                </c:pt>
                <c:pt idx="125">
                  <c:v>6.8423078315086983E-2</c:v>
                </c:pt>
                <c:pt idx="126">
                  <c:v>0</c:v>
                </c:pt>
                <c:pt idx="127">
                  <c:v>0</c:v>
                </c:pt>
                <c:pt idx="128">
                  <c:v>0</c:v>
                </c:pt>
                <c:pt idx="129">
                  <c:v>1.5956385084377356E-2</c:v>
                </c:pt>
                <c:pt idx="130">
                  <c:v>1.1978364769983596E-2</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numCache>
            </c:numRef>
          </c:val>
          <c:smooth val="0"/>
          <c:extLst>
            <c:ext xmlns:c16="http://schemas.microsoft.com/office/drawing/2014/chart" uri="{C3380CC4-5D6E-409C-BE32-E72D297353CC}">
              <c16:uniqueId val="{00000001-C2FA-4ED4-A2F8-705CC5313BAD}"/>
            </c:ext>
          </c:extLst>
        </c:ser>
        <c:ser>
          <c:idx val="2"/>
          <c:order val="2"/>
          <c:tx>
            <c:strRef>
              <c:f>Sheet2!$U$1</c:f>
              <c:strCache>
                <c:ptCount val="1"/>
                <c:pt idx="0">
                  <c:v>上限</c:v>
                </c:pt>
              </c:strCache>
            </c:strRef>
          </c:tx>
          <c:spPr>
            <a:ln w="28575" cap="rnd">
              <a:solidFill>
                <a:schemeClr val="accent3"/>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Sheet2!$U$2:$U$153</c:f>
              <c:numCache>
                <c:formatCode>General</c:formatCode>
                <c:ptCount val="152"/>
                <c:pt idx="0">
                  <c:v>2.4190880719530861</c:v>
                </c:pt>
                <c:pt idx="1">
                  <c:v>2.4199104070654522</c:v>
                </c:pt>
                <c:pt idx="2">
                  <c:v>2.4221334685700451</c:v>
                </c:pt>
                <c:pt idx="3">
                  <c:v>2.4226980916966614</c:v>
                </c:pt>
                <c:pt idx="4">
                  <c:v>2.4242102605052489</c:v>
                </c:pt>
                <c:pt idx="5">
                  <c:v>2.424700110750079</c:v>
                </c:pt>
                <c:pt idx="6">
                  <c:v>2.4252899095500697</c:v>
                </c:pt>
                <c:pt idx="7">
                  <c:v>2.4258438845871044</c:v>
                </c:pt>
                <c:pt idx="8">
                  <c:v>2.4265299255410544</c:v>
                </c:pt>
                <c:pt idx="9">
                  <c:v>2.4278090533421355</c:v>
                </c:pt>
                <c:pt idx="10">
                  <c:v>2.4293098184346436</c:v>
                </c:pt>
                <c:pt idx="11">
                  <c:v>2.4306369234220639</c:v>
                </c:pt>
                <c:pt idx="12">
                  <c:v>2.4313018269748317</c:v>
                </c:pt>
                <c:pt idx="13">
                  <c:v>2.4321590274467999</c:v>
                </c:pt>
                <c:pt idx="14">
                  <c:v>2.4339953576062623</c:v>
                </c:pt>
                <c:pt idx="15">
                  <c:v>2.4345487726252806</c:v>
                </c:pt>
                <c:pt idx="16">
                  <c:v>2.4349725109407698</c:v>
                </c:pt>
                <c:pt idx="17">
                  <c:v>2.4358710426582384</c:v>
                </c:pt>
                <c:pt idx="18">
                  <c:v>2.4360061847728844</c:v>
                </c:pt>
                <c:pt idx="19">
                  <c:v>2.4368254450286302</c:v>
                </c:pt>
                <c:pt idx="20">
                  <c:v>2.4370886481996727</c:v>
                </c:pt>
                <c:pt idx="21">
                  <c:v>2.4373830406687618</c:v>
                </c:pt>
                <c:pt idx="22">
                  <c:v>2.4376467451487018</c:v>
                </c:pt>
                <c:pt idx="23">
                  <c:v>2.4387650875452955</c:v>
                </c:pt>
                <c:pt idx="24">
                  <c:v>2.4390001135707324</c:v>
                </c:pt>
                <c:pt idx="25">
                  <c:v>2.4392954724405955</c:v>
                </c:pt>
                <c:pt idx="26">
                  <c:v>2.4395908670779276</c:v>
                </c:pt>
                <c:pt idx="27">
                  <c:v>2.4399750219072533</c:v>
                </c:pt>
                <c:pt idx="28">
                  <c:v>2.4408019469371989</c:v>
                </c:pt>
                <c:pt idx="29">
                  <c:v>2.4410973767977566</c:v>
                </c:pt>
                <c:pt idx="30">
                  <c:v>2.4413928424165627</c:v>
                </c:pt>
                <c:pt idx="31">
                  <c:v>2.4417457698364378</c:v>
                </c:pt>
                <c:pt idx="32">
                  <c:v>2.4420410194038649</c:v>
                </c:pt>
                <c:pt idx="33">
                  <c:v>2.4429269823282866</c:v>
                </c:pt>
                <c:pt idx="34">
                  <c:v>2.4432223747248654</c:v>
                </c:pt>
                <c:pt idx="35">
                  <c:v>2.4435178028395268</c:v>
                </c:pt>
                <c:pt idx="36">
                  <c:v>2.4438132666765897</c:v>
                </c:pt>
                <c:pt idx="37">
                  <c:v>2.4441087662403742</c:v>
                </c:pt>
                <c:pt idx="38">
                  <c:v>2.4449954793352555</c:v>
                </c:pt>
                <c:pt idx="39">
                  <c:v>2.4452911218491296</c:v>
                </c:pt>
                <c:pt idx="40">
                  <c:v>2.4455868001113288</c:v>
                </c:pt>
                <c:pt idx="41">
                  <c:v>2.4458825141261777</c:v>
                </c:pt>
                <c:pt idx="42">
                  <c:v>2.4461782638979983</c:v>
                </c:pt>
                <c:pt idx="43">
                  <c:v>2.4470657277985306</c:v>
                </c:pt>
                <c:pt idx="44">
                  <c:v>2.4473616206414803</c:v>
                </c:pt>
                <c:pt idx="45">
                  <c:v>2.4477092116368637</c:v>
                </c:pt>
                <c:pt idx="46">
                  <c:v>2.4480819495891573</c:v>
                </c:pt>
                <c:pt idx="47">
                  <c:v>2.4484410867619397</c:v>
                </c:pt>
                <c:pt idx="48">
                  <c:v>2.4494013808368069</c:v>
                </c:pt>
                <c:pt idx="49">
                  <c:v>2.4497958740624397</c:v>
                </c:pt>
                <c:pt idx="50">
                  <c:v>2.450139601526184</c:v>
                </c:pt>
                <c:pt idx="51">
                  <c:v>2.4505444863070287</c:v>
                </c:pt>
                <c:pt idx="52">
                  <c:v>2.4508867676395605</c:v>
                </c:pt>
                <c:pt idx="53">
                  <c:v>2.451838043018467</c:v>
                </c:pt>
                <c:pt idx="54">
                  <c:v>2.4527536554505001</c:v>
                </c:pt>
                <c:pt idx="55">
                  <c:v>2.4536143008154907</c:v>
                </c:pt>
                <c:pt idx="56">
                  <c:v>2.454254992421367</c:v>
                </c:pt>
                <c:pt idx="57">
                  <c:v>2.4549149672309714</c:v>
                </c:pt>
                <c:pt idx="58">
                  <c:v>2.4560353803863215</c:v>
                </c:pt>
                <c:pt idx="59">
                  <c:v>2.4565214372980342</c:v>
                </c:pt>
                <c:pt idx="60">
                  <c:v>2.4570049271475849</c:v>
                </c:pt>
                <c:pt idx="61">
                  <c:v>2.4574858482920408</c:v>
                </c:pt>
                <c:pt idx="62">
                  <c:v>2.4579416601252966</c:v>
                </c:pt>
                <c:pt idx="63">
                  <c:v>2.4592290599706743</c:v>
                </c:pt>
                <c:pt idx="64">
                  <c:v>2.4600715269349047</c:v>
                </c:pt>
                <c:pt idx="65">
                  <c:v>2.4610375692044602</c:v>
                </c:pt>
                <c:pt idx="66">
                  <c:v>2.4621246883493639</c:v>
                </c:pt>
                <c:pt idx="67">
                  <c:v>2.4630286351174382</c:v>
                </c:pt>
                <c:pt idx="68">
                  <c:v>2.4644637548463857</c:v>
                </c:pt>
                <c:pt idx="69">
                  <c:v>2.4651317751407107</c:v>
                </c:pt>
                <c:pt idx="70">
                  <c:v>2.465585684290323</c:v>
                </c:pt>
                <c:pt idx="71">
                  <c:v>2.465995325037476</c:v>
                </c:pt>
                <c:pt idx="72">
                  <c:v>2.4663821104516042</c:v>
                </c:pt>
                <c:pt idx="73">
                  <c:v>2.467409687734317</c:v>
                </c:pt>
                <c:pt idx="74">
                  <c:v>2.4678092163857448</c:v>
                </c:pt>
                <c:pt idx="75">
                  <c:v>2.4680677191950808</c:v>
                </c:pt>
                <c:pt idx="76">
                  <c:v>2.4683062831514366</c:v>
                </c:pt>
                <c:pt idx="77">
                  <c:v>2.4685643910336488</c:v>
                </c:pt>
                <c:pt idx="78">
                  <c:v>2.4693065603710416</c:v>
                </c:pt>
                <c:pt idx="79">
                  <c:v>2.4695751785265987</c:v>
                </c:pt>
                <c:pt idx="80">
                  <c:v>2.4698320774579936</c:v>
                </c:pt>
                <c:pt idx="81">
                  <c:v>2.4700700664251474</c:v>
                </c:pt>
                <c:pt idx="82">
                  <c:v>2.4702895873180588</c:v>
                </c:pt>
                <c:pt idx="83">
                  <c:v>2.4709681055839066</c:v>
                </c:pt>
                <c:pt idx="84">
                  <c:v>2.4711529493660533</c:v>
                </c:pt>
                <c:pt idx="85">
                  <c:v>2.47137420780171</c:v>
                </c:pt>
                <c:pt idx="86">
                  <c:v>2.4716133897606083</c:v>
                </c:pt>
                <c:pt idx="87">
                  <c:v>2.4718525948677654</c:v>
                </c:pt>
                <c:pt idx="88">
                  <c:v>2.4725703491011934</c:v>
                </c:pt>
                <c:pt idx="89">
                  <c:v>2.4728096468237908</c:v>
                </c:pt>
                <c:pt idx="90">
                  <c:v>2.47304896770585</c:v>
                </c:pt>
                <c:pt idx="91">
                  <c:v>2.4732717396295461</c:v>
                </c:pt>
                <c:pt idx="92">
                  <c:v>2.4735276789573222</c:v>
                </c:pt>
                <c:pt idx="93">
                  <c:v>2.474501212903331</c:v>
                </c:pt>
                <c:pt idx="94">
                  <c:v>2.4747405481098541</c:v>
                </c:pt>
                <c:pt idx="95">
                  <c:v>2.4749799064650184</c:v>
                </c:pt>
                <c:pt idx="96">
                  <c:v>2.4752192879710631</c:v>
                </c:pt>
                <c:pt idx="97">
                  <c:v>2.4759076797999997</c:v>
                </c:pt>
                <c:pt idx="98">
                  <c:v>2.4760734632646844</c:v>
                </c:pt>
                <c:pt idx="99">
                  <c:v>2.4762993479783253</c:v>
                </c:pt>
                <c:pt idx="100">
                  <c:v>2.4765110517037794</c:v>
                </c:pt>
                <c:pt idx="101">
                  <c:v>2.4767090195209933</c:v>
                </c:pt>
                <c:pt idx="102">
                  <c:v>2.4773084031546189</c:v>
                </c:pt>
                <c:pt idx="103">
                  <c:v>2.4773724492813258</c:v>
                </c:pt>
                <c:pt idx="104">
                  <c:v>2.4773723550178142</c:v>
                </c:pt>
                <c:pt idx="105">
                  <c:v>2.4774314826812631</c:v>
                </c:pt>
                <c:pt idx="106">
                  <c:v>2.4775879606332079</c:v>
                </c:pt>
                <c:pt idx="107">
                  <c:v>2.4800251663781365</c:v>
                </c:pt>
                <c:pt idx="108">
                  <c:v>2.4802886883257083</c:v>
                </c:pt>
                <c:pt idx="109">
                  <c:v>2.4806211058455787</c:v>
                </c:pt>
                <c:pt idx="110">
                  <c:v>2.4808035389024257</c:v>
                </c:pt>
                <c:pt idx="111">
                  <c:v>2.4810214734727225</c:v>
                </c:pt>
                <c:pt idx="112">
                  <c:v>2.4817347044704281</c:v>
                </c:pt>
                <c:pt idx="113">
                  <c:v>2.4819662025705074</c:v>
                </c:pt>
                <c:pt idx="114">
                  <c:v>2.4821668630482914</c:v>
                </c:pt>
                <c:pt idx="115">
                  <c:v>2.482358701581135</c:v>
                </c:pt>
                <c:pt idx="116">
                  <c:v>2.4825625415156289</c:v>
                </c:pt>
                <c:pt idx="117">
                  <c:v>2.4832513414415263</c:v>
                </c:pt>
                <c:pt idx="118">
                  <c:v>2.4833738793584321</c:v>
                </c:pt>
                <c:pt idx="119">
                  <c:v>2.4835383905480821</c:v>
                </c:pt>
                <c:pt idx="120">
                  <c:v>2.483733789400504</c:v>
                </c:pt>
                <c:pt idx="121">
                  <c:v>2.4839770192266379</c:v>
                </c:pt>
                <c:pt idx="122">
                  <c:v>2.4847452354564816</c:v>
                </c:pt>
                <c:pt idx="123">
                  <c:v>2.4849647226108713</c:v>
                </c:pt>
                <c:pt idx="124">
                  <c:v>2.4852109226931831</c:v>
                </c:pt>
                <c:pt idx="125">
                  <c:v>2.4854742446322811</c:v>
                </c:pt>
                <c:pt idx="126">
                  <c:v>2.485721395235537</c:v>
                </c:pt>
                <c:pt idx="127">
                  <c:v>2.4863977316196997</c:v>
                </c:pt>
                <c:pt idx="128">
                  <c:v>2.4865737070753196</c:v>
                </c:pt>
                <c:pt idx="129">
                  <c:v>2.486650375376215</c:v>
                </c:pt>
                <c:pt idx="130">
                  <c:v>2.4866988549272624</c:v>
                </c:pt>
                <c:pt idx="131">
                  <c:v>2.4867637046277253</c:v>
                </c:pt>
                <c:pt idx="132">
                  <c:v>2.4873159872199695</c:v>
                </c:pt>
                <c:pt idx="133">
                  <c:v>2.4869778540518799</c:v>
                </c:pt>
                <c:pt idx="134">
                  <c:v>2.4866060447484255</c:v>
                </c:pt>
                <c:pt idx="135">
                  <c:v>2.4863279865384103</c:v>
                </c:pt>
                <c:pt idx="136">
                  <c:v>2.4865106907018428</c:v>
                </c:pt>
                <c:pt idx="137">
                  <c:v>2.487503218288972</c:v>
                </c:pt>
                <c:pt idx="138">
                  <c:v>2.4878023625911254</c:v>
                </c:pt>
                <c:pt idx="139">
                  <c:v>2.48812988419041</c:v>
                </c:pt>
                <c:pt idx="140">
                  <c:v>2.488748730800368</c:v>
                </c:pt>
                <c:pt idx="141">
                  <c:v>2.4891135840802687</c:v>
                </c:pt>
                <c:pt idx="142">
                  <c:v>2.4901148048022224</c:v>
                </c:pt>
                <c:pt idx="143">
                  <c:v>2.4904393273631213</c:v>
                </c:pt>
                <c:pt idx="144">
                  <c:v>2.4907389702101397</c:v>
                </c:pt>
                <c:pt idx="145">
                  <c:v>2.4561781728457683</c:v>
                </c:pt>
                <c:pt idx="146">
                  <c:v>2.4564927944150248</c:v>
                </c:pt>
                <c:pt idx="147">
                  <c:v>2.4574694879037478</c:v>
                </c:pt>
                <c:pt idx="148">
                  <c:v>2.4577768680407281</c:v>
                </c:pt>
                <c:pt idx="149">
                  <c:v>2.4580300640140793</c:v>
                </c:pt>
                <c:pt idx="150">
                  <c:v>2.4583052175867981</c:v>
                </c:pt>
                <c:pt idx="151">
                  <c:v>2.4586141869534486</c:v>
                </c:pt>
              </c:numCache>
            </c:numRef>
          </c:val>
          <c:smooth val="0"/>
          <c:extLst>
            <c:ext xmlns:c16="http://schemas.microsoft.com/office/drawing/2014/chart" uri="{C3380CC4-5D6E-409C-BE32-E72D297353CC}">
              <c16:uniqueId val="{00000002-C2FA-4ED4-A2F8-705CC5313BAD}"/>
            </c:ext>
          </c:extLst>
        </c:ser>
        <c:dLbls>
          <c:showLegendKey val="0"/>
          <c:showVal val="0"/>
          <c:showCatName val="0"/>
          <c:showSerName val="0"/>
          <c:showPercent val="0"/>
          <c:showBubbleSize val="0"/>
        </c:dLbls>
        <c:smooth val="0"/>
        <c:axId val="135325951"/>
        <c:axId val="135338847"/>
      </c:lineChart>
      <c:dateAx>
        <c:axId val="135325951"/>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338847"/>
        <c:crosses val="autoZero"/>
        <c:auto val="1"/>
        <c:lblOffset val="100"/>
        <c:baseTimeUnit val="days"/>
      </c:dateAx>
      <c:valAx>
        <c:axId val="135338847"/>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32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12</a:t>
            </a:r>
            <a:r>
              <a:rPr lang="zh-CN" altLang="en-US"/>
              <a:t>月看跌期权下限</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Sheet2!$S$1</c:f>
              <c:strCache>
                <c:ptCount val="1"/>
                <c:pt idx="0">
                  <c:v>结算价</c:v>
                </c:pt>
              </c:strCache>
            </c:strRef>
          </c:tx>
          <c:spPr>
            <a:ln w="28575" cap="rnd">
              <a:solidFill>
                <a:schemeClr val="accent1"/>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Sheet2!$S$2:$S$155</c:f>
              <c:numCache>
                <c:formatCode>#,##0.0000</c:formatCode>
                <c:ptCount val="154"/>
                <c:pt idx="0">
                  <c:v>9.1700000000000004E-2</c:v>
                </c:pt>
                <c:pt idx="1">
                  <c:v>7.6999999999999999E-2</c:v>
                </c:pt>
                <c:pt idx="2">
                  <c:v>7.5999999999999998E-2</c:v>
                </c:pt>
                <c:pt idx="3">
                  <c:v>0.10199999999999999</c:v>
                </c:pt>
                <c:pt idx="4">
                  <c:v>0.1081</c:v>
                </c:pt>
                <c:pt idx="5">
                  <c:v>0.10150000000000001</c:v>
                </c:pt>
                <c:pt idx="6">
                  <c:v>9.4200000000000006E-2</c:v>
                </c:pt>
                <c:pt idx="7">
                  <c:v>0.1</c:v>
                </c:pt>
                <c:pt idx="8">
                  <c:v>9.2899999999999996E-2</c:v>
                </c:pt>
                <c:pt idx="9">
                  <c:v>0.1</c:v>
                </c:pt>
                <c:pt idx="10">
                  <c:v>8.7099999999999997E-2</c:v>
                </c:pt>
                <c:pt idx="11">
                  <c:v>8.8099999999999998E-2</c:v>
                </c:pt>
                <c:pt idx="12">
                  <c:v>8.7999999999999995E-2</c:v>
                </c:pt>
                <c:pt idx="13">
                  <c:v>7.0000000000000007E-2</c:v>
                </c:pt>
                <c:pt idx="14">
                  <c:v>7.1099999999999997E-2</c:v>
                </c:pt>
                <c:pt idx="15">
                  <c:v>0.08</c:v>
                </c:pt>
                <c:pt idx="16">
                  <c:v>7.8700000000000006E-2</c:v>
                </c:pt>
                <c:pt idx="17">
                  <c:v>7.7499999999999999E-2</c:v>
                </c:pt>
                <c:pt idx="18">
                  <c:v>6.9699999999999998E-2</c:v>
                </c:pt>
                <c:pt idx="19">
                  <c:v>6.7000000000000004E-2</c:v>
                </c:pt>
                <c:pt idx="20">
                  <c:v>6.1199999999999997E-2</c:v>
                </c:pt>
                <c:pt idx="21">
                  <c:v>6.4399999999999999E-2</c:v>
                </c:pt>
                <c:pt idx="22">
                  <c:v>6.54E-2</c:v>
                </c:pt>
                <c:pt idx="23">
                  <c:v>5.6399999999999999E-2</c:v>
                </c:pt>
                <c:pt idx="24">
                  <c:v>5.21E-2</c:v>
                </c:pt>
                <c:pt idx="25">
                  <c:v>4.5699999999999998E-2</c:v>
                </c:pt>
                <c:pt idx="26">
                  <c:v>4.5699999999999998E-2</c:v>
                </c:pt>
                <c:pt idx="27">
                  <c:v>3.9800000000000002E-2</c:v>
                </c:pt>
                <c:pt idx="28">
                  <c:v>4.9599999999999998E-2</c:v>
                </c:pt>
                <c:pt idx="29">
                  <c:v>4.5199999999999997E-2</c:v>
                </c:pt>
                <c:pt idx="30">
                  <c:v>3.56E-2</c:v>
                </c:pt>
                <c:pt idx="31">
                  <c:v>3.7199999999999997E-2</c:v>
                </c:pt>
                <c:pt idx="32">
                  <c:v>3.49E-2</c:v>
                </c:pt>
                <c:pt idx="33">
                  <c:v>3.4799999999999998E-2</c:v>
                </c:pt>
                <c:pt idx="34">
                  <c:v>3.5799999999999998E-2</c:v>
                </c:pt>
                <c:pt idx="35">
                  <c:v>3.7400000000000003E-2</c:v>
                </c:pt>
                <c:pt idx="36">
                  <c:v>0.03</c:v>
                </c:pt>
                <c:pt idx="37">
                  <c:v>2.53E-2</c:v>
                </c:pt>
                <c:pt idx="38">
                  <c:v>2.3400000000000001E-2</c:v>
                </c:pt>
                <c:pt idx="39">
                  <c:v>2.1600000000000001E-2</c:v>
                </c:pt>
                <c:pt idx="40">
                  <c:v>2.3900000000000001E-2</c:v>
                </c:pt>
                <c:pt idx="41">
                  <c:v>2.1000000000000001E-2</c:v>
                </c:pt>
                <c:pt idx="42">
                  <c:v>2.0400000000000001E-2</c:v>
                </c:pt>
                <c:pt idx="43">
                  <c:v>1.9199999999999998E-2</c:v>
                </c:pt>
                <c:pt idx="44">
                  <c:v>1.8800000000000001E-2</c:v>
                </c:pt>
                <c:pt idx="45">
                  <c:v>2.3E-2</c:v>
                </c:pt>
                <c:pt idx="46">
                  <c:v>2.3900000000000001E-2</c:v>
                </c:pt>
                <c:pt idx="47">
                  <c:v>2.2100000000000002E-2</c:v>
                </c:pt>
                <c:pt idx="48">
                  <c:v>2.64E-2</c:v>
                </c:pt>
                <c:pt idx="49">
                  <c:v>2.6599999999999999E-2</c:v>
                </c:pt>
                <c:pt idx="50">
                  <c:v>2.7E-2</c:v>
                </c:pt>
                <c:pt idx="51">
                  <c:v>2.93E-2</c:v>
                </c:pt>
                <c:pt idx="52">
                  <c:v>3.3700000000000001E-2</c:v>
                </c:pt>
                <c:pt idx="53">
                  <c:v>2.8899999999999999E-2</c:v>
                </c:pt>
                <c:pt idx="54">
                  <c:v>3.1E-2</c:v>
                </c:pt>
                <c:pt idx="55">
                  <c:v>2.8500000000000001E-2</c:v>
                </c:pt>
                <c:pt idx="56">
                  <c:v>3.1300000000000001E-2</c:v>
                </c:pt>
                <c:pt idx="57">
                  <c:v>2.93E-2</c:v>
                </c:pt>
                <c:pt idx="58">
                  <c:v>2.9100000000000001E-2</c:v>
                </c:pt>
                <c:pt idx="59">
                  <c:v>2.4E-2</c:v>
                </c:pt>
                <c:pt idx="60">
                  <c:v>2.7099999999999999E-2</c:v>
                </c:pt>
                <c:pt idx="61">
                  <c:v>2.6100000000000002E-2</c:v>
                </c:pt>
                <c:pt idx="62">
                  <c:v>3.3599999999999998E-2</c:v>
                </c:pt>
                <c:pt idx="63">
                  <c:v>3.3599999999999998E-2</c:v>
                </c:pt>
                <c:pt idx="64">
                  <c:v>5.0599999999999999E-2</c:v>
                </c:pt>
                <c:pt idx="65">
                  <c:v>5.0099999999999999E-2</c:v>
                </c:pt>
                <c:pt idx="66">
                  <c:v>3.9300000000000002E-2</c:v>
                </c:pt>
                <c:pt idx="67">
                  <c:v>3.0200000000000001E-2</c:v>
                </c:pt>
                <c:pt idx="68">
                  <c:v>3.1099999999999999E-2</c:v>
                </c:pt>
                <c:pt idx="69">
                  <c:v>0.03</c:v>
                </c:pt>
                <c:pt idx="70">
                  <c:v>3.7999999999999999E-2</c:v>
                </c:pt>
                <c:pt idx="71">
                  <c:v>2.7300000000000001E-2</c:v>
                </c:pt>
                <c:pt idx="72">
                  <c:v>2.4199999999999999E-2</c:v>
                </c:pt>
                <c:pt idx="73">
                  <c:v>2.4799999999999999E-2</c:v>
                </c:pt>
                <c:pt idx="74">
                  <c:v>2.46E-2</c:v>
                </c:pt>
                <c:pt idx="75">
                  <c:v>2.1999999999999999E-2</c:v>
                </c:pt>
                <c:pt idx="76">
                  <c:v>2.58E-2</c:v>
                </c:pt>
                <c:pt idx="77">
                  <c:v>2.53E-2</c:v>
                </c:pt>
                <c:pt idx="78">
                  <c:v>2.35E-2</c:v>
                </c:pt>
                <c:pt idx="79">
                  <c:v>2.5000000000000001E-2</c:v>
                </c:pt>
                <c:pt idx="80">
                  <c:v>2.9399999999999999E-2</c:v>
                </c:pt>
                <c:pt idx="81">
                  <c:v>2.29E-2</c:v>
                </c:pt>
                <c:pt idx="82">
                  <c:v>2.1299999999999999E-2</c:v>
                </c:pt>
                <c:pt idx="83">
                  <c:v>2.4299999999999999E-2</c:v>
                </c:pt>
                <c:pt idx="84">
                  <c:v>2.4799999999999999E-2</c:v>
                </c:pt>
                <c:pt idx="85">
                  <c:v>2.0400000000000001E-2</c:v>
                </c:pt>
                <c:pt idx="86">
                  <c:v>2.35E-2</c:v>
                </c:pt>
                <c:pt idx="87">
                  <c:v>2.8299999999999999E-2</c:v>
                </c:pt>
                <c:pt idx="88">
                  <c:v>3.04E-2</c:v>
                </c:pt>
                <c:pt idx="89">
                  <c:v>2.5899999999999999E-2</c:v>
                </c:pt>
                <c:pt idx="90">
                  <c:v>2.75E-2</c:v>
                </c:pt>
                <c:pt idx="91">
                  <c:v>2.63E-2</c:v>
                </c:pt>
                <c:pt idx="92">
                  <c:v>1.9699999999999999E-2</c:v>
                </c:pt>
                <c:pt idx="93">
                  <c:v>1.49E-2</c:v>
                </c:pt>
                <c:pt idx="94">
                  <c:v>1.7299999999999999E-2</c:v>
                </c:pt>
                <c:pt idx="95">
                  <c:v>1.89E-2</c:v>
                </c:pt>
                <c:pt idx="96">
                  <c:v>0.03</c:v>
                </c:pt>
                <c:pt idx="97">
                  <c:v>2.9100000000000001E-2</c:v>
                </c:pt>
                <c:pt idx="98">
                  <c:v>2.7799999999999998E-2</c:v>
                </c:pt>
                <c:pt idx="99">
                  <c:v>3.4099999999999998E-2</c:v>
                </c:pt>
                <c:pt idx="100">
                  <c:v>3.7699999999999997E-2</c:v>
                </c:pt>
                <c:pt idx="101">
                  <c:v>3.8899999999999997E-2</c:v>
                </c:pt>
                <c:pt idx="102">
                  <c:v>4.2500000000000003E-2</c:v>
                </c:pt>
                <c:pt idx="103">
                  <c:v>3.49E-2</c:v>
                </c:pt>
                <c:pt idx="104">
                  <c:v>4.1500000000000002E-2</c:v>
                </c:pt>
                <c:pt idx="105">
                  <c:v>4.1700000000000001E-2</c:v>
                </c:pt>
                <c:pt idx="106">
                  <c:v>3.9100000000000003E-2</c:v>
                </c:pt>
                <c:pt idx="107">
                  <c:v>5.5599999999999997E-2</c:v>
                </c:pt>
                <c:pt idx="108">
                  <c:v>5.5199999999999999E-2</c:v>
                </c:pt>
                <c:pt idx="109">
                  <c:v>5.16E-2</c:v>
                </c:pt>
                <c:pt idx="110">
                  <c:v>6.1800000000000001E-2</c:v>
                </c:pt>
                <c:pt idx="111">
                  <c:v>3.9E-2</c:v>
                </c:pt>
                <c:pt idx="112">
                  <c:v>3.78E-2</c:v>
                </c:pt>
                <c:pt idx="113">
                  <c:v>3.8100000000000002E-2</c:v>
                </c:pt>
                <c:pt idx="114">
                  <c:v>5.4100000000000002E-2</c:v>
                </c:pt>
                <c:pt idx="115">
                  <c:v>6.2E-2</c:v>
                </c:pt>
                <c:pt idx="116">
                  <c:v>6.9699999999999998E-2</c:v>
                </c:pt>
                <c:pt idx="117">
                  <c:v>0.13320000000000001</c:v>
                </c:pt>
                <c:pt idx="118">
                  <c:v>0.12039999999999999</c:v>
                </c:pt>
                <c:pt idx="119">
                  <c:v>0.1153</c:v>
                </c:pt>
                <c:pt idx="120">
                  <c:v>0.1236</c:v>
                </c:pt>
                <c:pt idx="121">
                  <c:v>0.1618</c:v>
                </c:pt>
                <c:pt idx="122">
                  <c:v>0.19139999999999999</c:v>
                </c:pt>
                <c:pt idx="123">
                  <c:v>0.112</c:v>
                </c:pt>
                <c:pt idx="124">
                  <c:v>9.7799999999999998E-2</c:v>
                </c:pt>
                <c:pt idx="125">
                  <c:v>0.1173</c:v>
                </c:pt>
                <c:pt idx="126">
                  <c:v>7.4999999999999997E-2</c:v>
                </c:pt>
                <c:pt idx="127">
                  <c:v>6.9500000000000006E-2</c:v>
                </c:pt>
                <c:pt idx="128">
                  <c:v>7.2300000000000003E-2</c:v>
                </c:pt>
                <c:pt idx="129">
                  <c:v>8.1900000000000001E-2</c:v>
                </c:pt>
                <c:pt idx="130">
                  <c:v>7.7899999999999997E-2</c:v>
                </c:pt>
                <c:pt idx="131">
                  <c:v>4.6699999999999998E-2</c:v>
                </c:pt>
                <c:pt idx="132">
                  <c:v>4.2000000000000003E-2</c:v>
                </c:pt>
                <c:pt idx="133">
                  <c:v>2.7799999999999998E-2</c:v>
                </c:pt>
                <c:pt idx="134">
                  <c:v>2.87E-2</c:v>
                </c:pt>
                <c:pt idx="135">
                  <c:v>2.9899999999999999E-2</c:v>
                </c:pt>
                <c:pt idx="136">
                  <c:v>3.0599999999999999E-2</c:v>
                </c:pt>
                <c:pt idx="137">
                  <c:v>3.8199999999999998E-2</c:v>
                </c:pt>
                <c:pt idx="138">
                  <c:v>3.56E-2</c:v>
                </c:pt>
                <c:pt idx="139">
                  <c:v>3.32E-2</c:v>
                </c:pt>
                <c:pt idx="140">
                  <c:v>3.6999999999999998E-2</c:v>
                </c:pt>
                <c:pt idx="141">
                  <c:v>2.6800000000000001E-2</c:v>
                </c:pt>
                <c:pt idx="142">
                  <c:v>4.2000000000000003E-2</c:v>
                </c:pt>
                <c:pt idx="143">
                  <c:v>1.72E-2</c:v>
                </c:pt>
                <c:pt idx="144">
                  <c:v>1.66E-2</c:v>
                </c:pt>
                <c:pt idx="145">
                  <c:v>1.09E-2</c:v>
                </c:pt>
                <c:pt idx="146">
                  <c:v>9.7999999999999997E-3</c:v>
                </c:pt>
                <c:pt idx="147">
                  <c:v>4.7000000000000002E-3</c:v>
                </c:pt>
                <c:pt idx="148">
                  <c:v>4.3E-3</c:v>
                </c:pt>
                <c:pt idx="149">
                  <c:v>4.4000000000000003E-3</c:v>
                </c:pt>
                <c:pt idx="150">
                  <c:v>3.3E-3</c:v>
                </c:pt>
                <c:pt idx="151">
                  <c:v>2.5000000000000001E-3</c:v>
                </c:pt>
              </c:numCache>
            </c:numRef>
          </c:val>
          <c:smooth val="0"/>
          <c:extLst>
            <c:ext xmlns:c16="http://schemas.microsoft.com/office/drawing/2014/chart" uri="{C3380CC4-5D6E-409C-BE32-E72D297353CC}">
              <c16:uniqueId val="{00000000-64F3-449B-A66C-499227C56D65}"/>
            </c:ext>
          </c:extLst>
        </c:ser>
        <c:ser>
          <c:idx val="1"/>
          <c:order val="1"/>
          <c:tx>
            <c:strRef>
              <c:f>Sheet2!$T$1</c:f>
              <c:strCache>
                <c:ptCount val="1"/>
                <c:pt idx="0">
                  <c:v>下限</c:v>
                </c:pt>
              </c:strCache>
            </c:strRef>
          </c:tx>
          <c:spPr>
            <a:ln w="28575" cap="rnd">
              <a:solidFill>
                <a:schemeClr val="accent2"/>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Sheet2!$T$2:$T$155</c:f>
              <c:numCache>
                <c:formatCode>General</c:formatCode>
                <c:ptCount val="15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5.3414743441385859E-2</c:v>
                </c:pt>
                <c:pt idx="118">
                  <c:v>6.147034095047843E-2</c:v>
                </c:pt>
                <c:pt idx="119">
                  <c:v>5.3544980074031301E-2</c:v>
                </c:pt>
                <c:pt idx="120">
                  <c:v>7.3633629484929575E-2</c:v>
                </c:pt>
                <c:pt idx="121">
                  <c:v>0.1277439737234296</c:v>
                </c:pt>
                <c:pt idx="122">
                  <c:v>0.16009244570529457</c:v>
                </c:pt>
                <c:pt idx="123">
                  <c:v>5.7191996835276981E-2</c:v>
                </c:pt>
                <c:pt idx="124">
                  <c:v>3.730365821295667E-2</c:v>
                </c:pt>
                <c:pt idx="125">
                  <c:v>6.8423078315086983E-2</c:v>
                </c:pt>
                <c:pt idx="126">
                  <c:v>0</c:v>
                </c:pt>
                <c:pt idx="127">
                  <c:v>0</c:v>
                </c:pt>
                <c:pt idx="128">
                  <c:v>0</c:v>
                </c:pt>
                <c:pt idx="129">
                  <c:v>1.5956385084377356E-2</c:v>
                </c:pt>
                <c:pt idx="130">
                  <c:v>1.1978364769983596E-2</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numCache>
            </c:numRef>
          </c:val>
          <c:smooth val="0"/>
          <c:extLst>
            <c:ext xmlns:c16="http://schemas.microsoft.com/office/drawing/2014/chart" uri="{C3380CC4-5D6E-409C-BE32-E72D297353CC}">
              <c16:uniqueId val="{00000001-64F3-449B-A66C-499227C56D65}"/>
            </c:ext>
          </c:extLst>
        </c:ser>
        <c:dLbls>
          <c:showLegendKey val="0"/>
          <c:showVal val="0"/>
          <c:showCatName val="0"/>
          <c:showSerName val="0"/>
          <c:showPercent val="0"/>
          <c:showBubbleSize val="0"/>
        </c:dLbls>
        <c:smooth val="0"/>
        <c:axId val="242626000"/>
        <c:axId val="242625584"/>
      </c:lineChart>
      <c:dateAx>
        <c:axId val="242626000"/>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2625584"/>
        <c:crosses val="autoZero"/>
        <c:auto val="1"/>
        <c:lblOffset val="100"/>
        <c:baseTimeUnit val="days"/>
      </c:dateAx>
      <c:valAx>
        <c:axId val="2426255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262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a:t>
            </a:r>
            <a:r>
              <a:rPr lang="zh-CN" altLang="en-US"/>
              <a:t>月看跌期权上下限</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认购3月!$S$1</c:f>
              <c:strCache>
                <c:ptCount val="1"/>
                <c:pt idx="0">
                  <c:v>结算价</c:v>
                </c:pt>
              </c:strCache>
            </c:strRef>
          </c:tx>
          <c:spPr>
            <a:ln w="28575" cap="rnd">
              <a:solidFill>
                <a:schemeClr val="accent1"/>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认购3月!$S$2:$S$56</c:f>
              <c:numCache>
                <c:formatCode>#,##0.0000</c:formatCode>
                <c:ptCount val="55"/>
                <c:pt idx="0">
                  <c:v>2.86E-2</c:v>
                </c:pt>
                <c:pt idx="1">
                  <c:v>3.5099999999999999E-2</c:v>
                </c:pt>
                <c:pt idx="2">
                  <c:v>3.6900000000000002E-2</c:v>
                </c:pt>
                <c:pt idx="3">
                  <c:v>3.5299999999999998E-2</c:v>
                </c:pt>
                <c:pt idx="4">
                  <c:v>3.78E-2</c:v>
                </c:pt>
                <c:pt idx="5">
                  <c:v>5.04E-2</c:v>
                </c:pt>
                <c:pt idx="6">
                  <c:v>4.9599999999999998E-2</c:v>
                </c:pt>
                <c:pt idx="7">
                  <c:v>5.9400000000000001E-2</c:v>
                </c:pt>
                <c:pt idx="8">
                  <c:v>6.0299999999999999E-2</c:v>
                </c:pt>
                <c:pt idx="9">
                  <c:v>9.2399999999999996E-2</c:v>
                </c:pt>
                <c:pt idx="10">
                  <c:v>7.2999999999999995E-2</c:v>
                </c:pt>
                <c:pt idx="11">
                  <c:v>8.2299999999999998E-2</c:v>
                </c:pt>
                <c:pt idx="12">
                  <c:v>7.6799999999999993E-2</c:v>
                </c:pt>
                <c:pt idx="13">
                  <c:v>0.08</c:v>
                </c:pt>
                <c:pt idx="14">
                  <c:v>8.3599999999999994E-2</c:v>
                </c:pt>
                <c:pt idx="15">
                  <c:v>7.3800000000000004E-2</c:v>
                </c:pt>
                <c:pt idx="16">
                  <c:v>7.2499999999999995E-2</c:v>
                </c:pt>
                <c:pt idx="17">
                  <c:v>6.8599999999999994E-2</c:v>
                </c:pt>
                <c:pt idx="18">
                  <c:v>6.9599999999999995E-2</c:v>
                </c:pt>
                <c:pt idx="19">
                  <c:v>8.4599999999999995E-2</c:v>
                </c:pt>
                <c:pt idx="20">
                  <c:v>8.9099999999999999E-2</c:v>
                </c:pt>
                <c:pt idx="21">
                  <c:v>0.121</c:v>
                </c:pt>
                <c:pt idx="22">
                  <c:v>0.12280000000000001</c:v>
                </c:pt>
                <c:pt idx="23">
                  <c:v>0.1129</c:v>
                </c:pt>
                <c:pt idx="24">
                  <c:v>0.1101</c:v>
                </c:pt>
                <c:pt idx="25">
                  <c:v>0.115</c:v>
                </c:pt>
                <c:pt idx="26">
                  <c:v>0.156</c:v>
                </c:pt>
                <c:pt idx="27">
                  <c:v>0.1391</c:v>
                </c:pt>
                <c:pt idx="28">
                  <c:v>0.15260000000000001</c:v>
                </c:pt>
                <c:pt idx="29">
                  <c:v>0.2225</c:v>
                </c:pt>
                <c:pt idx="30">
                  <c:v>0.19370000000000001</c:v>
                </c:pt>
                <c:pt idx="31">
                  <c:v>0.16</c:v>
                </c:pt>
                <c:pt idx="32">
                  <c:v>0.156</c:v>
                </c:pt>
                <c:pt idx="33">
                  <c:v>0.16089999999999999</c:v>
                </c:pt>
                <c:pt idx="34">
                  <c:v>0.1663</c:v>
                </c:pt>
                <c:pt idx="35">
                  <c:v>0.10299999999999999</c:v>
                </c:pt>
                <c:pt idx="36">
                  <c:v>9.9099999999999994E-2</c:v>
                </c:pt>
                <c:pt idx="37">
                  <c:v>9.0899999999999995E-2</c:v>
                </c:pt>
                <c:pt idx="38">
                  <c:v>7.1300000000000002E-2</c:v>
                </c:pt>
                <c:pt idx="39">
                  <c:v>6.9500000000000006E-2</c:v>
                </c:pt>
                <c:pt idx="40">
                  <c:v>6.9400000000000003E-2</c:v>
                </c:pt>
                <c:pt idx="41">
                  <c:v>9.64E-2</c:v>
                </c:pt>
                <c:pt idx="42">
                  <c:v>8.2799999999999999E-2</c:v>
                </c:pt>
                <c:pt idx="43">
                  <c:v>8.8999999999999996E-2</c:v>
                </c:pt>
                <c:pt idx="44">
                  <c:v>8.6699999999999999E-2</c:v>
                </c:pt>
                <c:pt idx="45">
                  <c:v>6.83E-2</c:v>
                </c:pt>
                <c:pt idx="46">
                  <c:v>7.0099999999999996E-2</c:v>
                </c:pt>
                <c:pt idx="47">
                  <c:v>6.9400000000000003E-2</c:v>
                </c:pt>
                <c:pt idx="48">
                  <c:v>6.1400000000000003E-2</c:v>
                </c:pt>
                <c:pt idx="49">
                  <c:v>6.9599999999999995E-2</c:v>
                </c:pt>
                <c:pt idx="50">
                  <c:v>6.5299999999999997E-2</c:v>
                </c:pt>
                <c:pt idx="51">
                  <c:v>6.3299999999999995E-2</c:v>
                </c:pt>
                <c:pt idx="52">
                  <c:v>5.8200000000000002E-2</c:v>
                </c:pt>
                <c:pt idx="53">
                  <c:v>5.1799999999999999E-2</c:v>
                </c:pt>
                <c:pt idx="54">
                  <c:v>5.33E-2</c:v>
                </c:pt>
              </c:numCache>
            </c:numRef>
          </c:val>
          <c:smooth val="0"/>
          <c:extLst>
            <c:ext xmlns:c16="http://schemas.microsoft.com/office/drawing/2014/chart" uri="{C3380CC4-5D6E-409C-BE32-E72D297353CC}">
              <c16:uniqueId val="{00000000-AD28-4C61-B057-F8CA4CA79084}"/>
            </c:ext>
          </c:extLst>
        </c:ser>
        <c:ser>
          <c:idx val="1"/>
          <c:order val="1"/>
          <c:tx>
            <c:strRef>
              <c:f>认购3月!$T$1</c:f>
              <c:strCache>
                <c:ptCount val="1"/>
                <c:pt idx="0">
                  <c:v>下限</c:v>
                </c:pt>
              </c:strCache>
            </c:strRef>
          </c:tx>
          <c:spPr>
            <a:ln w="28575" cap="rnd">
              <a:solidFill>
                <a:schemeClr val="accent2"/>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认购3月!$T$2:$T$56</c:f>
              <c:numCache>
                <c:formatCode>General</c:formatCode>
                <c:ptCount val="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1.4753824360163037E-3</c:v>
                </c:pt>
                <c:pt idx="22">
                  <c:v>5.6298736779312186E-3</c:v>
                </c:pt>
                <c:pt idx="23">
                  <c:v>0</c:v>
                </c:pt>
                <c:pt idx="24">
                  <c:v>0</c:v>
                </c:pt>
                <c:pt idx="25">
                  <c:v>0</c:v>
                </c:pt>
                <c:pt idx="26">
                  <c:v>5.841170187570377E-2</c:v>
                </c:pt>
                <c:pt idx="27">
                  <c:v>2.7292761258827181E-2</c:v>
                </c:pt>
                <c:pt idx="28">
                  <c:v>4.7192927864371459E-2</c:v>
                </c:pt>
                <c:pt idx="29">
                  <c:v>0.1501222244544449</c:v>
                </c:pt>
                <c:pt idx="30">
                  <c:v>0.11778652404615775</c:v>
                </c:pt>
                <c:pt idx="31">
                  <c:v>6.3687998176941374E-2</c:v>
                </c:pt>
                <c:pt idx="32">
                  <c:v>4.3639523487216891E-2</c:v>
                </c:pt>
                <c:pt idx="33">
                  <c:v>5.1622068746164818E-2</c:v>
                </c:pt>
                <c:pt idx="34">
                  <c:v>4.3646336576841804E-2</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numCache>
            </c:numRef>
          </c:val>
          <c:smooth val="0"/>
          <c:extLst>
            <c:ext xmlns:c16="http://schemas.microsoft.com/office/drawing/2014/chart" uri="{C3380CC4-5D6E-409C-BE32-E72D297353CC}">
              <c16:uniqueId val="{00000001-AD28-4C61-B057-F8CA4CA79084}"/>
            </c:ext>
          </c:extLst>
        </c:ser>
        <c:ser>
          <c:idx val="2"/>
          <c:order val="2"/>
          <c:tx>
            <c:strRef>
              <c:f>认购3月!$U$1</c:f>
              <c:strCache>
                <c:ptCount val="1"/>
                <c:pt idx="0">
                  <c:v>上限</c:v>
                </c:pt>
              </c:strCache>
            </c:strRef>
          </c:tx>
          <c:spPr>
            <a:ln w="28575" cap="rnd">
              <a:solidFill>
                <a:schemeClr val="accent3"/>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认购3月!$U$2:$U$56</c:f>
              <c:numCache>
                <c:formatCode>General</c:formatCode>
                <c:ptCount val="55"/>
                <c:pt idx="0">
                  <c:v>2.4305798282520765</c:v>
                </c:pt>
                <c:pt idx="1">
                  <c:v>2.430385111102717</c:v>
                </c:pt>
                <c:pt idx="2">
                  <c:v>2.4303468427431785</c:v>
                </c:pt>
                <c:pt idx="3">
                  <c:v>2.430391791861481</c:v>
                </c:pt>
                <c:pt idx="4">
                  <c:v>2.4301616591228412</c:v>
                </c:pt>
                <c:pt idx="5">
                  <c:v>2.4292081180076912</c:v>
                </c:pt>
                <c:pt idx="6">
                  <c:v>2.4289338843806032</c:v>
                </c:pt>
                <c:pt idx="7">
                  <c:v>2.4631612129818463</c:v>
                </c:pt>
                <c:pt idx="8">
                  <c:v>2.4629521791093394</c:v>
                </c:pt>
                <c:pt idx="9">
                  <c:v>2.4626437072623664</c:v>
                </c:pt>
                <c:pt idx="10">
                  <c:v>2.4616161405818482</c:v>
                </c:pt>
                <c:pt idx="11">
                  <c:v>2.4611680871463841</c:v>
                </c:pt>
                <c:pt idx="12">
                  <c:v>2.4598710452082373</c:v>
                </c:pt>
                <c:pt idx="13">
                  <c:v>2.4595721461966304</c:v>
                </c:pt>
                <c:pt idx="14">
                  <c:v>2.4593635486080228</c:v>
                </c:pt>
                <c:pt idx="15">
                  <c:v>2.4584195863489695</c:v>
                </c:pt>
                <c:pt idx="16">
                  <c:v>2.4585501016521296</c:v>
                </c:pt>
                <c:pt idx="17">
                  <c:v>2.4600330274341289</c:v>
                </c:pt>
                <c:pt idx="18">
                  <c:v>2.461734597035929</c:v>
                </c:pt>
                <c:pt idx="19">
                  <c:v>2.4632794800599451</c:v>
                </c:pt>
                <c:pt idx="20">
                  <c:v>2.4632816535236604</c:v>
                </c:pt>
                <c:pt idx="21">
                  <c:v>2.4635919104177368</c:v>
                </c:pt>
                <c:pt idx="22">
                  <c:v>2.4639309403695719</c:v>
                </c:pt>
                <c:pt idx="23">
                  <c:v>2.4641796626103059</c:v>
                </c:pt>
                <c:pt idx="24">
                  <c:v>2.464155139848109</c:v>
                </c:pt>
                <c:pt idx="25">
                  <c:v>2.4636721567503255</c:v>
                </c:pt>
                <c:pt idx="26">
                  <c:v>2.4634521713128343</c:v>
                </c:pt>
                <c:pt idx="27">
                  <c:v>2.4631911824878543</c:v>
                </c:pt>
                <c:pt idx="28">
                  <c:v>2.4629721319241189</c:v>
                </c:pt>
                <c:pt idx="29">
                  <c:v>2.4628170036999899</c:v>
                </c:pt>
                <c:pt idx="30">
                  <c:v>2.4620805265939061</c:v>
                </c:pt>
                <c:pt idx="31">
                  <c:v>2.46186439830071</c:v>
                </c:pt>
                <c:pt idx="32">
                  <c:v>2.4617580670794084</c:v>
                </c:pt>
                <c:pt idx="33">
                  <c:v>2.4617197800047923</c:v>
                </c:pt>
                <c:pt idx="34">
                  <c:v>2.4617730117191163</c:v>
                </c:pt>
                <c:pt idx="35">
                  <c:v>2.4611899792489309</c:v>
                </c:pt>
                <c:pt idx="36">
                  <c:v>2.4610502732762973</c:v>
                </c:pt>
                <c:pt idx="37">
                  <c:v>2.4609349337084381</c:v>
                </c:pt>
                <c:pt idx="38">
                  <c:v>2.460798364049825</c:v>
                </c:pt>
                <c:pt idx="39">
                  <c:v>2.4605937884153493</c:v>
                </c:pt>
                <c:pt idx="40">
                  <c:v>2.4599365161371569</c:v>
                </c:pt>
                <c:pt idx="41">
                  <c:v>2.4597578436270351</c:v>
                </c:pt>
                <c:pt idx="42">
                  <c:v>2.4596517751561855</c:v>
                </c:pt>
                <c:pt idx="43">
                  <c:v>2.4592348932558732</c:v>
                </c:pt>
                <c:pt idx="44">
                  <c:v>2.4589611421313369</c:v>
                </c:pt>
                <c:pt idx="45">
                  <c:v>2.456619361043983</c:v>
                </c:pt>
                <c:pt idx="46">
                  <c:v>2.4565513845632041</c:v>
                </c:pt>
                <c:pt idx="47">
                  <c:v>2.4566671192122342</c:v>
                </c:pt>
                <c:pt idx="48">
                  <c:v>2.4568914220706599</c:v>
                </c:pt>
                <c:pt idx="49">
                  <c:v>2.4569898492162903</c:v>
                </c:pt>
                <c:pt idx="50">
                  <c:v>2.4565074787732177</c:v>
                </c:pt>
                <c:pt idx="51">
                  <c:v>2.4563484901183417</c:v>
                </c:pt>
                <c:pt idx="52">
                  <c:v>2.4561634179353469</c:v>
                </c:pt>
                <c:pt idx="53">
                  <c:v>2.4559518229757824</c:v>
                </c:pt>
                <c:pt idx="54">
                  <c:v>2.4558496488896857</c:v>
                </c:pt>
              </c:numCache>
            </c:numRef>
          </c:val>
          <c:smooth val="0"/>
          <c:extLst>
            <c:ext xmlns:c16="http://schemas.microsoft.com/office/drawing/2014/chart" uri="{C3380CC4-5D6E-409C-BE32-E72D297353CC}">
              <c16:uniqueId val="{00000002-AD28-4C61-B057-F8CA4CA79084}"/>
            </c:ext>
          </c:extLst>
        </c:ser>
        <c:dLbls>
          <c:showLegendKey val="0"/>
          <c:showVal val="0"/>
          <c:showCatName val="0"/>
          <c:showSerName val="0"/>
          <c:showPercent val="0"/>
          <c:showBubbleSize val="0"/>
        </c:dLbls>
        <c:smooth val="0"/>
        <c:axId val="242625168"/>
        <c:axId val="242627248"/>
      </c:lineChart>
      <c:dateAx>
        <c:axId val="242625168"/>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2627248"/>
        <c:crosses val="autoZero"/>
        <c:auto val="1"/>
        <c:lblOffset val="100"/>
        <c:baseTimeUnit val="days"/>
      </c:dateAx>
      <c:valAx>
        <c:axId val="24262724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262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a:t>
            </a:r>
            <a:r>
              <a:rPr lang="zh-CN" altLang="en-US"/>
              <a:t>月看跌期权下限</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认购3月!$S$1</c:f>
              <c:strCache>
                <c:ptCount val="1"/>
                <c:pt idx="0">
                  <c:v>结算价</c:v>
                </c:pt>
              </c:strCache>
            </c:strRef>
          </c:tx>
          <c:spPr>
            <a:ln w="28575" cap="rnd">
              <a:solidFill>
                <a:schemeClr val="accent1"/>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认购3月!$S$2:$S$56</c:f>
              <c:numCache>
                <c:formatCode>#,##0.0000</c:formatCode>
                <c:ptCount val="55"/>
                <c:pt idx="0">
                  <c:v>2.86E-2</c:v>
                </c:pt>
                <c:pt idx="1">
                  <c:v>3.5099999999999999E-2</c:v>
                </c:pt>
                <c:pt idx="2">
                  <c:v>3.6900000000000002E-2</c:v>
                </c:pt>
                <c:pt idx="3">
                  <c:v>3.5299999999999998E-2</c:v>
                </c:pt>
                <c:pt idx="4">
                  <c:v>3.78E-2</c:v>
                </c:pt>
                <c:pt idx="5">
                  <c:v>5.04E-2</c:v>
                </c:pt>
                <c:pt idx="6">
                  <c:v>4.9599999999999998E-2</c:v>
                </c:pt>
                <c:pt idx="7">
                  <c:v>5.9400000000000001E-2</c:v>
                </c:pt>
                <c:pt idx="8">
                  <c:v>6.0299999999999999E-2</c:v>
                </c:pt>
                <c:pt idx="9">
                  <c:v>9.2399999999999996E-2</c:v>
                </c:pt>
                <c:pt idx="10">
                  <c:v>7.2999999999999995E-2</c:v>
                </c:pt>
                <c:pt idx="11">
                  <c:v>8.2299999999999998E-2</c:v>
                </c:pt>
                <c:pt idx="12">
                  <c:v>7.6799999999999993E-2</c:v>
                </c:pt>
                <c:pt idx="13">
                  <c:v>0.08</c:v>
                </c:pt>
                <c:pt idx="14">
                  <c:v>8.3599999999999994E-2</c:v>
                </c:pt>
                <c:pt idx="15">
                  <c:v>7.3800000000000004E-2</c:v>
                </c:pt>
                <c:pt idx="16">
                  <c:v>7.2499999999999995E-2</c:v>
                </c:pt>
                <c:pt idx="17">
                  <c:v>6.8599999999999994E-2</c:v>
                </c:pt>
                <c:pt idx="18">
                  <c:v>6.9599999999999995E-2</c:v>
                </c:pt>
                <c:pt idx="19">
                  <c:v>8.4599999999999995E-2</c:v>
                </c:pt>
                <c:pt idx="20">
                  <c:v>8.9099999999999999E-2</c:v>
                </c:pt>
                <c:pt idx="21">
                  <c:v>0.121</c:v>
                </c:pt>
                <c:pt idx="22">
                  <c:v>0.12280000000000001</c:v>
                </c:pt>
                <c:pt idx="23">
                  <c:v>0.1129</c:v>
                </c:pt>
                <c:pt idx="24">
                  <c:v>0.1101</c:v>
                </c:pt>
                <c:pt idx="25">
                  <c:v>0.115</c:v>
                </c:pt>
                <c:pt idx="26">
                  <c:v>0.156</c:v>
                </c:pt>
                <c:pt idx="27">
                  <c:v>0.1391</c:v>
                </c:pt>
                <c:pt idx="28">
                  <c:v>0.15260000000000001</c:v>
                </c:pt>
                <c:pt idx="29">
                  <c:v>0.2225</c:v>
                </c:pt>
                <c:pt idx="30">
                  <c:v>0.19370000000000001</c:v>
                </c:pt>
                <c:pt idx="31">
                  <c:v>0.16</c:v>
                </c:pt>
                <c:pt idx="32">
                  <c:v>0.156</c:v>
                </c:pt>
                <c:pt idx="33">
                  <c:v>0.16089999999999999</c:v>
                </c:pt>
                <c:pt idx="34">
                  <c:v>0.1663</c:v>
                </c:pt>
                <c:pt idx="35">
                  <c:v>0.10299999999999999</c:v>
                </c:pt>
                <c:pt idx="36">
                  <c:v>9.9099999999999994E-2</c:v>
                </c:pt>
                <c:pt idx="37">
                  <c:v>9.0899999999999995E-2</c:v>
                </c:pt>
                <c:pt idx="38">
                  <c:v>7.1300000000000002E-2</c:v>
                </c:pt>
                <c:pt idx="39">
                  <c:v>6.9500000000000006E-2</c:v>
                </c:pt>
                <c:pt idx="40">
                  <c:v>6.9400000000000003E-2</c:v>
                </c:pt>
                <c:pt idx="41">
                  <c:v>9.64E-2</c:v>
                </c:pt>
                <c:pt idx="42">
                  <c:v>8.2799999999999999E-2</c:v>
                </c:pt>
                <c:pt idx="43">
                  <c:v>8.8999999999999996E-2</c:v>
                </c:pt>
                <c:pt idx="44">
                  <c:v>8.6699999999999999E-2</c:v>
                </c:pt>
                <c:pt idx="45">
                  <c:v>6.83E-2</c:v>
                </c:pt>
                <c:pt idx="46">
                  <c:v>7.0099999999999996E-2</c:v>
                </c:pt>
                <c:pt idx="47">
                  <c:v>6.9400000000000003E-2</c:v>
                </c:pt>
                <c:pt idx="48">
                  <c:v>6.1400000000000003E-2</c:v>
                </c:pt>
                <c:pt idx="49">
                  <c:v>6.9599999999999995E-2</c:v>
                </c:pt>
                <c:pt idx="50">
                  <c:v>6.5299999999999997E-2</c:v>
                </c:pt>
                <c:pt idx="51">
                  <c:v>6.3299999999999995E-2</c:v>
                </c:pt>
                <c:pt idx="52">
                  <c:v>5.8200000000000002E-2</c:v>
                </c:pt>
                <c:pt idx="53">
                  <c:v>5.1799999999999999E-2</c:v>
                </c:pt>
                <c:pt idx="54">
                  <c:v>5.33E-2</c:v>
                </c:pt>
              </c:numCache>
            </c:numRef>
          </c:val>
          <c:smooth val="0"/>
          <c:extLst>
            <c:ext xmlns:c16="http://schemas.microsoft.com/office/drawing/2014/chart" uri="{C3380CC4-5D6E-409C-BE32-E72D297353CC}">
              <c16:uniqueId val="{00000000-F880-47CC-8748-BC078C45BEFB}"/>
            </c:ext>
          </c:extLst>
        </c:ser>
        <c:ser>
          <c:idx val="1"/>
          <c:order val="1"/>
          <c:tx>
            <c:strRef>
              <c:f>认购3月!$T$1</c:f>
              <c:strCache>
                <c:ptCount val="1"/>
                <c:pt idx="0">
                  <c:v>下限</c:v>
                </c:pt>
              </c:strCache>
            </c:strRef>
          </c:tx>
          <c:spPr>
            <a:ln w="28575" cap="rnd">
              <a:solidFill>
                <a:schemeClr val="accent2"/>
              </a:solidFill>
              <a:round/>
            </a:ln>
            <a:effectLst/>
          </c:spPr>
          <c:marker>
            <c:symbol val="none"/>
          </c:marker>
          <c:cat>
            <c:numRef>
              <c:f>认购3月!$A$2:$A$56</c:f>
              <c:numCache>
                <c:formatCode>yyyy\-mm\-dd</c:formatCode>
                <c:ptCount val="55"/>
                <c:pt idx="0">
                  <c:v>44904</c:v>
                </c:pt>
                <c:pt idx="1">
                  <c:v>44903</c:v>
                </c:pt>
                <c:pt idx="2">
                  <c:v>44902</c:v>
                </c:pt>
                <c:pt idx="3">
                  <c:v>44901</c:v>
                </c:pt>
                <c:pt idx="4">
                  <c:v>44900</c:v>
                </c:pt>
                <c:pt idx="5">
                  <c:v>44897</c:v>
                </c:pt>
                <c:pt idx="6">
                  <c:v>44896</c:v>
                </c:pt>
                <c:pt idx="7">
                  <c:v>44895</c:v>
                </c:pt>
                <c:pt idx="8">
                  <c:v>44894</c:v>
                </c:pt>
                <c:pt idx="9">
                  <c:v>44893</c:v>
                </c:pt>
                <c:pt idx="10">
                  <c:v>44890</c:v>
                </c:pt>
                <c:pt idx="11">
                  <c:v>44889</c:v>
                </c:pt>
                <c:pt idx="12">
                  <c:v>44888</c:v>
                </c:pt>
                <c:pt idx="13">
                  <c:v>44887</c:v>
                </c:pt>
                <c:pt idx="14">
                  <c:v>44886</c:v>
                </c:pt>
                <c:pt idx="15">
                  <c:v>44883</c:v>
                </c:pt>
                <c:pt idx="16">
                  <c:v>44882</c:v>
                </c:pt>
                <c:pt idx="17">
                  <c:v>44881</c:v>
                </c:pt>
                <c:pt idx="18">
                  <c:v>44880</c:v>
                </c:pt>
                <c:pt idx="19">
                  <c:v>44879</c:v>
                </c:pt>
                <c:pt idx="20">
                  <c:v>44876</c:v>
                </c:pt>
                <c:pt idx="21">
                  <c:v>44875</c:v>
                </c:pt>
                <c:pt idx="22">
                  <c:v>44874</c:v>
                </c:pt>
                <c:pt idx="23">
                  <c:v>44873</c:v>
                </c:pt>
                <c:pt idx="24">
                  <c:v>44872</c:v>
                </c:pt>
                <c:pt idx="25">
                  <c:v>44869</c:v>
                </c:pt>
                <c:pt idx="26">
                  <c:v>44868</c:v>
                </c:pt>
                <c:pt idx="27">
                  <c:v>44867</c:v>
                </c:pt>
                <c:pt idx="28">
                  <c:v>44866</c:v>
                </c:pt>
                <c:pt idx="29">
                  <c:v>44865</c:v>
                </c:pt>
                <c:pt idx="30">
                  <c:v>44862</c:v>
                </c:pt>
                <c:pt idx="31">
                  <c:v>44861</c:v>
                </c:pt>
                <c:pt idx="32">
                  <c:v>44860</c:v>
                </c:pt>
                <c:pt idx="33">
                  <c:v>44859</c:v>
                </c:pt>
                <c:pt idx="34">
                  <c:v>44858</c:v>
                </c:pt>
                <c:pt idx="35">
                  <c:v>44855</c:v>
                </c:pt>
                <c:pt idx="36">
                  <c:v>44854</c:v>
                </c:pt>
                <c:pt idx="37">
                  <c:v>44853</c:v>
                </c:pt>
                <c:pt idx="38">
                  <c:v>44852</c:v>
                </c:pt>
                <c:pt idx="39">
                  <c:v>44851</c:v>
                </c:pt>
                <c:pt idx="40">
                  <c:v>44848</c:v>
                </c:pt>
                <c:pt idx="41">
                  <c:v>44847</c:v>
                </c:pt>
                <c:pt idx="42">
                  <c:v>44846</c:v>
                </c:pt>
                <c:pt idx="43">
                  <c:v>44845</c:v>
                </c:pt>
                <c:pt idx="44">
                  <c:v>44844</c:v>
                </c:pt>
                <c:pt idx="45">
                  <c:v>44834</c:v>
                </c:pt>
                <c:pt idx="46">
                  <c:v>44833</c:v>
                </c:pt>
                <c:pt idx="47">
                  <c:v>44832</c:v>
                </c:pt>
                <c:pt idx="48">
                  <c:v>44831</c:v>
                </c:pt>
                <c:pt idx="49">
                  <c:v>44830</c:v>
                </c:pt>
                <c:pt idx="50">
                  <c:v>44827</c:v>
                </c:pt>
                <c:pt idx="51">
                  <c:v>44826</c:v>
                </c:pt>
                <c:pt idx="52">
                  <c:v>44825</c:v>
                </c:pt>
                <c:pt idx="53">
                  <c:v>44824</c:v>
                </c:pt>
                <c:pt idx="54">
                  <c:v>44823</c:v>
                </c:pt>
              </c:numCache>
            </c:numRef>
          </c:cat>
          <c:val>
            <c:numRef>
              <c:f>认购3月!$T$2:$T$56</c:f>
              <c:numCache>
                <c:formatCode>General</c:formatCode>
                <c:ptCount val="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1.4753824360163037E-3</c:v>
                </c:pt>
                <c:pt idx="22">
                  <c:v>5.6298736779312186E-3</c:v>
                </c:pt>
                <c:pt idx="23">
                  <c:v>0</c:v>
                </c:pt>
                <c:pt idx="24">
                  <c:v>0</c:v>
                </c:pt>
                <c:pt idx="25">
                  <c:v>0</c:v>
                </c:pt>
                <c:pt idx="26">
                  <c:v>5.841170187570377E-2</c:v>
                </c:pt>
                <c:pt idx="27">
                  <c:v>2.7292761258827181E-2</c:v>
                </c:pt>
                <c:pt idx="28">
                  <c:v>4.7192927864371459E-2</c:v>
                </c:pt>
                <c:pt idx="29">
                  <c:v>0.1501222244544449</c:v>
                </c:pt>
                <c:pt idx="30">
                  <c:v>0.11778652404615775</c:v>
                </c:pt>
                <c:pt idx="31">
                  <c:v>6.3687998176941374E-2</c:v>
                </c:pt>
                <c:pt idx="32">
                  <c:v>4.3639523487216891E-2</c:v>
                </c:pt>
                <c:pt idx="33">
                  <c:v>5.1622068746164818E-2</c:v>
                </c:pt>
                <c:pt idx="34">
                  <c:v>4.3646336576841804E-2</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numCache>
            </c:numRef>
          </c:val>
          <c:smooth val="0"/>
          <c:extLst>
            <c:ext xmlns:c16="http://schemas.microsoft.com/office/drawing/2014/chart" uri="{C3380CC4-5D6E-409C-BE32-E72D297353CC}">
              <c16:uniqueId val="{00000001-F880-47CC-8748-BC078C45BEFB}"/>
            </c:ext>
          </c:extLst>
        </c:ser>
        <c:dLbls>
          <c:showLegendKey val="0"/>
          <c:showVal val="0"/>
          <c:showCatName val="0"/>
          <c:showSerName val="0"/>
          <c:showPercent val="0"/>
          <c:showBubbleSize val="0"/>
        </c:dLbls>
        <c:smooth val="0"/>
        <c:axId val="382949136"/>
        <c:axId val="382928752"/>
      </c:lineChart>
      <c:dateAx>
        <c:axId val="382949136"/>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2928752"/>
        <c:crosses val="autoZero"/>
        <c:auto val="1"/>
        <c:lblOffset val="100"/>
        <c:baseTimeUnit val="days"/>
      </c:dateAx>
      <c:valAx>
        <c:axId val="38292875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294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12</a:t>
            </a:r>
            <a:r>
              <a:rPr lang="zh-CN" altLang="en-US"/>
              <a:t>月平价关系验证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Sheet2!$N$1</c:f>
              <c:strCache>
                <c:ptCount val="1"/>
                <c:pt idx="0">
                  <c:v>平价公式左侧</c:v>
                </c:pt>
              </c:strCache>
            </c:strRef>
          </c:tx>
          <c:spPr>
            <a:ln w="28575" cap="rnd">
              <a:solidFill>
                <a:schemeClr val="accent1"/>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Sheet2!$N$2:$N$153</c:f>
              <c:numCache>
                <c:formatCode>General</c:formatCode>
                <c:ptCount val="152"/>
                <c:pt idx="0">
                  <c:v>2.8310935174103884</c:v>
                </c:pt>
                <c:pt idx="1">
                  <c:v>2.8654719849991128</c:v>
                </c:pt>
                <c:pt idx="2">
                  <c:v>2.8579947635947813</c:v>
                </c:pt>
                <c:pt idx="3">
                  <c:v>2.7944544515682708</c:v>
                </c:pt>
                <c:pt idx="4">
                  <c:v>2.7704497823713341</c:v>
                </c:pt>
                <c:pt idx="5">
                  <c:v>2.79277497607531</c:v>
                </c:pt>
                <c:pt idx="6">
                  <c:v>2.7990460850032881</c:v>
                </c:pt>
                <c:pt idx="7">
                  <c:v>2.7915006941587928</c:v>
                </c:pt>
                <c:pt idx="8">
                  <c:v>2.8065159571873792</c:v>
                </c:pt>
                <c:pt idx="9">
                  <c:v>2.7865036367479719</c:v>
                </c:pt>
                <c:pt idx="10">
                  <c:v>2.8105929285800535</c:v>
                </c:pt>
                <c:pt idx="11">
                  <c:v>2.8042022650670959</c:v>
                </c:pt>
                <c:pt idx="12">
                  <c:v>2.7981074850991088</c:v>
                </c:pt>
                <c:pt idx="13">
                  <c:v>2.8470009104075316</c:v>
                </c:pt>
                <c:pt idx="14">
                  <c:v>2.8226434666645486</c:v>
                </c:pt>
                <c:pt idx="15">
                  <c:v>2.7936973196277766</c:v>
                </c:pt>
                <c:pt idx="16">
                  <c:v>2.7913916681640285</c:v>
                </c:pt>
                <c:pt idx="17">
                  <c:v>2.7933037204637872</c:v>
                </c:pt>
                <c:pt idx="18">
                  <c:v>2.8085656872742604</c:v>
                </c:pt>
                <c:pt idx="19">
                  <c:v>2.8114413029488761</c:v>
                </c:pt>
                <c:pt idx="20">
                  <c:v>2.8423619620481624</c:v>
                </c:pt>
                <c:pt idx="21">
                  <c:v>2.8300969106640848</c:v>
                </c:pt>
                <c:pt idx="22">
                  <c:v>2.8244177844157621</c:v>
                </c:pt>
                <c:pt idx="23">
                  <c:v>2.8498303174154533</c:v>
                </c:pt>
                <c:pt idx="24">
                  <c:v>2.8726380127677342</c:v>
                </c:pt>
                <c:pt idx="25">
                  <c:v>2.9012733462162266</c:v>
                </c:pt>
                <c:pt idx="26">
                  <c:v>2.8891086870730436</c:v>
                </c:pt>
                <c:pt idx="27">
                  <c:v>2.9218846817243258</c:v>
                </c:pt>
                <c:pt idx="28">
                  <c:v>2.8782634732511418</c:v>
                </c:pt>
                <c:pt idx="29">
                  <c:v>2.9141987844650452</c:v>
                </c:pt>
                <c:pt idx="30">
                  <c:v>2.9533341030823679</c:v>
                </c:pt>
                <c:pt idx="31">
                  <c:v>2.9295957265425034</c:v>
                </c:pt>
                <c:pt idx="32">
                  <c:v>2.9634309265399637</c:v>
                </c:pt>
                <c:pt idx="33">
                  <c:v>2.9498365708737313</c:v>
                </c:pt>
                <c:pt idx="34">
                  <c:v>2.9581718004334627</c:v>
                </c:pt>
                <c:pt idx="35">
                  <c:v>2.9268070373847723</c:v>
                </c:pt>
                <c:pt idx="36">
                  <c:v>2.9618422817280634</c:v>
                </c:pt>
                <c:pt idx="37">
                  <c:v>2.9898775334637406</c:v>
                </c:pt>
                <c:pt idx="38">
                  <c:v>3.0266833330291276</c:v>
                </c:pt>
                <c:pt idx="39">
                  <c:v>3.0503186143383898</c:v>
                </c:pt>
                <c:pt idx="40">
                  <c:v>3.0227539030420574</c:v>
                </c:pt>
                <c:pt idx="41">
                  <c:v>3.0761891991405359</c:v>
                </c:pt>
                <c:pt idx="42">
                  <c:v>3.0668245026342293</c:v>
                </c:pt>
                <c:pt idx="43">
                  <c:v>3.0712304574906399</c:v>
                </c:pt>
                <c:pt idx="44">
                  <c:v>3.0692657905692347</c:v>
                </c:pt>
                <c:pt idx="45">
                  <c:v>3.030224757479643</c:v>
                </c:pt>
                <c:pt idx="46">
                  <c:v>3.0169952113300007</c:v>
                </c:pt>
                <c:pt idx="47">
                  <c:v>3.0225594320639342</c:v>
                </c:pt>
                <c:pt idx="48">
                  <c:v>2.983498475779629</c:v>
                </c:pt>
                <c:pt idx="49">
                  <c:v>2.9654788096270113</c:v>
                </c:pt>
                <c:pt idx="50">
                  <c:v>2.958235924058048</c:v>
                </c:pt>
                <c:pt idx="51">
                  <c:v>2.9363209774039292</c:v>
                </c:pt>
                <c:pt idx="52">
                  <c:v>2.8956774046591227</c:v>
                </c:pt>
                <c:pt idx="53">
                  <c:v>2.9289120876773964</c:v>
                </c:pt>
                <c:pt idx="54">
                  <c:v>2.919730387326287</c:v>
                </c:pt>
                <c:pt idx="55">
                  <c:v>2.9273234971394322</c:v>
                </c:pt>
                <c:pt idx="56">
                  <c:v>2.8991160914500642</c:v>
                </c:pt>
                <c:pt idx="57">
                  <c:v>2.9134174483537993</c:v>
                </c:pt>
                <c:pt idx="58">
                  <c:v>2.9020289484261421</c:v>
                </c:pt>
                <c:pt idx="59">
                  <c:v>2.9112508072920802</c:v>
                </c:pt>
                <c:pt idx="60">
                  <c:v>2.8927714705699397</c:v>
                </c:pt>
                <c:pt idx="61">
                  <c:v>2.8820909378962805</c:v>
                </c:pt>
                <c:pt idx="62">
                  <c:v>2.8601989249210105</c:v>
                </c:pt>
                <c:pt idx="63">
                  <c:v>2.8478862515937227</c:v>
                </c:pt>
                <c:pt idx="64">
                  <c:v>2.8171705035569614</c:v>
                </c:pt>
                <c:pt idx="65">
                  <c:v>2.8021110298913858</c:v>
                </c:pt>
                <c:pt idx="66">
                  <c:v>2.8189066553730244</c:v>
                </c:pt>
                <c:pt idx="67">
                  <c:v>2.8418186799440806</c:v>
                </c:pt>
                <c:pt idx="68">
                  <c:v>2.8348726463017422</c:v>
                </c:pt>
                <c:pt idx="69">
                  <c:v>2.8346769837373631</c:v>
                </c:pt>
                <c:pt idx="70">
                  <c:v>2.8087837503930659</c:v>
                </c:pt>
                <c:pt idx="71">
                  <c:v>2.8582703338100646</c:v>
                </c:pt>
                <c:pt idx="72">
                  <c:v>2.8693464914783329</c:v>
                </c:pt>
                <c:pt idx="73">
                  <c:v>2.8539144180776876</c:v>
                </c:pt>
                <c:pt idx="74">
                  <c:v>2.8381963221169899</c:v>
                </c:pt>
                <c:pt idx="75">
                  <c:v>2.8537140089709601</c:v>
                </c:pt>
                <c:pt idx="76">
                  <c:v>2.8335226124033168</c:v>
                </c:pt>
                <c:pt idx="77">
                  <c:v>2.8272401065003607</c:v>
                </c:pt>
                <c:pt idx="78">
                  <c:v>2.825277914226588</c:v>
                </c:pt>
                <c:pt idx="79">
                  <c:v>2.8100001654530224</c:v>
                </c:pt>
                <c:pt idx="80">
                  <c:v>2.7880170763089631</c:v>
                </c:pt>
                <c:pt idx="81">
                  <c:v>2.8225253755779471</c:v>
                </c:pt>
                <c:pt idx="82">
                  <c:v>2.8271252656951962</c:v>
                </c:pt>
                <c:pt idx="83">
                  <c:v>2.8070339858288573</c:v>
                </c:pt>
                <c:pt idx="84">
                  <c:v>2.8025180801520442</c:v>
                </c:pt>
                <c:pt idx="85">
                  <c:v>2.8320187367197853</c:v>
                </c:pt>
                <c:pt idx="86">
                  <c:v>2.809327541638897</c:v>
                </c:pt>
                <c:pt idx="87">
                  <c:v>2.7901363513181296</c:v>
                </c:pt>
                <c:pt idx="88">
                  <c:v>2.7795628089186364</c:v>
                </c:pt>
                <c:pt idx="89">
                  <c:v>2.7980716376404358</c:v>
                </c:pt>
                <c:pt idx="90">
                  <c:v>2.7904804711233981</c:v>
                </c:pt>
                <c:pt idx="91">
                  <c:v>2.7843817736216394</c:v>
                </c:pt>
                <c:pt idx="92">
                  <c:v>2.8292981523736427</c:v>
                </c:pt>
                <c:pt idx="93">
                  <c:v>2.8369407699288485</c:v>
                </c:pt>
                <c:pt idx="94">
                  <c:v>2.819449569152789</c:v>
                </c:pt>
                <c:pt idx="95">
                  <c:v>2.8165583731336317</c:v>
                </c:pt>
                <c:pt idx="96">
                  <c:v>2.7690671818715855</c:v>
                </c:pt>
                <c:pt idx="97">
                  <c:v>2.7605800521361452</c:v>
                </c:pt>
                <c:pt idx="98">
                  <c:v>2.7576553926784486</c:v>
                </c:pt>
                <c:pt idx="99">
                  <c:v>2.740758041874209</c:v>
                </c:pt>
                <c:pt idx="100">
                  <c:v>2.7245542421205107</c:v>
                </c:pt>
                <c:pt idx="101">
                  <c:v>2.7231441965586214</c:v>
                </c:pt>
                <c:pt idx="102">
                  <c:v>2.7102165259886823</c:v>
                </c:pt>
                <c:pt idx="103">
                  <c:v>2.7302456231552443</c:v>
                </c:pt>
                <c:pt idx="104">
                  <c:v>2.708045580330146</c:v>
                </c:pt>
                <c:pt idx="105">
                  <c:v>2.7007724425958388</c:v>
                </c:pt>
                <c:pt idx="106">
                  <c:v>2.6990435303381277</c:v>
                </c:pt>
                <c:pt idx="107">
                  <c:v>2.6478504325227994</c:v>
                </c:pt>
                <c:pt idx="108">
                  <c:v>2.6443700801874961</c:v>
                </c:pt>
                <c:pt idx="109">
                  <c:v>2.6575209987818784</c:v>
                </c:pt>
                <c:pt idx="110">
                  <c:v>2.6377038192510023</c:v>
                </c:pt>
                <c:pt idx="111">
                  <c:v>2.6711027522274082</c:v>
                </c:pt>
                <c:pt idx="112">
                  <c:v>2.6667264953153857</c:v>
                </c:pt>
                <c:pt idx="113">
                  <c:v>2.6544315637903266</c:v>
                </c:pt>
                <c:pt idx="114">
                  <c:v>2.6187226318580414</c:v>
                </c:pt>
                <c:pt idx="115">
                  <c:v>2.610709692388574</c:v>
                </c:pt>
                <c:pt idx="116">
                  <c:v>2.6011021953784943</c:v>
                </c:pt>
                <c:pt idx="117">
                  <c:v>2.561914743441386</c:v>
                </c:pt>
                <c:pt idx="118">
                  <c:v>2.5592703409504787</c:v>
                </c:pt>
                <c:pt idx="119">
                  <c:v>2.5558449800740313</c:v>
                </c:pt>
                <c:pt idx="120">
                  <c:v>2.5472336294849298</c:v>
                </c:pt>
                <c:pt idx="121">
                  <c:v>2.53114397372343</c:v>
                </c:pt>
                <c:pt idx="122">
                  <c:v>2.5241924457052947</c:v>
                </c:pt>
                <c:pt idx="123">
                  <c:v>2.5500919968352771</c:v>
                </c:pt>
                <c:pt idx="124">
                  <c:v>2.5561036582129568</c:v>
                </c:pt>
                <c:pt idx="125">
                  <c:v>2.5438230783150866</c:v>
                </c:pt>
                <c:pt idx="126">
                  <c:v>2.5825351581883269</c:v>
                </c:pt>
                <c:pt idx="127">
                  <c:v>2.5835418375182351</c:v>
                </c:pt>
                <c:pt idx="128">
                  <c:v>2.5727216246885187</c:v>
                </c:pt>
                <c:pt idx="129">
                  <c:v>2.5620563850843774</c:v>
                </c:pt>
                <c:pt idx="130">
                  <c:v>2.5633783647699837</c:v>
                </c:pt>
                <c:pt idx="131">
                  <c:v>2.6033077659958588</c:v>
                </c:pt>
                <c:pt idx="132">
                  <c:v>2.6176581400334094</c:v>
                </c:pt>
                <c:pt idx="133">
                  <c:v>2.6528048529834423</c:v>
                </c:pt>
                <c:pt idx="134">
                  <c:v>2.6453362862343663</c:v>
                </c:pt>
                <c:pt idx="135">
                  <c:v>2.630110214282332</c:v>
                </c:pt>
                <c:pt idx="136">
                  <c:v>2.6227930534566677</c:v>
                </c:pt>
                <c:pt idx="137">
                  <c:v>2.5958430132139712</c:v>
                </c:pt>
                <c:pt idx="138">
                  <c:v>2.6054786101983805</c:v>
                </c:pt>
                <c:pt idx="139">
                  <c:v>2.6098270598799695</c:v>
                </c:pt>
                <c:pt idx="140">
                  <c:v>2.5966075238558983</c:v>
                </c:pt>
                <c:pt idx="141">
                  <c:v>2.6159728590438212</c:v>
                </c:pt>
                <c:pt idx="142">
                  <c:v>2.5871264992855911</c:v>
                </c:pt>
                <c:pt idx="143">
                  <c:v>2.6650735148392757</c:v>
                </c:pt>
                <c:pt idx="144">
                  <c:v>2.6613092500381565</c:v>
                </c:pt>
                <c:pt idx="145">
                  <c:v>2.6418081333066983</c:v>
                </c:pt>
                <c:pt idx="146">
                  <c:v>2.6309506341759401</c:v>
                </c:pt>
                <c:pt idx="147">
                  <c:v>2.6805929421532366</c:v>
                </c:pt>
                <c:pt idx="148">
                  <c:v>2.6890321232009398</c:v>
                </c:pt>
                <c:pt idx="149">
                  <c:v>2.6768467626150088</c:v>
                </c:pt>
                <c:pt idx="150">
                  <c:v>2.6814713364240115</c:v>
                </c:pt>
                <c:pt idx="151">
                  <c:v>2.7092112109855089</c:v>
                </c:pt>
              </c:numCache>
            </c:numRef>
          </c:val>
          <c:smooth val="0"/>
          <c:extLst>
            <c:ext xmlns:c16="http://schemas.microsoft.com/office/drawing/2014/chart" uri="{C3380CC4-5D6E-409C-BE32-E72D297353CC}">
              <c16:uniqueId val="{00000000-5BDF-4099-AD06-B58425330C98}"/>
            </c:ext>
          </c:extLst>
        </c:ser>
        <c:ser>
          <c:idx val="1"/>
          <c:order val="1"/>
          <c:tx>
            <c:strRef>
              <c:f>Sheet2!$O$1</c:f>
              <c:strCache>
                <c:ptCount val="1"/>
                <c:pt idx="0">
                  <c:v>平价公式右侧</c:v>
                </c:pt>
              </c:strCache>
            </c:strRef>
          </c:tx>
          <c:spPr>
            <a:ln w="28575" cap="rnd">
              <a:solidFill>
                <a:schemeClr val="accent2"/>
              </a:solidFill>
              <a:round/>
            </a:ln>
            <a:effectLst/>
          </c:spPr>
          <c:marker>
            <c:symbol val="none"/>
          </c:marker>
          <c:cat>
            <c:numRef>
              <c:f>Sheet2!$A$2:$A$153</c:f>
              <c:numCache>
                <c:formatCode>yyyy\-mm\-dd</c:formatCode>
                <c:ptCount val="152"/>
                <c:pt idx="0">
                  <c:v>44679</c:v>
                </c:pt>
                <c:pt idx="1">
                  <c:v>44680</c:v>
                </c:pt>
                <c:pt idx="2">
                  <c:v>44686</c:v>
                </c:pt>
                <c:pt idx="3">
                  <c:v>44687</c:v>
                </c:pt>
                <c:pt idx="4">
                  <c:v>44690</c:v>
                </c:pt>
                <c:pt idx="5">
                  <c:v>44691</c:v>
                </c:pt>
                <c:pt idx="6">
                  <c:v>44692</c:v>
                </c:pt>
                <c:pt idx="7">
                  <c:v>44693</c:v>
                </c:pt>
                <c:pt idx="8">
                  <c:v>44694</c:v>
                </c:pt>
                <c:pt idx="9">
                  <c:v>44697</c:v>
                </c:pt>
                <c:pt idx="10">
                  <c:v>44698</c:v>
                </c:pt>
                <c:pt idx="11">
                  <c:v>44699</c:v>
                </c:pt>
                <c:pt idx="12">
                  <c:v>44700</c:v>
                </c:pt>
                <c:pt idx="13">
                  <c:v>44701</c:v>
                </c:pt>
                <c:pt idx="14">
                  <c:v>44704</c:v>
                </c:pt>
                <c:pt idx="15">
                  <c:v>44705</c:v>
                </c:pt>
                <c:pt idx="16">
                  <c:v>44706</c:v>
                </c:pt>
                <c:pt idx="17">
                  <c:v>44707</c:v>
                </c:pt>
                <c:pt idx="18">
                  <c:v>44708</c:v>
                </c:pt>
                <c:pt idx="19">
                  <c:v>44711</c:v>
                </c:pt>
                <c:pt idx="20">
                  <c:v>44712</c:v>
                </c:pt>
                <c:pt idx="21">
                  <c:v>44713</c:v>
                </c:pt>
                <c:pt idx="22">
                  <c:v>44714</c:v>
                </c:pt>
                <c:pt idx="23">
                  <c:v>44718</c:v>
                </c:pt>
                <c:pt idx="24">
                  <c:v>44719</c:v>
                </c:pt>
                <c:pt idx="25">
                  <c:v>44720</c:v>
                </c:pt>
                <c:pt idx="26">
                  <c:v>44721</c:v>
                </c:pt>
                <c:pt idx="27">
                  <c:v>44722</c:v>
                </c:pt>
                <c:pt idx="28">
                  <c:v>44725</c:v>
                </c:pt>
                <c:pt idx="29">
                  <c:v>44726</c:v>
                </c:pt>
                <c:pt idx="30">
                  <c:v>44727</c:v>
                </c:pt>
                <c:pt idx="31">
                  <c:v>44728</c:v>
                </c:pt>
                <c:pt idx="32">
                  <c:v>44729</c:v>
                </c:pt>
                <c:pt idx="33">
                  <c:v>44732</c:v>
                </c:pt>
                <c:pt idx="34">
                  <c:v>44733</c:v>
                </c:pt>
                <c:pt idx="35">
                  <c:v>44734</c:v>
                </c:pt>
                <c:pt idx="36">
                  <c:v>44735</c:v>
                </c:pt>
                <c:pt idx="37">
                  <c:v>44736</c:v>
                </c:pt>
                <c:pt idx="38">
                  <c:v>44739</c:v>
                </c:pt>
                <c:pt idx="39">
                  <c:v>44740</c:v>
                </c:pt>
                <c:pt idx="40">
                  <c:v>44741</c:v>
                </c:pt>
                <c:pt idx="41">
                  <c:v>44742</c:v>
                </c:pt>
                <c:pt idx="42">
                  <c:v>44743</c:v>
                </c:pt>
                <c:pt idx="43">
                  <c:v>44746</c:v>
                </c:pt>
                <c:pt idx="44">
                  <c:v>44747</c:v>
                </c:pt>
                <c:pt idx="45">
                  <c:v>44748</c:v>
                </c:pt>
                <c:pt idx="46">
                  <c:v>44749</c:v>
                </c:pt>
                <c:pt idx="47">
                  <c:v>44750</c:v>
                </c:pt>
                <c:pt idx="48">
                  <c:v>44753</c:v>
                </c:pt>
                <c:pt idx="49">
                  <c:v>44754</c:v>
                </c:pt>
                <c:pt idx="50">
                  <c:v>44755</c:v>
                </c:pt>
                <c:pt idx="51">
                  <c:v>44756</c:v>
                </c:pt>
                <c:pt idx="52">
                  <c:v>44757</c:v>
                </c:pt>
                <c:pt idx="53">
                  <c:v>44760</c:v>
                </c:pt>
                <c:pt idx="54">
                  <c:v>44761</c:v>
                </c:pt>
                <c:pt idx="55">
                  <c:v>44762</c:v>
                </c:pt>
                <c:pt idx="56">
                  <c:v>44763</c:v>
                </c:pt>
                <c:pt idx="57">
                  <c:v>44764</c:v>
                </c:pt>
                <c:pt idx="58">
                  <c:v>44767</c:v>
                </c:pt>
                <c:pt idx="59">
                  <c:v>44768</c:v>
                </c:pt>
                <c:pt idx="60">
                  <c:v>44769</c:v>
                </c:pt>
                <c:pt idx="61">
                  <c:v>44770</c:v>
                </c:pt>
                <c:pt idx="62">
                  <c:v>44771</c:v>
                </c:pt>
                <c:pt idx="63">
                  <c:v>44774</c:v>
                </c:pt>
                <c:pt idx="64">
                  <c:v>44775</c:v>
                </c:pt>
                <c:pt idx="65">
                  <c:v>44776</c:v>
                </c:pt>
                <c:pt idx="66">
                  <c:v>44777</c:v>
                </c:pt>
                <c:pt idx="67">
                  <c:v>44778</c:v>
                </c:pt>
                <c:pt idx="68">
                  <c:v>44781</c:v>
                </c:pt>
                <c:pt idx="69">
                  <c:v>44782</c:v>
                </c:pt>
                <c:pt idx="70">
                  <c:v>44783</c:v>
                </c:pt>
                <c:pt idx="71">
                  <c:v>44784</c:v>
                </c:pt>
                <c:pt idx="72">
                  <c:v>44785</c:v>
                </c:pt>
                <c:pt idx="73">
                  <c:v>44788</c:v>
                </c:pt>
                <c:pt idx="74">
                  <c:v>44789</c:v>
                </c:pt>
                <c:pt idx="75">
                  <c:v>44790</c:v>
                </c:pt>
                <c:pt idx="76">
                  <c:v>44791</c:v>
                </c:pt>
                <c:pt idx="77">
                  <c:v>44792</c:v>
                </c:pt>
                <c:pt idx="78">
                  <c:v>44795</c:v>
                </c:pt>
                <c:pt idx="79">
                  <c:v>44796</c:v>
                </c:pt>
                <c:pt idx="80">
                  <c:v>44797</c:v>
                </c:pt>
                <c:pt idx="81">
                  <c:v>44798</c:v>
                </c:pt>
                <c:pt idx="82">
                  <c:v>44799</c:v>
                </c:pt>
                <c:pt idx="83">
                  <c:v>44802</c:v>
                </c:pt>
                <c:pt idx="84">
                  <c:v>44803</c:v>
                </c:pt>
                <c:pt idx="85">
                  <c:v>44804</c:v>
                </c:pt>
                <c:pt idx="86">
                  <c:v>44805</c:v>
                </c:pt>
                <c:pt idx="87">
                  <c:v>44806</c:v>
                </c:pt>
                <c:pt idx="88">
                  <c:v>44809</c:v>
                </c:pt>
                <c:pt idx="89">
                  <c:v>44810</c:v>
                </c:pt>
                <c:pt idx="90">
                  <c:v>44811</c:v>
                </c:pt>
                <c:pt idx="91">
                  <c:v>44812</c:v>
                </c:pt>
                <c:pt idx="92">
                  <c:v>44813</c:v>
                </c:pt>
                <c:pt idx="93">
                  <c:v>44817</c:v>
                </c:pt>
                <c:pt idx="94">
                  <c:v>44818</c:v>
                </c:pt>
                <c:pt idx="95">
                  <c:v>44819</c:v>
                </c:pt>
                <c:pt idx="96">
                  <c:v>44820</c:v>
                </c:pt>
                <c:pt idx="97">
                  <c:v>44823</c:v>
                </c:pt>
                <c:pt idx="98">
                  <c:v>44824</c:v>
                </c:pt>
                <c:pt idx="99">
                  <c:v>44825</c:v>
                </c:pt>
                <c:pt idx="100">
                  <c:v>44826</c:v>
                </c:pt>
                <c:pt idx="101">
                  <c:v>44827</c:v>
                </c:pt>
                <c:pt idx="102">
                  <c:v>44830</c:v>
                </c:pt>
                <c:pt idx="103">
                  <c:v>44831</c:v>
                </c:pt>
                <c:pt idx="104">
                  <c:v>44832</c:v>
                </c:pt>
                <c:pt idx="105">
                  <c:v>44833</c:v>
                </c:pt>
                <c:pt idx="106">
                  <c:v>44834</c:v>
                </c:pt>
                <c:pt idx="107">
                  <c:v>44844</c:v>
                </c:pt>
                <c:pt idx="108">
                  <c:v>44845</c:v>
                </c:pt>
                <c:pt idx="109">
                  <c:v>44846</c:v>
                </c:pt>
                <c:pt idx="110">
                  <c:v>44847</c:v>
                </c:pt>
                <c:pt idx="111">
                  <c:v>44848</c:v>
                </c:pt>
                <c:pt idx="112">
                  <c:v>44851</c:v>
                </c:pt>
                <c:pt idx="113">
                  <c:v>44852</c:v>
                </c:pt>
                <c:pt idx="114">
                  <c:v>44853</c:v>
                </c:pt>
                <c:pt idx="115">
                  <c:v>44854</c:v>
                </c:pt>
                <c:pt idx="116">
                  <c:v>44855</c:v>
                </c:pt>
                <c:pt idx="117">
                  <c:v>44858</c:v>
                </c:pt>
                <c:pt idx="118">
                  <c:v>44859</c:v>
                </c:pt>
                <c:pt idx="119">
                  <c:v>44860</c:v>
                </c:pt>
                <c:pt idx="120">
                  <c:v>44861</c:v>
                </c:pt>
                <c:pt idx="121">
                  <c:v>44862</c:v>
                </c:pt>
                <c:pt idx="122">
                  <c:v>44865</c:v>
                </c:pt>
                <c:pt idx="123">
                  <c:v>44866</c:v>
                </c:pt>
                <c:pt idx="124">
                  <c:v>44867</c:v>
                </c:pt>
                <c:pt idx="125">
                  <c:v>44868</c:v>
                </c:pt>
                <c:pt idx="126">
                  <c:v>44869</c:v>
                </c:pt>
                <c:pt idx="127">
                  <c:v>44872</c:v>
                </c:pt>
                <c:pt idx="128">
                  <c:v>44873</c:v>
                </c:pt>
                <c:pt idx="129">
                  <c:v>44874</c:v>
                </c:pt>
                <c:pt idx="130">
                  <c:v>44875</c:v>
                </c:pt>
                <c:pt idx="131">
                  <c:v>44876</c:v>
                </c:pt>
                <c:pt idx="132">
                  <c:v>44879</c:v>
                </c:pt>
                <c:pt idx="133">
                  <c:v>44880</c:v>
                </c:pt>
                <c:pt idx="134">
                  <c:v>44881</c:v>
                </c:pt>
                <c:pt idx="135">
                  <c:v>44882</c:v>
                </c:pt>
                <c:pt idx="136">
                  <c:v>44883</c:v>
                </c:pt>
                <c:pt idx="137">
                  <c:v>44886</c:v>
                </c:pt>
                <c:pt idx="138">
                  <c:v>44887</c:v>
                </c:pt>
                <c:pt idx="139">
                  <c:v>44888</c:v>
                </c:pt>
                <c:pt idx="140">
                  <c:v>44889</c:v>
                </c:pt>
                <c:pt idx="141">
                  <c:v>44890</c:v>
                </c:pt>
                <c:pt idx="142">
                  <c:v>44893</c:v>
                </c:pt>
                <c:pt idx="143">
                  <c:v>44894</c:v>
                </c:pt>
                <c:pt idx="144">
                  <c:v>44895</c:v>
                </c:pt>
                <c:pt idx="145">
                  <c:v>44896</c:v>
                </c:pt>
                <c:pt idx="146">
                  <c:v>44897</c:v>
                </c:pt>
                <c:pt idx="147">
                  <c:v>44900</c:v>
                </c:pt>
                <c:pt idx="148">
                  <c:v>44901</c:v>
                </c:pt>
                <c:pt idx="149">
                  <c:v>44902</c:v>
                </c:pt>
                <c:pt idx="150">
                  <c:v>44903</c:v>
                </c:pt>
                <c:pt idx="151">
                  <c:v>44904</c:v>
                </c:pt>
              </c:numCache>
            </c:numRef>
          </c:cat>
          <c:val>
            <c:numRef>
              <c:f>Sheet2!$O$2:$O$153</c:f>
              <c:numCache>
                <c:formatCode>#,##0.0000_ </c:formatCode>
                <c:ptCount val="152"/>
                <c:pt idx="0">
                  <c:v>2.8407</c:v>
                </c:pt>
                <c:pt idx="1">
                  <c:v>2.87</c:v>
                </c:pt>
                <c:pt idx="2">
                  <c:v>2.8570000000000002</c:v>
                </c:pt>
                <c:pt idx="3">
                  <c:v>2.8049999999999997</c:v>
                </c:pt>
                <c:pt idx="4">
                  <c:v>2.7850999999999999</c:v>
                </c:pt>
                <c:pt idx="5">
                  <c:v>2.8025000000000002</c:v>
                </c:pt>
                <c:pt idx="6">
                  <c:v>2.8161999999999998</c:v>
                </c:pt>
                <c:pt idx="7">
                  <c:v>2.802</c:v>
                </c:pt>
                <c:pt idx="8">
                  <c:v>2.8219000000000003</c:v>
                </c:pt>
                <c:pt idx="9">
                  <c:v>2.802</c:v>
                </c:pt>
                <c:pt idx="10">
                  <c:v>2.8241000000000001</c:v>
                </c:pt>
                <c:pt idx="11">
                  <c:v>2.8161</c:v>
                </c:pt>
                <c:pt idx="12">
                  <c:v>2.8140000000000001</c:v>
                </c:pt>
                <c:pt idx="13">
                  <c:v>2.863</c:v>
                </c:pt>
                <c:pt idx="14">
                  <c:v>2.8340999999999998</c:v>
                </c:pt>
                <c:pt idx="15">
                  <c:v>2.8000000000000003</c:v>
                </c:pt>
                <c:pt idx="16">
                  <c:v>2.8037000000000001</c:v>
                </c:pt>
                <c:pt idx="17">
                  <c:v>2.8025000000000002</c:v>
                </c:pt>
                <c:pt idx="18">
                  <c:v>2.8137000000000003</c:v>
                </c:pt>
                <c:pt idx="19">
                  <c:v>2.8250000000000002</c:v>
                </c:pt>
                <c:pt idx="20">
                  <c:v>2.8531999999999997</c:v>
                </c:pt>
                <c:pt idx="21">
                  <c:v>2.8464</c:v>
                </c:pt>
                <c:pt idx="22">
                  <c:v>2.8424</c:v>
                </c:pt>
                <c:pt idx="23">
                  <c:v>2.8664000000000001</c:v>
                </c:pt>
                <c:pt idx="24">
                  <c:v>2.8811</c:v>
                </c:pt>
                <c:pt idx="25">
                  <c:v>2.9087000000000001</c:v>
                </c:pt>
                <c:pt idx="26">
                  <c:v>2.8987000000000003</c:v>
                </c:pt>
                <c:pt idx="27">
                  <c:v>2.9258000000000002</c:v>
                </c:pt>
                <c:pt idx="28">
                  <c:v>2.8845999999999998</c:v>
                </c:pt>
                <c:pt idx="29">
                  <c:v>2.9192</c:v>
                </c:pt>
                <c:pt idx="30">
                  <c:v>2.9485999999999999</c:v>
                </c:pt>
                <c:pt idx="31">
                  <c:v>2.9232</c:v>
                </c:pt>
                <c:pt idx="32">
                  <c:v>2.9638999999999998</c:v>
                </c:pt>
                <c:pt idx="33">
                  <c:v>2.9578000000000002</c:v>
                </c:pt>
                <c:pt idx="34">
                  <c:v>2.9647999999999999</c:v>
                </c:pt>
                <c:pt idx="35">
                  <c:v>2.9354</c:v>
                </c:pt>
                <c:pt idx="36">
                  <c:v>2.9689999999999999</c:v>
                </c:pt>
                <c:pt idx="37">
                  <c:v>3.0033000000000003</c:v>
                </c:pt>
                <c:pt idx="38">
                  <c:v>3.0394000000000001</c:v>
                </c:pt>
                <c:pt idx="39">
                  <c:v>3.0646</c:v>
                </c:pt>
                <c:pt idx="40">
                  <c:v>3.0418999999999996</c:v>
                </c:pt>
                <c:pt idx="41">
                  <c:v>3.09</c:v>
                </c:pt>
                <c:pt idx="42">
                  <c:v>3.0783999999999998</c:v>
                </c:pt>
                <c:pt idx="43">
                  <c:v>3.0822000000000003</c:v>
                </c:pt>
                <c:pt idx="44">
                  <c:v>3.0818000000000003</c:v>
                </c:pt>
                <c:pt idx="45">
                  <c:v>3.0340000000000003</c:v>
                </c:pt>
                <c:pt idx="46">
                  <c:v>3.0258999999999996</c:v>
                </c:pt>
                <c:pt idx="47">
                  <c:v>3.0280999999999998</c:v>
                </c:pt>
                <c:pt idx="48">
                  <c:v>2.9874000000000001</c:v>
                </c:pt>
                <c:pt idx="49">
                  <c:v>2.9706000000000001</c:v>
                </c:pt>
                <c:pt idx="50">
                  <c:v>2.9620000000000002</c:v>
                </c:pt>
                <c:pt idx="51">
                  <c:v>2.9443000000000001</c:v>
                </c:pt>
                <c:pt idx="52">
                  <c:v>2.9056999999999999</c:v>
                </c:pt>
                <c:pt idx="53">
                  <c:v>2.9399000000000002</c:v>
                </c:pt>
                <c:pt idx="54">
                  <c:v>2.93</c:v>
                </c:pt>
                <c:pt idx="55">
                  <c:v>2.9365000000000001</c:v>
                </c:pt>
                <c:pt idx="56">
                  <c:v>2.9053</c:v>
                </c:pt>
                <c:pt idx="57">
                  <c:v>2.9163000000000001</c:v>
                </c:pt>
                <c:pt idx="58">
                  <c:v>2.9071000000000002</c:v>
                </c:pt>
                <c:pt idx="59">
                  <c:v>2.915</c:v>
                </c:pt>
                <c:pt idx="60">
                  <c:v>2.8940999999999999</c:v>
                </c:pt>
                <c:pt idx="61">
                  <c:v>2.8921000000000001</c:v>
                </c:pt>
                <c:pt idx="62">
                  <c:v>2.8615999999999997</c:v>
                </c:pt>
                <c:pt idx="63">
                  <c:v>2.8515999999999999</c:v>
                </c:pt>
                <c:pt idx="64">
                  <c:v>2.8206000000000002</c:v>
                </c:pt>
                <c:pt idx="65">
                  <c:v>2.8001</c:v>
                </c:pt>
                <c:pt idx="66">
                  <c:v>2.8163</c:v>
                </c:pt>
                <c:pt idx="67">
                  <c:v>2.8451999999999997</c:v>
                </c:pt>
                <c:pt idx="68">
                  <c:v>2.8310999999999997</c:v>
                </c:pt>
                <c:pt idx="69">
                  <c:v>2.831</c:v>
                </c:pt>
                <c:pt idx="70">
                  <c:v>2.8059999999999996</c:v>
                </c:pt>
                <c:pt idx="71">
                  <c:v>2.8532999999999999</c:v>
                </c:pt>
                <c:pt idx="72">
                  <c:v>2.8601999999999999</c:v>
                </c:pt>
                <c:pt idx="73">
                  <c:v>2.8447999999999998</c:v>
                </c:pt>
                <c:pt idx="74">
                  <c:v>2.8315999999999999</c:v>
                </c:pt>
                <c:pt idx="75">
                  <c:v>2.8449999999999998</c:v>
                </c:pt>
                <c:pt idx="76">
                  <c:v>2.8228</c:v>
                </c:pt>
                <c:pt idx="77">
                  <c:v>2.8172999999999999</c:v>
                </c:pt>
                <c:pt idx="78">
                  <c:v>2.8165</c:v>
                </c:pt>
                <c:pt idx="79">
                  <c:v>2.7989999999999999</c:v>
                </c:pt>
                <c:pt idx="80">
                  <c:v>2.7753999999999999</c:v>
                </c:pt>
                <c:pt idx="81">
                  <c:v>2.8159000000000001</c:v>
                </c:pt>
                <c:pt idx="82">
                  <c:v>2.8153000000000001</c:v>
                </c:pt>
                <c:pt idx="83">
                  <c:v>2.7963</c:v>
                </c:pt>
                <c:pt idx="84">
                  <c:v>2.7927999999999997</c:v>
                </c:pt>
                <c:pt idx="85">
                  <c:v>2.8214000000000001</c:v>
                </c:pt>
                <c:pt idx="86">
                  <c:v>2.7984999999999998</c:v>
                </c:pt>
                <c:pt idx="87">
                  <c:v>2.7803</c:v>
                </c:pt>
                <c:pt idx="88">
                  <c:v>2.7714000000000003</c:v>
                </c:pt>
                <c:pt idx="89">
                  <c:v>2.7898999999999998</c:v>
                </c:pt>
                <c:pt idx="90">
                  <c:v>2.7814999999999999</c:v>
                </c:pt>
                <c:pt idx="91">
                  <c:v>2.7743000000000002</c:v>
                </c:pt>
                <c:pt idx="92">
                  <c:v>2.8196999999999997</c:v>
                </c:pt>
                <c:pt idx="93">
                  <c:v>2.8228999999999997</c:v>
                </c:pt>
                <c:pt idx="94">
                  <c:v>2.8052999999999999</c:v>
                </c:pt>
                <c:pt idx="95">
                  <c:v>2.8028999999999997</c:v>
                </c:pt>
                <c:pt idx="96">
                  <c:v>2.754</c:v>
                </c:pt>
                <c:pt idx="97">
                  <c:v>2.7481</c:v>
                </c:pt>
                <c:pt idx="98">
                  <c:v>2.7418</c:v>
                </c:pt>
                <c:pt idx="99">
                  <c:v>2.7250999999999999</c:v>
                </c:pt>
                <c:pt idx="100">
                  <c:v>2.7077</c:v>
                </c:pt>
                <c:pt idx="101">
                  <c:v>2.7109000000000001</c:v>
                </c:pt>
                <c:pt idx="102">
                  <c:v>2.6964999999999999</c:v>
                </c:pt>
                <c:pt idx="103">
                  <c:v>2.7159</c:v>
                </c:pt>
                <c:pt idx="104">
                  <c:v>2.6924999999999999</c:v>
                </c:pt>
                <c:pt idx="105">
                  <c:v>2.6926999999999999</c:v>
                </c:pt>
                <c:pt idx="106">
                  <c:v>2.6890999999999998</c:v>
                </c:pt>
                <c:pt idx="107">
                  <c:v>2.6415999999999999</c:v>
                </c:pt>
                <c:pt idx="108">
                  <c:v>2.6332</c:v>
                </c:pt>
                <c:pt idx="109">
                  <c:v>2.6456</c:v>
                </c:pt>
                <c:pt idx="110">
                  <c:v>2.6257999999999999</c:v>
                </c:pt>
                <c:pt idx="111">
                  <c:v>2.6640000000000001</c:v>
                </c:pt>
                <c:pt idx="112">
                  <c:v>2.6608000000000001</c:v>
                </c:pt>
                <c:pt idx="113">
                  <c:v>2.6461000000000001</c:v>
                </c:pt>
                <c:pt idx="114">
                  <c:v>2.6111</c:v>
                </c:pt>
                <c:pt idx="115">
                  <c:v>2.6059999999999999</c:v>
                </c:pt>
                <c:pt idx="116">
                  <c:v>2.5967000000000002</c:v>
                </c:pt>
                <c:pt idx="117">
                  <c:v>2.5722</c:v>
                </c:pt>
                <c:pt idx="118">
                  <c:v>2.5514000000000001</c:v>
                </c:pt>
                <c:pt idx="119">
                  <c:v>2.5543</c:v>
                </c:pt>
                <c:pt idx="120">
                  <c:v>2.5426000000000002</c:v>
                </c:pt>
                <c:pt idx="121">
                  <c:v>2.5268000000000002</c:v>
                </c:pt>
                <c:pt idx="122">
                  <c:v>2.5244</c:v>
                </c:pt>
                <c:pt idx="123">
                  <c:v>2.548</c:v>
                </c:pt>
                <c:pt idx="124">
                  <c:v>2.5537999999999998</c:v>
                </c:pt>
                <c:pt idx="125">
                  <c:v>2.5423</c:v>
                </c:pt>
                <c:pt idx="126">
                  <c:v>2.581</c:v>
                </c:pt>
                <c:pt idx="127">
                  <c:v>2.5845000000000002</c:v>
                </c:pt>
                <c:pt idx="128">
                  <c:v>2.5692999999999997</c:v>
                </c:pt>
                <c:pt idx="129">
                  <c:v>2.5599000000000003</c:v>
                </c:pt>
                <c:pt idx="130">
                  <c:v>2.5599000000000003</c:v>
                </c:pt>
                <c:pt idx="131">
                  <c:v>2.6017000000000001</c:v>
                </c:pt>
                <c:pt idx="132">
                  <c:v>2.6179999999999999</c:v>
                </c:pt>
                <c:pt idx="133">
                  <c:v>2.6528</c:v>
                </c:pt>
                <c:pt idx="134">
                  <c:v>2.6437000000000004</c:v>
                </c:pt>
                <c:pt idx="135">
                  <c:v>2.6299000000000001</c:v>
                </c:pt>
                <c:pt idx="136">
                  <c:v>2.6206</c:v>
                </c:pt>
                <c:pt idx="137">
                  <c:v>2.5951999999999997</c:v>
                </c:pt>
                <c:pt idx="138">
                  <c:v>2.6055999999999999</c:v>
                </c:pt>
                <c:pt idx="139">
                  <c:v>2.6082000000000001</c:v>
                </c:pt>
                <c:pt idx="140">
                  <c:v>2.5949999999999998</c:v>
                </c:pt>
                <c:pt idx="141">
                  <c:v>2.6118000000000001</c:v>
                </c:pt>
                <c:pt idx="142">
                  <c:v>2.5819999999999999</c:v>
                </c:pt>
                <c:pt idx="143">
                  <c:v>2.6652</c:v>
                </c:pt>
                <c:pt idx="144">
                  <c:v>2.6616</c:v>
                </c:pt>
                <c:pt idx="145">
                  <c:v>2.6429</c:v>
                </c:pt>
                <c:pt idx="146">
                  <c:v>2.6267999999999998</c:v>
                </c:pt>
                <c:pt idx="147">
                  <c:v>2.6847000000000003</c:v>
                </c:pt>
                <c:pt idx="148">
                  <c:v>2.6923000000000004</c:v>
                </c:pt>
                <c:pt idx="149">
                  <c:v>2.6753999999999998</c:v>
                </c:pt>
                <c:pt idx="150">
                  <c:v>2.6802999999999999</c:v>
                </c:pt>
                <c:pt idx="151">
                  <c:v>2.7105000000000001</c:v>
                </c:pt>
              </c:numCache>
            </c:numRef>
          </c:val>
          <c:smooth val="0"/>
          <c:extLst>
            <c:ext xmlns:c16="http://schemas.microsoft.com/office/drawing/2014/chart" uri="{C3380CC4-5D6E-409C-BE32-E72D297353CC}">
              <c16:uniqueId val="{00000001-5BDF-4099-AD06-B58425330C98}"/>
            </c:ext>
          </c:extLst>
        </c:ser>
        <c:dLbls>
          <c:showLegendKey val="0"/>
          <c:showVal val="0"/>
          <c:showCatName val="0"/>
          <c:showSerName val="0"/>
          <c:showPercent val="0"/>
          <c:showBubbleSize val="0"/>
        </c:dLbls>
        <c:smooth val="0"/>
        <c:axId val="1688253759"/>
        <c:axId val="1688243359"/>
      </c:lineChart>
      <c:dateAx>
        <c:axId val="1688253759"/>
        <c:scaling>
          <c:orientation val="minMax"/>
        </c:scaling>
        <c:delete val="0"/>
        <c:axPos val="b"/>
        <c:numFmt formatCode="yyyy\-mm\-dd"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8243359"/>
        <c:crosses val="autoZero"/>
        <c:auto val="1"/>
        <c:lblOffset val="100"/>
        <c:baseTimeUnit val="days"/>
      </c:dateAx>
      <c:valAx>
        <c:axId val="1688243359"/>
        <c:scaling>
          <c:orientation val="minMax"/>
          <c:min val="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8253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14</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润楠</dc:creator>
  <cp:keywords/>
  <dc:description/>
  <cp:lastModifiedBy>陈 润楠</cp:lastModifiedBy>
  <cp:revision>3</cp:revision>
  <dcterms:created xsi:type="dcterms:W3CDTF">2022-12-10T12:12:00Z</dcterms:created>
  <dcterms:modified xsi:type="dcterms:W3CDTF">2022-12-10T18:12:00Z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