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7AA378" w14:textId="77777777" w:rsidR="00FF047A" w:rsidRPr="000357AE" w:rsidRDefault="00FF047A" w:rsidP="00FF047A">
      <w:pPr>
        <w:pStyle w:val="ae"/>
        <w:ind w:left="-120" w:firstLine="739"/>
      </w:pPr>
      <w:r w:rsidRPr="000357AE">
        <w:rPr>
          <w:rFonts w:hint="eastAsia"/>
        </w:rPr>
        <w:t>第九讲实验任务</w:t>
      </w:r>
      <w:r w:rsidRPr="000357AE">
        <w:t>—</w:t>
      </w:r>
      <w:r w:rsidRPr="000357AE">
        <w:rPr>
          <w:rFonts w:hint="eastAsia"/>
        </w:rPr>
        <w:t>期权的价格特征实验</w:t>
      </w:r>
    </w:p>
    <w:p w14:paraId="4068AE95" w14:textId="682BD799" w:rsidR="00FF047A" w:rsidRDefault="00FF047A" w:rsidP="00FF047A">
      <w:pPr>
        <w:pStyle w:val="2"/>
        <w:spacing w:before="468"/>
        <w:ind w:left="-120" w:firstLine="480"/>
        <w:jc w:val="center"/>
      </w:pPr>
      <w:r>
        <w:rPr>
          <w:rFonts w:hint="eastAsia"/>
        </w:rPr>
        <w:t>小组成员分工：</w:t>
      </w:r>
    </w:p>
    <w:p w14:paraId="74FAFDC4" w14:textId="77777777" w:rsidR="00FF047A" w:rsidRPr="00FF047A" w:rsidRDefault="00FF047A" w:rsidP="00FF047A">
      <w:pPr>
        <w:ind w:left="-120" w:firstLine="480"/>
        <w:rPr>
          <w:rFonts w:hint="eastAsia"/>
        </w:rPr>
      </w:pPr>
    </w:p>
    <w:p w14:paraId="09203100" w14:textId="4A50681F" w:rsidR="00FF047A" w:rsidRDefault="00FF047A" w:rsidP="00FF047A">
      <w:pPr>
        <w:ind w:left="-120" w:firstLine="480"/>
        <w:jc w:val="center"/>
      </w:pPr>
      <w:proofErr w:type="gramStart"/>
      <w:r>
        <w:rPr>
          <w:rFonts w:hint="eastAsia"/>
        </w:rPr>
        <w:t>陈润楠</w:t>
      </w:r>
      <w:proofErr w:type="gramEnd"/>
      <w:r>
        <w:rPr>
          <w:rFonts w:hint="eastAsia"/>
        </w:rPr>
        <w:t xml:space="preserve"> </w:t>
      </w:r>
      <w:r>
        <w:rPr>
          <w:rFonts w:hint="eastAsia"/>
        </w:rPr>
        <w:t>第四部分</w:t>
      </w:r>
    </w:p>
    <w:p w14:paraId="09B746CE" w14:textId="01DBD625" w:rsidR="00FF047A" w:rsidRDefault="00FF047A" w:rsidP="00FF047A">
      <w:pPr>
        <w:ind w:left="-120" w:firstLine="480"/>
        <w:jc w:val="center"/>
      </w:pPr>
      <w:r>
        <w:rPr>
          <w:rFonts w:hint="eastAsia"/>
        </w:rPr>
        <w:t>魏凯峰</w:t>
      </w:r>
      <w:r>
        <w:rPr>
          <w:rFonts w:hint="eastAsia"/>
        </w:rPr>
        <w:t xml:space="preserve"> </w:t>
      </w:r>
      <w:r>
        <w:rPr>
          <w:rFonts w:hint="eastAsia"/>
        </w:rPr>
        <w:t>第三部分</w:t>
      </w:r>
    </w:p>
    <w:p w14:paraId="69B2FA5E" w14:textId="667A4B7B" w:rsidR="00FF047A" w:rsidRDefault="00FF047A" w:rsidP="00FF047A">
      <w:pPr>
        <w:ind w:left="-120" w:firstLine="480"/>
        <w:jc w:val="center"/>
      </w:pPr>
      <w:r>
        <w:rPr>
          <w:rFonts w:hint="eastAsia"/>
        </w:rPr>
        <w:t>王晨</w:t>
      </w:r>
      <w:r>
        <w:rPr>
          <w:rFonts w:hint="eastAsia"/>
        </w:rPr>
        <w:t xml:space="preserve"> </w:t>
      </w:r>
      <w:r>
        <w:rPr>
          <w:rFonts w:hint="eastAsia"/>
        </w:rPr>
        <w:t>第二部分</w:t>
      </w:r>
    </w:p>
    <w:p w14:paraId="7CAEA87D" w14:textId="3E99CAB3" w:rsidR="00FF047A" w:rsidRPr="00FF047A" w:rsidRDefault="00FF047A" w:rsidP="00FF047A">
      <w:pPr>
        <w:ind w:left="-120" w:firstLine="480"/>
        <w:jc w:val="center"/>
        <w:rPr>
          <w:rFonts w:hint="eastAsia"/>
        </w:rPr>
      </w:pPr>
      <w:r>
        <w:rPr>
          <w:rFonts w:hint="eastAsia"/>
        </w:rPr>
        <w:t>刘健辉</w:t>
      </w:r>
      <w:r>
        <w:rPr>
          <w:rFonts w:hint="eastAsia"/>
        </w:rPr>
        <w:t xml:space="preserve"> </w:t>
      </w:r>
      <w:r>
        <w:rPr>
          <w:rFonts w:hint="eastAsia"/>
        </w:rPr>
        <w:t>第一部分</w:t>
      </w:r>
    </w:p>
    <w:sdt>
      <w:sdtPr>
        <w:rPr>
          <w:lang w:val="zh-CN"/>
        </w:rPr>
        <w:id w:val="1620566010"/>
        <w:docPartObj>
          <w:docPartGallery w:val="Table of Contents"/>
          <w:docPartUnique/>
        </w:docPartObj>
      </w:sdtPr>
      <w:sdtEndPr>
        <w:rPr>
          <w:rFonts w:ascii="Arial" w:eastAsia="Adobe 宋体 Std L" w:hAnsi="Arial" w:cs="Arial"/>
          <w:b/>
          <w:bCs/>
          <w:snapToGrid w:val="0"/>
          <w:color w:val="000000"/>
          <w:sz w:val="24"/>
          <w:szCs w:val="21"/>
        </w:rPr>
      </w:sdtEndPr>
      <w:sdtContent>
        <w:p w14:paraId="773FEFCF" w14:textId="7668DF50" w:rsidR="00FF047A" w:rsidRDefault="00FF047A">
          <w:pPr>
            <w:pStyle w:val="TOC"/>
            <w:ind w:left="-120" w:firstLine="480"/>
          </w:pPr>
          <w:r>
            <w:rPr>
              <w:lang w:val="zh-CN"/>
            </w:rPr>
            <w:t>目录</w:t>
          </w:r>
        </w:p>
        <w:p w14:paraId="1EFB08BA" w14:textId="025E0001" w:rsidR="00FF047A" w:rsidRDefault="00FF047A">
          <w:pPr>
            <w:pStyle w:val="TOC1"/>
            <w:tabs>
              <w:tab w:val="right" w:leader="dot" w:pos="8296"/>
            </w:tabs>
            <w:ind w:left="-120" w:firstLine="480"/>
            <w:rPr>
              <w:noProof/>
            </w:rPr>
          </w:pPr>
          <w:r>
            <w:fldChar w:fldCharType="begin"/>
          </w:r>
          <w:r>
            <w:instrText xml:space="preserve"> TOC \o "1-3" \h \z \u </w:instrText>
          </w:r>
          <w:r>
            <w:fldChar w:fldCharType="separate"/>
          </w:r>
          <w:hyperlink w:anchor="_Toc121658879" w:history="1">
            <w:r w:rsidRPr="008D5296">
              <w:rPr>
                <w:rStyle w:val="af1"/>
                <w:noProof/>
                <w:spacing w:val="-8"/>
              </w:rPr>
              <w:t>一</w:t>
            </w:r>
            <w:r w:rsidRPr="008D5296">
              <w:rPr>
                <w:rStyle w:val="af1"/>
                <w:noProof/>
                <w:spacing w:val="-5"/>
              </w:rPr>
              <w:t>、</w:t>
            </w:r>
            <w:r w:rsidRPr="008D5296">
              <w:rPr>
                <w:rStyle w:val="af1"/>
                <w:noProof/>
              </w:rPr>
              <w:t>期权价格的影响因素分析</w:t>
            </w:r>
            <w:r>
              <w:rPr>
                <w:noProof/>
                <w:webHidden/>
              </w:rPr>
              <w:tab/>
            </w:r>
            <w:r>
              <w:rPr>
                <w:noProof/>
                <w:webHidden/>
              </w:rPr>
              <w:fldChar w:fldCharType="begin"/>
            </w:r>
            <w:r>
              <w:rPr>
                <w:noProof/>
                <w:webHidden/>
              </w:rPr>
              <w:instrText xml:space="preserve"> PAGEREF _Toc121658879 \h </w:instrText>
            </w:r>
            <w:r>
              <w:rPr>
                <w:noProof/>
                <w:webHidden/>
              </w:rPr>
            </w:r>
            <w:r>
              <w:rPr>
                <w:noProof/>
                <w:webHidden/>
              </w:rPr>
              <w:fldChar w:fldCharType="separate"/>
            </w:r>
            <w:r>
              <w:rPr>
                <w:noProof/>
                <w:webHidden/>
              </w:rPr>
              <w:t>2</w:t>
            </w:r>
            <w:r>
              <w:rPr>
                <w:noProof/>
                <w:webHidden/>
              </w:rPr>
              <w:fldChar w:fldCharType="end"/>
            </w:r>
          </w:hyperlink>
        </w:p>
        <w:p w14:paraId="1F8A91AD" w14:textId="22E893CA" w:rsidR="00FF047A" w:rsidRDefault="00FF047A">
          <w:pPr>
            <w:pStyle w:val="TOC2"/>
            <w:tabs>
              <w:tab w:val="right" w:leader="dot" w:pos="8296"/>
            </w:tabs>
            <w:ind w:left="480" w:firstLine="480"/>
            <w:rPr>
              <w:noProof/>
            </w:rPr>
          </w:pPr>
          <w:hyperlink w:anchor="_Toc121658880" w:history="1">
            <w:r w:rsidRPr="008D5296">
              <w:rPr>
                <w:rStyle w:val="af1"/>
                <w:rFonts w:ascii="等线" w:eastAsia="等线" w:hAnsi="等线" w:cs="等线"/>
                <w:noProof/>
                <w:spacing w:val="-6"/>
              </w:rPr>
              <w:t>1</w:t>
            </w:r>
            <w:r w:rsidRPr="008D5296">
              <w:rPr>
                <w:rStyle w:val="af1"/>
                <w:rFonts w:ascii="等线" w:eastAsia="等线" w:hAnsi="等线" w:cs="等线"/>
                <w:noProof/>
                <w:spacing w:val="-5"/>
              </w:rPr>
              <w:t>.1</w:t>
            </w:r>
            <w:r w:rsidRPr="008D5296">
              <w:rPr>
                <w:rStyle w:val="af1"/>
                <w:rFonts w:ascii="等线" w:eastAsia="等线" w:hAnsi="等线" w:cs="等线"/>
                <w:noProof/>
              </w:rPr>
              <w:t xml:space="preserve">  </w:t>
            </w:r>
            <w:r w:rsidRPr="008D5296">
              <w:rPr>
                <w:rStyle w:val="af1"/>
                <w:noProof/>
              </w:rPr>
              <w:t>实验目的、原理简述</w:t>
            </w:r>
            <w:r>
              <w:rPr>
                <w:noProof/>
                <w:webHidden/>
              </w:rPr>
              <w:tab/>
            </w:r>
            <w:r>
              <w:rPr>
                <w:noProof/>
                <w:webHidden/>
              </w:rPr>
              <w:fldChar w:fldCharType="begin"/>
            </w:r>
            <w:r>
              <w:rPr>
                <w:noProof/>
                <w:webHidden/>
              </w:rPr>
              <w:instrText xml:space="preserve"> PAGEREF _Toc121658880 \h </w:instrText>
            </w:r>
            <w:r>
              <w:rPr>
                <w:noProof/>
                <w:webHidden/>
              </w:rPr>
            </w:r>
            <w:r>
              <w:rPr>
                <w:noProof/>
                <w:webHidden/>
              </w:rPr>
              <w:fldChar w:fldCharType="separate"/>
            </w:r>
            <w:r>
              <w:rPr>
                <w:noProof/>
                <w:webHidden/>
              </w:rPr>
              <w:t>2</w:t>
            </w:r>
            <w:r>
              <w:rPr>
                <w:noProof/>
                <w:webHidden/>
              </w:rPr>
              <w:fldChar w:fldCharType="end"/>
            </w:r>
          </w:hyperlink>
        </w:p>
        <w:p w14:paraId="220365FA" w14:textId="79F7425A" w:rsidR="00FF047A" w:rsidRDefault="00FF047A">
          <w:pPr>
            <w:pStyle w:val="TOC2"/>
            <w:tabs>
              <w:tab w:val="right" w:leader="dot" w:pos="8296"/>
            </w:tabs>
            <w:ind w:left="480" w:firstLine="480"/>
            <w:rPr>
              <w:noProof/>
            </w:rPr>
          </w:pPr>
          <w:hyperlink w:anchor="_Toc121658881" w:history="1">
            <w:r w:rsidRPr="008D5296">
              <w:rPr>
                <w:rStyle w:val="af1"/>
                <w:rFonts w:ascii="等线" w:eastAsia="等线" w:hAnsi="等线" w:cs="等线"/>
                <w:noProof/>
                <w:spacing w:val="6"/>
                <w14:textOutline w14:w="5448" w14:cap="flat" w14:cmpd="sng" w14:algn="ctr">
                  <w14:solidFill>
                    <w14:srgbClr w14:val="000000"/>
                  </w14:solidFill>
                  <w14:prstDash w14:val="solid"/>
                  <w14:miter w14:lim="0"/>
                </w14:textOutline>
              </w:rPr>
              <w:t>1</w:t>
            </w:r>
            <w:r w:rsidRPr="008D5296">
              <w:rPr>
                <w:rStyle w:val="af1"/>
                <w:rFonts w:ascii="等线" w:eastAsia="等线" w:hAnsi="等线" w:cs="等线"/>
                <w:noProof/>
                <w:spacing w:val="3"/>
                <w14:textOutline w14:w="5448" w14:cap="flat" w14:cmpd="sng" w14:algn="ctr">
                  <w14:solidFill>
                    <w14:srgbClr w14:val="000000"/>
                  </w14:solidFill>
                  <w14:prstDash w14:val="solid"/>
                  <w14:miter w14:lim="0"/>
                </w14:textOutline>
              </w:rPr>
              <w:t>.2</w:t>
            </w:r>
            <w:r w:rsidRPr="008D5296">
              <w:rPr>
                <w:rStyle w:val="af1"/>
                <w:rFonts w:ascii="等线" w:eastAsia="等线" w:hAnsi="等线" w:cs="等线"/>
                <w:noProof/>
                <w:spacing w:val="3"/>
              </w:rPr>
              <w:t xml:space="preserve"> </w:t>
            </w:r>
            <w:r w:rsidRPr="008D5296">
              <w:rPr>
                <w:rStyle w:val="af1"/>
                <w:noProof/>
              </w:rPr>
              <w:t>实验任务一：期权价值的单影响因素分析</w:t>
            </w:r>
            <w:r>
              <w:rPr>
                <w:noProof/>
                <w:webHidden/>
              </w:rPr>
              <w:tab/>
            </w:r>
            <w:r>
              <w:rPr>
                <w:noProof/>
                <w:webHidden/>
              </w:rPr>
              <w:fldChar w:fldCharType="begin"/>
            </w:r>
            <w:r>
              <w:rPr>
                <w:noProof/>
                <w:webHidden/>
              </w:rPr>
              <w:instrText xml:space="preserve"> PAGEREF _Toc121658881 \h </w:instrText>
            </w:r>
            <w:r>
              <w:rPr>
                <w:noProof/>
                <w:webHidden/>
              </w:rPr>
            </w:r>
            <w:r>
              <w:rPr>
                <w:noProof/>
                <w:webHidden/>
              </w:rPr>
              <w:fldChar w:fldCharType="separate"/>
            </w:r>
            <w:r>
              <w:rPr>
                <w:noProof/>
                <w:webHidden/>
              </w:rPr>
              <w:t>2</w:t>
            </w:r>
            <w:r>
              <w:rPr>
                <w:noProof/>
                <w:webHidden/>
              </w:rPr>
              <w:fldChar w:fldCharType="end"/>
            </w:r>
          </w:hyperlink>
        </w:p>
        <w:p w14:paraId="776BF046" w14:textId="416E3CF3" w:rsidR="00FF047A" w:rsidRDefault="00FF047A">
          <w:pPr>
            <w:pStyle w:val="TOC3"/>
            <w:tabs>
              <w:tab w:val="right" w:leader="dot" w:pos="8296"/>
            </w:tabs>
            <w:ind w:left="960" w:firstLine="480"/>
            <w:rPr>
              <w:noProof/>
            </w:rPr>
          </w:pPr>
          <w:hyperlink w:anchor="_Toc121658882" w:history="1">
            <w:r w:rsidRPr="008D5296">
              <w:rPr>
                <w:rStyle w:val="af1"/>
                <w:noProof/>
              </w:rPr>
              <w:t xml:space="preserve">1.2.1 </w:t>
            </w:r>
            <w:r w:rsidRPr="008D5296">
              <w:rPr>
                <w:rStyle w:val="af1"/>
                <w:noProof/>
              </w:rPr>
              <w:t>期权价值与资产价格的关系</w:t>
            </w:r>
            <w:r>
              <w:rPr>
                <w:noProof/>
                <w:webHidden/>
              </w:rPr>
              <w:tab/>
            </w:r>
            <w:r>
              <w:rPr>
                <w:noProof/>
                <w:webHidden/>
              </w:rPr>
              <w:fldChar w:fldCharType="begin"/>
            </w:r>
            <w:r>
              <w:rPr>
                <w:noProof/>
                <w:webHidden/>
              </w:rPr>
              <w:instrText xml:space="preserve"> PAGEREF _Toc121658882 \h </w:instrText>
            </w:r>
            <w:r>
              <w:rPr>
                <w:noProof/>
                <w:webHidden/>
              </w:rPr>
            </w:r>
            <w:r>
              <w:rPr>
                <w:noProof/>
                <w:webHidden/>
              </w:rPr>
              <w:fldChar w:fldCharType="separate"/>
            </w:r>
            <w:r>
              <w:rPr>
                <w:noProof/>
                <w:webHidden/>
              </w:rPr>
              <w:t>2</w:t>
            </w:r>
            <w:r>
              <w:rPr>
                <w:noProof/>
                <w:webHidden/>
              </w:rPr>
              <w:fldChar w:fldCharType="end"/>
            </w:r>
          </w:hyperlink>
        </w:p>
        <w:p w14:paraId="02EDA013" w14:textId="1899274C" w:rsidR="00FF047A" w:rsidRDefault="00FF047A">
          <w:pPr>
            <w:pStyle w:val="TOC3"/>
            <w:tabs>
              <w:tab w:val="right" w:leader="dot" w:pos="8296"/>
            </w:tabs>
            <w:ind w:left="960" w:firstLine="480"/>
            <w:rPr>
              <w:noProof/>
            </w:rPr>
          </w:pPr>
          <w:hyperlink w:anchor="_Toc121658883" w:history="1">
            <w:r w:rsidRPr="008D5296">
              <w:rPr>
                <w:rStyle w:val="af1"/>
                <w:noProof/>
              </w:rPr>
              <w:t xml:space="preserve">1.2.2 </w:t>
            </w:r>
            <w:r w:rsidRPr="008D5296">
              <w:rPr>
                <w:rStyle w:val="af1"/>
                <w:noProof/>
              </w:rPr>
              <w:t>期权价值与波动率的关系</w:t>
            </w:r>
            <w:r>
              <w:rPr>
                <w:noProof/>
                <w:webHidden/>
              </w:rPr>
              <w:tab/>
            </w:r>
            <w:r>
              <w:rPr>
                <w:noProof/>
                <w:webHidden/>
              </w:rPr>
              <w:fldChar w:fldCharType="begin"/>
            </w:r>
            <w:r>
              <w:rPr>
                <w:noProof/>
                <w:webHidden/>
              </w:rPr>
              <w:instrText xml:space="preserve"> PAGEREF _Toc121658883 \h </w:instrText>
            </w:r>
            <w:r>
              <w:rPr>
                <w:noProof/>
                <w:webHidden/>
              </w:rPr>
            </w:r>
            <w:r>
              <w:rPr>
                <w:noProof/>
                <w:webHidden/>
              </w:rPr>
              <w:fldChar w:fldCharType="separate"/>
            </w:r>
            <w:r>
              <w:rPr>
                <w:noProof/>
                <w:webHidden/>
              </w:rPr>
              <w:t>3</w:t>
            </w:r>
            <w:r>
              <w:rPr>
                <w:noProof/>
                <w:webHidden/>
              </w:rPr>
              <w:fldChar w:fldCharType="end"/>
            </w:r>
          </w:hyperlink>
        </w:p>
        <w:p w14:paraId="7122A914" w14:textId="1970E97B" w:rsidR="00FF047A" w:rsidRDefault="00FF047A">
          <w:pPr>
            <w:pStyle w:val="TOC3"/>
            <w:tabs>
              <w:tab w:val="right" w:leader="dot" w:pos="8296"/>
            </w:tabs>
            <w:ind w:left="960" w:firstLine="480"/>
            <w:rPr>
              <w:noProof/>
            </w:rPr>
          </w:pPr>
          <w:hyperlink w:anchor="_Toc121658884" w:history="1">
            <w:r w:rsidRPr="008D5296">
              <w:rPr>
                <w:rStyle w:val="af1"/>
                <w:noProof/>
              </w:rPr>
              <w:t xml:space="preserve">1.2.3 </w:t>
            </w:r>
            <w:r w:rsidRPr="008D5296">
              <w:rPr>
                <w:rStyle w:val="af1"/>
                <w:noProof/>
              </w:rPr>
              <w:t>期权价值与无风险利率的关系</w:t>
            </w:r>
            <w:r>
              <w:rPr>
                <w:noProof/>
                <w:webHidden/>
              </w:rPr>
              <w:tab/>
            </w:r>
            <w:r>
              <w:rPr>
                <w:noProof/>
                <w:webHidden/>
              </w:rPr>
              <w:fldChar w:fldCharType="begin"/>
            </w:r>
            <w:r>
              <w:rPr>
                <w:noProof/>
                <w:webHidden/>
              </w:rPr>
              <w:instrText xml:space="preserve"> PAGEREF _Toc121658884 \h </w:instrText>
            </w:r>
            <w:r>
              <w:rPr>
                <w:noProof/>
                <w:webHidden/>
              </w:rPr>
            </w:r>
            <w:r>
              <w:rPr>
                <w:noProof/>
                <w:webHidden/>
              </w:rPr>
              <w:fldChar w:fldCharType="separate"/>
            </w:r>
            <w:r>
              <w:rPr>
                <w:noProof/>
                <w:webHidden/>
              </w:rPr>
              <w:t>3</w:t>
            </w:r>
            <w:r>
              <w:rPr>
                <w:noProof/>
                <w:webHidden/>
              </w:rPr>
              <w:fldChar w:fldCharType="end"/>
            </w:r>
          </w:hyperlink>
        </w:p>
        <w:p w14:paraId="59BD5C9A" w14:textId="4806B4F6" w:rsidR="00FF047A" w:rsidRDefault="00FF047A">
          <w:pPr>
            <w:pStyle w:val="TOC3"/>
            <w:tabs>
              <w:tab w:val="right" w:leader="dot" w:pos="8296"/>
            </w:tabs>
            <w:ind w:left="960" w:firstLine="480"/>
            <w:rPr>
              <w:noProof/>
            </w:rPr>
          </w:pPr>
          <w:hyperlink w:anchor="_Toc121658885" w:history="1">
            <w:r w:rsidRPr="008D5296">
              <w:rPr>
                <w:rStyle w:val="af1"/>
                <w:noProof/>
              </w:rPr>
              <w:t xml:space="preserve">1.2.4 </w:t>
            </w:r>
            <w:r w:rsidRPr="008D5296">
              <w:rPr>
                <w:rStyle w:val="af1"/>
                <w:noProof/>
              </w:rPr>
              <w:t>期权价值与红利率的关系</w:t>
            </w:r>
            <w:r>
              <w:rPr>
                <w:noProof/>
                <w:webHidden/>
              </w:rPr>
              <w:tab/>
            </w:r>
            <w:r>
              <w:rPr>
                <w:noProof/>
                <w:webHidden/>
              </w:rPr>
              <w:fldChar w:fldCharType="begin"/>
            </w:r>
            <w:r>
              <w:rPr>
                <w:noProof/>
                <w:webHidden/>
              </w:rPr>
              <w:instrText xml:space="preserve"> PAGEREF _Toc121658885 \h </w:instrText>
            </w:r>
            <w:r>
              <w:rPr>
                <w:noProof/>
                <w:webHidden/>
              </w:rPr>
            </w:r>
            <w:r>
              <w:rPr>
                <w:noProof/>
                <w:webHidden/>
              </w:rPr>
              <w:fldChar w:fldCharType="separate"/>
            </w:r>
            <w:r>
              <w:rPr>
                <w:noProof/>
                <w:webHidden/>
              </w:rPr>
              <w:t>4</w:t>
            </w:r>
            <w:r>
              <w:rPr>
                <w:noProof/>
                <w:webHidden/>
              </w:rPr>
              <w:fldChar w:fldCharType="end"/>
            </w:r>
          </w:hyperlink>
        </w:p>
        <w:p w14:paraId="509665EC" w14:textId="1C46EC36" w:rsidR="00FF047A" w:rsidRDefault="00FF047A">
          <w:pPr>
            <w:pStyle w:val="TOC3"/>
            <w:tabs>
              <w:tab w:val="right" w:leader="dot" w:pos="8296"/>
            </w:tabs>
            <w:ind w:left="960" w:firstLine="480"/>
            <w:rPr>
              <w:noProof/>
            </w:rPr>
          </w:pPr>
          <w:hyperlink w:anchor="_Toc121658886" w:history="1">
            <w:r w:rsidRPr="008D5296">
              <w:rPr>
                <w:rStyle w:val="af1"/>
                <w:noProof/>
              </w:rPr>
              <w:t xml:space="preserve">1.2.5 </w:t>
            </w:r>
            <w:r w:rsidRPr="008D5296">
              <w:rPr>
                <w:rStyle w:val="af1"/>
                <w:noProof/>
              </w:rPr>
              <w:t>期权价值与到期期限的关系</w:t>
            </w:r>
            <w:r>
              <w:rPr>
                <w:noProof/>
                <w:webHidden/>
              </w:rPr>
              <w:tab/>
            </w:r>
            <w:r>
              <w:rPr>
                <w:noProof/>
                <w:webHidden/>
              </w:rPr>
              <w:fldChar w:fldCharType="begin"/>
            </w:r>
            <w:r>
              <w:rPr>
                <w:noProof/>
                <w:webHidden/>
              </w:rPr>
              <w:instrText xml:space="preserve"> PAGEREF _Toc121658886 \h </w:instrText>
            </w:r>
            <w:r>
              <w:rPr>
                <w:noProof/>
                <w:webHidden/>
              </w:rPr>
            </w:r>
            <w:r>
              <w:rPr>
                <w:noProof/>
                <w:webHidden/>
              </w:rPr>
              <w:fldChar w:fldCharType="separate"/>
            </w:r>
            <w:r>
              <w:rPr>
                <w:noProof/>
                <w:webHidden/>
              </w:rPr>
              <w:t>4</w:t>
            </w:r>
            <w:r>
              <w:rPr>
                <w:noProof/>
                <w:webHidden/>
              </w:rPr>
              <w:fldChar w:fldCharType="end"/>
            </w:r>
          </w:hyperlink>
        </w:p>
        <w:p w14:paraId="34D0F0BE" w14:textId="1C67A247" w:rsidR="00FF047A" w:rsidRDefault="00FF047A">
          <w:pPr>
            <w:pStyle w:val="TOC3"/>
            <w:tabs>
              <w:tab w:val="right" w:leader="dot" w:pos="8296"/>
            </w:tabs>
            <w:ind w:left="960" w:firstLine="480"/>
            <w:rPr>
              <w:noProof/>
            </w:rPr>
          </w:pPr>
          <w:hyperlink w:anchor="_Toc121658887" w:history="1">
            <w:r w:rsidRPr="008D5296">
              <w:rPr>
                <w:rStyle w:val="af1"/>
                <w:noProof/>
              </w:rPr>
              <w:t xml:space="preserve">1.2.6 </w:t>
            </w:r>
            <w:r w:rsidRPr="008D5296">
              <w:rPr>
                <w:rStyle w:val="af1"/>
                <w:noProof/>
              </w:rPr>
              <w:t>期权价值与执行价格的关系</w:t>
            </w:r>
            <w:r>
              <w:rPr>
                <w:noProof/>
                <w:webHidden/>
              </w:rPr>
              <w:tab/>
            </w:r>
            <w:r>
              <w:rPr>
                <w:noProof/>
                <w:webHidden/>
              </w:rPr>
              <w:fldChar w:fldCharType="begin"/>
            </w:r>
            <w:r>
              <w:rPr>
                <w:noProof/>
                <w:webHidden/>
              </w:rPr>
              <w:instrText xml:space="preserve"> PAGEREF _Toc121658887 \h </w:instrText>
            </w:r>
            <w:r>
              <w:rPr>
                <w:noProof/>
                <w:webHidden/>
              </w:rPr>
            </w:r>
            <w:r>
              <w:rPr>
                <w:noProof/>
                <w:webHidden/>
              </w:rPr>
              <w:fldChar w:fldCharType="separate"/>
            </w:r>
            <w:r>
              <w:rPr>
                <w:noProof/>
                <w:webHidden/>
              </w:rPr>
              <w:t>5</w:t>
            </w:r>
            <w:r>
              <w:rPr>
                <w:noProof/>
                <w:webHidden/>
              </w:rPr>
              <w:fldChar w:fldCharType="end"/>
            </w:r>
          </w:hyperlink>
        </w:p>
        <w:p w14:paraId="4EB072FA" w14:textId="6B92F9C0" w:rsidR="00FF047A" w:rsidRDefault="00FF047A">
          <w:pPr>
            <w:pStyle w:val="TOC2"/>
            <w:tabs>
              <w:tab w:val="right" w:leader="dot" w:pos="8296"/>
            </w:tabs>
            <w:ind w:left="480" w:firstLine="480"/>
            <w:rPr>
              <w:noProof/>
            </w:rPr>
          </w:pPr>
          <w:hyperlink w:anchor="_Toc121658888" w:history="1">
            <w:r w:rsidRPr="008D5296">
              <w:rPr>
                <w:rStyle w:val="af1"/>
                <w:rFonts w:ascii="等线" w:eastAsia="等线" w:hAnsi="等线" w:cs="等线"/>
                <w:noProof/>
                <w:spacing w:val="6"/>
                <w14:textOutline w14:w="5448" w14:cap="flat" w14:cmpd="sng" w14:algn="ctr">
                  <w14:solidFill>
                    <w14:srgbClr w14:val="000000"/>
                  </w14:solidFill>
                  <w14:prstDash w14:val="solid"/>
                  <w14:miter w14:lim="0"/>
                </w14:textOutline>
              </w:rPr>
              <w:t>1</w:t>
            </w:r>
            <w:r w:rsidRPr="008D5296">
              <w:rPr>
                <w:rStyle w:val="af1"/>
                <w:rFonts w:ascii="等线" w:eastAsia="等线" w:hAnsi="等线" w:cs="等线"/>
                <w:noProof/>
                <w:spacing w:val="3"/>
                <w14:textOutline w14:w="5448" w14:cap="flat" w14:cmpd="sng" w14:algn="ctr">
                  <w14:solidFill>
                    <w14:srgbClr w14:val="000000"/>
                  </w14:solidFill>
                  <w14:prstDash w14:val="solid"/>
                  <w14:miter w14:lim="0"/>
                </w14:textOutline>
              </w:rPr>
              <w:t>.3</w:t>
            </w:r>
            <w:r w:rsidRPr="008D5296">
              <w:rPr>
                <w:rStyle w:val="af1"/>
                <w:rFonts w:ascii="等线" w:eastAsia="等线" w:hAnsi="等线" w:cs="等线"/>
                <w:noProof/>
                <w:spacing w:val="3"/>
              </w:rPr>
              <w:t xml:space="preserve"> </w:t>
            </w:r>
            <w:r w:rsidRPr="008D5296">
              <w:rPr>
                <w:rStyle w:val="af1"/>
                <w:noProof/>
              </w:rPr>
              <w:t>实验任务二：期权价值的双影响因素分析</w:t>
            </w:r>
            <w:r>
              <w:rPr>
                <w:noProof/>
                <w:webHidden/>
              </w:rPr>
              <w:tab/>
            </w:r>
            <w:r>
              <w:rPr>
                <w:noProof/>
                <w:webHidden/>
              </w:rPr>
              <w:fldChar w:fldCharType="begin"/>
            </w:r>
            <w:r>
              <w:rPr>
                <w:noProof/>
                <w:webHidden/>
              </w:rPr>
              <w:instrText xml:space="preserve"> PAGEREF _Toc121658888 \h </w:instrText>
            </w:r>
            <w:r>
              <w:rPr>
                <w:noProof/>
                <w:webHidden/>
              </w:rPr>
            </w:r>
            <w:r>
              <w:rPr>
                <w:noProof/>
                <w:webHidden/>
              </w:rPr>
              <w:fldChar w:fldCharType="separate"/>
            </w:r>
            <w:r>
              <w:rPr>
                <w:noProof/>
                <w:webHidden/>
              </w:rPr>
              <w:t>5</w:t>
            </w:r>
            <w:r>
              <w:rPr>
                <w:noProof/>
                <w:webHidden/>
              </w:rPr>
              <w:fldChar w:fldCharType="end"/>
            </w:r>
          </w:hyperlink>
        </w:p>
        <w:p w14:paraId="6237C55F" w14:textId="0DE2BCD7" w:rsidR="00FF047A" w:rsidRDefault="00FF047A">
          <w:pPr>
            <w:pStyle w:val="TOC3"/>
            <w:tabs>
              <w:tab w:val="right" w:leader="dot" w:pos="8296"/>
            </w:tabs>
            <w:ind w:left="960" w:firstLine="480"/>
            <w:rPr>
              <w:noProof/>
            </w:rPr>
          </w:pPr>
          <w:hyperlink w:anchor="_Toc121658889" w:history="1">
            <w:r w:rsidRPr="008D5296">
              <w:rPr>
                <w:rStyle w:val="af1"/>
                <w:noProof/>
              </w:rPr>
              <w:t xml:space="preserve">1.3.1 </w:t>
            </w:r>
            <w:r w:rsidRPr="008D5296">
              <w:rPr>
                <w:rStyle w:val="af1"/>
                <w:noProof/>
              </w:rPr>
              <w:t>到期日和标的资产价格对期权价值价格的影响</w:t>
            </w:r>
            <w:r>
              <w:rPr>
                <w:noProof/>
                <w:webHidden/>
              </w:rPr>
              <w:tab/>
            </w:r>
            <w:r>
              <w:rPr>
                <w:noProof/>
                <w:webHidden/>
              </w:rPr>
              <w:fldChar w:fldCharType="begin"/>
            </w:r>
            <w:r>
              <w:rPr>
                <w:noProof/>
                <w:webHidden/>
              </w:rPr>
              <w:instrText xml:space="preserve"> PAGEREF _Toc121658889 \h </w:instrText>
            </w:r>
            <w:r>
              <w:rPr>
                <w:noProof/>
                <w:webHidden/>
              </w:rPr>
            </w:r>
            <w:r>
              <w:rPr>
                <w:noProof/>
                <w:webHidden/>
              </w:rPr>
              <w:fldChar w:fldCharType="separate"/>
            </w:r>
            <w:r>
              <w:rPr>
                <w:noProof/>
                <w:webHidden/>
              </w:rPr>
              <w:t>5</w:t>
            </w:r>
            <w:r>
              <w:rPr>
                <w:noProof/>
                <w:webHidden/>
              </w:rPr>
              <w:fldChar w:fldCharType="end"/>
            </w:r>
          </w:hyperlink>
        </w:p>
        <w:p w14:paraId="109BC493" w14:textId="4FEABA08" w:rsidR="00FF047A" w:rsidRDefault="00FF047A">
          <w:pPr>
            <w:pStyle w:val="TOC3"/>
            <w:tabs>
              <w:tab w:val="right" w:leader="dot" w:pos="8296"/>
            </w:tabs>
            <w:ind w:left="960" w:firstLine="480"/>
            <w:rPr>
              <w:noProof/>
            </w:rPr>
          </w:pPr>
          <w:hyperlink w:anchor="_Toc121658890" w:history="1">
            <w:r w:rsidRPr="008D5296">
              <w:rPr>
                <w:rStyle w:val="af1"/>
                <w:noProof/>
              </w:rPr>
              <w:t xml:space="preserve">1.3.2 </w:t>
            </w:r>
            <w:r w:rsidRPr="008D5296">
              <w:rPr>
                <w:rStyle w:val="af1"/>
                <w:noProof/>
              </w:rPr>
              <w:t>波动率和标的资产价格对期权价值价格的影响</w:t>
            </w:r>
            <w:r>
              <w:rPr>
                <w:noProof/>
                <w:webHidden/>
              </w:rPr>
              <w:tab/>
            </w:r>
            <w:r>
              <w:rPr>
                <w:noProof/>
                <w:webHidden/>
              </w:rPr>
              <w:fldChar w:fldCharType="begin"/>
            </w:r>
            <w:r>
              <w:rPr>
                <w:noProof/>
                <w:webHidden/>
              </w:rPr>
              <w:instrText xml:space="preserve"> PAGEREF _Toc121658890 \h </w:instrText>
            </w:r>
            <w:r>
              <w:rPr>
                <w:noProof/>
                <w:webHidden/>
              </w:rPr>
            </w:r>
            <w:r>
              <w:rPr>
                <w:noProof/>
                <w:webHidden/>
              </w:rPr>
              <w:fldChar w:fldCharType="separate"/>
            </w:r>
            <w:r>
              <w:rPr>
                <w:noProof/>
                <w:webHidden/>
              </w:rPr>
              <w:t>6</w:t>
            </w:r>
            <w:r>
              <w:rPr>
                <w:noProof/>
                <w:webHidden/>
              </w:rPr>
              <w:fldChar w:fldCharType="end"/>
            </w:r>
          </w:hyperlink>
        </w:p>
        <w:p w14:paraId="42D106EE" w14:textId="69F787CB" w:rsidR="00FF047A" w:rsidRDefault="00FF047A">
          <w:pPr>
            <w:pStyle w:val="TOC3"/>
            <w:tabs>
              <w:tab w:val="right" w:leader="dot" w:pos="8296"/>
            </w:tabs>
            <w:ind w:left="960" w:firstLine="480"/>
            <w:rPr>
              <w:noProof/>
            </w:rPr>
          </w:pPr>
          <w:hyperlink w:anchor="_Toc121658891" w:history="1">
            <w:r w:rsidRPr="008D5296">
              <w:rPr>
                <w:rStyle w:val="af1"/>
                <w:noProof/>
              </w:rPr>
              <w:t xml:space="preserve">1.3.3 </w:t>
            </w:r>
            <w:r w:rsidRPr="008D5296">
              <w:rPr>
                <w:rStyle w:val="af1"/>
                <w:noProof/>
              </w:rPr>
              <w:t>到期日和波动率对期权价值价格的影响</w:t>
            </w:r>
            <w:r>
              <w:rPr>
                <w:noProof/>
                <w:webHidden/>
              </w:rPr>
              <w:tab/>
            </w:r>
            <w:r>
              <w:rPr>
                <w:noProof/>
                <w:webHidden/>
              </w:rPr>
              <w:fldChar w:fldCharType="begin"/>
            </w:r>
            <w:r>
              <w:rPr>
                <w:noProof/>
                <w:webHidden/>
              </w:rPr>
              <w:instrText xml:space="preserve"> PAGEREF _Toc121658891 \h </w:instrText>
            </w:r>
            <w:r>
              <w:rPr>
                <w:noProof/>
                <w:webHidden/>
              </w:rPr>
            </w:r>
            <w:r>
              <w:rPr>
                <w:noProof/>
                <w:webHidden/>
              </w:rPr>
              <w:fldChar w:fldCharType="separate"/>
            </w:r>
            <w:r>
              <w:rPr>
                <w:noProof/>
                <w:webHidden/>
              </w:rPr>
              <w:t>6</w:t>
            </w:r>
            <w:r>
              <w:rPr>
                <w:noProof/>
                <w:webHidden/>
              </w:rPr>
              <w:fldChar w:fldCharType="end"/>
            </w:r>
          </w:hyperlink>
        </w:p>
        <w:p w14:paraId="6803B5E5" w14:textId="060C9658" w:rsidR="00FF047A" w:rsidRDefault="00FF047A">
          <w:pPr>
            <w:pStyle w:val="TOC2"/>
            <w:tabs>
              <w:tab w:val="right" w:leader="dot" w:pos="8296"/>
            </w:tabs>
            <w:ind w:left="480" w:firstLine="480"/>
            <w:rPr>
              <w:noProof/>
            </w:rPr>
          </w:pPr>
          <w:hyperlink w:anchor="_Toc121658892" w:history="1">
            <w:r w:rsidRPr="008D5296">
              <w:rPr>
                <w:rStyle w:val="af1"/>
                <w:rFonts w:ascii="等线" w:eastAsia="等线" w:hAnsi="等线" w:cs="等线"/>
                <w:noProof/>
                <w:spacing w:val="-6"/>
              </w:rPr>
              <w:t>1.4</w:t>
            </w:r>
            <w:r w:rsidRPr="008D5296">
              <w:rPr>
                <w:rStyle w:val="af1"/>
                <w:rFonts w:ascii="等线" w:eastAsia="等线" w:hAnsi="等线" w:cs="等线"/>
                <w:noProof/>
              </w:rPr>
              <w:t xml:space="preserve"> </w:t>
            </w:r>
            <w:r w:rsidRPr="008D5296">
              <w:rPr>
                <w:rStyle w:val="af1"/>
                <w:noProof/>
              </w:rPr>
              <w:t>实验总结</w:t>
            </w:r>
            <w:r>
              <w:rPr>
                <w:noProof/>
                <w:webHidden/>
              </w:rPr>
              <w:tab/>
            </w:r>
            <w:r>
              <w:rPr>
                <w:noProof/>
                <w:webHidden/>
              </w:rPr>
              <w:fldChar w:fldCharType="begin"/>
            </w:r>
            <w:r>
              <w:rPr>
                <w:noProof/>
                <w:webHidden/>
              </w:rPr>
              <w:instrText xml:space="preserve"> PAGEREF _Toc121658892 \h </w:instrText>
            </w:r>
            <w:r>
              <w:rPr>
                <w:noProof/>
                <w:webHidden/>
              </w:rPr>
            </w:r>
            <w:r>
              <w:rPr>
                <w:noProof/>
                <w:webHidden/>
              </w:rPr>
              <w:fldChar w:fldCharType="separate"/>
            </w:r>
            <w:r>
              <w:rPr>
                <w:noProof/>
                <w:webHidden/>
              </w:rPr>
              <w:t>7</w:t>
            </w:r>
            <w:r>
              <w:rPr>
                <w:noProof/>
                <w:webHidden/>
              </w:rPr>
              <w:fldChar w:fldCharType="end"/>
            </w:r>
          </w:hyperlink>
        </w:p>
        <w:p w14:paraId="7165FF6F" w14:textId="6D0E50B0" w:rsidR="00FF047A" w:rsidRDefault="00FF047A">
          <w:pPr>
            <w:pStyle w:val="TOC1"/>
            <w:tabs>
              <w:tab w:val="right" w:leader="dot" w:pos="8296"/>
            </w:tabs>
            <w:ind w:left="-120" w:firstLine="480"/>
            <w:rPr>
              <w:noProof/>
            </w:rPr>
          </w:pPr>
          <w:hyperlink w:anchor="_Toc121658893" w:history="1">
            <w:r w:rsidRPr="008D5296">
              <w:rPr>
                <w:rStyle w:val="af1"/>
                <w:noProof/>
              </w:rPr>
              <w:t>二、分析时间价值与标的资产价格之间的关系</w:t>
            </w:r>
            <w:r>
              <w:rPr>
                <w:noProof/>
                <w:webHidden/>
              </w:rPr>
              <w:tab/>
            </w:r>
            <w:r>
              <w:rPr>
                <w:noProof/>
                <w:webHidden/>
              </w:rPr>
              <w:fldChar w:fldCharType="begin"/>
            </w:r>
            <w:r>
              <w:rPr>
                <w:noProof/>
                <w:webHidden/>
              </w:rPr>
              <w:instrText xml:space="preserve"> PAGEREF _Toc121658893 \h </w:instrText>
            </w:r>
            <w:r>
              <w:rPr>
                <w:noProof/>
                <w:webHidden/>
              </w:rPr>
            </w:r>
            <w:r>
              <w:rPr>
                <w:noProof/>
                <w:webHidden/>
              </w:rPr>
              <w:fldChar w:fldCharType="separate"/>
            </w:r>
            <w:r>
              <w:rPr>
                <w:noProof/>
                <w:webHidden/>
              </w:rPr>
              <w:t>7</w:t>
            </w:r>
            <w:r>
              <w:rPr>
                <w:noProof/>
                <w:webHidden/>
              </w:rPr>
              <w:fldChar w:fldCharType="end"/>
            </w:r>
          </w:hyperlink>
        </w:p>
        <w:p w14:paraId="71053F14" w14:textId="28054CA5" w:rsidR="00FF047A" w:rsidRDefault="00FF047A">
          <w:pPr>
            <w:pStyle w:val="TOC2"/>
            <w:tabs>
              <w:tab w:val="right" w:leader="dot" w:pos="8296"/>
            </w:tabs>
            <w:ind w:left="480" w:firstLine="480"/>
            <w:rPr>
              <w:noProof/>
            </w:rPr>
          </w:pPr>
          <w:hyperlink w:anchor="_Toc121658894" w:history="1">
            <w:r w:rsidRPr="008D5296">
              <w:rPr>
                <w:rStyle w:val="af1"/>
                <w:rFonts w:ascii="等线" w:eastAsia="等线" w:hAnsi="等线" w:cs="等线"/>
                <w:noProof/>
                <w:spacing w:val="-6"/>
              </w:rPr>
              <w:t>2.1</w:t>
            </w:r>
            <w:r w:rsidRPr="008D5296">
              <w:rPr>
                <w:rStyle w:val="af1"/>
                <w:rFonts w:ascii="等线" w:eastAsia="等线" w:hAnsi="等线" w:cs="等线"/>
                <w:noProof/>
              </w:rPr>
              <w:t xml:space="preserve">  </w:t>
            </w:r>
            <w:r w:rsidRPr="008D5296">
              <w:rPr>
                <w:rStyle w:val="af1"/>
                <w:noProof/>
              </w:rPr>
              <w:t>实验目的、原理简述</w:t>
            </w:r>
            <w:r>
              <w:rPr>
                <w:noProof/>
                <w:webHidden/>
              </w:rPr>
              <w:tab/>
            </w:r>
            <w:r>
              <w:rPr>
                <w:noProof/>
                <w:webHidden/>
              </w:rPr>
              <w:fldChar w:fldCharType="begin"/>
            </w:r>
            <w:r>
              <w:rPr>
                <w:noProof/>
                <w:webHidden/>
              </w:rPr>
              <w:instrText xml:space="preserve"> PAGEREF _Toc121658894 \h </w:instrText>
            </w:r>
            <w:r>
              <w:rPr>
                <w:noProof/>
                <w:webHidden/>
              </w:rPr>
            </w:r>
            <w:r>
              <w:rPr>
                <w:noProof/>
                <w:webHidden/>
              </w:rPr>
              <w:fldChar w:fldCharType="separate"/>
            </w:r>
            <w:r>
              <w:rPr>
                <w:noProof/>
                <w:webHidden/>
              </w:rPr>
              <w:t>7</w:t>
            </w:r>
            <w:r>
              <w:rPr>
                <w:noProof/>
                <w:webHidden/>
              </w:rPr>
              <w:fldChar w:fldCharType="end"/>
            </w:r>
          </w:hyperlink>
        </w:p>
        <w:p w14:paraId="7151E8E9" w14:textId="3E44916D" w:rsidR="00FF047A" w:rsidRDefault="00FF047A">
          <w:pPr>
            <w:pStyle w:val="TOC2"/>
            <w:tabs>
              <w:tab w:val="right" w:leader="dot" w:pos="8296"/>
            </w:tabs>
            <w:ind w:left="480" w:firstLine="480"/>
            <w:rPr>
              <w:noProof/>
            </w:rPr>
          </w:pPr>
          <w:hyperlink w:anchor="_Toc121658895" w:history="1">
            <w:r w:rsidRPr="008D5296">
              <w:rPr>
                <w:rStyle w:val="af1"/>
                <w:rFonts w:ascii="等线" w:eastAsia="等线" w:hAnsi="等线" w:cs="等线"/>
                <w:noProof/>
                <w:spacing w:val="6"/>
                <w14:textOutline w14:w="5448" w14:cap="flat" w14:cmpd="sng" w14:algn="ctr">
                  <w14:solidFill>
                    <w14:srgbClr w14:val="000000"/>
                  </w14:solidFill>
                  <w14:prstDash w14:val="solid"/>
                  <w14:miter w14:lim="0"/>
                </w14:textOutline>
              </w:rPr>
              <w:t>2</w:t>
            </w:r>
            <w:r w:rsidRPr="008D5296">
              <w:rPr>
                <w:rStyle w:val="af1"/>
                <w:rFonts w:ascii="等线" w:eastAsia="等线" w:hAnsi="等线" w:cs="等线"/>
                <w:noProof/>
                <w:spacing w:val="3"/>
                <w14:textOutline w14:w="5448" w14:cap="flat" w14:cmpd="sng" w14:algn="ctr">
                  <w14:solidFill>
                    <w14:srgbClr w14:val="000000"/>
                  </w14:solidFill>
                  <w14:prstDash w14:val="solid"/>
                  <w14:miter w14:lim="0"/>
                </w14:textOutline>
              </w:rPr>
              <w:t>.2</w:t>
            </w:r>
            <w:r w:rsidRPr="008D5296">
              <w:rPr>
                <w:rStyle w:val="af1"/>
                <w:rFonts w:ascii="等线" w:eastAsia="等线" w:hAnsi="等线" w:cs="等线"/>
                <w:noProof/>
                <w:spacing w:val="3"/>
              </w:rPr>
              <w:t xml:space="preserve"> </w:t>
            </w:r>
            <w:r w:rsidRPr="008D5296">
              <w:rPr>
                <w:rStyle w:val="af1"/>
                <w:noProof/>
              </w:rPr>
              <w:t>实验任务一：期权的时间价值与各因素之间的关系</w:t>
            </w:r>
            <w:r>
              <w:rPr>
                <w:noProof/>
                <w:webHidden/>
              </w:rPr>
              <w:tab/>
            </w:r>
            <w:r>
              <w:rPr>
                <w:noProof/>
                <w:webHidden/>
              </w:rPr>
              <w:fldChar w:fldCharType="begin"/>
            </w:r>
            <w:r>
              <w:rPr>
                <w:noProof/>
                <w:webHidden/>
              </w:rPr>
              <w:instrText xml:space="preserve"> PAGEREF _Toc121658895 \h </w:instrText>
            </w:r>
            <w:r>
              <w:rPr>
                <w:noProof/>
                <w:webHidden/>
              </w:rPr>
            </w:r>
            <w:r>
              <w:rPr>
                <w:noProof/>
                <w:webHidden/>
              </w:rPr>
              <w:fldChar w:fldCharType="separate"/>
            </w:r>
            <w:r>
              <w:rPr>
                <w:noProof/>
                <w:webHidden/>
              </w:rPr>
              <w:t>8</w:t>
            </w:r>
            <w:r>
              <w:rPr>
                <w:noProof/>
                <w:webHidden/>
              </w:rPr>
              <w:fldChar w:fldCharType="end"/>
            </w:r>
          </w:hyperlink>
        </w:p>
        <w:p w14:paraId="6E611C37" w14:textId="0E75C66A" w:rsidR="00FF047A" w:rsidRDefault="00FF047A">
          <w:pPr>
            <w:pStyle w:val="TOC3"/>
            <w:tabs>
              <w:tab w:val="right" w:leader="dot" w:pos="8296"/>
            </w:tabs>
            <w:ind w:left="960" w:firstLine="480"/>
            <w:rPr>
              <w:noProof/>
            </w:rPr>
          </w:pPr>
          <w:hyperlink w:anchor="_Toc121658896" w:history="1">
            <w:r w:rsidRPr="008D5296">
              <w:rPr>
                <w:rStyle w:val="af1"/>
                <w:rFonts w:ascii="Times New Roman" w:eastAsia="Times New Roman" w:hAnsi="Times New Roman" w:cs="Times New Roman"/>
                <w:noProof/>
              </w:rPr>
              <w:t>2</w:t>
            </w:r>
            <w:r w:rsidRPr="008D5296">
              <w:rPr>
                <w:rStyle w:val="af1"/>
                <w:rFonts w:ascii="Times New Roman" w:eastAsia="宋体" w:hAnsi="Times New Roman" w:cs="Times New Roman"/>
                <w:noProof/>
              </w:rPr>
              <w:t>.2</w:t>
            </w:r>
            <w:r w:rsidRPr="008D5296">
              <w:rPr>
                <w:rStyle w:val="af1"/>
                <w:rFonts w:ascii="Times New Roman" w:eastAsia="Times New Roman" w:hAnsi="Times New Roman" w:cs="Times New Roman"/>
                <w:noProof/>
              </w:rPr>
              <w:t>.1</w:t>
            </w:r>
            <w:r w:rsidRPr="008D5296">
              <w:rPr>
                <w:rStyle w:val="af1"/>
                <w:rFonts w:ascii="Times New Roman" w:eastAsia="宋体" w:hAnsi="Times New Roman" w:cs="Times New Roman"/>
                <w:noProof/>
              </w:rPr>
              <w:t xml:space="preserve">  </w:t>
            </w:r>
            <w:r w:rsidRPr="008D5296">
              <w:rPr>
                <w:rStyle w:val="af1"/>
                <w:noProof/>
              </w:rPr>
              <w:t>标的资产价格与时间价值之间关系</w:t>
            </w:r>
            <w:r>
              <w:rPr>
                <w:noProof/>
                <w:webHidden/>
              </w:rPr>
              <w:tab/>
            </w:r>
            <w:r>
              <w:rPr>
                <w:noProof/>
                <w:webHidden/>
              </w:rPr>
              <w:fldChar w:fldCharType="begin"/>
            </w:r>
            <w:r>
              <w:rPr>
                <w:noProof/>
                <w:webHidden/>
              </w:rPr>
              <w:instrText xml:space="preserve"> PAGEREF _Toc121658896 \h </w:instrText>
            </w:r>
            <w:r>
              <w:rPr>
                <w:noProof/>
                <w:webHidden/>
              </w:rPr>
            </w:r>
            <w:r>
              <w:rPr>
                <w:noProof/>
                <w:webHidden/>
              </w:rPr>
              <w:fldChar w:fldCharType="separate"/>
            </w:r>
            <w:r>
              <w:rPr>
                <w:noProof/>
                <w:webHidden/>
              </w:rPr>
              <w:t>8</w:t>
            </w:r>
            <w:r>
              <w:rPr>
                <w:noProof/>
                <w:webHidden/>
              </w:rPr>
              <w:fldChar w:fldCharType="end"/>
            </w:r>
          </w:hyperlink>
        </w:p>
        <w:p w14:paraId="1E8467A3" w14:textId="7867C0BA" w:rsidR="00FF047A" w:rsidRDefault="00FF047A">
          <w:pPr>
            <w:pStyle w:val="TOC3"/>
            <w:tabs>
              <w:tab w:val="right" w:leader="dot" w:pos="8296"/>
            </w:tabs>
            <w:ind w:left="960" w:firstLine="480"/>
            <w:rPr>
              <w:noProof/>
            </w:rPr>
          </w:pPr>
          <w:hyperlink w:anchor="_Toc121658897" w:history="1">
            <w:r w:rsidRPr="008D5296">
              <w:rPr>
                <w:rStyle w:val="af1"/>
                <w:rFonts w:ascii="Times New Roman" w:eastAsia="Times New Roman" w:hAnsi="Times New Roman" w:cs="Times New Roman"/>
                <w:noProof/>
              </w:rPr>
              <w:t xml:space="preserve">2.2.2  </w:t>
            </w:r>
            <w:r w:rsidRPr="008D5296">
              <w:rPr>
                <w:rStyle w:val="af1"/>
                <w:noProof/>
              </w:rPr>
              <w:t>期权的时间价值与到期期限、无风险收益率、波动率、标的资产价值的区间的关系</w:t>
            </w:r>
            <w:r>
              <w:rPr>
                <w:noProof/>
                <w:webHidden/>
              </w:rPr>
              <w:tab/>
            </w:r>
            <w:r>
              <w:rPr>
                <w:noProof/>
                <w:webHidden/>
              </w:rPr>
              <w:fldChar w:fldCharType="begin"/>
            </w:r>
            <w:r>
              <w:rPr>
                <w:noProof/>
                <w:webHidden/>
              </w:rPr>
              <w:instrText xml:space="preserve"> PAGEREF _Toc121658897 \h </w:instrText>
            </w:r>
            <w:r>
              <w:rPr>
                <w:noProof/>
                <w:webHidden/>
              </w:rPr>
            </w:r>
            <w:r>
              <w:rPr>
                <w:noProof/>
                <w:webHidden/>
              </w:rPr>
              <w:fldChar w:fldCharType="separate"/>
            </w:r>
            <w:r>
              <w:rPr>
                <w:noProof/>
                <w:webHidden/>
              </w:rPr>
              <w:t>9</w:t>
            </w:r>
            <w:r>
              <w:rPr>
                <w:noProof/>
                <w:webHidden/>
              </w:rPr>
              <w:fldChar w:fldCharType="end"/>
            </w:r>
          </w:hyperlink>
        </w:p>
        <w:p w14:paraId="5888A338" w14:textId="410F7B4A" w:rsidR="00FF047A" w:rsidRDefault="00FF047A">
          <w:pPr>
            <w:pStyle w:val="TOC3"/>
            <w:tabs>
              <w:tab w:val="right" w:leader="dot" w:pos="8296"/>
            </w:tabs>
            <w:ind w:left="960" w:firstLine="480"/>
            <w:rPr>
              <w:noProof/>
            </w:rPr>
          </w:pPr>
          <w:hyperlink w:anchor="_Toc121658898" w:history="1">
            <w:r w:rsidRPr="008D5296">
              <w:rPr>
                <w:rStyle w:val="af1"/>
                <w:rFonts w:ascii="Times New Roman" w:eastAsia="宋体" w:hAnsi="Times New Roman" w:cs="Times New Roman"/>
                <w:noProof/>
              </w:rPr>
              <w:t>2.2.</w:t>
            </w:r>
            <w:r w:rsidRPr="008D5296">
              <w:rPr>
                <w:rStyle w:val="af1"/>
                <w:rFonts w:ascii="Times New Roman" w:eastAsia="Times New Roman" w:hAnsi="Times New Roman" w:cs="Times New Roman"/>
                <w:noProof/>
              </w:rPr>
              <w:t>3.</w:t>
            </w:r>
            <w:r w:rsidRPr="008D5296">
              <w:rPr>
                <w:rStyle w:val="af1"/>
                <w:rFonts w:ascii="等线" w:eastAsia="等线" w:hAnsi="等线" w:cs="等线"/>
                <w:noProof/>
                <w:spacing w:val="3"/>
              </w:rPr>
              <w:t xml:space="preserve"> </w:t>
            </w:r>
            <w:r w:rsidRPr="008D5296">
              <w:rPr>
                <w:rStyle w:val="af1"/>
                <w:noProof/>
              </w:rPr>
              <w:t>期权上下限验证实验结论</w:t>
            </w:r>
            <w:r>
              <w:rPr>
                <w:noProof/>
                <w:webHidden/>
              </w:rPr>
              <w:tab/>
            </w:r>
            <w:r>
              <w:rPr>
                <w:noProof/>
                <w:webHidden/>
              </w:rPr>
              <w:fldChar w:fldCharType="begin"/>
            </w:r>
            <w:r>
              <w:rPr>
                <w:noProof/>
                <w:webHidden/>
              </w:rPr>
              <w:instrText xml:space="preserve"> PAGEREF _Toc121658898 \h </w:instrText>
            </w:r>
            <w:r>
              <w:rPr>
                <w:noProof/>
                <w:webHidden/>
              </w:rPr>
            </w:r>
            <w:r>
              <w:rPr>
                <w:noProof/>
                <w:webHidden/>
              </w:rPr>
              <w:fldChar w:fldCharType="separate"/>
            </w:r>
            <w:r>
              <w:rPr>
                <w:noProof/>
                <w:webHidden/>
              </w:rPr>
              <w:t>11</w:t>
            </w:r>
            <w:r>
              <w:rPr>
                <w:noProof/>
                <w:webHidden/>
              </w:rPr>
              <w:fldChar w:fldCharType="end"/>
            </w:r>
          </w:hyperlink>
        </w:p>
        <w:p w14:paraId="0CEA6E5E" w14:textId="0692C6A2" w:rsidR="00FF047A" w:rsidRDefault="00FF047A">
          <w:pPr>
            <w:pStyle w:val="TOC2"/>
            <w:tabs>
              <w:tab w:val="right" w:leader="dot" w:pos="8296"/>
            </w:tabs>
            <w:ind w:left="480" w:firstLine="480"/>
            <w:rPr>
              <w:noProof/>
            </w:rPr>
          </w:pPr>
          <w:hyperlink w:anchor="_Toc121658899" w:history="1">
            <w:r w:rsidRPr="008D5296">
              <w:rPr>
                <w:rStyle w:val="af1"/>
                <w:rFonts w:ascii="等线" w:eastAsia="等线" w:hAnsi="等线" w:cs="等线"/>
                <w:noProof/>
                <w:spacing w:val="3"/>
                <w14:textOutline w14:w="5448" w14:cap="flat" w14:cmpd="sng" w14:algn="ctr">
                  <w14:solidFill>
                    <w14:srgbClr w14:val="000000"/>
                  </w14:solidFill>
                  <w14:prstDash w14:val="solid"/>
                  <w14:miter w14:lim="0"/>
                </w14:textOutline>
              </w:rPr>
              <w:t>2.3</w:t>
            </w:r>
            <w:r w:rsidRPr="008D5296">
              <w:rPr>
                <w:rStyle w:val="af1"/>
                <w:rFonts w:ascii="等线" w:eastAsia="等线" w:hAnsi="等线" w:cs="等线"/>
                <w:noProof/>
                <w:spacing w:val="3"/>
              </w:rPr>
              <w:t xml:space="preserve"> </w:t>
            </w:r>
            <w:r w:rsidRPr="008D5296">
              <w:rPr>
                <w:rStyle w:val="af1"/>
                <w:noProof/>
              </w:rPr>
              <w:t>实验任务二：期权时间价值随到期日变化实验分析</w:t>
            </w:r>
            <w:r>
              <w:rPr>
                <w:noProof/>
                <w:webHidden/>
              </w:rPr>
              <w:tab/>
            </w:r>
            <w:r>
              <w:rPr>
                <w:noProof/>
                <w:webHidden/>
              </w:rPr>
              <w:fldChar w:fldCharType="begin"/>
            </w:r>
            <w:r>
              <w:rPr>
                <w:noProof/>
                <w:webHidden/>
              </w:rPr>
              <w:instrText xml:space="preserve"> PAGEREF _Toc121658899 \h </w:instrText>
            </w:r>
            <w:r>
              <w:rPr>
                <w:noProof/>
                <w:webHidden/>
              </w:rPr>
            </w:r>
            <w:r>
              <w:rPr>
                <w:noProof/>
                <w:webHidden/>
              </w:rPr>
              <w:fldChar w:fldCharType="separate"/>
            </w:r>
            <w:r>
              <w:rPr>
                <w:noProof/>
                <w:webHidden/>
              </w:rPr>
              <w:t>11</w:t>
            </w:r>
            <w:r>
              <w:rPr>
                <w:noProof/>
                <w:webHidden/>
              </w:rPr>
              <w:fldChar w:fldCharType="end"/>
            </w:r>
          </w:hyperlink>
        </w:p>
        <w:p w14:paraId="1898C984" w14:textId="00470C49" w:rsidR="00FF047A" w:rsidRDefault="00FF047A">
          <w:pPr>
            <w:pStyle w:val="TOC3"/>
            <w:tabs>
              <w:tab w:val="right" w:leader="dot" w:pos="8296"/>
            </w:tabs>
            <w:ind w:left="960" w:firstLine="480"/>
            <w:rPr>
              <w:noProof/>
            </w:rPr>
          </w:pPr>
          <w:hyperlink w:anchor="_Toc121658900" w:history="1">
            <w:r w:rsidRPr="008D5296">
              <w:rPr>
                <w:rStyle w:val="af1"/>
                <w:rFonts w:ascii="Times New Roman" w:eastAsia="Times New Roman" w:hAnsi="Times New Roman" w:cs="Times New Roman"/>
                <w:noProof/>
              </w:rPr>
              <w:t>2.3.</w:t>
            </w:r>
            <w:r w:rsidRPr="008D5296">
              <w:rPr>
                <w:rStyle w:val="af1"/>
                <w:rFonts w:ascii="Times New Roman" w:eastAsia="宋体" w:hAnsi="Times New Roman" w:cs="Times New Roman"/>
                <w:noProof/>
              </w:rPr>
              <w:t xml:space="preserve">1 </w:t>
            </w:r>
            <w:r w:rsidRPr="008D5296">
              <w:rPr>
                <w:rStyle w:val="af1"/>
                <w:noProof/>
              </w:rPr>
              <w:t>时间长度与时间价值之间的关系</w:t>
            </w:r>
            <w:r>
              <w:rPr>
                <w:noProof/>
                <w:webHidden/>
              </w:rPr>
              <w:tab/>
            </w:r>
            <w:r>
              <w:rPr>
                <w:noProof/>
                <w:webHidden/>
              </w:rPr>
              <w:fldChar w:fldCharType="begin"/>
            </w:r>
            <w:r>
              <w:rPr>
                <w:noProof/>
                <w:webHidden/>
              </w:rPr>
              <w:instrText xml:space="preserve"> PAGEREF _Toc121658900 \h </w:instrText>
            </w:r>
            <w:r>
              <w:rPr>
                <w:noProof/>
                <w:webHidden/>
              </w:rPr>
            </w:r>
            <w:r>
              <w:rPr>
                <w:noProof/>
                <w:webHidden/>
              </w:rPr>
              <w:fldChar w:fldCharType="separate"/>
            </w:r>
            <w:r>
              <w:rPr>
                <w:noProof/>
                <w:webHidden/>
              </w:rPr>
              <w:t>11</w:t>
            </w:r>
            <w:r>
              <w:rPr>
                <w:noProof/>
                <w:webHidden/>
              </w:rPr>
              <w:fldChar w:fldCharType="end"/>
            </w:r>
          </w:hyperlink>
        </w:p>
        <w:p w14:paraId="38779DBA" w14:textId="4CBA17B0" w:rsidR="00FF047A" w:rsidRDefault="00FF047A">
          <w:pPr>
            <w:pStyle w:val="TOC3"/>
            <w:tabs>
              <w:tab w:val="right" w:leader="dot" w:pos="8296"/>
            </w:tabs>
            <w:ind w:left="960" w:firstLine="480"/>
            <w:rPr>
              <w:noProof/>
            </w:rPr>
          </w:pPr>
          <w:hyperlink w:anchor="_Toc121658901" w:history="1">
            <w:r w:rsidRPr="008D5296">
              <w:rPr>
                <w:rStyle w:val="af1"/>
                <w:rFonts w:ascii="Times New Roman" w:eastAsia="Times New Roman" w:hAnsi="Times New Roman" w:cs="Times New Roman"/>
                <w:noProof/>
              </w:rPr>
              <w:t>2.3.2</w:t>
            </w:r>
            <w:r w:rsidRPr="008D5296">
              <w:rPr>
                <w:rStyle w:val="af1"/>
                <w:noProof/>
              </w:rPr>
              <w:t xml:space="preserve"> </w:t>
            </w:r>
            <w:r w:rsidRPr="008D5296">
              <w:rPr>
                <w:rStyle w:val="af1"/>
                <w:noProof/>
              </w:rPr>
              <w:t>衰减大小与剩余时间之间的关系</w:t>
            </w:r>
            <w:r>
              <w:rPr>
                <w:noProof/>
                <w:webHidden/>
              </w:rPr>
              <w:tab/>
            </w:r>
            <w:r>
              <w:rPr>
                <w:noProof/>
                <w:webHidden/>
              </w:rPr>
              <w:fldChar w:fldCharType="begin"/>
            </w:r>
            <w:r>
              <w:rPr>
                <w:noProof/>
                <w:webHidden/>
              </w:rPr>
              <w:instrText xml:space="preserve"> PAGEREF _Toc121658901 \h </w:instrText>
            </w:r>
            <w:r>
              <w:rPr>
                <w:noProof/>
                <w:webHidden/>
              </w:rPr>
            </w:r>
            <w:r>
              <w:rPr>
                <w:noProof/>
                <w:webHidden/>
              </w:rPr>
              <w:fldChar w:fldCharType="separate"/>
            </w:r>
            <w:r>
              <w:rPr>
                <w:noProof/>
                <w:webHidden/>
              </w:rPr>
              <w:t>12</w:t>
            </w:r>
            <w:r>
              <w:rPr>
                <w:noProof/>
                <w:webHidden/>
              </w:rPr>
              <w:fldChar w:fldCharType="end"/>
            </w:r>
          </w:hyperlink>
        </w:p>
        <w:p w14:paraId="5FEABB11" w14:textId="36FE652C" w:rsidR="00FF047A" w:rsidRDefault="00FF047A">
          <w:pPr>
            <w:pStyle w:val="TOC2"/>
            <w:tabs>
              <w:tab w:val="right" w:leader="dot" w:pos="8296"/>
            </w:tabs>
            <w:ind w:left="480" w:firstLine="480"/>
            <w:rPr>
              <w:noProof/>
            </w:rPr>
          </w:pPr>
          <w:hyperlink w:anchor="_Toc121658902" w:history="1">
            <w:r w:rsidRPr="008D5296">
              <w:rPr>
                <w:rStyle w:val="af1"/>
                <w:noProof/>
              </w:rPr>
              <w:t xml:space="preserve">2.4 </w:t>
            </w:r>
            <w:r w:rsidRPr="008D5296">
              <w:rPr>
                <w:rStyle w:val="af1"/>
                <w:noProof/>
              </w:rPr>
              <w:t>期权上下限验证实验结论</w:t>
            </w:r>
            <w:r>
              <w:rPr>
                <w:noProof/>
                <w:webHidden/>
              </w:rPr>
              <w:tab/>
            </w:r>
            <w:r>
              <w:rPr>
                <w:noProof/>
                <w:webHidden/>
              </w:rPr>
              <w:fldChar w:fldCharType="begin"/>
            </w:r>
            <w:r>
              <w:rPr>
                <w:noProof/>
                <w:webHidden/>
              </w:rPr>
              <w:instrText xml:space="preserve"> PAGEREF _Toc121658902 \h </w:instrText>
            </w:r>
            <w:r>
              <w:rPr>
                <w:noProof/>
                <w:webHidden/>
              </w:rPr>
            </w:r>
            <w:r>
              <w:rPr>
                <w:noProof/>
                <w:webHidden/>
              </w:rPr>
              <w:fldChar w:fldCharType="separate"/>
            </w:r>
            <w:r>
              <w:rPr>
                <w:noProof/>
                <w:webHidden/>
              </w:rPr>
              <w:t>12</w:t>
            </w:r>
            <w:r>
              <w:rPr>
                <w:noProof/>
                <w:webHidden/>
              </w:rPr>
              <w:fldChar w:fldCharType="end"/>
            </w:r>
          </w:hyperlink>
        </w:p>
        <w:p w14:paraId="4B17547D" w14:textId="152357BD" w:rsidR="00FF047A" w:rsidRDefault="00FF047A">
          <w:pPr>
            <w:pStyle w:val="TOC1"/>
            <w:tabs>
              <w:tab w:val="right" w:leader="dot" w:pos="8296"/>
            </w:tabs>
            <w:ind w:left="-120" w:firstLine="480"/>
            <w:rPr>
              <w:noProof/>
            </w:rPr>
          </w:pPr>
          <w:hyperlink w:anchor="_Toc121658903" w:history="1">
            <w:r w:rsidRPr="008D5296">
              <w:rPr>
                <w:rStyle w:val="af1"/>
                <w:noProof/>
                <w:spacing w:val="-8"/>
              </w:rPr>
              <w:t>三</w:t>
            </w:r>
            <w:r w:rsidRPr="008D5296">
              <w:rPr>
                <w:rStyle w:val="af1"/>
                <w:noProof/>
                <w:spacing w:val="-5"/>
              </w:rPr>
              <w:t>、</w:t>
            </w:r>
            <w:r w:rsidRPr="008D5296">
              <w:rPr>
                <w:rStyle w:val="af1"/>
                <w:noProof/>
              </w:rPr>
              <w:t xml:space="preserve"> </w:t>
            </w:r>
            <w:r w:rsidRPr="008D5296">
              <w:rPr>
                <w:rStyle w:val="af1"/>
                <w:noProof/>
              </w:rPr>
              <w:t>期权上下限关系验证</w:t>
            </w:r>
            <w:r>
              <w:rPr>
                <w:noProof/>
                <w:webHidden/>
              </w:rPr>
              <w:tab/>
            </w:r>
            <w:r>
              <w:rPr>
                <w:noProof/>
                <w:webHidden/>
              </w:rPr>
              <w:fldChar w:fldCharType="begin"/>
            </w:r>
            <w:r>
              <w:rPr>
                <w:noProof/>
                <w:webHidden/>
              </w:rPr>
              <w:instrText xml:space="preserve"> PAGEREF _Toc121658903 \h </w:instrText>
            </w:r>
            <w:r>
              <w:rPr>
                <w:noProof/>
                <w:webHidden/>
              </w:rPr>
            </w:r>
            <w:r>
              <w:rPr>
                <w:noProof/>
                <w:webHidden/>
              </w:rPr>
              <w:fldChar w:fldCharType="separate"/>
            </w:r>
            <w:r>
              <w:rPr>
                <w:noProof/>
                <w:webHidden/>
              </w:rPr>
              <w:t>13</w:t>
            </w:r>
            <w:r>
              <w:rPr>
                <w:noProof/>
                <w:webHidden/>
              </w:rPr>
              <w:fldChar w:fldCharType="end"/>
            </w:r>
          </w:hyperlink>
        </w:p>
        <w:p w14:paraId="59112D07" w14:textId="3B69603E" w:rsidR="00FF047A" w:rsidRDefault="00FF047A">
          <w:pPr>
            <w:pStyle w:val="TOC2"/>
            <w:tabs>
              <w:tab w:val="right" w:leader="dot" w:pos="8296"/>
            </w:tabs>
            <w:ind w:left="480" w:firstLine="480"/>
            <w:rPr>
              <w:noProof/>
            </w:rPr>
          </w:pPr>
          <w:hyperlink w:anchor="_Toc121658904" w:history="1">
            <w:r w:rsidRPr="008D5296">
              <w:rPr>
                <w:rStyle w:val="af1"/>
                <w:rFonts w:ascii="等线" w:eastAsia="等线" w:hAnsi="等线" w:cs="等线"/>
                <w:noProof/>
                <w:spacing w:val="-6"/>
              </w:rPr>
              <w:t>3.1</w:t>
            </w:r>
            <w:r w:rsidRPr="008D5296">
              <w:rPr>
                <w:rStyle w:val="af1"/>
                <w:rFonts w:ascii="等线" w:eastAsia="等线" w:hAnsi="等线" w:cs="等线"/>
                <w:noProof/>
              </w:rPr>
              <w:t xml:space="preserve">  </w:t>
            </w:r>
            <w:r w:rsidRPr="008D5296">
              <w:rPr>
                <w:rStyle w:val="af1"/>
                <w:noProof/>
              </w:rPr>
              <w:t>实验目的、原理简述</w:t>
            </w:r>
            <w:r>
              <w:rPr>
                <w:noProof/>
                <w:webHidden/>
              </w:rPr>
              <w:tab/>
            </w:r>
            <w:r>
              <w:rPr>
                <w:noProof/>
                <w:webHidden/>
              </w:rPr>
              <w:fldChar w:fldCharType="begin"/>
            </w:r>
            <w:r>
              <w:rPr>
                <w:noProof/>
                <w:webHidden/>
              </w:rPr>
              <w:instrText xml:space="preserve"> PAGEREF _Toc121658904 \h </w:instrText>
            </w:r>
            <w:r>
              <w:rPr>
                <w:noProof/>
                <w:webHidden/>
              </w:rPr>
            </w:r>
            <w:r>
              <w:rPr>
                <w:noProof/>
                <w:webHidden/>
              </w:rPr>
              <w:fldChar w:fldCharType="separate"/>
            </w:r>
            <w:r>
              <w:rPr>
                <w:noProof/>
                <w:webHidden/>
              </w:rPr>
              <w:t>13</w:t>
            </w:r>
            <w:r>
              <w:rPr>
                <w:noProof/>
                <w:webHidden/>
              </w:rPr>
              <w:fldChar w:fldCharType="end"/>
            </w:r>
          </w:hyperlink>
        </w:p>
        <w:p w14:paraId="02F95BC9" w14:textId="410AA54A" w:rsidR="00FF047A" w:rsidRDefault="00FF047A">
          <w:pPr>
            <w:pStyle w:val="TOC2"/>
            <w:tabs>
              <w:tab w:val="right" w:leader="dot" w:pos="8296"/>
            </w:tabs>
            <w:ind w:left="480" w:firstLine="480"/>
            <w:rPr>
              <w:noProof/>
            </w:rPr>
          </w:pPr>
          <w:hyperlink w:anchor="_Toc121658905" w:history="1">
            <w:r w:rsidRPr="008D5296">
              <w:rPr>
                <w:rStyle w:val="af1"/>
                <w:rFonts w:ascii="等线" w:eastAsia="等线" w:hAnsi="等线" w:cs="等线"/>
                <w:noProof/>
                <w:spacing w:val="6"/>
              </w:rPr>
              <w:t>3.2</w:t>
            </w:r>
            <w:r w:rsidRPr="008D5296">
              <w:rPr>
                <w:rStyle w:val="af1"/>
                <w:rFonts w:ascii="等线" w:eastAsia="等线" w:hAnsi="等线" w:cs="等线"/>
                <w:noProof/>
              </w:rPr>
              <w:t xml:space="preserve"> </w:t>
            </w:r>
            <w:r w:rsidRPr="008D5296">
              <w:rPr>
                <w:rStyle w:val="af1"/>
                <w:noProof/>
              </w:rPr>
              <w:t>期权上下限关系实验分析</w:t>
            </w:r>
            <w:r>
              <w:rPr>
                <w:noProof/>
                <w:webHidden/>
              </w:rPr>
              <w:tab/>
            </w:r>
            <w:r>
              <w:rPr>
                <w:noProof/>
                <w:webHidden/>
              </w:rPr>
              <w:fldChar w:fldCharType="begin"/>
            </w:r>
            <w:r>
              <w:rPr>
                <w:noProof/>
                <w:webHidden/>
              </w:rPr>
              <w:instrText xml:space="preserve"> PAGEREF _Toc121658905 \h </w:instrText>
            </w:r>
            <w:r>
              <w:rPr>
                <w:noProof/>
                <w:webHidden/>
              </w:rPr>
            </w:r>
            <w:r>
              <w:rPr>
                <w:noProof/>
                <w:webHidden/>
              </w:rPr>
              <w:fldChar w:fldCharType="separate"/>
            </w:r>
            <w:r>
              <w:rPr>
                <w:noProof/>
                <w:webHidden/>
              </w:rPr>
              <w:t>13</w:t>
            </w:r>
            <w:r>
              <w:rPr>
                <w:noProof/>
                <w:webHidden/>
              </w:rPr>
              <w:fldChar w:fldCharType="end"/>
            </w:r>
          </w:hyperlink>
        </w:p>
        <w:p w14:paraId="3342D343" w14:textId="3403A31D" w:rsidR="00FF047A" w:rsidRDefault="00FF047A">
          <w:pPr>
            <w:pStyle w:val="TOC3"/>
            <w:tabs>
              <w:tab w:val="right" w:leader="dot" w:pos="8296"/>
            </w:tabs>
            <w:ind w:left="960" w:firstLine="480"/>
            <w:rPr>
              <w:noProof/>
            </w:rPr>
          </w:pPr>
          <w:hyperlink w:anchor="_Toc121658906" w:history="1">
            <w:r w:rsidRPr="008D5296">
              <w:rPr>
                <w:rStyle w:val="af1"/>
                <w:rFonts w:ascii="Times New Roman" w:eastAsia="Times New Roman" w:hAnsi="Times New Roman" w:cs="Times New Roman"/>
                <w:noProof/>
              </w:rPr>
              <w:t xml:space="preserve">3.2.1  </w:t>
            </w:r>
            <w:r w:rsidRPr="008D5296">
              <w:rPr>
                <w:rStyle w:val="af1"/>
                <w:noProof/>
              </w:rPr>
              <w:t>标的资产初始价格改变时上下限关系</w:t>
            </w:r>
            <w:r>
              <w:rPr>
                <w:noProof/>
                <w:webHidden/>
              </w:rPr>
              <w:tab/>
            </w:r>
            <w:r>
              <w:rPr>
                <w:noProof/>
                <w:webHidden/>
              </w:rPr>
              <w:fldChar w:fldCharType="begin"/>
            </w:r>
            <w:r>
              <w:rPr>
                <w:noProof/>
                <w:webHidden/>
              </w:rPr>
              <w:instrText xml:space="preserve"> PAGEREF _Toc121658906 \h </w:instrText>
            </w:r>
            <w:r>
              <w:rPr>
                <w:noProof/>
                <w:webHidden/>
              </w:rPr>
            </w:r>
            <w:r>
              <w:rPr>
                <w:noProof/>
                <w:webHidden/>
              </w:rPr>
              <w:fldChar w:fldCharType="separate"/>
            </w:r>
            <w:r>
              <w:rPr>
                <w:noProof/>
                <w:webHidden/>
              </w:rPr>
              <w:t>13</w:t>
            </w:r>
            <w:r>
              <w:rPr>
                <w:noProof/>
                <w:webHidden/>
              </w:rPr>
              <w:fldChar w:fldCharType="end"/>
            </w:r>
          </w:hyperlink>
        </w:p>
        <w:p w14:paraId="25AF6F62" w14:textId="4B8D6F1E" w:rsidR="00FF047A" w:rsidRDefault="00FF047A">
          <w:pPr>
            <w:pStyle w:val="TOC3"/>
            <w:tabs>
              <w:tab w:val="right" w:leader="dot" w:pos="8296"/>
            </w:tabs>
            <w:ind w:left="960" w:firstLine="480"/>
            <w:rPr>
              <w:noProof/>
            </w:rPr>
          </w:pPr>
          <w:hyperlink w:anchor="_Toc121658907" w:history="1">
            <w:r w:rsidRPr="008D5296">
              <w:rPr>
                <w:rStyle w:val="af1"/>
                <w:rFonts w:ascii="Times New Roman" w:eastAsia="Times New Roman" w:hAnsi="Times New Roman" w:cs="Times New Roman"/>
                <w:noProof/>
                <w:spacing w:val="1"/>
              </w:rPr>
              <w:t xml:space="preserve">3.2.2  </w:t>
            </w:r>
            <w:r w:rsidRPr="008D5296">
              <w:rPr>
                <w:rStyle w:val="af1"/>
                <w:noProof/>
                <w:spacing w:val="1"/>
              </w:rPr>
              <w:t>执行</w:t>
            </w:r>
            <w:r w:rsidRPr="008D5296">
              <w:rPr>
                <w:rStyle w:val="af1"/>
                <w:noProof/>
              </w:rPr>
              <w:t>价格改变时上下限关系</w:t>
            </w:r>
            <w:r>
              <w:rPr>
                <w:noProof/>
                <w:webHidden/>
              </w:rPr>
              <w:tab/>
            </w:r>
            <w:r>
              <w:rPr>
                <w:noProof/>
                <w:webHidden/>
              </w:rPr>
              <w:fldChar w:fldCharType="begin"/>
            </w:r>
            <w:r>
              <w:rPr>
                <w:noProof/>
                <w:webHidden/>
              </w:rPr>
              <w:instrText xml:space="preserve"> PAGEREF _Toc121658907 \h </w:instrText>
            </w:r>
            <w:r>
              <w:rPr>
                <w:noProof/>
                <w:webHidden/>
              </w:rPr>
            </w:r>
            <w:r>
              <w:rPr>
                <w:noProof/>
                <w:webHidden/>
              </w:rPr>
              <w:fldChar w:fldCharType="separate"/>
            </w:r>
            <w:r>
              <w:rPr>
                <w:noProof/>
                <w:webHidden/>
              </w:rPr>
              <w:t>14</w:t>
            </w:r>
            <w:r>
              <w:rPr>
                <w:noProof/>
                <w:webHidden/>
              </w:rPr>
              <w:fldChar w:fldCharType="end"/>
            </w:r>
          </w:hyperlink>
        </w:p>
        <w:p w14:paraId="5650DC5D" w14:textId="526CBD97" w:rsidR="00FF047A" w:rsidRDefault="00FF047A">
          <w:pPr>
            <w:pStyle w:val="TOC3"/>
            <w:tabs>
              <w:tab w:val="right" w:leader="dot" w:pos="8296"/>
            </w:tabs>
            <w:ind w:left="960" w:firstLine="480"/>
            <w:rPr>
              <w:noProof/>
            </w:rPr>
          </w:pPr>
          <w:hyperlink w:anchor="_Toc121658908" w:history="1">
            <w:r w:rsidRPr="008D5296">
              <w:rPr>
                <w:rStyle w:val="af1"/>
                <w:rFonts w:ascii="Times New Roman" w:eastAsia="Times New Roman" w:hAnsi="Times New Roman" w:cs="Times New Roman"/>
                <w:noProof/>
                <w:spacing w:val="1"/>
              </w:rPr>
              <w:t xml:space="preserve">3.2.3  </w:t>
            </w:r>
            <w:r w:rsidRPr="008D5296">
              <w:rPr>
                <w:rStyle w:val="af1"/>
                <w:noProof/>
                <w:spacing w:val="1"/>
              </w:rPr>
              <w:t>到期</w:t>
            </w:r>
            <w:r w:rsidRPr="008D5296">
              <w:rPr>
                <w:rStyle w:val="af1"/>
                <w:noProof/>
              </w:rPr>
              <w:t>期限改变时上下限关系</w:t>
            </w:r>
            <w:r>
              <w:rPr>
                <w:noProof/>
                <w:webHidden/>
              </w:rPr>
              <w:tab/>
            </w:r>
            <w:r>
              <w:rPr>
                <w:noProof/>
                <w:webHidden/>
              </w:rPr>
              <w:fldChar w:fldCharType="begin"/>
            </w:r>
            <w:r>
              <w:rPr>
                <w:noProof/>
                <w:webHidden/>
              </w:rPr>
              <w:instrText xml:space="preserve"> PAGEREF _Toc121658908 \h </w:instrText>
            </w:r>
            <w:r>
              <w:rPr>
                <w:noProof/>
                <w:webHidden/>
              </w:rPr>
            </w:r>
            <w:r>
              <w:rPr>
                <w:noProof/>
                <w:webHidden/>
              </w:rPr>
              <w:fldChar w:fldCharType="separate"/>
            </w:r>
            <w:r>
              <w:rPr>
                <w:noProof/>
                <w:webHidden/>
              </w:rPr>
              <w:t>15</w:t>
            </w:r>
            <w:r>
              <w:rPr>
                <w:noProof/>
                <w:webHidden/>
              </w:rPr>
              <w:fldChar w:fldCharType="end"/>
            </w:r>
          </w:hyperlink>
        </w:p>
        <w:p w14:paraId="7722CCD9" w14:textId="60B7823B" w:rsidR="00FF047A" w:rsidRDefault="00FF047A">
          <w:pPr>
            <w:pStyle w:val="TOC3"/>
            <w:tabs>
              <w:tab w:val="right" w:leader="dot" w:pos="8296"/>
            </w:tabs>
            <w:ind w:left="960" w:firstLine="480"/>
            <w:rPr>
              <w:noProof/>
            </w:rPr>
          </w:pPr>
          <w:hyperlink w:anchor="_Toc121658909" w:history="1">
            <w:r w:rsidRPr="008D5296">
              <w:rPr>
                <w:rStyle w:val="af1"/>
                <w:rFonts w:ascii="Times New Roman" w:eastAsia="Times New Roman" w:hAnsi="Times New Roman" w:cs="Times New Roman"/>
                <w:noProof/>
                <w:spacing w:val="1"/>
              </w:rPr>
              <w:t xml:space="preserve">3.2.4 </w:t>
            </w:r>
            <w:r w:rsidRPr="008D5296">
              <w:rPr>
                <w:rStyle w:val="af1"/>
                <w:noProof/>
                <w:spacing w:val="1"/>
              </w:rPr>
              <w:t>波动</w:t>
            </w:r>
            <w:r w:rsidRPr="008D5296">
              <w:rPr>
                <w:rStyle w:val="af1"/>
                <w:noProof/>
              </w:rPr>
              <w:t>率改变时上下限关系</w:t>
            </w:r>
            <w:r>
              <w:rPr>
                <w:noProof/>
                <w:webHidden/>
              </w:rPr>
              <w:tab/>
            </w:r>
            <w:r>
              <w:rPr>
                <w:noProof/>
                <w:webHidden/>
              </w:rPr>
              <w:fldChar w:fldCharType="begin"/>
            </w:r>
            <w:r>
              <w:rPr>
                <w:noProof/>
                <w:webHidden/>
              </w:rPr>
              <w:instrText xml:space="preserve"> PAGEREF _Toc121658909 \h </w:instrText>
            </w:r>
            <w:r>
              <w:rPr>
                <w:noProof/>
                <w:webHidden/>
              </w:rPr>
            </w:r>
            <w:r>
              <w:rPr>
                <w:noProof/>
                <w:webHidden/>
              </w:rPr>
              <w:fldChar w:fldCharType="separate"/>
            </w:r>
            <w:r>
              <w:rPr>
                <w:noProof/>
                <w:webHidden/>
              </w:rPr>
              <w:t>17</w:t>
            </w:r>
            <w:r>
              <w:rPr>
                <w:noProof/>
                <w:webHidden/>
              </w:rPr>
              <w:fldChar w:fldCharType="end"/>
            </w:r>
          </w:hyperlink>
        </w:p>
        <w:p w14:paraId="0D19A4B6" w14:textId="3EF5A6D9" w:rsidR="00FF047A" w:rsidRDefault="00FF047A">
          <w:pPr>
            <w:pStyle w:val="TOC3"/>
            <w:tabs>
              <w:tab w:val="right" w:leader="dot" w:pos="8296"/>
            </w:tabs>
            <w:ind w:left="960" w:firstLine="480"/>
            <w:rPr>
              <w:noProof/>
            </w:rPr>
          </w:pPr>
          <w:hyperlink w:anchor="_Toc121658910" w:history="1">
            <w:r w:rsidRPr="008D5296">
              <w:rPr>
                <w:rStyle w:val="af1"/>
                <w:rFonts w:ascii="Times New Roman" w:eastAsia="Times New Roman" w:hAnsi="Times New Roman" w:cs="Times New Roman"/>
                <w:noProof/>
              </w:rPr>
              <w:t xml:space="preserve">3.2.5 </w:t>
            </w:r>
            <w:r w:rsidRPr="008D5296">
              <w:rPr>
                <w:rStyle w:val="af1"/>
                <w:noProof/>
              </w:rPr>
              <w:t>无风险利率改变时上下限关系</w:t>
            </w:r>
            <w:r>
              <w:rPr>
                <w:noProof/>
                <w:webHidden/>
              </w:rPr>
              <w:tab/>
            </w:r>
            <w:r>
              <w:rPr>
                <w:noProof/>
                <w:webHidden/>
              </w:rPr>
              <w:fldChar w:fldCharType="begin"/>
            </w:r>
            <w:r>
              <w:rPr>
                <w:noProof/>
                <w:webHidden/>
              </w:rPr>
              <w:instrText xml:space="preserve"> PAGEREF _Toc121658910 \h </w:instrText>
            </w:r>
            <w:r>
              <w:rPr>
                <w:noProof/>
                <w:webHidden/>
              </w:rPr>
            </w:r>
            <w:r>
              <w:rPr>
                <w:noProof/>
                <w:webHidden/>
              </w:rPr>
              <w:fldChar w:fldCharType="separate"/>
            </w:r>
            <w:r>
              <w:rPr>
                <w:noProof/>
                <w:webHidden/>
              </w:rPr>
              <w:t>17</w:t>
            </w:r>
            <w:r>
              <w:rPr>
                <w:noProof/>
                <w:webHidden/>
              </w:rPr>
              <w:fldChar w:fldCharType="end"/>
            </w:r>
          </w:hyperlink>
        </w:p>
        <w:p w14:paraId="2BD0819B" w14:textId="3407D062" w:rsidR="00FF047A" w:rsidRDefault="00FF047A">
          <w:pPr>
            <w:pStyle w:val="TOC2"/>
            <w:tabs>
              <w:tab w:val="right" w:leader="dot" w:pos="8296"/>
            </w:tabs>
            <w:ind w:left="480" w:firstLine="480"/>
            <w:rPr>
              <w:noProof/>
            </w:rPr>
          </w:pPr>
          <w:hyperlink w:anchor="_Toc121658911" w:history="1">
            <w:r w:rsidRPr="008D5296">
              <w:rPr>
                <w:rStyle w:val="af1"/>
                <w:rFonts w:ascii="等线" w:eastAsia="等线" w:hAnsi="等线" w:cs="等线"/>
                <w:noProof/>
                <w:spacing w:val="6"/>
              </w:rPr>
              <w:t>3</w:t>
            </w:r>
            <w:r w:rsidRPr="008D5296">
              <w:rPr>
                <w:rStyle w:val="af1"/>
                <w:rFonts w:ascii="等线" w:eastAsia="等线" w:hAnsi="等线" w:cs="等线"/>
                <w:noProof/>
                <w:spacing w:val="5"/>
              </w:rPr>
              <w:t>.3</w:t>
            </w:r>
            <w:r w:rsidRPr="008D5296">
              <w:rPr>
                <w:rStyle w:val="af1"/>
                <w:rFonts w:ascii="等线" w:eastAsia="等线" w:hAnsi="等线" w:cs="等线"/>
                <w:noProof/>
              </w:rPr>
              <w:t xml:space="preserve"> </w:t>
            </w:r>
            <w:r w:rsidRPr="008D5296">
              <w:rPr>
                <w:rStyle w:val="af1"/>
                <w:noProof/>
              </w:rPr>
              <w:t>期权上下限验证实验结论</w:t>
            </w:r>
            <w:r>
              <w:rPr>
                <w:noProof/>
                <w:webHidden/>
              </w:rPr>
              <w:tab/>
            </w:r>
            <w:r>
              <w:rPr>
                <w:noProof/>
                <w:webHidden/>
              </w:rPr>
              <w:fldChar w:fldCharType="begin"/>
            </w:r>
            <w:r>
              <w:rPr>
                <w:noProof/>
                <w:webHidden/>
              </w:rPr>
              <w:instrText xml:space="preserve"> PAGEREF _Toc121658911 \h </w:instrText>
            </w:r>
            <w:r>
              <w:rPr>
                <w:noProof/>
                <w:webHidden/>
              </w:rPr>
            </w:r>
            <w:r>
              <w:rPr>
                <w:noProof/>
                <w:webHidden/>
              </w:rPr>
              <w:fldChar w:fldCharType="separate"/>
            </w:r>
            <w:r>
              <w:rPr>
                <w:noProof/>
                <w:webHidden/>
              </w:rPr>
              <w:t>18</w:t>
            </w:r>
            <w:r>
              <w:rPr>
                <w:noProof/>
                <w:webHidden/>
              </w:rPr>
              <w:fldChar w:fldCharType="end"/>
            </w:r>
          </w:hyperlink>
        </w:p>
        <w:p w14:paraId="7908E694" w14:textId="7D019C54" w:rsidR="00FF047A" w:rsidRDefault="00FF047A">
          <w:pPr>
            <w:pStyle w:val="TOC1"/>
            <w:tabs>
              <w:tab w:val="right" w:leader="dot" w:pos="8296"/>
            </w:tabs>
            <w:ind w:left="-120" w:firstLine="480"/>
            <w:rPr>
              <w:noProof/>
            </w:rPr>
          </w:pPr>
          <w:hyperlink w:anchor="_Toc121658912" w:history="1">
            <w:r w:rsidRPr="008D5296">
              <w:rPr>
                <w:rStyle w:val="af1"/>
                <w:noProof/>
              </w:rPr>
              <w:t>四、期权上下限和平价关系的实证分析</w:t>
            </w:r>
            <w:r>
              <w:rPr>
                <w:noProof/>
                <w:webHidden/>
              </w:rPr>
              <w:tab/>
            </w:r>
            <w:r>
              <w:rPr>
                <w:noProof/>
                <w:webHidden/>
              </w:rPr>
              <w:fldChar w:fldCharType="begin"/>
            </w:r>
            <w:r>
              <w:rPr>
                <w:noProof/>
                <w:webHidden/>
              </w:rPr>
              <w:instrText xml:space="preserve"> PAGEREF _Toc121658912 \h </w:instrText>
            </w:r>
            <w:r>
              <w:rPr>
                <w:noProof/>
                <w:webHidden/>
              </w:rPr>
            </w:r>
            <w:r>
              <w:rPr>
                <w:noProof/>
                <w:webHidden/>
              </w:rPr>
              <w:fldChar w:fldCharType="separate"/>
            </w:r>
            <w:r>
              <w:rPr>
                <w:noProof/>
                <w:webHidden/>
              </w:rPr>
              <w:t>18</w:t>
            </w:r>
            <w:r>
              <w:rPr>
                <w:noProof/>
                <w:webHidden/>
              </w:rPr>
              <w:fldChar w:fldCharType="end"/>
            </w:r>
          </w:hyperlink>
        </w:p>
        <w:p w14:paraId="6582C2B6" w14:textId="3660D5D4" w:rsidR="00FF047A" w:rsidRDefault="00FF047A">
          <w:pPr>
            <w:pStyle w:val="TOC2"/>
            <w:tabs>
              <w:tab w:val="right" w:leader="dot" w:pos="8296"/>
            </w:tabs>
            <w:ind w:left="480" w:firstLine="480"/>
            <w:rPr>
              <w:noProof/>
            </w:rPr>
          </w:pPr>
          <w:hyperlink w:anchor="_Toc121658913" w:history="1">
            <w:r w:rsidRPr="008D5296">
              <w:rPr>
                <w:rStyle w:val="af1"/>
                <w:noProof/>
              </w:rPr>
              <w:t>——</w:t>
            </w:r>
            <w:r w:rsidRPr="008D5296">
              <w:rPr>
                <w:rStyle w:val="af1"/>
                <w:noProof/>
              </w:rPr>
              <w:t>以</w:t>
            </w:r>
            <w:r w:rsidRPr="008D5296">
              <w:rPr>
                <w:rStyle w:val="af1"/>
                <w:noProof/>
              </w:rPr>
              <w:t>50ETF</w:t>
            </w:r>
            <w:r w:rsidRPr="008D5296">
              <w:rPr>
                <w:rStyle w:val="af1"/>
                <w:noProof/>
              </w:rPr>
              <w:t>期权为例</w:t>
            </w:r>
            <w:r>
              <w:rPr>
                <w:noProof/>
                <w:webHidden/>
              </w:rPr>
              <w:tab/>
            </w:r>
            <w:r>
              <w:rPr>
                <w:noProof/>
                <w:webHidden/>
              </w:rPr>
              <w:fldChar w:fldCharType="begin"/>
            </w:r>
            <w:r>
              <w:rPr>
                <w:noProof/>
                <w:webHidden/>
              </w:rPr>
              <w:instrText xml:space="preserve"> PAGEREF _Toc121658913 \h </w:instrText>
            </w:r>
            <w:r>
              <w:rPr>
                <w:noProof/>
                <w:webHidden/>
              </w:rPr>
            </w:r>
            <w:r>
              <w:rPr>
                <w:noProof/>
                <w:webHidden/>
              </w:rPr>
              <w:fldChar w:fldCharType="separate"/>
            </w:r>
            <w:r>
              <w:rPr>
                <w:noProof/>
                <w:webHidden/>
              </w:rPr>
              <w:t>18</w:t>
            </w:r>
            <w:r>
              <w:rPr>
                <w:noProof/>
                <w:webHidden/>
              </w:rPr>
              <w:fldChar w:fldCharType="end"/>
            </w:r>
          </w:hyperlink>
        </w:p>
        <w:p w14:paraId="64749F33" w14:textId="2B0856B2" w:rsidR="00FF047A" w:rsidRDefault="00FF047A">
          <w:pPr>
            <w:pStyle w:val="TOC2"/>
            <w:tabs>
              <w:tab w:val="right" w:leader="dot" w:pos="8296"/>
            </w:tabs>
            <w:ind w:left="480" w:firstLine="480"/>
            <w:rPr>
              <w:noProof/>
            </w:rPr>
          </w:pPr>
          <w:hyperlink w:anchor="_Toc121658914" w:history="1">
            <w:r w:rsidRPr="008D5296">
              <w:rPr>
                <w:rStyle w:val="af1"/>
                <w:noProof/>
              </w:rPr>
              <w:t xml:space="preserve">4.1 </w:t>
            </w:r>
            <w:r w:rsidRPr="008D5296">
              <w:rPr>
                <w:rStyle w:val="af1"/>
                <w:noProof/>
              </w:rPr>
              <w:t>实验目的</w:t>
            </w:r>
            <w:r>
              <w:rPr>
                <w:noProof/>
                <w:webHidden/>
              </w:rPr>
              <w:tab/>
            </w:r>
            <w:r>
              <w:rPr>
                <w:noProof/>
                <w:webHidden/>
              </w:rPr>
              <w:fldChar w:fldCharType="begin"/>
            </w:r>
            <w:r>
              <w:rPr>
                <w:noProof/>
                <w:webHidden/>
              </w:rPr>
              <w:instrText xml:space="preserve"> PAGEREF _Toc121658914 \h </w:instrText>
            </w:r>
            <w:r>
              <w:rPr>
                <w:noProof/>
                <w:webHidden/>
              </w:rPr>
            </w:r>
            <w:r>
              <w:rPr>
                <w:noProof/>
                <w:webHidden/>
              </w:rPr>
              <w:fldChar w:fldCharType="separate"/>
            </w:r>
            <w:r>
              <w:rPr>
                <w:noProof/>
                <w:webHidden/>
              </w:rPr>
              <w:t>18</w:t>
            </w:r>
            <w:r>
              <w:rPr>
                <w:noProof/>
                <w:webHidden/>
              </w:rPr>
              <w:fldChar w:fldCharType="end"/>
            </w:r>
          </w:hyperlink>
        </w:p>
        <w:p w14:paraId="690C549F" w14:textId="26EFD590" w:rsidR="00FF047A" w:rsidRDefault="00FF047A">
          <w:pPr>
            <w:pStyle w:val="TOC2"/>
            <w:tabs>
              <w:tab w:val="right" w:leader="dot" w:pos="8296"/>
            </w:tabs>
            <w:ind w:left="480" w:firstLine="480"/>
            <w:rPr>
              <w:noProof/>
            </w:rPr>
          </w:pPr>
          <w:hyperlink w:anchor="_Toc121658915" w:history="1">
            <w:r w:rsidRPr="008D5296">
              <w:rPr>
                <w:rStyle w:val="af1"/>
                <w:noProof/>
              </w:rPr>
              <w:t xml:space="preserve">4.2 </w:t>
            </w:r>
            <w:r w:rsidRPr="008D5296">
              <w:rPr>
                <w:rStyle w:val="af1"/>
                <w:noProof/>
              </w:rPr>
              <w:t>符号说明</w:t>
            </w:r>
            <w:r>
              <w:rPr>
                <w:noProof/>
                <w:webHidden/>
              </w:rPr>
              <w:tab/>
            </w:r>
            <w:r>
              <w:rPr>
                <w:noProof/>
                <w:webHidden/>
              </w:rPr>
              <w:fldChar w:fldCharType="begin"/>
            </w:r>
            <w:r>
              <w:rPr>
                <w:noProof/>
                <w:webHidden/>
              </w:rPr>
              <w:instrText xml:space="preserve"> PAGEREF _Toc121658915 \h </w:instrText>
            </w:r>
            <w:r>
              <w:rPr>
                <w:noProof/>
                <w:webHidden/>
              </w:rPr>
            </w:r>
            <w:r>
              <w:rPr>
                <w:noProof/>
                <w:webHidden/>
              </w:rPr>
              <w:fldChar w:fldCharType="separate"/>
            </w:r>
            <w:r>
              <w:rPr>
                <w:noProof/>
                <w:webHidden/>
              </w:rPr>
              <w:t>19</w:t>
            </w:r>
            <w:r>
              <w:rPr>
                <w:noProof/>
                <w:webHidden/>
              </w:rPr>
              <w:fldChar w:fldCharType="end"/>
            </w:r>
          </w:hyperlink>
        </w:p>
        <w:p w14:paraId="19174396" w14:textId="74788DCD" w:rsidR="00FF047A" w:rsidRDefault="00FF047A">
          <w:pPr>
            <w:pStyle w:val="TOC2"/>
            <w:tabs>
              <w:tab w:val="right" w:leader="dot" w:pos="8296"/>
            </w:tabs>
            <w:ind w:left="480" w:firstLine="480"/>
            <w:rPr>
              <w:noProof/>
            </w:rPr>
          </w:pPr>
          <w:hyperlink w:anchor="_Toc121658916" w:history="1">
            <w:r w:rsidRPr="008D5296">
              <w:rPr>
                <w:rStyle w:val="af1"/>
                <w:noProof/>
              </w:rPr>
              <w:t xml:space="preserve">4.3 </w:t>
            </w:r>
            <w:r w:rsidRPr="008D5296">
              <w:rPr>
                <w:rStyle w:val="af1"/>
                <w:noProof/>
              </w:rPr>
              <w:t>数据来源与预处理</w:t>
            </w:r>
            <w:r>
              <w:rPr>
                <w:noProof/>
                <w:webHidden/>
              </w:rPr>
              <w:tab/>
            </w:r>
            <w:r>
              <w:rPr>
                <w:noProof/>
                <w:webHidden/>
              </w:rPr>
              <w:fldChar w:fldCharType="begin"/>
            </w:r>
            <w:r>
              <w:rPr>
                <w:noProof/>
                <w:webHidden/>
              </w:rPr>
              <w:instrText xml:space="preserve"> PAGEREF _Toc121658916 \h </w:instrText>
            </w:r>
            <w:r>
              <w:rPr>
                <w:noProof/>
                <w:webHidden/>
              </w:rPr>
            </w:r>
            <w:r>
              <w:rPr>
                <w:noProof/>
                <w:webHidden/>
              </w:rPr>
              <w:fldChar w:fldCharType="separate"/>
            </w:r>
            <w:r>
              <w:rPr>
                <w:noProof/>
                <w:webHidden/>
              </w:rPr>
              <w:t>19</w:t>
            </w:r>
            <w:r>
              <w:rPr>
                <w:noProof/>
                <w:webHidden/>
              </w:rPr>
              <w:fldChar w:fldCharType="end"/>
            </w:r>
          </w:hyperlink>
        </w:p>
        <w:p w14:paraId="2C889395" w14:textId="5FC28338" w:rsidR="00FF047A" w:rsidRDefault="00FF047A">
          <w:pPr>
            <w:pStyle w:val="TOC3"/>
            <w:tabs>
              <w:tab w:val="right" w:leader="dot" w:pos="8296"/>
            </w:tabs>
            <w:ind w:left="960" w:firstLine="480"/>
            <w:rPr>
              <w:noProof/>
            </w:rPr>
          </w:pPr>
          <w:hyperlink w:anchor="_Toc121658917" w:history="1">
            <w:r w:rsidRPr="008D5296">
              <w:rPr>
                <w:rStyle w:val="af1"/>
                <w:noProof/>
              </w:rPr>
              <w:t>4.3.1</w:t>
            </w:r>
            <w:r w:rsidRPr="008D5296">
              <w:rPr>
                <w:rStyle w:val="af1"/>
                <w:rFonts w:ascii="宋体" w:eastAsia="宋体" w:hAnsi="宋体" w:cs="宋体"/>
                <w:noProof/>
              </w:rPr>
              <w:t>数据来源</w:t>
            </w:r>
            <w:r>
              <w:rPr>
                <w:noProof/>
                <w:webHidden/>
              </w:rPr>
              <w:tab/>
            </w:r>
            <w:r>
              <w:rPr>
                <w:noProof/>
                <w:webHidden/>
              </w:rPr>
              <w:fldChar w:fldCharType="begin"/>
            </w:r>
            <w:r>
              <w:rPr>
                <w:noProof/>
                <w:webHidden/>
              </w:rPr>
              <w:instrText xml:space="preserve"> PAGEREF _Toc121658917 \h </w:instrText>
            </w:r>
            <w:r>
              <w:rPr>
                <w:noProof/>
                <w:webHidden/>
              </w:rPr>
            </w:r>
            <w:r>
              <w:rPr>
                <w:noProof/>
                <w:webHidden/>
              </w:rPr>
              <w:fldChar w:fldCharType="separate"/>
            </w:r>
            <w:r>
              <w:rPr>
                <w:noProof/>
                <w:webHidden/>
              </w:rPr>
              <w:t>19</w:t>
            </w:r>
            <w:r>
              <w:rPr>
                <w:noProof/>
                <w:webHidden/>
              </w:rPr>
              <w:fldChar w:fldCharType="end"/>
            </w:r>
          </w:hyperlink>
        </w:p>
        <w:p w14:paraId="0E92768D" w14:textId="2530BB52" w:rsidR="00FF047A" w:rsidRDefault="00FF047A">
          <w:pPr>
            <w:pStyle w:val="TOC3"/>
            <w:tabs>
              <w:tab w:val="right" w:leader="dot" w:pos="8296"/>
            </w:tabs>
            <w:ind w:left="960" w:firstLine="480"/>
            <w:rPr>
              <w:noProof/>
            </w:rPr>
          </w:pPr>
          <w:hyperlink w:anchor="_Toc121658918" w:history="1">
            <w:r w:rsidRPr="008D5296">
              <w:rPr>
                <w:rStyle w:val="af1"/>
                <w:noProof/>
              </w:rPr>
              <w:t>4.3.2</w:t>
            </w:r>
            <w:r w:rsidRPr="008D5296">
              <w:rPr>
                <w:rStyle w:val="af1"/>
                <w:rFonts w:ascii="宋体" w:eastAsia="宋体" w:hAnsi="宋体" w:cs="宋体"/>
                <w:noProof/>
              </w:rPr>
              <w:t>数据预处理</w:t>
            </w:r>
            <w:r>
              <w:rPr>
                <w:noProof/>
                <w:webHidden/>
              </w:rPr>
              <w:tab/>
            </w:r>
            <w:r>
              <w:rPr>
                <w:noProof/>
                <w:webHidden/>
              </w:rPr>
              <w:fldChar w:fldCharType="begin"/>
            </w:r>
            <w:r>
              <w:rPr>
                <w:noProof/>
                <w:webHidden/>
              </w:rPr>
              <w:instrText xml:space="preserve"> PAGEREF _Toc121658918 \h </w:instrText>
            </w:r>
            <w:r>
              <w:rPr>
                <w:noProof/>
                <w:webHidden/>
              </w:rPr>
            </w:r>
            <w:r>
              <w:rPr>
                <w:noProof/>
                <w:webHidden/>
              </w:rPr>
              <w:fldChar w:fldCharType="separate"/>
            </w:r>
            <w:r>
              <w:rPr>
                <w:noProof/>
                <w:webHidden/>
              </w:rPr>
              <w:t>19</w:t>
            </w:r>
            <w:r>
              <w:rPr>
                <w:noProof/>
                <w:webHidden/>
              </w:rPr>
              <w:fldChar w:fldCharType="end"/>
            </w:r>
          </w:hyperlink>
        </w:p>
        <w:p w14:paraId="23DAB446" w14:textId="20BD14E1" w:rsidR="00FF047A" w:rsidRDefault="00FF047A">
          <w:pPr>
            <w:pStyle w:val="TOC2"/>
            <w:tabs>
              <w:tab w:val="right" w:leader="dot" w:pos="8296"/>
            </w:tabs>
            <w:ind w:left="480" w:firstLine="480"/>
            <w:rPr>
              <w:noProof/>
            </w:rPr>
          </w:pPr>
          <w:hyperlink w:anchor="_Toc121658919" w:history="1">
            <w:r w:rsidRPr="008D5296">
              <w:rPr>
                <w:rStyle w:val="af1"/>
                <w:noProof/>
              </w:rPr>
              <w:t xml:space="preserve">4.4 </w:t>
            </w:r>
            <w:r w:rsidRPr="008D5296">
              <w:rPr>
                <w:rStyle w:val="af1"/>
                <w:noProof/>
              </w:rPr>
              <w:t>期权上下限</w:t>
            </w:r>
            <w:r>
              <w:rPr>
                <w:noProof/>
                <w:webHidden/>
              </w:rPr>
              <w:tab/>
            </w:r>
            <w:r>
              <w:rPr>
                <w:noProof/>
                <w:webHidden/>
              </w:rPr>
              <w:fldChar w:fldCharType="begin"/>
            </w:r>
            <w:r>
              <w:rPr>
                <w:noProof/>
                <w:webHidden/>
              </w:rPr>
              <w:instrText xml:space="preserve"> PAGEREF _Toc121658919 \h </w:instrText>
            </w:r>
            <w:r>
              <w:rPr>
                <w:noProof/>
                <w:webHidden/>
              </w:rPr>
            </w:r>
            <w:r>
              <w:rPr>
                <w:noProof/>
                <w:webHidden/>
              </w:rPr>
              <w:fldChar w:fldCharType="separate"/>
            </w:r>
            <w:r>
              <w:rPr>
                <w:noProof/>
                <w:webHidden/>
              </w:rPr>
              <w:t>20</w:t>
            </w:r>
            <w:r>
              <w:rPr>
                <w:noProof/>
                <w:webHidden/>
              </w:rPr>
              <w:fldChar w:fldCharType="end"/>
            </w:r>
          </w:hyperlink>
        </w:p>
        <w:p w14:paraId="1842ABFC" w14:textId="5AC8BA0E" w:rsidR="00FF047A" w:rsidRDefault="00FF047A">
          <w:pPr>
            <w:pStyle w:val="TOC3"/>
            <w:tabs>
              <w:tab w:val="right" w:leader="dot" w:pos="8296"/>
            </w:tabs>
            <w:ind w:left="960" w:firstLine="480"/>
            <w:rPr>
              <w:noProof/>
            </w:rPr>
          </w:pPr>
          <w:hyperlink w:anchor="_Toc121658920" w:history="1">
            <w:r w:rsidRPr="008D5296">
              <w:rPr>
                <w:rStyle w:val="af1"/>
                <w:noProof/>
              </w:rPr>
              <w:t xml:space="preserve">4.4.1 </w:t>
            </w:r>
            <w:r w:rsidRPr="008D5296">
              <w:rPr>
                <w:rStyle w:val="af1"/>
                <w:noProof/>
              </w:rPr>
              <w:t>欧式看涨期权</w:t>
            </w:r>
            <w:r>
              <w:rPr>
                <w:noProof/>
                <w:webHidden/>
              </w:rPr>
              <w:tab/>
            </w:r>
            <w:r>
              <w:rPr>
                <w:noProof/>
                <w:webHidden/>
              </w:rPr>
              <w:fldChar w:fldCharType="begin"/>
            </w:r>
            <w:r>
              <w:rPr>
                <w:noProof/>
                <w:webHidden/>
              </w:rPr>
              <w:instrText xml:space="preserve"> PAGEREF _Toc121658920 \h </w:instrText>
            </w:r>
            <w:r>
              <w:rPr>
                <w:noProof/>
                <w:webHidden/>
              </w:rPr>
            </w:r>
            <w:r>
              <w:rPr>
                <w:noProof/>
                <w:webHidden/>
              </w:rPr>
              <w:fldChar w:fldCharType="separate"/>
            </w:r>
            <w:r>
              <w:rPr>
                <w:noProof/>
                <w:webHidden/>
              </w:rPr>
              <w:t>20</w:t>
            </w:r>
            <w:r>
              <w:rPr>
                <w:noProof/>
                <w:webHidden/>
              </w:rPr>
              <w:fldChar w:fldCharType="end"/>
            </w:r>
          </w:hyperlink>
        </w:p>
        <w:p w14:paraId="50CCB21F" w14:textId="2B2A8EED" w:rsidR="00FF047A" w:rsidRDefault="00FF047A">
          <w:pPr>
            <w:pStyle w:val="TOC3"/>
            <w:tabs>
              <w:tab w:val="right" w:leader="dot" w:pos="8296"/>
            </w:tabs>
            <w:ind w:left="960" w:firstLine="480"/>
            <w:rPr>
              <w:noProof/>
            </w:rPr>
          </w:pPr>
          <w:hyperlink w:anchor="_Toc121658921" w:history="1">
            <w:r w:rsidRPr="008D5296">
              <w:rPr>
                <w:rStyle w:val="af1"/>
                <w:noProof/>
              </w:rPr>
              <w:t xml:space="preserve">4.4.2 </w:t>
            </w:r>
            <w:r w:rsidRPr="008D5296">
              <w:rPr>
                <w:rStyle w:val="af1"/>
                <w:rFonts w:ascii="宋体" w:eastAsia="宋体" w:hAnsi="宋体" w:cs="宋体"/>
                <w:noProof/>
              </w:rPr>
              <w:t>欧式看跌期权</w:t>
            </w:r>
            <w:r>
              <w:rPr>
                <w:noProof/>
                <w:webHidden/>
              </w:rPr>
              <w:tab/>
            </w:r>
            <w:r>
              <w:rPr>
                <w:noProof/>
                <w:webHidden/>
              </w:rPr>
              <w:fldChar w:fldCharType="begin"/>
            </w:r>
            <w:r>
              <w:rPr>
                <w:noProof/>
                <w:webHidden/>
              </w:rPr>
              <w:instrText xml:space="preserve"> PAGEREF _Toc121658921 \h </w:instrText>
            </w:r>
            <w:r>
              <w:rPr>
                <w:noProof/>
                <w:webHidden/>
              </w:rPr>
            </w:r>
            <w:r>
              <w:rPr>
                <w:noProof/>
                <w:webHidden/>
              </w:rPr>
              <w:fldChar w:fldCharType="separate"/>
            </w:r>
            <w:r>
              <w:rPr>
                <w:noProof/>
                <w:webHidden/>
              </w:rPr>
              <w:t>21</w:t>
            </w:r>
            <w:r>
              <w:rPr>
                <w:noProof/>
                <w:webHidden/>
              </w:rPr>
              <w:fldChar w:fldCharType="end"/>
            </w:r>
          </w:hyperlink>
        </w:p>
        <w:p w14:paraId="57DA255A" w14:textId="3C045E04" w:rsidR="00FF047A" w:rsidRDefault="00FF047A">
          <w:pPr>
            <w:pStyle w:val="TOC3"/>
            <w:tabs>
              <w:tab w:val="right" w:leader="dot" w:pos="8296"/>
            </w:tabs>
            <w:ind w:left="960" w:firstLine="480"/>
            <w:rPr>
              <w:noProof/>
            </w:rPr>
          </w:pPr>
          <w:hyperlink w:anchor="_Toc121658922" w:history="1">
            <w:r w:rsidRPr="008D5296">
              <w:rPr>
                <w:rStyle w:val="af1"/>
                <w:noProof/>
              </w:rPr>
              <w:t xml:space="preserve">4.4.3 </w:t>
            </w:r>
            <w:r w:rsidRPr="008D5296">
              <w:rPr>
                <w:rStyle w:val="af1"/>
                <w:noProof/>
              </w:rPr>
              <w:t>期权上下限关系理论假设</w:t>
            </w:r>
            <w:r>
              <w:rPr>
                <w:noProof/>
                <w:webHidden/>
              </w:rPr>
              <w:tab/>
            </w:r>
            <w:r>
              <w:rPr>
                <w:noProof/>
                <w:webHidden/>
              </w:rPr>
              <w:fldChar w:fldCharType="begin"/>
            </w:r>
            <w:r>
              <w:rPr>
                <w:noProof/>
                <w:webHidden/>
              </w:rPr>
              <w:instrText xml:space="preserve"> PAGEREF _Toc121658922 \h </w:instrText>
            </w:r>
            <w:r>
              <w:rPr>
                <w:noProof/>
                <w:webHidden/>
              </w:rPr>
            </w:r>
            <w:r>
              <w:rPr>
                <w:noProof/>
                <w:webHidden/>
              </w:rPr>
              <w:fldChar w:fldCharType="separate"/>
            </w:r>
            <w:r>
              <w:rPr>
                <w:noProof/>
                <w:webHidden/>
              </w:rPr>
              <w:t>22</w:t>
            </w:r>
            <w:r>
              <w:rPr>
                <w:noProof/>
                <w:webHidden/>
              </w:rPr>
              <w:fldChar w:fldCharType="end"/>
            </w:r>
          </w:hyperlink>
        </w:p>
        <w:p w14:paraId="66D7E295" w14:textId="30CDCB4D" w:rsidR="00FF047A" w:rsidRDefault="00FF047A">
          <w:pPr>
            <w:pStyle w:val="TOC3"/>
            <w:tabs>
              <w:tab w:val="right" w:leader="dot" w:pos="8296"/>
            </w:tabs>
            <w:ind w:left="960" w:firstLine="480"/>
            <w:rPr>
              <w:noProof/>
            </w:rPr>
          </w:pPr>
          <w:hyperlink w:anchor="_Toc121658923" w:history="1">
            <w:r w:rsidRPr="008D5296">
              <w:rPr>
                <w:rStyle w:val="af1"/>
                <w:noProof/>
              </w:rPr>
              <w:t xml:space="preserve">4.4.4 </w:t>
            </w:r>
            <w:r w:rsidRPr="008D5296">
              <w:rPr>
                <w:rStyle w:val="af1"/>
                <w:noProof/>
              </w:rPr>
              <w:t>期权上下限实证分析</w:t>
            </w:r>
            <w:r>
              <w:rPr>
                <w:noProof/>
                <w:webHidden/>
              </w:rPr>
              <w:tab/>
            </w:r>
            <w:r>
              <w:rPr>
                <w:noProof/>
                <w:webHidden/>
              </w:rPr>
              <w:fldChar w:fldCharType="begin"/>
            </w:r>
            <w:r>
              <w:rPr>
                <w:noProof/>
                <w:webHidden/>
              </w:rPr>
              <w:instrText xml:space="preserve"> PAGEREF _Toc121658923 \h </w:instrText>
            </w:r>
            <w:r>
              <w:rPr>
                <w:noProof/>
                <w:webHidden/>
              </w:rPr>
            </w:r>
            <w:r>
              <w:rPr>
                <w:noProof/>
                <w:webHidden/>
              </w:rPr>
              <w:fldChar w:fldCharType="separate"/>
            </w:r>
            <w:r>
              <w:rPr>
                <w:noProof/>
                <w:webHidden/>
              </w:rPr>
              <w:t>22</w:t>
            </w:r>
            <w:r>
              <w:rPr>
                <w:noProof/>
                <w:webHidden/>
              </w:rPr>
              <w:fldChar w:fldCharType="end"/>
            </w:r>
          </w:hyperlink>
        </w:p>
        <w:p w14:paraId="031C55C2" w14:textId="399076DF" w:rsidR="00FF047A" w:rsidRDefault="00FF047A">
          <w:pPr>
            <w:pStyle w:val="TOC3"/>
            <w:tabs>
              <w:tab w:val="right" w:leader="dot" w:pos="8296"/>
            </w:tabs>
            <w:ind w:left="960" w:firstLine="480"/>
            <w:rPr>
              <w:noProof/>
            </w:rPr>
          </w:pPr>
          <w:hyperlink w:anchor="_Toc121658924" w:history="1">
            <w:r w:rsidRPr="008D5296">
              <w:rPr>
                <w:rStyle w:val="af1"/>
                <w:noProof/>
              </w:rPr>
              <w:t xml:space="preserve">4.4.5 </w:t>
            </w:r>
            <w:r w:rsidRPr="008D5296">
              <w:rPr>
                <w:rStyle w:val="af1"/>
                <w:noProof/>
              </w:rPr>
              <w:t>期权上下限关系小结</w:t>
            </w:r>
            <w:r>
              <w:rPr>
                <w:noProof/>
                <w:webHidden/>
              </w:rPr>
              <w:tab/>
            </w:r>
            <w:r>
              <w:rPr>
                <w:noProof/>
                <w:webHidden/>
              </w:rPr>
              <w:fldChar w:fldCharType="begin"/>
            </w:r>
            <w:r>
              <w:rPr>
                <w:noProof/>
                <w:webHidden/>
              </w:rPr>
              <w:instrText xml:space="preserve"> PAGEREF _Toc121658924 \h </w:instrText>
            </w:r>
            <w:r>
              <w:rPr>
                <w:noProof/>
                <w:webHidden/>
              </w:rPr>
            </w:r>
            <w:r>
              <w:rPr>
                <w:noProof/>
                <w:webHidden/>
              </w:rPr>
              <w:fldChar w:fldCharType="separate"/>
            </w:r>
            <w:r>
              <w:rPr>
                <w:noProof/>
                <w:webHidden/>
              </w:rPr>
              <w:t>26</w:t>
            </w:r>
            <w:r>
              <w:rPr>
                <w:noProof/>
                <w:webHidden/>
              </w:rPr>
              <w:fldChar w:fldCharType="end"/>
            </w:r>
          </w:hyperlink>
        </w:p>
        <w:p w14:paraId="7112AEF8" w14:textId="254F9E7F" w:rsidR="00FF047A" w:rsidRDefault="00FF047A">
          <w:pPr>
            <w:pStyle w:val="TOC2"/>
            <w:tabs>
              <w:tab w:val="right" w:leader="dot" w:pos="8296"/>
            </w:tabs>
            <w:ind w:left="480" w:firstLine="480"/>
            <w:rPr>
              <w:noProof/>
            </w:rPr>
          </w:pPr>
          <w:hyperlink w:anchor="_Toc121658925" w:history="1">
            <w:r w:rsidRPr="008D5296">
              <w:rPr>
                <w:rStyle w:val="af1"/>
                <w:noProof/>
              </w:rPr>
              <w:t xml:space="preserve">4.5 </w:t>
            </w:r>
            <w:r w:rsidRPr="008D5296">
              <w:rPr>
                <w:rStyle w:val="af1"/>
                <w:noProof/>
              </w:rPr>
              <w:t>期权平价关系</w:t>
            </w:r>
            <w:r>
              <w:rPr>
                <w:noProof/>
                <w:webHidden/>
              </w:rPr>
              <w:tab/>
            </w:r>
            <w:r>
              <w:rPr>
                <w:noProof/>
                <w:webHidden/>
              </w:rPr>
              <w:fldChar w:fldCharType="begin"/>
            </w:r>
            <w:r>
              <w:rPr>
                <w:noProof/>
                <w:webHidden/>
              </w:rPr>
              <w:instrText xml:space="preserve"> PAGEREF _Toc121658925 \h </w:instrText>
            </w:r>
            <w:r>
              <w:rPr>
                <w:noProof/>
                <w:webHidden/>
              </w:rPr>
            </w:r>
            <w:r>
              <w:rPr>
                <w:noProof/>
                <w:webHidden/>
              </w:rPr>
              <w:fldChar w:fldCharType="separate"/>
            </w:r>
            <w:r>
              <w:rPr>
                <w:noProof/>
                <w:webHidden/>
              </w:rPr>
              <w:t>27</w:t>
            </w:r>
            <w:r>
              <w:rPr>
                <w:noProof/>
                <w:webHidden/>
              </w:rPr>
              <w:fldChar w:fldCharType="end"/>
            </w:r>
          </w:hyperlink>
        </w:p>
        <w:p w14:paraId="74CF4279" w14:textId="672158F7" w:rsidR="00FF047A" w:rsidRDefault="00FF047A">
          <w:pPr>
            <w:pStyle w:val="TOC3"/>
            <w:tabs>
              <w:tab w:val="right" w:leader="dot" w:pos="8296"/>
            </w:tabs>
            <w:ind w:left="960" w:firstLine="480"/>
            <w:rPr>
              <w:noProof/>
            </w:rPr>
          </w:pPr>
          <w:hyperlink w:anchor="_Toc121658926" w:history="1">
            <w:r w:rsidRPr="008D5296">
              <w:rPr>
                <w:rStyle w:val="af1"/>
                <w:noProof/>
              </w:rPr>
              <w:t>4.5.1</w:t>
            </w:r>
            <w:r w:rsidRPr="008D5296">
              <w:rPr>
                <w:rStyle w:val="af1"/>
                <w:noProof/>
              </w:rPr>
              <w:t>平价关系理论验证</w:t>
            </w:r>
            <w:r>
              <w:rPr>
                <w:noProof/>
                <w:webHidden/>
              </w:rPr>
              <w:tab/>
            </w:r>
            <w:r>
              <w:rPr>
                <w:noProof/>
                <w:webHidden/>
              </w:rPr>
              <w:fldChar w:fldCharType="begin"/>
            </w:r>
            <w:r>
              <w:rPr>
                <w:noProof/>
                <w:webHidden/>
              </w:rPr>
              <w:instrText xml:space="preserve"> PAGEREF _Toc121658926 \h </w:instrText>
            </w:r>
            <w:r>
              <w:rPr>
                <w:noProof/>
                <w:webHidden/>
              </w:rPr>
            </w:r>
            <w:r>
              <w:rPr>
                <w:noProof/>
                <w:webHidden/>
              </w:rPr>
              <w:fldChar w:fldCharType="separate"/>
            </w:r>
            <w:r>
              <w:rPr>
                <w:noProof/>
                <w:webHidden/>
              </w:rPr>
              <w:t>27</w:t>
            </w:r>
            <w:r>
              <w:rPr>
                <w:noProof/>
                <w:webHidden/>
              </w:rPr>
              <w:fldChar w:fldCharType="end"/>
            </w:r>
          </w:hyperlink>
        </w:p>
        <w:p w14:paraId="4E361FC1" w14:textId="1F1482F8" w:rsidR="00FF047A" w:rsidRDefault="00FF047A">
          <w:pPr>
            <w:pStyle w:val="TOC3"/>
            <w:tabs>
              <w:tab w:val="right" w:leader="dot" w:pos="8296"/>
            </w:tabs>
            <w:ind w:left="960" w:firstLine="480"/>
            <w:rPr>
              <w:noProof/>
            </w:rPr>
          </w:pPr>
          <w:hyperlink w:anchor="_Toc121658927" w:history="1">
            <w:r w:rsidRPr="008D5296">
              <w:rPr>
                <w:rStyle w:val="af1"/>
                <w:noProof/>
              </w:rPr>
              <w:t xml:space="preserve">4.5.2 </w:t>
            </w:r>
            <w:r w:rsidRPr="008D5296">
              <w:rPr>
                <w:rStyle w:val="af1"/>
                <w:noProof/>
              </w:rPr>
              <w:t>期权平价关系理论假设</w:t>
            </w:r>
            <w:r>
              <w:rPr>
                <w:noProof/>
                <w:webHidden/>
              </w:rPr>
              <w:tab/>
            </w:r>
            <w:r>
              <w:rPr>
                <w:noProof/>
                <w:webHidden/>
              </w:rPr>
              <w:fldChar w:fldCharType="begin"/>
            </w:r>
            <w:r>
              <w:rPr>
                <w:noProof/>
                <w:webHidden/>
              </w:rPr>
              <w:instrText xml:space="preserve"> PAGEREF _Toc121658927 \h </w:instrText>
            </w:r>
            <w:r>
              <w:rPr>
                <w:noProof/>
                <w:webHidden/>
              </w:rPr>
            </w:r>
            <w:r>
              <w:rPr>
                <w:noProof/>
                <w:webHidden/>
              </w:rPr>
              <w:fldChar w:fldCharType="separate"/>
            </w:r>
            <w:r>
              <w:rPr>
                <w:noProof/>
                <w:webHidden/>
              </w:rPr>
              <w:t>28</w:t>
            </w:r>
            <w:r>
              <w:rPr>
                <w:noProof/>
                <w:webHidden/>
              </w:rPr>
              <w:fldChar w:fldCharType="end"/>
            </w:r>
          </w:hyperlink>
        </w:p>
        <w:p w14:paraId="0D6D1C70" w14:textId="6CEC61BC" w:rsidR="00FF047A" w:rsidRDefault="00FF047A">
          <w:pPr>
            <w:pStyle w:val="TOC3"/>
            <w:tabs>
              <w:tab w:val="right" w:leader="dot" w:pos="8296"/>
            </w:tabs>
            <w:ind w:left="960" w:firstLine="480"/>
            <w:rPr>
              <w:noProof/>
            </w:rPr>
          </w:pPr>
          <w:hyperlink w:anchor="_Toc121658928" w:history="1">
            <w:r w:rsidRPr="008D5296">
              <w:rPr>
                <w:rStyle w:val="af1"/>
                <w:noProof/>
              </w:rPr>
              <w:t xml:space="preserve">4.5.3 </w:t>
            </w:r>
            <w:r w:rsidRPr="008D5296">
              <w:rPr>
                <w:rStyle w:val="af1"/>
                <w:noProof/>
              </w:rPr>
              <w:t>平价关系实证分析</w:t>
            </w:r>
            <w:r>
              <w:rPr>
                <w:noProof/>
                <w:webHidden/>
              </w:rPr>
              <w:tab/>
            </w:r>
            <w:r>
              <w:rPr>
                <w:noProof/>
                <w:webHidden/>
              </w:rPr>
              <w:fldChar w:fldCharType="begin"/>
            </w:r>
            <w:r>
              <w:rPr>
                <w:noProof/>
                <w:webHidden/>
              </w:rPr>
              <w:instrText xml:space="preserve"> PAGEREF _Toc121658928 \h </w:instrText>
            </w:r>
            <w:r>
              <w:rPr>
                <w:noProof/>
                <w:webHidden/>
              </w:rPr>
            </w:r>
            <w:r>
              <w:rPr>
                <w:noProof/>
                <w:webHidden/>
              </w:rPr>
              <w:fldChar w:fldCharType="separate"/>
            </w:r>
            <w:r>
              <w:rPr>
                <w:noProof/>
                <w:webHidden/>
              </w:rPr>
              <w:t>28</w:t>
            </w:r>
            <w:r>
              <w:rPr>
                <w:noProof/>
                <w:webHidden/>
              </w:rPr>
              <w:fldChar w:fldCharType="end"/>
            </w:r>
          </w:hyperlink>
        </w:p>
        <w:p w14:paraId="2DE8A8B0" w14:textId="6E6A652D" w:rsidR="00FF047A" w:rsidRDefault="00FF047A">
          <w:pPr>
            <w:pStyle w:val="TOC3"/>
            <w:tabs>
              <w:tab w:val="right" w:leader="dot" w:pos="8296"/>
            </w:tabs>
            <w:ind w:left="960" w:firstLine="480"/>
            <w:rPr>
              <w:noProof/>
            </w:rPr>
          </w:pPr>
          <w:hyperlink w:anchor="_Toc121658929" w:history="1">
            <w:r w:rsidRPr="008D5296">
              <w:rPr>
                <w:rStyle w:val="af1"/>
                <w:noProof/>
              </w:rPr>
              <w:t>4.5.4</w:t>
            </w:r>
            <w:r w:rsidRPr="008D5296">
              <w:rPr>
                <w:rStyle w:val="af1"/>
                <w:rFonts w:ascii="宋体" w:eastAsia="宋体" w:hAnsi="宋体" w:cs="宋体"/>
                <w:noProof/>
              </w:rPr>
              <w:t>小结</w:t>
            </w:r>
            <w:r>
              <w:rPr>
                <w:noProof/>
                <w:webHidden/>
              </w:rPr>
              <w:tab/>
            </w:r>
            <w:r>
              <w:rPr>
                <w:noProof/>
                <w:webHidden/>
              </w:rPr>
              <w:fldChar w:fldCharType="begin"/>
            </w:r>
            <w:r>
              <w:rPr>
                <w:noProof/>
                <w:webHidden/>
              </w:rPr>
              <w:instrText xml:space="preserve"> PAGEREF _Toc121658929 \h </w:instrText>
            </w:r>
            <w:r>
              <w:rPr>
                <w:noProof/>
                <w:webHidden/>
              </w:rPr>
            </w:r>
            <w:r>
              <w:rPr>
                <w:noProof/>
                <w:webHidden/>
              </w:rPr>
              <w:fldChar w:fldCharType="separate"/>
            </w:r>
            <w:r>
              <w:rPr>
                <w:noProof/>
                <w:webHidden/>
              </w:rPr>
              <w:t>29</w:t>
            </w:r>
            <w:r>
              <w:rPr>
                <w:noProof/>
                <w:webHidden/>
              </w:rPr>
              <w:fldChar w:fldCharType="end"/>
            </w:r>
          </w:hyperlink>
        </w:p>
        <w:p w14:paraId="6ADFDF25" w14:textId="02B860DE" w:rsidR="00FF047A" w:rsidRDefault="00FF047A">
          <w:pPr>
            <w:ind w:left="-120" w:firstLine="493"/>
          </w:pPr>
          <w:r>
            <w:rPr>
              <w:b/>
              <w:bCs/>
              <w:lang w:val="zh-CN"/>
            </w:rPr>
            <w:fldChar w:fldCharType="end"/>
          </w:r>
        </w:p>
      </w:sdtContent>
    </w:sdt>
    <w:p w14:paraId="7571FF71" w14:textId="77777777" w:rsidR="00FF047A" w:rsidRDefault="00FF047A" w:rsidP="00FF047A">
      <w:pPr>
        <w:ind w:left="-120" w:firstLine="480"/>
        <w:rPr>
          <w:rFonts w:hint="eastAsia"/>
        </w:rPr>
      </w:pPr>
    </w:p>
    <w:p w14:paraId="49FEA43D" w14:textId="3374FCFC" w:rsidR="00FF047A" w:rsidRDefault="00FF047A">
      <w:pPr>
        <w:kinsoku/>
        <w:autoSpaceDE/>
        <w:autoSpaceDN/>
        <w:adjustRightInd/>
        <w:snapToGrid/>
        <w:spacing w:line="240" w:lineRule="auto"/>
        <w:ind w:leftChars="0" w:left="0" w:firstLineChars="0" w:firstLine="0"/>
        <w:textAlignment w:val="auto"/>
        <w:rPr>
          <w:spacing w:val="-8"/>
        </w:rPr>
      </w:pPr>
    </w:p>
    <w:p w14:paraId="3C356495" w14:textId="1F0D202D" w:rsidR="00FF047A" w:rsidRDefault="00FF047A">
      <w:pPr>
        <w:kinsoku/>
        <w:autoSpaceDE/>
        <w:autoSpaceDN/>
        <w:adjustRightInd/>
        <w:snapToGrid/>
        <w:spacing w:line="240" w:lineRule="auto"/>
        <w:ind w:leftChars="0" w:left="0" w:firstLineChars="0" w:firstLine="0"/>
        <w:textAlignment w:val="auto"/>
        <w:rPr>
          <w:spacing w:val="-8"/>
        </w:rPr>
      </w:pPr>
      <w:r>
        <w:rPr>
          <w:spacing w:val="-8"/>
        </w:rPr>
        <w:br w:type="page"/>
      </w:r>
    </w:p>
    <w:p w14:paraId="37E9CA92" w14:textId="77777777" w:rsidR="00FF047A" w:rsidRPr="00FF047A" w:rsidRDefault="00FF047A">
      <w:pPr>
        <w:kinsoku/>
        <w:autoSpaceDE/>
        <w:autoSpaceDN/>
        <w:adjustRightInd/>
        <w:snapToGrid/>
        <w:spacing w:line="240" w:lineRule="auto"/>
        <w:ind w:leftChars="0" w:left="0" w:firstLineChars="0" w:firstLine="0"/>
        <w:textAlignment w:val="auto"/>
        <w:rPr>
          <w:rFonts w:hint="eastAsia"/>
          <w:spacing w:val="-8"/>
        </w:rPr>
      </w:pPr>
    </w:p>
    <w:p w14:paraId="79B1D6BC" w14:textId="027B29C9" w:rsidR="00722CAB" w:rsidRDefault="00722CAB" w:rsidP="009B49FD">
      <w:pPr>
        <w:pStyle w:val="ae"/>
        <w:ind w:left="-120" w:firstLine="707"/>
      </w:pPr>
      <w:bookmarkStart w:id="0" w:name="_Toc121658879"/>
      <w:r>
        <w:rPr>
          <w:rFonts w:hint="eastAsia"/>
          <w:spacing w:val="-8"/>
        </w:rPr>
        <w:t>一</w:t>
      </w:r>
      <w:r>
        <w:rPr>
          <w:spacing w:val="-5"/>
        </w:rPr>
        <w:t>、</w:t>
      </w:r>
      <w:r w:rsidRPr="00F269D0">
        <w:rPr>
          <w:rFonts w:hint="eastAsia"/>
        </w:rPr>
        <w:t>期权价格的影响因素分析</w:t>
      </w:r>
      <w:bookmarkEnd w:id="0"/>
    </w:p>
    <w:p w14:paraId="3687E21C" w14:textId="166A50B1" w:rsidR="00722CAB" w:rsidRDefault="00722CAB" w:rsidP="009C6879">
      <w:pPr>
        <w:pStyle w:val="2"/>
        <w:spacing w:before="468"/>
        <w:ind w:left="-120" w:firstLine="536"/>
      </w:pPr>
      <w:bookmarkStart w:id="1" w:name="_Toc121658880"/>
      <w:r>
        <w:rPr>
          <w:rFonts w:ascii="等线" w:eastAsia="等线" w:hAnsi="等线" w:cs="等线"/>
          <w:spacing w:val="-6"/>
        </w:rPr>
        <w:t>1</w:t>
      </w:r>
      <w:r>
        <w:rPr>
          <w:rFonts w:ascii="等线" w:eastAsia="等线" w:hAnsi="等线" w:cs="等线"/>
          <w:spacing w:val="-5"/>
        </w:rPr>
        <w:t>.</w:t>
      </w:r>
      <w:r w:rsidR="009C6879">
        <w:rPr>
          <w:rFonts w:ascii="等线" w:eastAsia="等线" w:hAnsi="等线" w:cs="等线"/>
          <w:spacing w:val="-5"/>
        </w:rPr>
        <w:t>1</w:t>
      </w:r>
      <w:r>
        <w:rPr>
          <w:rFonts w:ascii="等线" w:eastAsia="等线" w:hAnsi="等线" w:cs="等线"/>
        </w:rPr>
        <w:t xml:space="preserve">  </w:t>
      </w:r>
      <w:r>
        <w:t>实验目的、原理简述</w:t>
      </w:r>
      <w:bookmarkEnd w:id="1"/>
    </w:p>
    <w:p w14:paraId="15FA10BC" w14:textId="4BAB56B8" w:rsidR="00722CAB" w:rsidRDefault="00722CAB" w:rsidP="009B49FD">
      <w:pPr>
        <w:ind w:left="-120" w:firstLine="480"/>
        <w:rPr>
          <w:spacing w:val="-1"/>
        </w:rPr>
      </w:pPr>
      <w:r>
        <w:rPr>
          <w14:textOutline w14:w="4356" w14:cap="flat" w14:cmpd="sng" w14:algn="ctr">
            <w14:solidFill>
              <w14:srgbClr w14:val="000000"/>
            </w14:solidFill>
            <w14:prstDash w14:val="solid"/>
            <w14:miter w14:lim="0"/>
          </w14:textOutline>
        </w:rPr>
        <w:t>【试验任务</w:t>
      </w:r>
      <w:r>
        <w:rPr>
          <w:rFonts w:hint="eastAsia"/>
          <w14:textOutline w14:w="4356" w14:cap="flat" w14:cmpd="sng" w14:algn="ctr">
            <w14:solidFill>
              <w14:srgbClr w14:val="000000"/>
            </w14:solidFill>
            <w14:prstDash w14:val="solid"/>
            <w14:miter w14:lim="0"/>
          </w14:textOutline>
        </w:rPr>
        <w:t>1</w:t>
      </w:r>
      <w:r>
        <w:rPr>
          <w14:textOutline w14:w="4356" w14:cap="flat" w14:cmpd="sng" w14:algn="ctr">
            <w14:solidFill>
              <w14:srgbClr w14:val="000000"/>
            </w14:solidFill>
            <w14:prstDash w14:val="solid"/>
            <w14:miter w14:lim="0"/>
          </w14:textOutline>
        </w:rPr>
        <w:t>】</w:t>
      </w:r>
      <w:r>
        <w:rPr>
          <w:rFonts w:hint="eastAsia"/>
          <w14:textOutline w14:w="4356" w14:cap="flat" w14:cmpd="sng" w14:algn="ctr">
            <w14:solidFill>
              <w14:srgbClr w14:val="000000"/>
            </w14:solidFill>
            <w14:prstDash w14:val="solid"/>
            <w14:miter w14:lim="0"/>
          </w14:textOutline>
        </w:rPr>
        <w:t>：</w:t>
      </w:r>
      <w:r>
        <w:rPr>
          <w:rFonts w:hint="eastAsia"/>
        </w:rPr>
        <w:t>控制</w:t>
      </w:r>
      <w:r>
        <w:rPr>
          <w:rFonts w:hint="eastAsia"/>
        </w:rPr>
        <w:t>5</w:t>
      </w:r>
      <w:r>
        <w:rPr>
          <w:rFonts w:hint="eastAsia"/>
        </w:rPr>
        <w:t>个变量不变，通过改变另一个变量的</w:t>
      </w:r>
      <w:r>
        <w:t>取值，</w:t>
      </w:r>
      <w:r>
        <w:t xml:space="preserve"> </w:t>
      </w:r>
      <w:r>
        <w:t>在</w:t>
      </w:r>
      <w:r>
        <w:rPr>
          <w:rFonts w:hint="eastAsia"/>
        </w:rPr>
        <w:t>图像</w:t>
      </w:r>
      <w:r>
        <w:t>中</w:t>
      </w:r>
      <w:r>
        <w:rPr>
          <w:rFonts w:hint="eastAsia"/>
        </w:rPr>
        <w:t>观察</w:t>
      </w:r>
      <w:r>
        <w:rPr>
          <w:spacing w:val="-8"/>
        </w:rPr>
        <w:t>期</w:t>
      </w:r>
      <w:r>
        <w:rPr>
          <w:spacing w:val="-2"/>
        </w:rPr>
        <w:t>权</w:t>
      </w:r>
      <w:r>
        <w:rPr>
          <w:rFonts w:hint="eastAsia"/>
          <w:spacing w:val="-1"/>
        </w:rPr>
        <w:t>价值受</w:t>
      </w:r>
      <w:r>
        <w:rPr>
          <w:rFonts w:hint="eastAsia"/>
          <w:spacing w:val="-1"/>
        </w:rPr>
        <w:t>该变量的影响情况。</w:t>
      </w:r>
    </w:p>
    <w:p w14:paraId="3560B77E" w14:textId="1E74514D" w:rsidR="00722CAB" w:rsidRDefault="00722CAB" w:rsidP="009B49FD">
      <w:pPr>
        <w:ind w:left="-120" w:firstLine="480"/>
        <w:rPr>
          <w:spacing w:val="-1"/>
        </w:rPr>
      </w:pPr>
      <w:r>
        <w:rPr>
          <w14:textOutline w14:w="4356" w14:cap="flat" w14:cmpd="sng" w14:algn="ctr">
            <w14:solidFill>
              <w14:srgbClr w14:val="000000"/>
            </w14:solidFill>
            <w14:prstDash w14:val="solid"/>
            <w14:miter w14:lim="0"/>
          </w14:textOutline>
        </w:rPr>
        <w:t>【试验任务</w:t>
      </w:r>
      <w:r>
        <w:rPr>
          <w14:textOutline w14:w="4356" w14:cap="flat" w14:cmpd="sng" w14:algn="ctr">
            <w14:solidFill>
              <w14:srgbClr w14:val="000000"/>
            </w14:solidFill>
            <w14:prstDash w14:val="solid"/>
            <w14:miter w14:lim="0"/>
          </w14:textOutline>
        </w:rPr>
        <w:t>2</w:t>
      </w:r>
      <w:r>
        <w:rPr>
          <w14:textOutline w14:w="4356" w14:cap="flat" w14:cmpd="sng" w14:algn="ctr">
            <w14:solidFill>
              <w14:srgbClr w14:val="000000"/>
            </w14:solidFill>
            <w14:prstDash w14:val="solid"/>
            <w14:miter w14:lim="0"/>
          </w14:textOutline>
        </w:rPr>
        <w:t>】：</w:t>
      </w:r>
      <w:r>
        <w:rPr>
          <w:rFonts w:hint="eastAsia"/>
        </w:rPr>
        <w:t>控制</w:t>
      </w:r>
      <w:r>
        <w:t>4</w:t>
      </w:r>
      <w:r>
        <w:rPr>
          <w:rFonts w:hint="eastAsia"/>
        </w:rPr>
        <w:t>个变量不变，通过改变另两个变量的</w:t>
      </w:r>
      <w:r>
        <w:t>取值，</w:t>
      </w:r>
      <w:r>
        <w:t xml:space="preserve"> </w:t>
      </w:r>
      <w:r>
        <w:t>在</w:t>
      </w:r>
      <w:r>
        <w:rPr>
          <w:rFonts w:hint="eastAsia"/>
        </w:rPr>
        <w:t>图像</w:t>
      </w:r>
      <w:r>
        <w:t>中</w:t>
      </w:r>
      <w:r>
        <w:rPr>
          <w:rFonts w:hint="eastAsia"/>
        </w:rPr>
        <w:t>观察</w:t>
      </w:r>
      <w:r>
        <w:rPr>
          <w:spacing w:val="-8"/>
        </w:rPr>
        <w:t>期</w:t>
      </w:r>
      <w:r>
        <w:rPr>
          <w:spacing w:val="-2"/>
        </w:rPr>
        <w:t>权</w:t>
      </w:r>
      <w:r>
        <w:rPr>
          <w:rFonts w:hint="eastAsia"/>
          <w:spacing w:val="-1"/>
        </w:rPr>
        <w:t>价值</w:t>
      </w:r>
      <w:r>
        <w:rPr>
          <w:rFonts w:hint="eastAsia"/>
          <w:spacing w:val="-1"/>
        </w:rPr>
        <w:t>受这两个变量共同影响的情况。</w:t>
      </w:r>
    </w:p>
    <w:p w14:paraId="5A6C2348" w14:textId="77777777" w:rsidR="00722CAB" w:rsidRDefault="00722CAB" w:rsidP="009B49FD">
      <w:pPr>
        <w:ind w:left="-120" w:firstLine="464"/>
      </w:pPr>
      <w:r>
        <w:rPr>
          <w:spacing w:val="-4"/>
          <w14:textOutline w14:w="4356" w14:cap="flat" w14:cmpd="sng" w14:algn="ctr">
            <w14:solidFill>
              <w14:srgbClr w14:val="000000"/>
            </w14:solidFill>
            <w14:prstDash w14:val="solid"/>
            <w14:miter w14:lim="0"/>
          </w14:textOutline>
        </w:rPr>
        <w:t>【实验目的】：</w:t>
      </w:r>
      <w:r>
        <w:rPr>
          <w:spacing w:val="-4"/>
        </w:rPr>
        <w:t>探究标的资</w:t>
      </w:r>
      <w:r>
        <w:rPr>
          <w:spacing w:val="-2"/>
        </w:rPr>
        <w:t>产初始价格、执行价格、到期期限、无风险利率、标</w:t>
      </w:r>
      <w:r>
        <w:t xml:space="preserve"> </w:t>
      </w:r>
      <w:r>
        <w:t>的资</w:t>
      </w:r>
      <w:r>
        <w:rPr>
          <w:spacing w:val="-11"/>
        </w:rPr>
        <w:t>产</w:t>
      </w:r>
      <w:r>
        <w:rPr>
          <w:spacing w:val="-6"/>
        </w:rPr>
        <w:t>波动率对期权价值的影响，</w:t>
      </w:r>
      <w:r>
        <w:rPr>
          <w:spacing w:val="-6"/>
        </w:rPr>
        <w:t xml:space="preserve"> </w:t>
      </w:r>
      <w:r>
        <w:rPr>
          <w:spacing w:val="-6"/>
        </w:rPr>
        <w:t>并</w:t>
      </w:r>
      <w:r w:rsidRPr="00F269D0">
        <w:rPr>
          <w:rFonts w:hint="eastAsia"/>
        </w:rPr>
        <w:t>探索什么情况下，看涨期权的价值与到期期限可能不是正相关；什么情况下，看跌期权的价值与到期期限可能不是正相关。</w:t>
      </w:r>
    </w:p>
    <w:p w14:paraId="01925814" w14:textId="77777777" w:rsidR="00722CAB" w:rsidRDefault="00722CAB" w:rsidP="009B49FD">
      <w:pPr>
        <w:ind w:left="-120" w:firstLine="464"/>
      </w:pPr>
      <w:r>
        <w:rPr>
          <w:spacing w:val="-4"/>
          <w14:textOutline w14:w="4356" w14:cap="flat" w14:cmpd="sng" w14:algn="ctr">
            <w14:solidFill>
              <w14:srgbClr w14:val="000000"/>
            </w14:solidFill>
            <w14:prstDash w14:val="solid"/>
            <w14:miter w14:lim="0"/>
          </w14:textOutline>
        </w:rPr>
        <w:t>【实验原理】</w:t>
      </w:r>
      <w:r>
        <w:rPr>
          <w:spacing w:val="-3"/>
          <w14:textOutline w14:w="4356" w14:cap="flat" w14:cmpd="sng" w14:algn="ctr">
            <w14:solidFill>
              <w14:srgbClr w14:val="000000"/>
            </w14:solidFill>
            <w14:prstDash w14:val="solid"/>
            <w14:miter w14:lim="0"/>
          </w14:textOutline>
        </w:rPr>
        <w:t>：</w:t>
      </w:r>
      <w:r>
        <w:t>利用</w:t>
      </w:r>
      <w:r>
        <w:t xml:space="preserve"> Black-Shores </w:t>
      </w:r>
      <w:r>
        <w:t>定价公式对</w:t>
      </w:r>
      <w:r>
        <w:rPr>
          <w:rFonts w:hint="eastAsia"/>
        </w:rPr>
        <w:t>计算给定变量下欧式看涨期权、看跌期权的价值。</w:t>
      </w:r>
    </w:p>
    <w:p w14:paraId="66499F5A" w14:textId="77777777" w:rsidR="00722CAB" w:rsidRDefault="00722CAB" w:rsidP="009B49FD">
      <w:pPr>
        <w:ind w:left="-120" w:firstLine="448"/>
      </w:pPr>
      <w:r>
        <w:rPr>
          <w:spacing w:val="-8"/>
        </w:rPr>
        <w:t>欧</w:t>
      </w:r>
      <w:r>
        <w:t>式期权价格计算公式：</w:t>
      </w:r>
    </w:p>
    <w:p w14:paraId="00022988" w14:textId="0AC06172" w:rsidR="005455F7" w:rsidRPr="005455F7" w:rsidRDefault="005455F7" w:rsidP="005455F7">
      <w:pPr>
        <w:spacing w:before="15" w:line="373" w:lineRule="exact"/>
        <w:ind w:left="-120" w:firstLine="480"/>
        <w:jc w:val="center"/>
        <w:rPr>
          <w:rFonts w:ascii="Cambria Math" w:eastAsiaTheme="minorEastAsia" w:hAnsi="Cambria Math" w:cs="Cambria Math"/>
          <w:i/>
        </w:rPr>
      </w:pPr>
      <m:oMathPara>
        <m:oMath>
          <m:r>
            <w:rPr>
              <w:rFonts w:ascii="Cambria Math" w:eastAsiaTheme="minorEastAsia" w:hAnsi="Cambria Math" w:cs="Cambria Math"/>
            </w:rPr>
            <m:t>C=S⋅N</m:t>
          </m:r>
          <m:d>
            <m:dPr>
              <m:ctrlPr>
                <w:rPr>
                  <w:rFonts w:ascii="Cambria Math" w:eastAsiaTheme="minorEastAsia" w:hAnsi="Cambria Math" w:cs="Cambria Math"/>
                  <w:i/>
                </w:rPr>
              </m:ctrlPr>
            </m:dPr>
            <m:e>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1</m:t>
                  </m:r>
                </m:sub>
              </m:sSub>
            </m:e>
          </m:d>
          <m:r>
            <w:rPr>
              <w:rFonts w:ascii="Cambria Math" w:eastAsiaTheme="minorEastAsia" w:hAnsi="Cambria Math" w:cs="Cambria Math"/>
            </w:rPr>
            <m:t>-X⋅</m:t>
          </m:r>
          <m:sSup>
            <m:sSupPr>
              <m:ctrlPr>
                <w:rPr>
                  <w:rFonts w:ascii="Cambria Math" w:eastAsiaTheme="minorEastAsia" w:hAnsi="Cambria Math" w:cs="Cambria Math"/>
                  <w:i/>
                </w:rPr>
              </m:ctrlPr>
            </m:sSupPr>
            <m:e>
              <m:r>
                <w:rPr>
                  <w:rFonts w:ascii="Cambria Math" w:eastAsiaTheme="minorEastAsia" w:hAnsi="Cambria Math" w:cs="Cambria Math"/>
                </w:rPr>
                <m:t>e</m:t>
              </m:r>
            </m:e>
            <m:sup>
              <m:d>
                <m:dPr>
                  <m:ctrlPr>
                    <w:rPr>
                      <w:rFonts w:ascii="Cambria Math" w:eastAsiaTheme="minorEastAsia" w:hAnsi="Cambria Math" w:cs="Cambria Math"/>
                      <w:i/>
                    </w:rPr>
                  </m:ctrlPr>
                </m:dPr>
                <m:e>
                  <m:r>
                    <w:rPr>
                      <w:rFonts w:ascii="Cambria Math" w:eastAsiaTheme="minorEastAsia" w:hAnsi="Cambria Math" w:cs="Cambria Math"/>
                    </w:rPr>
                    <m:t>-r</m:t>
                  </m:r>
                  <m:d>
                    <m:dPr>
                      <m:ctrlPr>
                        <w:rPr>
                          <w:rFonts w:ascii="Cambria Math" w:eastAsiaTheme="minorEastAsia" w:hAnsi="Cambria Math" w:cs="Cambria Math"/>
                          <w:i/>
                        </w:rPr>
                      </m:ctrlPr>
                    </m:dPr>
                    <m:e>
                      <m:r>
                        <w:rPr>
                          <w:rFonts w:ascii="Cambria Math" w:eastAsiaTheme="minorEastAsia" w:hAnsi="Cambria Math" w:cs="Cambria Math"/>
                        </w:rPr>
                        <m:t>T-t</m:t>
                      </m:r>
                    </m:e>
                  </m:d>
                </m:e>
              </m:d>
            </m:sup>
          </m:sSup>
          <m:r>
            <w:rPr>
              <w:rFonts w:ascii="Cambria Math" w:eastAsiaTheme="minorEastAsia" w:hAnsi="Cambria Math" w:cs="Cambria Math"/>
            </w:rPr>
            <m:t>N</m:t>
          </m:r>
          <m:d>
            <m:dPr>
              <m:ctrlPr>
                <w:rPr>
                  <w:rFonts w:ascii="Cambria Math" w:eastAsiaTheme="minorEastAsia" w:hAnsi="Cambria Math" w:cs="Cambria Math"/>
                  <w:i/>
                </w:rPr>
              </m:ctrlPr>
            </m:dPr>
            <m:e>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2</m:t>
                  </m:r>
                </m:sub>
              </m:sSub>
            </m:e>
          </m:d>
        </m:oMath>
      </m:oMathPara>
    </w:p>
    <w:p w14:paraId="1166F782" w14:textId="7F8B62DF" w:rsidR="005455F7" w:rsidRPr="000459A9" w:rsidRDefault="005455F7" w:rsidP="005455F7">
      <w:pPr>
        <w:spacing w:before="15" w:line="373" w:lineRule="exact"/>
        <w:ind w:left="-120" w:firstLine="480"/>
        <w:rPr>
          <w:rFonts w:ascii="Cambria Math" w:eastAsiaTheme="minorEastAsia" w:hAnsi="Cambria Math" w:cs="Cambria Math" w:hint="eastAsia"/>
          <w:i/>
        </w:rPr>
      </w:pPr>
      <m:oMathPara>
        <m:oMath>
          <m:r>
            <w:rPr>
              <w:rFonts w:ascii="Cambria Math" w:eastAsiaTheme="minorEastAsia" w:hAnsi="Cambria Math" w:cs="Cambria Math" w:hint="eastAsia"/>
            </w:rPr>
            <m:t>P</m:t>
          </m:r>
          <m:r>
            <w:rPr>
              <w:rFonts w:ascii="Cambria Math" w:eastAsiaTheme="minorEastAsia" w:hAnsi="Cambria Math" w:cs="Cambria Math"/>
            </w:rPr>
            <m:t>=X⋅</m:t>
          </m:r>
          <m:sSup>
            <m:sSupPr>
              <m:ctrlPr>
                <w:rPr>
                  <w:rFonts w:ascii="Cambria Math" w:eastAsiaTheme="minorEastAsia" w:hAnsi="Cambria Math" w:cs="Cambria Math"/>
                  <w:i/>
                </w:rPr>
              </m:ctrlPr>
            </m:sSupPr>
            <m:e>
              <m:r>
                <w:rPr>
                  <w:rFonts w:ascii="Cambria Math" w:eastAsiaTheme="minorEastAsia" w:hAnsi="Cambria Math" w:cs="Cambria Math"/>
                </w:rPr>
                <m:t>e</m:t>
              </m:r>
            </m:e>
            <m:sup>
              <m:d>
                <m:dPr>
                  <m:ctrlPr>
                    <w:rPr>
                      <w:rFonts w:ascii="Cambria Math" w:eastAsiaTheme="minorEastAsia" w:hAnsi="Cambria Math" w:cs="Cambria Math"/>
                      <w:i/>
                    </w:rPr>
                  </m:ctrlPr>
                </m:dPr>
                <m:e>
                  <m:r>
                    <w:rPr>
                      <w:rFonts w:ascii="Cambria Math" w:eastAsiaTheme="minorEastAsia" w:hAnsi="Cambria Math" w:cs="Cambria Math"/>
                    </w:rPr>
                    <m:t>-r</m:t>
                  </m:r>
                  <m:d>
                    <m:dPr>
                      <m:ctrlPr>
                        <w:rPr>
                          <w:rFonts w:ascii="Cambria Math" w:eastAsiaTheme="minorEastAsia" w:hAnsi="Cambria Math" w:cs="Cambria Math"/>
                          <w:i/>
                        </w:rPr>
                      </m:ctrlPr>
                    </m:dPr>
                    <m:e>
                      <m:r>
                        <w:rPr>
                          <w:rFonts w:ascii="Cambria Math" w:eastAsiaTheme="minorEastAsia" w:hAnsi="Cambria Math" w:cs="Cambria Math"/>
                        </w:rPr>
                        <m:t>T-t</m:t>
                      </m:r>
                    </m:e>
                  </m:d>
                </m:e>
              </m:d>
            </m:sup>
          </m:sSup>
          <m:r>
            <w:rPr>
              <w:rFonts w:ascii="Cambria Math" w:eastAsiaTheme="minorEastAsia" w:hAnsi="Cambria Math" w:cs="Cambria Math"/>
            </w:rPr>
            <m:t>N</m:t>
          </m:r>
          <m:d>
            <m:dPr>
              <m:ctrlPr>
                <w:rPr>
                  <w:rFonts w:ascii="Cambria Math" w:eastAsiaTheme="minorEastAsia" w:hAnsi="Cambria Math" w:cs="Cambria Math"/>
                  <w:i/>
                </w:rPr>
              </m:ctrlPr>
            </m:dPr>
            <m:e>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2</m:t>
                  </m:r>
                </m:sub>
              </m:sSub>
            </m:e>
          </m:d>
          <m:r>
            <w:rPr>
              <w:rFonts w:ascii="Cambria Math" w:eastAsiaTheme="minorEastAsia" w:hAnsi="Cambria Math" w:cs="Cambria Math"/>
            </w:rPr>
            <m:t>-S⋅N</m:t>
          </m:r>
          <m:d>
            <m:dPr>
              <m:ctrlPr>
                <w:rPr>
                  <w:rFonts w:ascii="Cambria Math" w:eastAsiaTheme="minorEastAsia" w:hAnsi="Cambria Math" w:cs="Cambria Math"/>
                  <w:i/>
                </w:rPr>
              </m:ctrlPr>
            </m:dPr>
            <m:e>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1</m:t>
                  </m:r>
                </m:sub>
              </m:sSub>
            </m:e>
          </m:d>
        </m:oMath>
      </m:oMathPara>
    </w:p>
    <w:p w14:paraId="6E000040" w14:textId="77777777" w:rsidR="005455F7" w:rsidRDefault="005455F7" w:rsidP="005455F7">
      <w:pPr>
        <w:spacing w:before="15"/>
        <w:ind w:left="-120" w:firstLine="480"/>
        <w:jc w:val="center"/>
        <w:rPr>
          <w:rFonts w:ascii="Cambria Math" w:eastAsiaTheme="minorEastAsia" w:hAnsi="Cambria Math" w:cs="Cambria Math"/>
          <w:i/>
        </w:rPr>
      </w:pPr>
      <m:oMathPara>
        <m:oMath>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1</m:t>
              </m:r>
            </m:sub>
          </m:sSub>
          <m:r>
            <w:rPr>
              <w:rFonts w:ascii="Cambria Math" w:eastAsiaTheme="minorEastAsia" w:hAnsi="Cambria Math" w:cs="Cambria Math"/>
            </w:rPr>
            <m:t>=</m:t>
          </m:r>
          <m:f>
            <m:fPr>
              <m:ctrlPr>
                <w:rPr>
                  <w:rFonts w:ascii="Cambria Math" w:eastAsiaTheme="minorEastAsia" w:hAnsi="Cambria Math" w:cs="Cambria Math"/>
                </w:rPr>
              </m:ctrlPr>
            </m:fPr>
            <m:num>
              <m:r>
                <m:rPr>
                  <m:sty m:val="p"/>
                </m:rPr>
                <w:rPr>
                  <w:rFonts w:ascii="Cambria Math" w:eastAsiaTheme="minorEastAsia" w:hAnsi="Cambria Math" w:cs="Cambria Math"/>
                </w:rPr>
                <m:t>ln</m:t>
              </m:r>
              <m:d>
                <m:dPr>
                  <m:ctrlPr>
                    <w:rPr>
                      <w:rFonts w:ascii="Cambria Math" w:eastAsiaTheme="minorEastAsia" w:hAnsi="Cambria Math" w:cs="Cambria Math"/>
                    </w:rPr>
                  </m:ctrlPr>
                </m:dPr>
                <m:e>
                  <m:r>
                    <w:rPr>
                      <w:rFonts w:ascii="Cambria Math" w:eastAsiaTheme="minorEastAsia" w:hAnsi="Cambria Math" w:cs="Cambria Math"/>
                    </w:rPr>
                    <m:t>S</m:t>
                  </m:r>
                  <m:r>
                    <m:rPr>
                      <m:lit/>
                    </m:rPr>
                    <w:rPr>
                      <w:rFonts w:ascii="Cambria Math" w:eastAsiaTheme="minorEastAsia" w:hAnsi="Cambria Math" w:cs="Cambria Math"/>
                    </w:rPr>
                    <m:t>/</m:t>
                  </m:r>
                  <m:r>
                    <w:rPr>
                      <w:rFonts w:ascii="Cambria Math" w:eastAsiaTheme="minorEastAsia" w:hAnsi="Cambria Math" w:cs="Cambria Math"/>
                    </w:rPr>
                    <m:t>X</m:t>
                  </m:r>
                  <m:ctrlPr>
                    <w:rPr>
                      <w:rFonts w:ascii="Cambria Math" w:eastAsiaTheme="minorEastAsia" w:hAnsi="Cambria Math" w:cs="Cambria Math"/>
                      <w:i/>
                    </w:rPr>
                  </m:ctrlPr>
                </m:e>
              </m:d>
              <m:r>
                <w:rPr>
                  <w:rFonts w:ascii="Cambria Math" w:eastAsiaTheme="minorEastAsia" w:hAnsi="Cambria Math" w:cs="Cambria Math"/>
                </w:rPr>
                <m:t>+</m:t>
              </m:r>
              <m:d>
                <m:dPr>
                  <m:ctrlPr>
                    <w:rPr>
                      <w:rFonts w:ascii="Cambria Math" w:eastAsiaTheme="minorEastAsia" w:hAnsi="Cambria Math" w:cs="Cambria Math"/>
                    </w:rPr>
                  </m:ctrlPr>
                </m:dPr>
                <m:e>
                  <m:r>
                    <w:rPr>
                      <w:rFonts w:ascii="Cambria Math" w:eastAsiaTheme="minorEastAsia" w:hAnsi="Cambria Math" w:cs="Cambria Math"/>
                    </w:rPr>
                    <m:t>r-</m:t>
                  </m:r>
                  <m:f>
                    <m:fPr>
                      <m:ctrlPr>
                        <w:rPr>
                          <w:rFonts w:ascii="Cambria Math" w:eastAsiaTheme="minorEastAsia" w:hAnsi="Cambria Math" w:cs="Cambria Math"/>
                        </w:rPr>
                      </m:ctrlPr>
                    </m:fPr>
                    <m:num>
                      <m:r>
                        <w:rPr>
                          <w:rFonts w:ascii="Cambria Math" w:eastAsiaTheme="minorEastAsia" w:hAnsi="Cambria Math" w:cs="Cambria Math"/>
                        </w:rPr>
                        <m:t>1</m:t>
                      </m:r>
                      <m:ctrlPr>
                        <w:rPr>
                          <w:rFonts w:ascii="Cambria Math" w:eastAsiaTheme="minorEastAsia" w:hAnsi="Cambria Math" w:cs="Cambria Math"/>
                          <w:i/>
                        </w:rPr>
                      </m:ctrlPr>
                    </m:num>
                    <m:den>
                      <m:r>
                        <w:rPr>
                          <w:rFonts w:ascii="Cambria Math" w:eastAsiaTheme="minorEastAsia" w:hAnsi="Cambria Math" w:cs="Cambria Math"/>
                        </w:rPr>
                        <m:t>2</m:t>
                      </m:r>
                      <m:ctrlPr>
                        <w:rPr>
                          <w:rFonts w:ascii="Cambria Math" w:eastAsiaTheme="minorEastAsia" w:hAnsi="Cambria Math" w:cs="Cambria Math"/>
                          <w:i/>
                        </w:rPr>
                      </m:ctrlPr>
                    </m:den>
                  </m:f>
                  <m:sSup>
                    <m:sSupPr>
                      <m:ctrlPr>
                        <w:rPr>
                          <w:rFonts w:ascii="Cambria Math" w:eastAsiaTheme="minorEastAsia" w:hAnsi="Cambria Math" w:cs="Cambria Math"/>
                          <w:i/>
                        </w:rPr>
                      </m:ctrlPr>
                    </m:sSupPr>
                    <m:e>
                      <m:r>
                        <m:rPr>
                          <m:sty m:val="p"/>
                        </m:rPr>
                        <w:rPr>
                          <w:rFonts w:ascii="Cambria Math" w:eastAsiaTheme="minorEastAsia" w:hAnsi="Cambria Math" w:cs="Cambria Math"/>
                        </w:rPr>
                        <m:t>σ</m:t>
                      </m:r>
                      <m:ctrlPr>
                        <w:rPr>
                          <w:rFonts w:ascii="Cambria Math" w:eastAsiaTheme="minorEastAsia" w:hAnsi="Cambria Math" w:cs="Cambria Math"/>
                        </w:rPr>
                      </m:ctrlPr>
                    </m:e>
                    <m:sup>
                      <m:r>
                        <w:rPr>
                          <w:rFonts w:ascii="Cambria Math" w:eastAsiaTheme="minorEastAsia" w:hAnsi="Cambria Math" w:cs="Cambria Math"/>
                        </w:rPr>
                        <m:t>2</m:t>
                      </m:r>
                    </m:sup>
                  </m:sSup>
                  <m:ctrlPr>
                    <w:rPr>
                      <w:rFonts w:ascii="Cambria Math" w:eastAsiaTheme="minorEastAsia" w:hAnsi="Cambria Math" w:cs="Cambria Math"/>
                      <w:i/>
                    </w:rPr>
                  </m:ctrlPr>
                </m:e>
              </m:d>
              <m:d>
                <m:dPr>
                  <m:ctrlPr>
                    <w:rPr>
                      <w:rFonts w:ascii="Cambria Math" w:eastAsiaTheme="minorEastAsia" w:hAnsi="Cambria Math" w:cs="Cambria Math"/>
                    </w:rPr>
                  </m:ctrlPr>
                </m:dPr>
                <m:e>
                  <m:r>
                    <w:rPr>
                      <w:rFonts w:ascii="Cambria Math" w:eastAsiaTheme="minorEastAsia" w:hAnsi="Cambria Math" w:cs="Cambria Math"/>
                    </w:rPr>
                    <m:t>T-t</m:t>
                  </m:r>
                  <m:ctrlPr>
                    <w:rPr>
                      <w:rFonts w:ascii="Cambria Math" w:eastAsiaTheme="minorEastAsia" w:hAnsi="Cambria Math" w:cs="Cambria Math"/>
                      <w:i/>
                    </w:rPr>
                  </m:ctrlPr>
                </m:e>
              </m:d>
            </m:num>
            <m:den>
              <m:r>
                <m:rPr>
                  <m:sty m:val="p"/>
                </m:rPr>
                <w:rPr>
                  <w:rFonts w:ascii="Cambria Math" w:eastAsiaTheme="minorEastAsia" w:hAnsi="Cambria Math" w:cs="Cambria Math"/>
                </w:rPr>
                <m:t>σ</m:t>
              </m:r>
              <m:rad>
                <m:radPr>
                  <m:degHide m:val="1"/>
                  <m:ctrlPr>
                    <w:rPr>
                      <w:rFonts w:ascii="Cambria Math" w:eastAsiaTheme="minorEastAsia" w:hAnsi="Cambria Math" w:cs="Cambria Math"/>
                    </w:rPr>
                  </m:ctrlPr>
                </m:radPr>
                <m:deg>
                  <m:ctrlPr>
                    <w:rPr>
                      <w:rFonts w:ascii="Cambria Math" w:eastAsiaTheme="minorEastAsia" w:hAnsi="Cambria Math" w:cs="Cambria Math"/>
                      <w:i/>
                    </w:rPr>
                  </m:ctrlPr>
                </m:deg>
                <m:e>
                  <m:d>
                    <m:dPr>
                      <m:ctrlPr>
                        <w:rPr>
                          <w:rFonts w:ascii="Cambria Math" w:eastAsiaTheme="minorEastAsia" w:hAnsi="Cambria Math" w:cs="Cambria Math"/>
                        </w:rPr>
                      </m:ctrlPr>
                    </m:dPr>
                    <m:e>
                      <m:r>
                        <w:rPr>
                          <w:rFonts w:ascii="Cambria Math" w:eastAsiaTheme="minorEastAsia" w:hAnsi="Cambria Math" w:cs="Cambria Math"/>
                        </w:rPr>
                        <m:t>T-t</m:t>
                      </m:r>
                      <m:ctrlPr>
                        <w:rPr>
                          <w:rFonts w:ascii="Cambria Math" w:eastAsiaTheme="minorEastAsia" w:hAnsi="Cambria Math" w:cs="Cambria Math"/>
                          <w:i/>
                        </w:rPr>
                      </m:ctrlPr>
                    </m:e>
                  </m:d>
                </m:e>
              </m:rad>
            </m:den>
          </m:f>
        </m:oMath>
      </m:oMathPara>
    </w:p>
    <w:p w14:paraId="111679C9" w14:textId="77777777" w:rsidR="005455F7" w:rsidRPr="005455F7" w:rsidRDefault="005455F7" w:rsidP="005455F7">
      <w:pPr>
        <w:spacing w:before="15"/>
        <w:ind w:left="-120" w:firstLine="480"/>
        <w:rPr>
          <w:rFonts w:ascii="Cambria Math" w:eastAsiaTheme="minorEastAsia" w:hAnsi="Cambria Math" w:cs="Cambria Math" w:hint="eastAsia"/>
          <w:i/>
        </w:rPr>
      </w:pPr>
      <m:oMathPara>
        <m:oMath>
          <m:sSub>
            <m:sSubPr>
              <m:ctrlPr>
                <w:rPr>
                  <w:rFonts w:ascii="Cambria Math" w:hAnsi="Cambria Math"/>
                  <w:i/>
                </w:rPr>
              </m:ctrlPr>
            </m:sSubPr>
            <m:e>
              <m:r>
                <m:rPr>
                  <m:sty m:val="p"/>
                </m:rPr>
                <w:rPr>
                  <w:rFonts w:ascii="Cambria Math" w:hAnsi="Cambria Math"/>
                </w:rPr>
                <m:t>d</m:t>
              </m:r>
              <m:ctrlPr>
                <w:rPr>
                  <w:rFonts w:ascii="Cambria Math" w:hAnsi="Cambria Math"/>
                </w:rPr>
              </m:ctrlPr>
            </m:e>
            <m:sub>
              <m:r>
                <w:rPr>
                  <w:rFonts w:ascii="Cambria Math" w:hAnsi="Cambria Math"/>
                </w:rPr>
                <m:t>2</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1</m:t>
              </m:r>
            </m:sub>
          </m:sSub>
          <m:r>
            <w:rPr>
              <w:rFonts w:ascii="Cambria Math" w:hAnsi="Cambria Math"/>
            </w:rPr>
            <m:t>-</m:t>
          </m:r>
          <m:r>
            <m:rPr>
              <m:sty m:val="p"/>
            </m:rPr>
            <w:rPr>
              <w:rFonts w:ascii="Cambria Math" w:hAnsi="Cambria Math"/>
            </w:rPr>
            <m:t>σ</m:t>
          </m:r>
          <m:rad>
            <m:radPr>
              <m:degHide m:val="1"/>
              <m:ctrlPr>
                <w:rPr>
                  <w:rFonts w:ascii="Cambria Math" w:hAnsi="Cambria Math"/>
                </w:rPr>
              </m:ctrlPr>
            </m:radPr>
            <m:deg/>
            <m:e>
              <m:r>
                <m:rPr>
                  <m:sty m:val="p"/>
                </m:rPr>
                <w:rPr>
                  <w:rFonts w:ascii="Cambria Math" w:hAnsi="Cambria Math"/>
                </w:rPr>
                <m:t>T</m:t>
              </m:r>
              <m:r>
                <w:rPr>
                  <w:rFonts w:ascii="Cambria Math" w:hAnsi="Cambria Math"/>
                </w:rPr>
                <m:t>-</m:t>
              </m:r>
              <m:r>
                <m:rPr>
                  <m:sty m:val="p"/>
                </m:rPr>
                <w:rPr>
                  <w:rFonts w:ascii="Cambria Math" w:eastAsiaTheme="minorEastAsia" w:hAnsi="Cambria Math"/>
                </w:rPr>
                <m:t>t</m:t>
              </m:r>
            </m:e>
          </m:rad>
        </m:oMath>
      </m:oMathPara>
    </w:p>
    <w:p w14:paraId="60C19C05" w14:textId="3C8F81C4" w:rsidR="00722CAB" w:rsidRDefault="00757BC1" w:rsidP="009B49FD">
      <w:pPr>
        <w:pStyle w:val="2"/>
        <w:spacing w:before="468"/>
        <w:ind w:left="-120" w:firstLine="584"/>
      </w:pPr>
      <w:bookmarkStart w:id="2" w:name="_Toc121658881"/>
      <w:r>
        <w:rPr>
          <w:rFonts w:ascii="等线" w:eastAsia="等线" w:hAnsi="等线" w:cs="等线"/>
          <w:spacing w:val="6"/>
          <w:szCs w:val="30"/>
          <w14:textOutline w14:w="5448" w14:cap="flat" w14:cmpd="sng" w14:algn="ctr">
            <w14:solidFill>
              <w14:srgbClr w14:val="000000"/>
            </w14:solidFill>
            <w14:prstDash w14:val="solid"/>
            <w14:miter w14:lim="0"/>
          </w14:textOutline>
        </w:rPr>
        <w:t>1</w:t>
      </w:r>
      <w:r w:rsidR="00722CAB">
        <w:rPr>
          <w:rFonts w:ascii="等线" w:eastAsia="等线" w:hAnsi="等线" w:cs="等线"/>
          <w:spacing w:val="3"/>
          <w:szCs w:val="30"/>
          <w14:textOutline w14:w="5448" w14:cap="flat" w14:cmpd="sng" w14:algn="ctr">
            <w14:solidFill>
              <w14:srgbClr w14:val="000000"/>
            </w14:solidFill>
            <w14:prstDash w14:val="solid"/>
            <w14:miter w14:lim="0"/>
          </w14:textOutline>
        </w:rPr>
        <w:t>.</w:t>
      </w:r>
      <w:r>
        <w:rPr>
          <w:rFonts w:ascii="等线" w:eastAsia="等线" w:hAnsi="等线" w:cs="等线"/>
          <w:spacing w:val="3"/>
          <w:szCs w:val="30"/>
          <w14:textOutline w14:w="5448" w14:cap="flat" w14:cmpd="sng" w14:algn="ctr">
            <w14:solidFill>
              <w14:srgbClr w14:val="000000"/>
            </w14:solidFill>
            <w14:prstDash w14:val="solid"/>
            <w14:miter w14:lim="0"/>
          </w14:textOutline>
        </w:rPr>
        <w:t>2</w:t>
      </w:r>
      <w:r w:rsidR="00722CAB">
        <w:rPr>
          <w:rFonts w:ascii="等线" w:eastAsia="等线" w:hAnsi="等线" w:cs="等线"/>
          <w:spacing w:val="3"/>
          <w:szCs w:val="30"/>
        </w:rPr>
        <w:t xml:space="preserve"> </w:t>
      </w:r>
      <w:r w:rsidR="00722CAB">
        <w:rPr>
          <w:rFonts w:hint="eastAsia"/>
        </w:rPr>
        <w:t>实验任务</w:t>
      </w:r>
      <w:proofErr w:type="gramStart"/>
      <w:r w:rsidR="00722CAB">
        <w:rPr>
          <w:rFonts w:hint="eastAsia"/>
        </w:rPr>
        <w:t>一</w:t>
      </w:r>
      <w:proofErr w:type="gramEnd"/>
      <w:r w:rsidR="00722CAB">
        <w:rPr>
          <w:rFonts w:hint="eastAsia"/>
        </w:rPr>
        <w:t>：</w:t>
      </w:r>
      <w:r w:rsidR="00722CAB" w:rsidRPr="002E31F6">
        <w:rPr>
          <w:rFonts w:hint="eastAsia"/>
        </w:rPr>
        <w:t>期权</w:t>
      </w:r>
      <w:r w:rsidR="00722CAB">
        <w:rPr>
          <w:rFonts w:hint="eastAsia"/>
        </w:rPr>
        <w:t>价值</w:t>
      </w:r>
      <w:r w:rsidR="00722CAB" w:rsidRPr="002E31F6">
        <w:rPr>
          <w:rFonts w:hint="eastAsia"/>
        </w:rPr>
        <w:t>的</w:t>
      </w:r>
      <w:r w:rsidR="00722CAB">
        <w:rPr>
          <w:rFonts w:hint="eastAsia"/>
        </w:rPr>
        <w:t>单</w:t>
      </w:r>
      <w:r w:rsidR="00722CAB" w:rsidRPr="002E31F6">
        <w:rPr>
          <w:rFonts w:hint="eastAsia"/>
        </w:rPr>
        <w:t>影响因素分析</w:t>
      </w:r>
      <w:bookmarkEnd w:id="2"/>
    </w:p>
    <w:p w14:paraId="7E8B5F47" w14:textId="6B3A0FFA" w:rsidR="00722CAB" w:rsidRDefault="00757BC1" w:rsidP="009B49FD">
      <w:pPr>
        <w:pStyle w:val="3"/>
        <w:spacing w:before="156"/>
        <w:ind w:left="-120" w:firstLine="575"/>
      </w:pPr>
      <w:bookmarkStart w:id="3" w:name="_Toc121658882"/>
      <w:r>
        <w:t>1</w:t>
      </w:r>
      <w:r w:rsidR="00722CAB">
        <w:t>.</w:t>
      </w:r>
      <w:r>
        <w:t>2</w:t>
      </w:r>
      <w:r w:rsidR="00722CAB">
        <w:t xml:space="preserve">.1 </w:t>
      </w:r>
      <w:r w:rsidR="00722CAB">
        <w:rPr>
          <w:rFonts w:hint="eastAsia"/>
        </w:rPr>
        <w:t>期权价值与资产价格的关系</w:t>
      </w:r>
      <w:bookmarkEnd w:id="3"/>
    </w:p>
    <w:p w14:paraId="43D32379" w14:textId="77777777" w:rsidR="00722CAB" w:rsidRDefault="00722CAB" w:rsidP="009B49FD">
      <w:pPr>
        <w:ind w:left="-120" w:firstLine="480"/>
      </w:pPr>
      <w:r>
        <w:rPr>
          <w:rFonts w:hint="eastAsia"/>
        </w:rPr>
        <w:t>固定期权的执行价格、无风险利率、到期期限、股价波动率、红利</w:t>
      </w:r>
      <w:r>
        <w:t xml:space="preserve"> </w:t>
      </w:r>
      <w:r>
        <w:rPr>
          <w:rFonts w:hint="eastAsia"/>
        </w:rPr>
        <w:t>率，改变价格</w:t>
      </w:r>
      <w:r>
        <w:t xml:space="preserve"> S</w:t>
      </w:r>
      <w:r>
        <w:rPr>
          <w:rFonts w:hint="eastAsia"/>
        </w:rPr>
        <w:t>，得到期权价值随着价格变化的折线图，如下所示：</w:t>
      </w:r>
    </w:p>
    <w:p w14:paraId="1604BC64" w14:textId="77777777" w:rsidR="00722CAB" w:rsidRDefault="00722CAB" w:rsidP="009C6879">
      <w:pPr>
        <w:ind w:left="-120" w:firstLine="480"/>
        <w:jc w:val="center"/>
        <w:rPr>
          <w:rFonts w:ascii="黑体" w:eastAsia="黑体" w:hAnsi="黑体" w:cs="黑体"/>
          <w:spacing w:val="1"/>
          <w:sz w:val="28"/>
          <w:szCs w:val="28"/>
          <w14:textOutline w14:w="5092" w14:cap="flat" w14:cmpd="sng" w14:algn="ctr">
            <w14:solidFill>
              <w14:srgbClr w14:val="000000"/>
            </w14:solidFill>
            <w14:prstDash w14:val="solid"/>
            <w14:miter w14:lim="0"/>
          </w14:textOutline>
        </w:rPr>
      </w:pPr>
      <w:r>
        <w:rPr>
          <w:noProof/>
          <w:snapToGrid/>
        </w:rPr>
        <w:drawing>
          <wp:inline distT="0" distB="0" distL="0" distR="0" wp14:anchorId="1AAC8700" wp14:editId="67C3DA92">
            <wp:extent cx="3735275" cy="2291080"/>
            <wp:effectExtent l="0" t="0" r="17780" b="13970"/>
            <wp:docPr id="9" name="图表 9">
              <a:extLst xmlns:a="http://schemas.openxmlformats.org/drawingml/2006/main">
                <a:ext uri="{FF2B5EF4-FFF2-40B4-BE49-F238E27FC236}">
                  <a16:creationId xmlns:a16="http://schemas.microsoft.com/office/drawing/2014/main" id="{E15673BF-5B6C-70FB-535F-224C7CD429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4EBBFD3A" w14:textId="77777777" w:rsidR="00722CAB" w:rsidRDefault="00722CAB" w:rsidP="009B49FD">
      <w:pPr>
        <w:ind w:left="-120" w:firstLine="480"/>
        <w:rPr>
          <w:rFonts w:ascii="黑体" w:eastAsia="黑体" w:hAnsi="黑体" w:cs="黑体"/>
          <w:spacing w:val="1"/>
          <w:sz w:val="28"/>
          <w:szCs w:val="28"/>
          <w14:textOutline w14:w="5092" w14:cap="flat" w14:cmpd="sng" w14:algn="ctr">
            <w14:solidFill>
              <w14:srgbClr w14:val="000000"/>
            </w14:solidFill>
            <w14:prstDash w14:val="solid"/>
            <w14:miter w14:lim="0"/>
          </w14:textOutline>
        </w:rPr>
      </w:pPr>
      <w:r>
        <w:rPr>
          <w:rFonts w:hint="eastAsia"/>
        </w:rPr>
        <w:lastRenderedPageBreak/>
        <w:t>从上图中我们可以看出随着初始价格，即标的资产价格</w:t>
      </w:r>
      <w:r>
        <w:t xml:space="preserve"> S </w:t>
      </w:r>
      <w:r>
        <w:rPr>
          <w:rFonts w:hint="eastAsia"/>
        </w:rPr>
        <w:t>的上升，看涨期权价值也上升，而看跌期权价值下降，说明资产价格变动与看涨期权价值变动</w:t>
      </w:r>
      <w:r>
        <w:t xml:space="preserve"> </w:t>
      </w:r>
      <w:r>
        <w:rPr>
          <w:rFonts w:hint="eastAsia"/>
        </w:rPr>
        <w:t>成正向关系，与看跌期权价值变动成反向关系。</w:t>
      </w:r>
    </w:p>
    <w:p w14:paraId="1CEE7D0E" w14:textId="0848082C" w:rsidR="00722CAB" w:rsidRDefault="00757BC1" w:rsidP="009B49FD">
      <w:pPr>
        <w:pStyle w:val="3"/>
        <w:spacing w:before="156"/>
        <w:ind w:left="-120" w:firstLine="575"/>
      </w:pPr>
      <w:bookmarkStart w:id="4" w:name="_Toc121658883"/>
      <w:r>
        <w:t>1</w:t>
      </w:r>
      <w:r w:rsidR="00722CAB">
        <w:t>.</w:t>
      </w:r>
      <w:r>
        <w:t>2</w:t>
      </w:r>
      <w:r w:rsidR="00722CAB">
        <w:t xml:space="preserve">.2 </w:t>
      </w:r>
      <w:r w:rsidR="00722CAB">
        <w:rPr>
          <w:rFonts w:hint="eastAsia"/>
        </w:rPr>
        <w:t>期权价值与波动率的关系</w:t>
      </w:r>
      <w:bookmarkEnd w:id="4"/>
    </w:p>
    <w:p w14:paraId="0440338B" w14:textId="77777777" w:rsidR="00722CAB" w:rsidRDefault="00722CAB" w:rsidP="009B49FD">
      <w:pPr>
        <w:ind w:left="-120" w:firstLine="480"/>
      </w:pPr>
      <w:r>
        <w:rPr>
          <w:rFonts w:hint="eastAsia"/>
        </w:rPr>
        <w:t>固定期权的执行价格、无风险利率、到期期限、价格、红利率，</w:t>
      </w:r>
      <w:r>
        <w:t xml:space="preserve"> </w:t>
      </w:r>
      <w:r>
        <w:rPr>
          <w:rFonts w:hint="eastAsia"/>
        </w:rPr>
        <w:t>改变价格波动率，得到期权价值随着股价波动率变化的折线图，如下所示：</w:t>
      </w:r>
    </w:p>
    <w:p w14:paraId="2E060A7A" w14:textId="77777777" w:rsidR="00722CAB" w:rsidRDefault="00722CAB" w:rsidP="009C6879">
      <w:pPr>
        <w:ind w:left="-120" w:firstLine="480"/>
        <w:jc w:val="center"/>
        <w:rPr>
          <w:rFonts w:ascii="黑体" w:eastAsia="黑体" w:hAnsi="黑体" w:cs="黑体"/>
          <w:spacing w:val="1"/>
          <w:sz w:val="28"/>
          <w:szCs w:val="28"/>
          <w14:textOutline w14:w="5092" w14:cap="flat" w14:cmpd="sng" w14:algn="ctr">
            <w14:solidFill>
              <w14:srgbClr w14:val="000000"/>
            </w14:solidFill>
            <w14:prstDash w14:val="solid"/>
            <w14:miter w14:lim="0"/>
          </w14:textOutline>
        </w:rPr>
      </w:pPr>
      <w:r>
        <w:rPr>
          <w:noProof/>
          <w:snapToGrid/>
        </w:rPr>
        <w:drawing>
          <wp:inline distT="0" distB="0" distL="0" distR="0" wp14:anchorId="5FA50F7E" wp14:editId="57BA1DD6">
            <wp:extent cx="4613564" cy="2740165"/>
            <wp:effectExtent l="0" t="0" r="15875" b="3175"/>
            <wp:docPr id="11" name="图表 11">
              <a:extLst xmlns:a="http://schemas.openxmlformats.org/drawingml/2006/main">
                <a:ext uri="{FF2B5EF4-FFF2-40B4-BE49-F238E27FC236}">
                  <a16:creationId xmlns:a16="http://schemas.microsoft.com/office/drawing/2014/main" id="{CE49C64A-3C2B-BA3C-07A2-A74517DAE58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38CCBFE4" w14:textId="77777777" w:rsidR="00722CAB" w:rsidRDefault="00722CAB" w:rsidP="009B49FD">
      <w:pPr>
        <w:ind w:left="-120" w:firstLine="480"/>
        <w:rPr>
          <w:rFonts w:ascii="黑体" w:eastAsia="黑体" w:hAnsi="黑体" w:cs="黑体"/>
          <w:spacing w:val="1"/>
          <w:sz w:val="28"/>
          <w:szCs w:val="28"/>
          <w14:textOutline w14:w="5092" w14:cap="flat" w14:cmpd="sng" w14:algn="ctr">
            <w14:solidFill>
              <w14:srgbClr w14:val="000000"/>
            </w14:solidFill>
            <w14:prstDash w14:val="solid"/>
            <w14:miter w14:lim="0"/>
          </w14:textOutline>
        </w:rPr>
      </w:pPr>
      <w:r>
        <w:rPr>
          <w:rFonts w:hint="eastAsia"/>
        </w:rPr>
        <w:t>从上图中可以看出，随着股价波动率的上升，看涨期权和看跌期权的价</w:t>
      </w:r>
      <w:r>
        <w:t xml:space="preserve"> </w:t>
      </w:r>
      <w:r>
        <w:rPr>
          <w:rFonts w:hint="eastAsia"/>
        </w:rPr>
        <w:t>值都随之上升，说明股价波动率变动与看涨和看跌期权的价值变动成正向关系。</w:t>
      </w:r>
      <w:r>
        <w:t xml:space="preserve"> </w:t>
      </w:r>
      <w:r>
        <w:rPr>
          <w:rFonts w:hint="eastAsia"/>
        </w:rPr>
        <w:t>除此之外，若执行价格</w:t>
      </w:r>
      <w:r>
        <w:t xml:space="preserve"> X </w:t>
      </w:r>
      <w:r>
        <w:rPr>
          <w:rFonts w:hint="eastAsia"/>
        </w:rPr>
        <w:t>和初始价格</w:t>
      </w:r>
      <w:r>
        <w:t xml:space="preserve"> S </w:t>
      </w:r>
      <w:r>
        <w:rPr>
          <w:rFonts w:hint="eastAsia"/>
        </w:rPr>
        <w:t>相等时，在其他条件不变的情况下，</w:t>
      </w:r>
      <w:r>
        <w:t xml:space="preserve"> BS </w:t>
      </w:r>
      <w:r>
        <w:rPr>
          <w:rFonts w:hint="eastAsia"/>
        </w:rPr>
        <w:t>公式计算出在任何波动率下看涨期权的价格均高于看跌期权，符合买卖全平价关系。</w:t>
      </w:r>
    </w:p>
    <w:p w14:paraId="21EA51F1" w14:textId="204888B0" w:rsidR="00722CAB" w:rsidRDefault="00757BC1" w:rsidP="009B49FD">
      <w:pPr>
        <w:pStyle w:val="3"/>
        <w:spacing w:before="156"/>
        <w:ind w:left="-120" w:firstLine="575"/>
      </w:pPr>
      <w:bookmarkStart w:id="5" w:name="_Toc121658884"/>
      <w:r>
        <w:t>1.2</w:t>
      </w:r>
      <w:r w:rsidR="00722CAB">
        <w:t xml:space="preserve">.3 </w:t>
      </w:r>
      <w:r w:rsidR="00722CAB">
        <w:rPr>
          <w:rFonts w:hint="eastAsia"/>
        </w:rPr>
        <w:t>期权价值与无风险利率的关系</w:t>
      </w:r>
      <w:bookmarkEnd w:id="5"/>
    </w:p>
    <w:p w14:paraId="3556424C" w14:textId="1A177A6E" w:rsidR="00722CAB" w:rsidRDefault="00722CAB" w:rsidP="009B49FD">
      <w:pPr>
        <w:ind w:left="-120" w:firstLine="480"/>
      </w:pPr>
      <w:r>
        <w:rPr>
          <w:rFonts w:hint="eastAsia"/>
        </w:rPr>
        <w:t>固定期权的执行价格、到期期限、股价波动率、价格、红利率，改变无风险利率，得到了期权价值</w:t>
      </w:r>
      <w:proofErr w:type="gramStart"/>
      <w:r>
        <w:rPr>
          <w:rFonts w:hint="eastAsia"/>
        </w:rPr>
        <w:t>随着无</w:t>
      </w:r>
      <w:proofErr w:type="gramEnd"/>
      <w:r>
        <w:rPr>
          <w:rFonts w:hint="eastAsia"/>
        </w:rPr>
        <w:t>风险利率变动的折线图，如下所示：</w:t>
      </w:r>
    </w:p>
    <w:p w14:paraId="493A3CD8" w14:textId="77777777" w:rsidR="00722CAB" w:rsidRDefault="00722CAB" w:rsidP="009C6879">
      <w:pPr>
        <w:ind w:left="-120" w:firstLine="480"/>
        <w:jc w:val="center"/>
        <w:rPr>
          <w:rFonts w:ascii="黑体" w:eastAsia="黑体" w:hAnsi="黑体" w:cs="黑体"/>
          <w:spacing w:val="1"/>
          <w:sz w:val="28"/>
          <w:szCs w:val="28"/>
          <w14:textOutline w14:w="5092" w14:cap="flat" w14:cmpd="sng" w14:algn="ctr">
            <w14:solidFill>
              <w14:srgbClr w14:val="000000"/>
            </w14:solidFill>
            <w14:prstDash w14:val="solid"/>
            <w14:miter w14:lim="0"/>
          </w14:textOutline>
        </w:rPr>
      </w:pPr>
      <w:r>
        <w:rPr>
          <w:noProof/>
          <w:snapToGrid/>
        </w:rPr>
        <w:drawing>
          <wp:inline distT="0" distB="0" distL="0" distR="0" wp14:anchorId="5526C005" wp14:editId="2618FE56">
            <wp:extent cx="3997036" cy="2450121"/>
            <wp:effectExtent l="0" t="0" r="3810" b="7620"/>
            <wp:docPr id="12" name="图表 12">
              <a:extLst xmlns:a="http://schemas.openxmlformats.org/drawingml/2006/main">
                <a:ext uri="{FF2B5EF4-FFF2-40B4-BE49-F238E27FC236}">
                  <a16:creationId xmlns:a16="http://schemas.microsoft.com/office/drawing/2014/main" id="{C9B26303-96DB-C50C-B18E-D921680F1BA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5A3CFF23" w14:textId="20F05A56" w:rsidR="00722CAB" w:rsidRDefault="00722CAB" w:rsidP="009B49FD">
      <w:pPr>
        <w:ind w:left="-120" w:firstLine="480"/>
        <w:rPr>
          <w:rFonts w:ascii="黑体" w:eastAsia="黑体" w:hAnsi="黑体" w:cs="黑体"/>
          <w:spacing w:val="1"/>
          <w:sz w:val="28"/>
          <w:szCs w:val="28"/>
          <w14:textOutline w14:w="5092" w14:cap="flat" w14:cmpd="sng" w14:algn="ctr">
            <w14:solidFill>
              <w14:srgbClr w14:val="000000"/>
            </w14:solidFill>
            <w14:prstDash w14:val="solid"/>
            <w14:miter w14:lim="0"/>
          </w14:textOutline>
        </w:rPr>
      </w:pPr>
      <w:r>
        <w:rPr>
          <w:rFonts w:hint="eastAsia"/>
        </w:rPr>
        <w:lastRenderedPageBreak/>
        <w:t>从上图中，可以看出</w:t>
      </w:r>
      <w:proofErr w:type="gramStart"/>
      <w:r>
        <w:rPr>
          <w:rFonts w:hint="eastAsia"/>
        </w:rPr>
        <w:t>随着无</w:t>
      </w:r>
      <w:proofErr w:type="gramEnd"/>
      <w:r>
        <w:rPr>
          <w:rFonts w:hint="eastAsia"/>
        </w:rPr>
        <w:t>风险利率的上升，看涨期权价值也上升，而看跌期权价值下降，而且，期权价值的</w:t>
      </w:r>
      <w:proofErr w:type="gramStart"/>
      <w:r>
        <w:rPr>
          <w:rFonts w:hint="eastAsia"/>
        </w:rPr>
        <w:t>变化随无风险</w:t>
      </w:r>
      <w:proofErr w:type="gramEnd"/>
      <w:r>
        <w:rPr>
          <w:rFonts w:hint="eastAsia"/>
        </w:rPr>
        <w:t>利率的变化呈现出线性关系。</w:t>
      </w:r>
      <w:r>
        <w:t xml:space="preserve"> </w:t>
      </w:r>
      <w:r>
        <w:rPr>
          <w:rFonts w:hint="eastAsia"/>
        </w:rPr>
        <w:t>说明无风险利率变动与看涨期权价值变动成正向关系，与看跌期权价值变动成反向关系。</w:t>
      </w:r>
    </w:p>
    <w:p w14:paraId="7114C54B" w14:textId="05610D15" w:rsidR="00722CAB" w:rsidRDefault="00757BC1" w:rsidP="009B49FD">
      <w:pPr>
        <w:pStyle w:val="3"/>
        <w:spacing w:before="156"/>
        <w:ind w:left="-120" w:firstLine="575"/>
      </w:pPr>
      <w:bookmarkStart w:id="6" w:name="_Toc121658885"/>
      <w:r>
        <w:t>1</w:t>
      </w:r>
      <w:r w:rsidR="00722CAB">
        <w:t>.</w:t>
      </w:r>
      <w:r>
        <w:t>2</w:t>
      </w:r>
      <w:r w:rsidR="00722CAB">
        <w:t xml:space="preserve">.4 </w:t>
      </w:r>
      <w:r w:rsidR="00722CAB">
        <w:rPr>
          <w:rFonts w:hint="eastAsia"/>
        </w:rPr>
        <w:t>期权价值与红利率的关系</w:t>
      </w:r>
      <w:bookmarkEnd w:id="6"/>
    </w:p>
    <w:p w14:paraId="44E1B772" w14:textId="77777777" w:rsidR="00722CAB" w:rsidRDefault="00722CAB" w:rsidP="009B49FD">
      <w:pPr>
        <w:ind w:left="-120" w:firstLine="480"/>
      </w:pPr>
      <w:r>
        <w:rPr>
          <w:rFonts w:hint="eastAsia"/>
        </w:rPr>
        <w:t>固定期权的执行价格、到期期限、股价波动率、价格、无风险利率，</w:t>
      </w:r>
      <w:r>
        <w:t xml:space="preserve"> </w:t>
      </w:r>
      <w:r>
        <w:rPr>
          <w:rFonts w:hint="eastAsia"/>
        </w:rPr>
        <w:t>改变红利率，得到期权价值</w:t>
      </w:r>
      <w:proofErr w:type="gramStart"/>
      <w:r>
        <w:rPr>
          <w:rFonts w:hint="eastAsia"/>
        </w:rPr>
        <w:t>随着无</w:t>
      </w:r>
      <w:proofErr w:type="gramEnd"/>
      <w:r>
        <w:rPr>
          <w:rFonts w:hint="eastAsia"/>
        </w:rPr>
        <w:t>风险利率变动的折线图，如下所示：</w:t>
      </w:r>
    </w:p>
    <w:p w14:paraId="22476B28" w14:textId="77777777" w:rsidR="00722CAB" w:rsidRDefault="00722CAB" w:rsidP="009C6879">
      <w:pPr>
        <w:ind w:left="-120" w:firstLine="480"/>
        <w:rPr>
          <w:rFonts w:ascii="黑体" w:eastAsia="黑体" w:hAnsi="黑体" w:cs="黑体"/>
          <w:spacing w:val="1"/>
          <w:sz w:val="28"/>
          <w:szCs w:val="28"/>
          <w14:textOutline w14:w="5092" w14:cap="flat" w14:cmpd="sng" w14:algn="ctr">
            <w14:solidFill>
              <w14:srgbClr w14:val="000000"/>
            </w14:solidFill>
            <w14:prstDash w14:val="solid"/>
            <w14:miter w14:lim="0"/>
          </w14:textOutline>
        </w:rPr>
      </w:pPr>
      <w:r>
        <w:rPr>
          <w:noProof/>
          <w:snapToGrid/>
        </w:rPr>
        <w:drawing>
          <wp:inline distT="0" distB="0" distL="0" distR="0" wp14:anchorId="2C2CE5DE" wp14:editId="517B3C15">
            <wp:extent cx="4602480" cy="2734491"/>
            <wp:effectExtent l="0" t="0" r="7620" b="8890"/>
            <wp:docPr id="13" name="图表 13">
              <a:extLst xmlns:a="http://schemas.openxmlformats.org/drawingml/2006/main">
                <a:ext uri="{FF2B5EF4-FFF2-40B4-BE49-F238E27FC236}">
                  <a16:creationId xmlns:a16="http://schemas.microsoft.com/office/drawing/2014/main" id="{99490B95-2B3A-2ABE-ADA0-AEA36AD644B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28E68FBC" w14:textId="601EB1A6" w:rsidR="00722CAB" w:rsidRDefault="00722CAB" w:rsidP="009B49FD">
      <w:pPr>
        <w:ind w:left="-120" w:firstLine="480"/>
        <w:rPr>
          <w:rFonts w:ascii="黑体" w:eastAsia="黑体" w:hAnsi="黑体" w:cs="黑体"/>
          <w:spacing w:val="1"/>
          <w:sz w:val="28"/>
          <w:szCs w:val="28"/>
          <w14:textOutline w14:w="5092" w14:cap="flat" w14:cmpd="sng" w14:algn="ctr">
            <w14:solidFill>
              <w14:srgbClr w14:val="000000"/>
            </w14:solidFill>
            <w14:prstDash w14:val="solid"/>
            <w14:miter w14:lim="0"/>
          </w14:textOutline>
        </w:rPr>
      </w:pPr>
      <w:r>
        <w:rPr>
          <w:rFonts w:hint="eastAsia"/>
        </w:rPr>
        <w:t>从上图中可以看出，红利率越高，价格越可能由于分红而降低，因此，随着红利率的上升，看跌期权价值也上升，而看涨期权价值下降，说明红利率变动与看跌期权价值变动成正向关系，与看涨期权价值变动成反向关系。</w:t>
      </w:r>
    </w:p>
    <w:p w14:paraId="3024ED99" w14:textId="71384550" w:rsidR="00722CAB" w:rsidRDefault="00757BC1" w:rsidP="009B49FD">
      <w:pPr>
        <w:pStyle w:val="3"/>
        <w:spacing w:before="156"/>
        <w:ind w:left="-120" w:firstLine="575"/>
      </w:pPr>
      <w:bookmarkStart w:id="7" w:name="_Toc121658886"/>
      <w:r>
        <w:t>1</w:t>
      </w:r>
      <w:r w:rsidR="00722CAB">
        <w:t>.</w:t>
      </w:r>
      <w:r>
        <w:t>2</w:t>
      </w:r>
      <w:r w:rsidR="00722CAB">
        <w:t xml:space="preserve">.5 </w:t>
      </w:r>
      <w:r w:rsidR="00722CAB">
        <w:rPr>
          <w:rFonts w:hint="eastAsia"/>
        </w:rPr>
        <w:t>期权价值与到期期限的关系</w:t>
      </w:r>
      <w:bookmarkEnd w:id="7"/>
    </w:p>
    <w:p w14:paraId="13BBD94E" w14:textId="149206D9" w:rsidR="00722CAB" w:rsidRDefault="00722CAB" w:rsidP="009B49FD">
      <w:pPr>
        <w:ind w:left="-120" w:firstLine="480"/>
      </w:pPr>
      <w:r>
        <w:rPr>
          <w:rFonts w:hint="eastAsia"/>
        </w:rPr>
        <w:t>固定期权的执行价格、红利率、股价波动率、价格、无风险利率，改变到期期限，得到期权价值随着到期期限变动的折线图，如下所示：</w:t>
      </w:r>
    </w:p>
    <w:p w14:paraId="288C4D32" w14:textId="77777777" w:rsidR="00722CAB" w:rsidRDefault="00722CAB" w:rsidP="009C6879">
      <w:pPr>
        <w:ind w:left="-120" w:firstLine="480"/>
        <w:rPr>
          <w:rFonts w:ascii="黑体" w:eastAsia="黑体" w:hAnsi="黑体" w:cs="黑体"/>
          <w:spacing w:val="1"/>
          <w:sz w:val="28"/>
          <w:szCs w:val="28"/>
          <w14:textOutline w14:w="5092" w14:cap="flat" w14:cmpd="sng" w14:algn="ctr">
            <w14:solidFill>
              <w14:srgbClr w14:val="000000"/>
            </w14:solidFill>
            <w14:prstDash w14:val="solid"/>
            <w14:miter w14:lim="0"/>
          </w14:textOutline>
        </w:rPr>
      </w:pPr>
      <w:r>
        <w:rPr>
          <w:noProof/>
          <w:snapToGrid/>
        </w:rPr>
        <w:drawing>
          <wp:inline distT="0" distB="0" distL="0" distR="0" wp14:anchorId="7FBCC193" wp14:editId="7295079A">
            <wp:extent cx="4557785" cy="2734425"/>
            <wp:effectExtent l="0" t="0" r="14605" b="8890"/>
            <wp:docPr id="15" name="图表 15">
              <a:extLst xmlns:a="http://schemas.openxmlformats.org/drawingml/2006/main">
                <a:ext uri="{FF2B5EF4-FFF2-40B4-BE49-F238E27FC236}">
                  <a16:creationId xmlns:a16="http://schemas.microsoft.com/office/drawing/2014/main" id="{E5E80C10-6676-B817-91A0-7F6DFD6D1C8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297A320F" w14:textId="2EBDE526" w:rsidR="00722CAB" w:rsidRDefault="00722CAB" w:rsidP="009B49FD">
      <w:pPr>
        <w:ind w:left="-120" w:firstLine="480"/>
        <w:rPr>
          <w:rFonts w:ascii="黑体" w:eastAsia="黑体" w:hAnsi="黑体" w:cs="黑体"/>
          <w:spacing w:val="1"/>
          <w:sz w:val="28"/>
          <w:szCs w:val="28"/>
          <w14:textOutline w14:w="5092" w14:cap="flat" w14:cmpd="sng" w14:algn="ctr">
            <w14:solidFill>
              <w14:srgbClr w14:val="000000"/>
            </w14:solidFill>
            <w14:prstDash w14:val="solid"/>
            <w14:miter w14:lim="0"/>
          </w14:textOutline>
        </w:rPr>
      </w:pPr>
      <w:r>
        <w:rPr>
          <w:rFonts w:hint="eastAsia"/>
        </w:rPr>
        <w:lastRenderedPageBreak/>
        <w:t>从上图中可以看出，随到期期限不断增大，看涨期权价值持续上升，看跌期权</w:t>
      </w:r>
      <w:r>
        <w:rPr>
          <w:rFonts w:hint="eastAsia"/>
        </w:rPr>
        <w:t>价值先快速</w:t>
      </w:r>
      <w:r>
        <w:rPr>
          <w:rFonts w:hint="eastAsia"/>
        </w:rPr>
        <w:t>上升后缓慢下降。</w:t>
      </w:r>
    </w:p>
    <w:p w14:paraId="4FDF3A72" w14:textId="7B9155B3" w:rsidR="00722CAB" w:rsidRDefault="00757BC1" w:rsidP="009B49FD">
      <w:pPr>
        <w:pStyle w:val="3"/>
        <w:spacing w:before="156"/>
        <w:ind w:left="-120" w:firstLine="575"/>
      </w:pPr>
      <w:bookmarkStart w:id="8" w:name="_Toc121658887"/>
      <w:r>
        <w:t>1</w:t>
      </w:r>
      <w:r w:rsidR="00722CAB">
        <w:t>.</w:t>
      </w:r>
      <w:r>
        <w:t>2</w:t>
      </w:r>
      <w:r w:rsidR="00722CAB">
        <w:t xml:space="preserve">.6 </w:t>
      </w:r>
      <w:r w:rsidR="00722CAB">
        <w:rPr>
          <w:rFonts w:hint="eastAsia"/>
        </w:rPr>
        <w:t>期权价值与执行价格的关系</w:t>
      </w:r>
      <w:bookmarkEnd w:id="8"/>
    </w:p>
    <w:p w14:paraId="41D20ED1" w14:textId="77777777" w:rsidR="00722CAB" w:rsidRDefault="00722CAB" w:rsidP="009B49FD">
      <w:pPr>
        <w:ind w:left="-120" w:firstLine="480"/>
      </w:pPr>
      <w:r>
        <w:rPr>
          <w:rFonts w:hint="eastAsia"/>
        </w:rPr>
        <w:t>固定期权的到期期限、红利率、股价波动率、价格、无风险利</w:t>
      </w:r>
      <w:r>
        <w:t xml:space="preserve"> </w:t>
      </w:r>
      <w:r>
        <w:rPr>
          <w:rFonts w:hint="eastAsia"/>
        </w:rPr>
        <w:t>率，改变执行价，得到期权价值随着执行价变动的折线图，如下所示：</w:t>
      </w:r>
    </w:p>
    <w:p w14:paraId="328F34E1" w14:textId="77777777" w:rsidR="00722CAB" w:rsidRDefault="00722CAB" w:rsidP="009C6879">
      <w:pPr>
        <w:ind w:left="-120" w:firstLine="480"/>
        <w:rPr>
          <w:rFonts w:ascii="黑体" w:eastAsia="黑体" w:hAnsi="黑体" w:cs="黑体"/>
          <w:spacing w:val="1"/>
          <w:sz w:val="28"/>
          <w:szCs w:val="28"/>
          <w14:textOutline w14:w="5092" w14:cap="flat" w14:cmpd="sng" w14:algn="ctr">
            <w14:solidFill>
              <w14:srgbClr w14:val="000000"/>
            </w14:solidFill>
            <w14:prstDash w14:val="solid"/>
            <w14:miter w14:lim="0"/>
          </w14:textOutline>
        </w:rPr>
      </w:pPr>
      <w:r>
        <w:rPr>
          <w:noProof/>
          <w:snapToGrid/>
        </w:rPr>
        <w:drawing>
          <wp:inline distT="0" distB="0" distL="0" distR="0" wp14:anchorId="4D814CAD" wp14:editId="746759EB">
            <wp:extent cx="4568088" cy="2782807"/>
            <wp:effectExtent l="0" t="0" r="4445" b="17780"/>
            <wp:docPr id="16" name="图表 16">
              <a:extLst xmlns:a="http://schemas.openxmlformats.org/drawingml/2006/main">
                <a:ext uri="{FF2B5EF4-FFF2-40B4-BE49-F238E27FC236}">
                  <a16:creationId xmlns:a16="http://schemas.microsoft.com/office/drawing/2014/main" id="{3A7632AB-27B4-9105-2C4B-6AF1236F027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3AEC641F" w14:textId="77777777" w:rsidR="00722CAB" w:rsidRDefault="00722CAB" w:rsidP="009B49FD">
      <w:pPr>
        <w:ind w:left="-120" w:firstLine="480"/>
        <w:rPr>
          <w:rFonts w:ascii="黑体" w:eastAsia="黑体" w:hAnsi="黑体" w:cs="黑体"/>
          <w:spacing w:val="1"/>
          <w:sz w:val="28"/>
          <w:szCs w:val="28"/>
          <w14:textOutline w14:w="5092" w14:cap="flat" w14:cmpd="sng" w14:algn="ctr">
            <w14:solidFill>
              <w14:srgbClr w14:val="000000"/>
            </w14:solidFill>
            <w14:prstDash w14:val="solid"/>
            <w14:miter w14:lim="0"/>
          </w14:textOutline>
        </w:rPr>
      </w:pPr>
      <w:r>
        <w:rPr>
          <w:rFonts w:hint="eastAsia"/>
        </w:rPr>
        <w:t>从上图中我们可以看出，随着执行价格的上升，看跌期权价值上升，看涨期权价值下降，说明执行价格的变动与看跌期权价值变动成正向关系，与看涨期权</w:t>
      </w:r>
      <w:r>
        <w:t xml:space="preserve"> </w:t>
      </w:r>
      <w:r>
        <w:rPr>
          <w:rFonts w:hint="eastAsia"/>
        </w:rPr>
        <w:t>价值变动成反向关系。</w:t>
      </w:r>
    </w:p>
    <w:p w14:paraId="19C9BE93" w14:textId="6566E7AF" w:rsidR="00722CAB" w:rsidRDefault="00757BC1" w:rsidP="009B49FD">
      <w:pPr>
        <w:pStyle w:val="2"/>
        <w:spacing w:before="468"/>
        <w:ind w:left="-120" w:firstLine="624"/>
      </w:pPr>
      <w:bookmarkStart w:id="9" w:name="_Toc121658888"/>
      <w:r>
        <w:rPr>
          <w:rFonts w:ascii="等线" w:eastAsia="等线" w:hAnsi="等线" w:cs="等线"/>
          <w:spacing w:val="6"/>
          <w:sz w:val="30"/>
          <w:szCs w:val="30"/>
          <w14:textOutline w14:w="5448" w14:cap="flat" w14:cmpd="sng" w14:algn="ctr">
            <w14:solidFill>
              <w14:srgbClr w14:val="000000"/>
            </w14:solidFill>
            <w14:prstDash w14:val="solid"/>
            <w14:miter w14:lim="0"/>
          </w14:textOutline>
        </w:rPr>
        <w:t>1</w:t>
      </w:r>
      <w:r w:rsidR="00722CAB">
        <w:rPr>
          <w:rFonts w:ascii="等线" w:eastAsia="等线" w:hAnsi="等线" w:cs="等线"/>
          <w:spacing w:val="3"/>
          <w:sz w:val="30"/>
          <w:szCs w:val="30"/>
          <w14:textOutline w14:w="5448" w14:cap="flat" w14:cmpd="sng" w14:algn="ctr">
            <w14:solidFill>
              <w14:srgbClr w14:val="000000"/>
            </w14:solidFill>
            <w14:prstDash w14:val="solid"/>
            <w14:miter w14:lim="0"/>
          </w14:textOutline>
        </w:rPr>
        <w:t>.</w:t>
      </w:r>
      <w:r>
        <w:rPr>
          <w:rFonts w:ascii="等线" w:eastAsia="等线" w:hAnsi="等线" w:cs="等线"/>
          <w:spacing w:val="3"/>
          <w:sz w:val="30"/>
          <w:szCs w:val="30"/>
          <w14:textOutline w14:w="5448" w14:cap="flat" w14:cmpd="sng" w14:algn="ctr">
            <w14:solidFill>
              <w14:srgbClr w14:val="000000"/>
            </w14:solidFill>
            <w14:prstDash w14:val="solid"/>
            <w14:miter w14:lim="0"/>
          </w14:textOutline>
        </w:rPr>
        <w:t>3</w:t>
      </w:r>
      <w:r w:rsidR="00722CAB">
        <w:rPr>
          <w:rFonts w:ascii="等线" w:eastAsia="等线" w:hAnsi="等线" w:cs="等线"/>
          <w:spacing w:val="3"/>
          <w:sz w:val="30"/>
          <w:szCs w:val="30"/>
        </w:rPr>
        <w:t xml:space="preserve"> </w:t>
      </w:r>
      <w:r w:rsidR="00722CAB">
        <w:rPr>
          <w:rFonts w:hint="eastAsia"/>
        </w:rPr>
        <w:t>实验任务二：</w:t>
      </w:r>
      <w:r w:rsidR="00722CAB" w:rsidRPr="002E31F6">
        <w:rPr>
          <w:rFonts w:hint="eastAsia"/>
        </w:rPr>
        <w:t>期权</w:t>
      </w:r>
      <w:r w:rsidR="00722CAB">
        <w:rPr>
          <w:rFonts w:hint="eastAsia"/>
        </w:rPr>
        <w:t>价值</w:t>
      </w:r>
      <w:r w:rsidR="00722CAB" w:rsidRPr="002E31F6">
        <w:rPr>
          <w:rFonts w:hint="eastAsia"/>
        </w:rPr>
        <w:t>的</w:t>
      </w:r>
      <w:r w:rsidR="00722CAB">
        <w:rPr>
          <w:rFonts w:hint="eastAsia"/>
        </w:rPr>
        <w:t>双</w:t>
      </w:r>
      <w:r w:rsidR="00722CAB" w:rsidRPr="002E31F6">
        <w:rPr>
          <w:rFonts w:hint="eastAsia"/>
        </w:rPr>
        <w:t>影响因素分析</w:t>
      </w:r>
      <w:bookmarkEnd w:id="9"/>
    </w:p>
    <w:p w14:paraId="6BA0C18D" w14:textId="56F9CB8B" w:rsidR="00722CAB" w:rsidRDefault="00757BC1" w:rsidP="009B49FD">
      <w:pPr>
        <w:pStyle w:val="3"/>
        <w:spacing w:before="156"/>
        <w:ind w:left="-120" w:firstLine="575"/>
      </w:pPr>
      <w:bookmarkStart w:id="10" w:name="_Toc121658889"/>
      <w:r>
        <w:t>1.3</w:t>
      </w:r>
      <w:r w:rsidR="00722CAB">
        <w:t xml:space="preserve">.1 </w:t>
      </w:r>
      <w:r w:rsidR="00722CAB">
        <w:rPr>
          <w:rFonts w:hint="eastAsia"/>
        </w:rPr>
        <w:t>到期日和标的资产价格对期权价值价格的影响</w:t>
      </w:r>
      <w:bookmarkEnd w:id="10"/>
    </w:p>
    <w:p w14:paraId="112E2840" w14:textId="77777777" w:rsidR="00722CAB" w:rsidRDefault="00722CAB" w:rsidP="009B49FD">
      <w:pPr>
        <w:ind w:left="-120" w:firstLine="480"/>
      </w:pPr>
      <w:r>
        <w:rPr>
          <w:rFonts w:hint="eastAsia"/>
        </w:rPr>
        <w:t>固定期权的红利率、波动率、执行价格、无风险利率，改变到期期限和标的资产价格，分别得到看跌、看涨期权</w:t>
      </w:r>
      <w:proofErr w:type="gramStart"/>
      <w:r>
        <w:rPr>
          <w:rFonts w:hint="eastAsia"/>
        </w:rPr>
        <w:t>权</w:t>
      </w:r>
      <w:proofErr w:type="gramEnd"/>
      <w:r>
        <w:rPr>
          <w:rFonts w:hint="eastAsia"/>
        </w:rPr>
        <w:t>价值随着到期日和标的资产价格变动的折线图，如下所示：</w:t>
      </w:r>
    </w:p>
    <w:p w14:paraId="32CAD3A0" w14:textId="77777777" w:rsidR="00722CAB" w:rsidRDefault="00722CAB" w:rsidP="009C6879">
      <w:pPr>
        <w:ind w:left="-120" w:firstLine="480"/>
        <w:rPr>
          <w:rFonts w:ascii="黑体" w:eastAsia="黑体" w:hAnsi="黑体" w:cs="黑体"/>
          <w:spacing w:val="1"/>
          <w:sz w:val="28"/>
          <w:szCs w:val="28"/>
          <w14:textOutline w14:w="5092" w14:cap="flat" w14:cmpd="sng" w14:algn="ctr">
            <w14:solidFill>
              <w14:srgbClr w14:val="000000"/>
            </w14:solidFill>
            <w14:prstDash w14:val="solid"/>
            <w14:miter w14:lim="0"/>
          </w14:textOutline>
        </w:rPr>
      </w:pPr>
      <w:r>
        <w:rPr>
          <w:rFonts w:hint="eastAsia"/>
          <w:noProof/>
        </w:rPr>
        <w:drawing>
          <wp:inline distT="0" distB="0" distL="0" distR="0" wp14:anchorId="3BF17ABE" wp14:editId="59C84F10">
            <wp:extent cx="2348345" cy="234834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64110" cy="2364110"/>
                    </a:xfrm>
                    <a:prstGeom prst="rect">
                      <a:avLst/>
                    </a:prstGeom>
                    <a:noFill/>
                    <a:ln>
                      <a:noFill/>
                    </a:ln>
                  </pic:spPr>
                </pic:pic>
              </a:graphicData>
            </a:graphic>
          </wp:inline>
        </w:drawing>
      </w:r>
      <w:r>
        <w:rPr>
          <w:rFonts w:ascii="黑体" w:eastAsia="黑体" w:hAnsi="黑体" w:cs="黑体" w:hint="eastAsia"/>
          <w:noProof/>
          <w:spacing w:val="1"/>
          <w:sz w:val="28"/>
          <w:szCs w:val="28"/>
          <w14:textOutline w14:w="5092" w14:cap="flat" w14:cmpd="sng" w14:algn="ctr">
            <w14:solidFill>
              <w14:srgbClr w14:val="000000"/>
            </w14:solidFill>
            <w14:prstDash w14:val="solid"/>
            <w14:miter w14:lim="0"/>
          </w14:textOutline>
        </w:rPr>
        <w:drawing>
          <wp:inline distT="0" distB="0" distL="0" distR="0" wp14:anchorId="767DE12F" wp14:editId="66F1971C">
            <wp:extent cx="2358390" cy="235839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67419" cy="2367419"/>
                    </a:xfrm>
                    <a:prstGeom prst="rect">
                      <a:avLst/>
                    </a:prstGeom>
                    <a:noFill/>
                    <a:ln>
                      <a:noFill/>
                    </a:ln>
                  </pic:spPr>
                </pic:pic>
              </a:graphicData>
            </a:graphic>
          </wp:inline>
        </w:drawing>
      </w:r>
    </w:p>
    <w:p w14:paraId="2A2579B1" w14:textId="77777777" w:rsidR="00722CAB" w:rsidRPr="00BD6B6D" w:rsidRDefault="00722CAB" w:rsidP="009B49FD">
      <w:pPr>
        <w:ind w:left="-120" w:firstLine="564"/>
        <w:rPr>
          <w:rFonts w:ascii="黑体" w:eastAsia="黑体" w:hAnsi="黑体" w:cs="黑体"/>
          <w:spacing w:val="1"/>
          <w:sz w:val="28"/>
          <w:szCs w:val="28"/>
          <w14:textOutline w14:w="5092" w14:cap="flat" w14:cmpd="sng" w14:algn="ctr">
            <w14:solidFill>
              <w14:srgbClr w14:val="000000"/>
            </w14:solidFill>
            <w14:prstDash w14:val="solid"/>
            <w14:miter w14:lim="0"/>
          </w14:textOutline>
        </w:rPr>
      </w:pPr>
      <w:r>
        <w:rPr>
          <w:rFonts w:ascii="黑体" w:eastAsia="黑体" w:hAnsi="黑体" w:cs="黑体"/>
          <w:spacing w:val="1"/>
          <w:sz w:val="28"/>
          <w:szCs w:val="28"/>
          <w14:textOutline w14:w="5092" w14:cap="flat" w14:cmpd="sng" w14:algn="ctr">
            <w14:solidFill>
              <w14:srgbClr w14:val="000000"/>
            </w14:solidFill>
            <w14:prstDash w14:val="solid"/>
            <w14:miter w14:lim="0"/>
          </w14:textOutline>
        </w:rPr>
        <w:lastRenderedPageBreak/>
        <w:tab/>
      </w:r>
      <w:r>
        <w:rPr>
          <w:rFonts w:hint="eastAsia"/>
        </w:rPr>
        <w:t>从图中可以看出，当标的资产价格和到期期限同时增大时，看涨期权价值上升得最快。当标的资产价格下降，到期期限上升时，看跌期权价值上升得最快。</w:t>
      </w:r>
    </w:p>
    <w:p w14:paraId="7ABA4999" w14:textId="1BF6671D" w:rsidR="00722CAB" w:rsidRDefault="00757BC1" w:rsidP="009B49FD">
      <w:pPr>
        <w:pStyle w:val="3"/>
        <w:spacing w:before="156"/>
        <w:ind w:left="-120" w:firstLine="575"/>
      </w:pPr>
      <w:bookmarkStart w:id="11" w:name="_Toc121658890"/>
      <w:r>
        <w:t>1.3</w:t>
      </w:r>
      <w:r w:rsidR="00722CAB">
        <w:t xml:space="preserve">.2 </w:t>
      </w:r>
      <w:r w:rsidR="00722CAB">
        <w:rPr>
          <w:rFonts w:hint="eastAsia"/>
        </w:rPr>
        <w:t>波动率和标的资产价格对期权价值价格的影响</w:t>
      </w:r>
      <w:bookmarkEnd w:id="11"/>
    </w:p>
    <w:p w14:paraId="57A66BAA" w14:textId="77777777" w:rsidR="00722CAB" w:rsidRDefault="00722CAB" w:rsidP="009B49FD">
      <w:pPr>
        <w:ind w:left="-120" w:firstLine="480"/>
      </w:pPr>
      <w:r>
        <w:rPr>
          <w:rFonts w:hint="eastAsia"/>
        </w:rPr>
        <w:t>固定期权的红利率、到期期限、执行价格、无风险利率，改变波动率和标的资产价格，分别得到看跌、看涨期权</w:t>
      </w:r>
      <w:proofErr w:type="gramStart"/>
      <w:r>
        <w:rPr>
          <w:rFonts w:hint="eastAsia"/>
        </w:rPr>
        <w:t>权</w:t>
      </w:r>
      <w:proofErr w:type="gramEnd"/>
      <w:r>
        <w:rPr>
          <w:rFonts w:hint="eastAsia"/>
        </w:rPr>
        <w:t>价值随着波动率和标的资产价格变动的折线图，如下所示：</w:t>
      </w:r>
    </w:p>
    <w:p w14:paraId="267D46FB" w14:textId="77777777" w:rsidR="00722CAB" w:rsidRDefault="00722CAB" w:rsidP="009C6879">
      <w:pPr>
        <w:ind w:left="-120" w:firstLine="480"/>
      </w:pPr>
      <w:r>
        <w:rPr>
          <w:noProof/>
        </w:rPr>
        <w:drawing>
          <wp:inline distT="0" distB="0" distL="0" distR="0" wp14:anchorId="3DBB4E2B" wp14:editId="7721B100">
            <wp:extent cx="2303318" cy="230331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06205" cy="2306205"/>
                    </a:xfrm>
                    <a:prstGeom prst="rect">
                      <a:avLst/>
                    </a:prstGeom>
                    <a:noFill/>
                    <a:ln>
                      <a:noFill/>
                    </a:ln>
                  </pic:spPr>
                </pic:pic>
              </a:graphicData>
            </a:graphic>
          </wp:inline>
        </w:drawing>
      </w:r>
      <w:r>
        <w:rPr>
          <w:rFonts w:hint="eastAsia"/>
          <w:noProof/>
        </w:rPr>
        <w:drawing>
          <wp:inline distT="0" distB="0" distL="0" distR="0" wp14:anchorId="3E623AA3" wp14:editId="1422B708">
            <wp:extent cx="2542309" cy="2542309"/>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44368" cy="2544368"/>
                    </a:xfrm>
                    <a:prstGeom prst="rect">
                      <a:avLst/>
                    </a:prstGeom>
                    <a:noFill/>
                    <a:ln>
                      <a:noFill/>
                    </a:ln>
                  </pic:spPr>
                </pic:pic>
              </a:graphicData>
            </a:graphic>
          </wp:inline>
        </w:drawing>
      </w:r>
    </w:p>
    <w:p w14:paraId="2F18C614" w14:textId="77777777" w:rsidR="00722CAB" w:rsidRPr="00BD6B6D" w:rsidRDefault="00722CAB" w:rsidP="009B49FD">
      <w:pPr>
        <w:ind w:left="-120" w:firstLine="480"/>
        <w:rPr>
          <w:rFonts w:ascii="黑体" w:eastAsia="黑体" w:hAnsi="黑体" w:cs="黑体"/>
          <w:spacing w:val="1"/>
          <w:sz w:val="28"/>
          <w:szCs w:val="28"/>
          <w14:textOutline w14:w="5092" w14:cap="flat" w14:cmpd="sng" w14:algn="ctr">
            <w14:solidFill>
              <w14:srgbClr w14:val="000000"/>
            </w14:solidFill>
            <w14:prstDash w14:val="solid"/>
            <w14:miter w14:lim="0"/>
          </w14:textOutline>
        </w:rPr>
      </w:pPr>
      <w:r>
        <w:rPr>
          <w:rFonts w:hint="eastAsia"/>
        </w:rPr>
        <w:t>从图中可以看出，当标的资产价格和波动</w:t>
      </w:r>
      <w:proofErr w:type="gramStart"/>
      <w:r>
        <w:rPr>
          <w:rFonts w:hint="eastAsia"/>
        </w:rPr>
        <w:t>率同时</w:t>
      </w:r>
      <w:proofErr w:type="gramEnd"/>
      <w:r>
        <w:rPr>
          <w:rFonts w:hint="eastAsia"/>
        </w:rPr>
        <w:t>增大时，看涨期权价值上升得最快。当标的资产价格下降，波动率上升时，看跌期权价值上升得最快。</w:t>
      </w:r>
    </w:p>
    <w:p w14:paraId="6473BE43" w14:textId="23290535" w:rsidR="00722CAB" w:rsidRDefault="00757BC1" w:rsidP="009B49FD">
      <w:pPr>
        <w:pStyle w:val="3"/>
        <w:spacing w:before="156"/>
        <w:ind w:left="-120" w:firstLine="575"/>
      </w:pPr>
      <w:bookmarkStart w:id="12" w:name="_Toc121658891"/>
      <w:r>
        <w:t>1.3</w:t>
      </w:r>
      <w:r w:rsidR="00722CAB">
        <w:t xml:space="preserve">.3 </w:t>
      </w:r>
      <w:r w:rsidR="00722CAB">
        <w:rPr>
          <w:rFonts w:hint="eastAsia"/>
        </w:rPr>
        <w:t>到期日和波动率对期权价值价格的影响</w:t>
      </w:r>
      <w:bookmarkEnd w:id="12"/>
    </w:p>
    <w:p w14:paraId="4756F7BE" w14:textId="68A8C013" w:rsidR="00722CAB" w:rsidRDefault="00722CAB" w:rsidP="009B49FD">
      <w:pPr>
        <w:ind w:left="-120" w:firstLine="480"/>
      </w:pPr>
      <w:r>
        <w:rPr>
          <w:rFonts w:hint="eastAsia"/>
        </w:rPr>
        <w:t>固定期权的红利率、标的资产价格、执行价格、无风险利率，改变波动率和到期期限，分别得到看跌、看涨期权价值随着波动率和到期期限变动的折线图，如下所示：</w:t>
      </w:r>
    </w:p>
    <w:p w14:paraId="6E6B00F9" w14:textId="62904123" w:rsidR="00722CAB" w:rsidRDefault="00722CAB" w:rsidP="009C6879">
      <w:pPr>
        <w:ind w:left="-120" w:firstLine="480"/>
        <w:rPr>
          <w:rFonts w:ascii="宋体" w:eastAsia="宋体" w:hAnsi="宋体" w:cs="宋体"/>
        </w:rPr>
      </w:pPr>
      <w:r>
        <w:rPr>
          <w:rFonts w:hint="eastAsia"/>
          <w:noProof/>
        </w:rPr>
        <w:drawing>
          <wp:inline distT="0" distB="0" distL="0" distR="0" wp14:anchorId="46FE1548" wp14:editId="41CCC3DA">
            <wp:extent cx="2322714" cy="2322714"/>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24987" cy="2324987"/>
                    </a:xfrm>
                    <a:prstGeom prst="rect">
                      <a:avLst/>
                    </a:prstGeom>
                    <a:noFill/>
                    <a:ln>
                      <a:noFill/>
                    </a:ln>
                  </pic:spPr>
                </pic:pic>
              </a:graphicData>
            </a:graphic>
          </wp:inline>
        </w:drawing>
      </w:r>
      <w:r>
        <w:rPr>
          <w:rFonts w:hint="eastAsia"/>
          <w:noProof/>
        </w:rPr>
        <w:drawing>
          <wp:inline distT="0" distB="0" distL="0" distR="0" wp14:anchorId="74A1494B" wp14:editId="4BDC9764">
            <wp:extent cx="2459182" cy="2459182"/>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60722" cy="2460722"/>
                    </a:xfrm>
                    <a:prstGeom prst="rect">
                      <a:avLst/>
                    </a:prstGeom>
                    <a:noFill/>
                    <a:ln>
                      <a:noFill/>
                    </a:ln>
                  </pic:spPr>
                </pic:pic>
              </a:graphicData>
            </a:graphic>
          </wp:inline>
        </w:drawing>
      </w:r>
    </w:p>
    <w:p w14:paraId="531FCA88" w14:textId="77777777" w:rsidR="009C6879" w:rsidRDefault="009C6879" w:rsidP="009C6879">
      <w:pPr>
        <w:ind w:left="-120" w:firstLine="480"/>
        <w:rPr>
          <w:rFonts w:hint="eastAsia"/>
        </w:rPr>
      </w:pPr>
    </w:p>
    <w:p w14:paraId="22B2735A" w14:textId="3BCDEF0A" w:rsidR="00722CAB" w:rsidRPr="003E530F" w:rsidRDefault="00722CAB" w:rsidP="009C6879">
      <w:pPr>
        <w:ind w:left="-120" w:firstLine="480"/>
        <w:rPr>
          <w:rFonts w:hint="eastAsia"/>
        </w:rPr>
      </w:pPr>
      <w:r>
        <w:rPr>
          <w:rFonts w:hint="eastAsia"/>
        </w:rPr>
        <w:lastRenderedPageBreak/>
        <w:t>从图中可以看出，只有当期期限和波动</w:t>
      </w:r>
      <w:proofErr w:type="gramStart"/>
      <w:r>
        <w:rPr>
          <w:rFonts w:hint="eastAsia"/>
        </w:rPr>
        <w:t>率同时</w:t>
      </w:r>
      <w:proofErr w:type="gramEnd"/>
      <w:r>
        <w:rPr>
          <w:rFonts w:hint="eastAsia"/>
        </w:rPr>
        <w:t>增大时，看涨和看跌期权价值才都会快速上升。只要到期期限或波动率中有一者减小，看涨和看跌期权的价值都会快速下降。</w:t>
      </w:r>
    </w:p>
    <w:p w14:paraId="34206804" w14:textId="1D968605" w:rsidR="009E5615" w:rsidRPr="009E5615" w:rsidRDefault="00757BC1" w:rsidP="009B49FD">
      <w:pPr>
        <w:pStyle w:val="2"/>
        <w:spacing w:before="468"/>
        <w:ind w:left="-120" w:firstLine="536"/>
        <w:rPr>
          <w:rFonts w:hint="eastAsia"/>
        </w:rPr>
      </w:pPr>
      <w:bookmarkStart w:id="13" w:name="_Toc121658892"/>
      <w:r>
        <w:rPr>
          <w:rFonts w:ascii="等线" w:eastAsia="等线" w:hAnsi="等线" w:cs="等线"/>
          <w:spacing w:val="-6"/>
        </w:rPr>
        <w:t>1.4</w:t>
      </w:r>
      <w:r w:rsidR="009E5615">
        <w:rPr>
          <w:rFonts w:ascii="等线" w:eastAsia="等线" w:hAnsi="等线" w:cs="等线"/>
        </w:rPr>
        <w:t xml:space="preserve"> </w:t>
      </w:r>
      <w:r w:rsidR="009E5615" w:rsidRPr="009E5615">
        <w:rPr>
          <w:rFonts w:hint="eastAsia"/>
        </w:rPr>
        <w:t>实验总结</w:t>
      </w:r>
      <w:bookmarkEnd w:id="13"/>
    </w:p>
    <w:p w14:paraId="330005C8" w14:textId="63BD3E1F" w:rsidR="00722CAB" w:rsidRDefault="009E5615" w:rsidP="009B49FD">
      <w:pPr>
        <w:ind w:left="-120" w:firstLine="480"/>
      </w:pPr>
      <w:r>
        <w:tab/>
      </w:r>
      <w:r>
        <w:rPr>
          <w:rFonts w:hint="eastAsia"/>
        </w:rPr>
        <w:t>期权</w:t>
      </w:r>
      <w:proofErr w:type="gramStart"/>
      <w:r>
        <w:rPr>
          <w:rFonts w:hint="eastAsia"/>
        </w:rPr>
        <w:t>价格受单因素</w:t>
      </w:r>
      <w:proofErr w:type="gramEnd"/>
      <w:r>
        <w:rPr>
          <w:rFonts w:hint="eastAsia"/>
        </w:rPr>
        <w:t>影响情况汇总如下：</w:t>
      </w:r>
    </w:p>
    <w:tbl>
      <w:tblPr>
        <w:tblStyle w:val="ad"/>
        <w:tblW w:w="0" w:type="auto"/>
        <w:tblLook w:val="04A0" w:firstRow="1" w:lastRow="0" w:firstColumn="1" w:lastColumn="0" w:noHBand="0" w:noVBand="1"/>
      </w:tblPr>
      <w:tblGrid>
        <w:gridCol w:w="2768"/>
        <w:gridCol w:w="2769"/>
        <w:gridCol w:w="2769"/>
      </w:tblGrid>
      <w:tr w:rsidR="009E5615" w14:paraId="3F2077E1" w14:textId="77777777" w:rsidTr="009B49FD">
        <w:trPr>
          <w:cnfStyle w:val="100000000000" w:firstRow="1" w:lastRow="0" w:firstColumn="0" w:lastColumn="0" w:oddVBand="0" w:evenVBand="0" w:oddHBand="0" w:evenHBand="0" w:firstRowFirstColumn="0" w:firstRowLastColumn="0" w:lastRowFirstColumn="0" w:lastRowLastColumn="0"/>
        </w:trPr>
        <w:tc>
          <w:tcPr>
            <w:tcW w:w="3037" w:type="dxa"/>
          </w:tcPr>
          <w:p w14:paraId="6239BB75" w14:textId="7950F78E" w:rsidR="009E5615" w:rsidRDefault="009E5615" w:rsidP="00722CAB">
            <w:pPr>
              <w:ind w:left="-120" w:firstLine="480"/>
              <w:rPr>
                <w:rFonts w:eastAsiaTheme="minorEastAsia" w:hint="eastAsia"/>
              </w:rPr>
            </w:pPr>
            <w:r>
              <w:rPr>
                <w:rFonts w:eastAsiaTheme="minorEastAsia" w:hint="eastAsia"/>
              </w:rPr>
              <w:t>因素</w:t>
            </w:r>
            <w:r w:rsidR="009B49FD">
              <w:rPr>
                <w:rFonts w:eastAsiaTheme="minorEastAsia" w:hint="eastAsia"/>
              </w:rPr>
              <w:t>名称</w:t>
            </w:r>
          </w:p>
        </w:tc>
        <w:tc>
          <w:tcPr>
            <w:tcW w:w="3037" w:type="dxa"/>
          </w:tcPr>
          <w:p w14:paraId="5BD95BAF" w14:textId="391073C9" w:rsidR="009E5615" w:rsidRDefault="009E5615" w:rsidP="00722CAB">
            <w:pPr>
              <w:ind w:left="-120" w:firstLine="480"/>
              <w:rPr>
                <w:rFonts w:eastAsiaTheme="minorEastAsia" w:hint="eastAsia"/>
              </w:rPr>
            </w:pPr>
            <w:r>
              <w:rPr>
                <w:rFonts w:eastAsiaTheme="minorEastAsia" w:hint="eastAsia"/>
              </w:rPr>
              <w:t>看涨期权</w:t>
            </w:r>
          </w:p>
        </w:tc>
        <w:tc>
          <w:tcPr>
            <w:tcW w:w="3037" w:type="dxa"/>
          </w:tcPr>
          <w:p w14:paraId="3C9F1CCB" w14:textId="053934AD" w:rsidR="009E5615" w:rsidRDefault="009E5615" w:rsidP="00722CAB">
            <w:pPr>
              <w:ind w:left="-120" w:firstLine="480"/>
              <w:rPr>
                <w:rFonts w:eastAsiaTheme="minorEastAsia" w:hint="eastAsia"/>
              </w:rPr>
            </w:pPr>
            <w:r>
              <w:rPr>
                <w:rFonts w:eastAsiaTheme="minorEastAsia" w:hint="eastAsia"/>
              </w:rPr>
              <w:t>看跌期权</w:t>
            </w:r>
          </w:p>
        </w:tc>
      </w:tr>
      <w:tr w:rsidR="009E5615" w14:paraId="720B0F27" w14:textId="77777777" w:rsidTr="009B49FD">
        <w:tc>
          <w:tcPr>
            <w:tcW w:w="3037" w:type="dxa"/>
          </w:tcPr>
          <w:p w14:paraId="5BA3CE4D" w14:textId="6BC295F5" w:rsidR="009E5615" w:rsidRDefault="009E5615" w:rsidP="00722CAB">
            <w:pPr>
              <w:ind w:left="-120" w:firstLine="480"/>
              <w:rPr>
                <w:rFonts w:eastAsiaTheme="minorEastAsia" w:hint="eastAsia"/>
              </w:rPr>
            </w:pPr>
            <w:r>
              <w:rPr>
                <w:rFonts w:eastAsiaTheme="minorEastAsia" w:hint="eastAsia"/>
              </w:rPr>
              <w:t>标的资产价格</w:t>
            </w:r>
          </w:p>
        </w:tc>
        <w:tc>
          <w:tcPr>
            <w:tcW w:w="3037" w:type="dxa"/>
          </w:tcPr>
          <w:p w14:paraId="362E3877" w14:textId="7AB054A0" w:rsidR="009E5615" w:rsidRDefault="009E5615" w:rsidP="00722CAB">
            <w:pPr>
              <w:ind w:left="-120" w:firstLine="480"/>
              <w:rPr>
                <w:rFonts w:eastAsiaTheme="minorEastAsia" w:hint="eastAsia"/>
              </w:rPr>
            </w:pPr>
            <w:r>
              <w:rPr>
                <w:rFonts w:eastAsiaTheme="minorEastAsia" w:hint="eastAsia"/>
              </w:rPr>
              <w:t>正相关</w:t>
            </w:r>
          </w:p>
        </w:tc>
        <w:tc>
          <w:tcPr>
            <w:tcW w:w="3037" w:type="dxa"/>
          </w:tcPr>
          <w:p w14:paraId="2638F490" w14:textId="3340E054" w:rsidR="009E5615" w:rsidRDefault="009E5615" w:rsidP="00722CAB">
            <w:pPr>
              <w:ind w:left="-120" w:firstLine="480"/>
              <w:rPr>
                <w:rFonts w:eastAsiaTheme="minorEastAsia" w:hint="eastAsia"/>
              </w:rPr>
            </w:pPr>
            <w:r>
              <w:rPr>
                <w:rFonts w:eastAsiaTheme="minorEastAsia" w:hint="eastAsia"/>
              </w:rPr>
              <w:t>负相关</w:t>
            </w:r>
          </w:p>
        </w:tc>
      </w:tr>
      <w:tr w:rsidR="009E5615" w14:paraId="0376FE90" w14:textId="77777777" w:rsidTr="009B49FD">
        <w:tc>
          <w:tcPr>
            <w:tcW w:w="3037" w:type="dxa"/>
          </w:tcPr>
          <w:p w14:paraId="2D513904" w14:textId="7C7BD601" w:rsidR="009E5615" w:rsidRDefault="009E5615" w:rsidP="00722CAB">
            <w:pPr>
              <w:ind w:left="-120" w:firstLine="480"/>
              <w:rPr>
                <w:rFonts w:eastAsiaTheme="minorEastAsia" w:hint="eastAsia"/>
              </w:rPr>
            </w:pPr>
            <w:r>
              <w:rPr>
                <w:rFonts w:eastAsiaTheme="minorEastAsia" w:hint="eastAsia"/>
              </w:rPr>
              <w:t>波动率</w:t>
            </w:r>
          </w:p>
        </w:tc>
        <w:tc>
          <w:tcPr>
            <w:tcW w:w="3037" w:type="dxa"/>
          </w:tcPr>
          <w:p w14:paraId="20050D05" w14:textId="0063BA25" w:rsidR="009E5615" w:rsidRDefault="009E5615" w:rsidP="00722CAB">
            <w:pPr>
              <w:ind w:left="-120" w:firstLine="480"/>
              <w:rPr>
                <w:rFonts w:eastAsiaTheme="minorEastAsia" w:hint="eastAsia"/>
              </w:rPr>
            </w:pPr>
            <w:r>
              <w:rPr>
                <w:rFonts w:eastAsiaTheme="minorEastAsia" w:hint="eastAsia"/>
              </w:rPr>
              <w:t>正相关</w:t>
            </w:r>
          </w:p>
        </w:tc>
        <w:tc>
          <w:tcPr>
            <w:tcW w:w="3037" w:type="dxa"/>
          </w:tcPr>
          <w:p w14:paraId="7CD145FD" w14:textId="5E38A16A" w:rsidR="009E5615" w:rsidRDefault="009E5615" w:rsidP="00722CAB">
            <w:pPr>
              <w:ind w:left="-120" w:firstLine="480"/>
              <w:rPr>
                <w:rFonts w:eastAsiaTheme="minorEastAsia" w:hint="eastAsia"/>
              </w:rPr>
            </w:pPr>
            <w:r>
              <w:rPr>
                <w:rFonts w:eastAsiaTheme="minorEastAsia" w:hint="eastAsia"/>
              </w:rPr>
              <w:t>正相关</w:t>
            </w:r>
          </w:p>
        </w:tc>
      </w:tr>
      <w:tr w:rsidR="009E5615" w14:paraId="31D2FF8D" w14:textId="77777777" w:rsidTr="009B49FD">
        <w:tc>
          <w:tcPr>
            <w:tcW w:w="3037" w:type="dxa"/>
          </w:tcPr>
          <w:p w14:paraId="07109356" w14:textId="4F34B193" w:rsidR="009E5615" w:rsidRDefault="009E5615" w:rsidP="00722CAB">
            <w:pPr>
              <w:ind w:left="-120" w:firstLine="480"/>
              <w:rPr>
                <w:rFonts w:eastAsiaTheme="minorEastAsia" w:hint="eastAsia"/>
              </w:rPr>
            </w:pPr>
            <w:r>
              <w:rPr>
                <w:rFonts w:eastAsiaTheme="minorEastAsia" w:hint="eastAsia"/>
              </w:rPr>
              <w:t>无风险利率</w:t>
            </w:r>
          </w:p>
        </w:tc>
        <w:tc>
          <w:tcPr>
            <w:tcW w:w="3037" w:type="dxa"/>
          </w:tcPr>
          <w:p w14:paraId="21F1067D" w14:textId="288A2A2B" w:rsidR="009E5615" w:rsidRDefault="009E5615" w:rsidP="00722CAB">
            <w:pPr>
              <w:ind w:left="-120" w:firstLine="480"/>
              <w:rPr>
                <w:rFonts w:eastAsiaTheme="minorEastAsia" w:hint="eastAsia"/>
              </w:rPr>
            </w:pPr>
            <w:r>
              <w:rPr>
                <w:rFonts w:eastAsiaTheme="minorEastAsia" w:hint="eastAsia"/>
              </w:rPr>
              <w:t>正相关</w:t>
            </w:r>
          </w:p>
        </w:tc>
        <w:tc>
          <w:tcPr>
            <w:tcW w:w="3037" w:type="dxa"/>
          </w:tcPr>
          <w:p w14:paraId="36929E63" w14:textId="57C3B17C" w:rsidR="009E5615" w:rsidRDefault="009E5615" w:rsidP="00722CAB">
            <w:pPr>
              <w:ind w:left="-120" w:firstLine="480"/>
              <w:rPr>
                <w:rFonts w:eastAsiaTheme="minorEastAsia" w:hint="eastAsia"/>
              </w:rPr>
            </w:pPr>
            <w:r>
              <w:rPr>
                <w:rFonts w:eastAsiaTheme="minorEastAsia" w:hint="eastAsia"/>
              </w:rPr>
              <w:t>负相关</w:t>
            </w:r>
          </w:p>
        </w:tc>
      </w:tr>
      <w:tr w:rsidR="009E5615" w14:paraId="7B952148" w14:textId="77777777" w:rsidTr="009B49FD">
        <w:tc>
          <w:tcPr>
            <w:tcW w:w="3037" w:type="dxa"/>
          </w:tcPr>
          <w:p w14:paraId="06A297EC" w14:textId="2C2B5232" w:rsidR="009E5615" w:rsidRDefault="009E5615" w:rsidP="00722CAB">
            <w:pPr>
              <w:ind w:left="-120" w:firstLine="480"/>
              <w:rPr>
                <w:rFonts w:eastAsiaTheme="minorEastAsia" w:hint="eastAsia"/>
              </w:rPr>
            </w:pPr>
            <w:r>
              <w:rPr>
                <w:rFonts w:eastAsiaTheme="minorEastAsia" w:hint="eastAsia"/>
              </w:rPr>
              <w:t>红利率</w:t>
            </w:r>
          </w:p>
        </w:tc>
        <w:tc>
          <w:tcPr>
            <w:tcW w:w="3037" w:type="dxa"/>
          </w:tcPr>
          <w:p w14:paraId="26AAE817" w14:textId="67382AF6" w:rsidR="009E5615" w:rsidRDefault="009E5615" w:rsidP="00722CAB">
            <w:pPr>
              <w:ind w:left="-120" w:firstLine="480"/>
              <w:rPr>
                <w:rFonts w:eastAsiaTheme="minorEastAsia" w:hint="eastAsia"/>
              </w:rPr>
            </w:pPr>
            <w:r>
              <w:rPr>
                <w:rFonts w:eastAsiaTheme="minorEastAsia" w:hint="eastAsia"/>
              </w:rPr>
              <w:t>负相关</w:t>
            </w:r>
          </w:p>
        </w:tc>
        <w:tc>
          <w:tcPr>
            <w:tcW w:w="3037" w:type="dxa"/>
          </w:tcPr>
          <w:p w14:paraId="05968C68" w14:textId="0A76B59A" w:rsidR="009E5615" w:rsidRDefault="009E5615" w:rsidP="00722CAB">
            <w:pPr>
              <w:ind w:left="-120" w:firstLine="480"/>
              <w:rPr>
                <w:rFonts w:eastAsiaTheme="minorEastAsia" w:hint="eastAsia"/>
              </w:rPr>
            </w:pPr>
            <w:r>
              <w:rPr>
                <w:rFonts w:eastAsiaTheme="minorEastAsia" w:hint="eastAsia"/>
              </w:rPr>
              <w:t>正相关</w:t>
            </w:r>
          </w:p>
        </w:tc>
      </w:tr>
      <w:tr w:rsidR="009E5615" w14:paraId="0F4F1AEB" w14:textId="77777777" w:rsidTr="009B49FD">
        <w:tc>
          <w:tcPr>
            <w:tcW w:w="3037" w:type="dxa"/>
          </w:tcPr>
          <w:p w14:paraId="232ACD81" w14:textId="78EEF8A8" w:rsidR="009E5615" w:rsidRDefault="009E5615" w:rsidP="00722CAB">
            <w:pPr>
              <w:ind w:left="-120" w:firstLine="480"/>
              <w:rPr>
                <w:rFonts w:eastAsiaTheme="minorEastAsia" w:hint="eastAsia"/>
              </w:rPr>
            </w:pPr>
            <w:r>
              <w:rPr>
                <w:rFonts w:eastAsiaTheme="minorEastAsia" w:hint="eastAsia"/>
              </w:rPr>
              <w:t>到期期限</w:t>
            </w:r>
          </w:p>
        </w:tc>
        <w:tc>
          <w:tcPr>
            <w:tcW w:w="3037" w:type="dxa"/>
          </w:tcPr>
          <w:p w14:paraId="3C1A9B91" w14:textId="44FA2BEB" w:rsidR="009E5615" w:rsidRDefault="009E5615" w:rsidP="00722CAB">
            <w:pPr>
              <w:ind w:left="-120" w:firstLine="480"/>
              <w:rPr>
                <w:rFonts w:eastAsiaTheme="minorEastAsia" w:hint="eastAsia"/>
              </w:rPr>
            </w:pPr>
            <w:r>
              <w:rPr>
                <w:rFonts w:eastAsiaTheme="minorEastAsia" w:hint="eastAsia"/>
              </w:rPr>
              <w:t>正相关</w:t>
            </w:r>
          </w:p>
        </w:tc>
        <w:tc>
          <w:tcPr>
            <w:tcW w:w="3037" w:type="dxa"/>
          </w:tcPr>
          <w:p w14:paraId="63CECB03" w14:textId="2E401AEA" w:rsidR="009E5615" w:rsidRDefault="009E5615" w:rsidP="00722CAB">
            <w:pPr>
              <w:ind w:left="-120" w:firstLine="480"/>
              <w:rPr>
                <w:rFonts w:eastAsiaTheme="minorEastAsia" w:hint="eastAsia"/>
              </w:rPr>
            </w:pPr>
            <w:r>
              <w:rPr>
                <w:rFonts w:eastAsiaTheme="minorEastAsia" w:hint="eastAsia"/>
              </w:rPr>
              <w:t>不确定</w:t>
            </w:r>
          </w:p>
        </w:tc>
      </w:tr>
      <w:tr w:rsidR="009E5615" w14:paraId="60120FCD" w14:textId="77777777" w:rsidTr="009B49FD">
        <w:tc>
          <w:tcPr>
            <w:tcW w:w="3037" w:type="dxa"/>
          </w:tcPr>
          <w:p w14:paraId="68C86144" w14:textId="38C9E6E5" w:rsidR="009E5615" w:rsidRDefault="00600524" w:rsidP="00722CAB">
            <w:pPr>
              <w:ind w:left="-120" w:firstLine="480"/>
              <w:rPr>
                <w:rFonts w:eastAsiaTheme="minorEastAsia" w:hint="eastAsia"/>
              </w:rPr>
            </w:pPr>
            <w:r>
              <w:rPr>
                <w:rFonts w:eastAsiaTheme="minorEastAsia" w:hint="eastAsia"/>
              </w:rPr>
              <w:t>执行价格</w:t>
            </w:r>
          </w:p>
        </w:tc>
        <w:tc>
          <w:tcPr>
            <w:tcW w:w="3037" w:type="dxa"/>
          </w:tcPr>
          <w:p w14:paraId="6A485ADF" w14:textId="6DBA147C" w:rsidR="009E5615" w:rsidRDefault="00600524" w:rsidP="00722CAB">
            <w:pPr>
              <w:ind w:left="-120" w:firstLine="480"/>
              <w:rPr>
                <w:rFonts w:eastAsiaTheme="minorEastAsia" w:hint="eastAsia"/>
              </w:rPr>
            </w:pPr>
            <w:r>
              <w:rPr>
                <w:rFonts w:eastAsiaTheme="minorEastAsia" w:hint="eastAsia"/>
              </w:rPr>
              <w:t>负相关</w:t>
            </w:r>
          </w:p>
        </w:tc>
        <w:tc>
          <w:tcPr>
            <w:tcW w:w="3037" w:type="dxa"/>
          </w:tcPr>
          <w:p w14:paraId="74D30FCD" w14:textId="3ADB6736" w:rsidR="009E5615" w:rsidRDefault="00600524" w:rsidP="00722CAB">
            <w:pPr>
              <w:ind w:left="-120" w:firstLine="480"/>
              <w:rPr>
                <w:rFonts w:eastAsiaTheme="minorEastAsia" w:hint="eastAsia"/>
              </w:rPr>
            </w:pPr>
            <w:r>
              <w:rPr>
                <w:rFonts w:eastAsiaTheme="minorEastAsia" w:hint="eastAsia"/>
              </w:rPr>
              <w:t>正相关</w:t>
            </w:r>
          </w:p>
        </w:tc>
      </w:tr>
    </w:tbl>
    <w:p w14:paraId="6E0508FF" w14:textId="77777777" w:rsidR="009E5615" w:rsidRPr="009E5615" w:rsidRDefault="009E5615" w:rsidP="00722CAB">
      <w:pPr>
        <w:ind w:left="-120" w:firstLine="480"/>
        <w:rPr>
          <w:rFonts w:eastAsiaTheme="minorEastAsia" w:hint="eastAsia"/>
        </w:rPr>
      </w:pPr>
    </w:p>
    <w:p w14:paraId="35FAB8EA" w14:textId="77777777" w:rsidR="00722CAB" w:rsidRDefault="00722CAB" w:rsidP="00757BC1">
      <w:pPr>
        <w:pStyle w:val="ae"/>
        <w:ind w:left="-120" w:firstLine="739"/>
      </w:pPr>
      <w:bookmarkStart w:id="14" w:name="_Toc121658893"/>
      <w:r>
        <w:rPr>
          <w:rFonts w:hint="eastAsia"/>
        </w:rPr>
        <w:t>二、分析时间价值与标的资产价格之间的关系</w:t>
      </w:r>
      <w:bookmarkEnd w:id="14"/>
    </w:p>
    <w:p w14:paraId="6E94A745" w14:textId="77777777" w:rsidR="00722CAB" w:rsidRDefault="00722CAB" w:rsidP="00722CAB">
      <w:pPr>
        <w:ind w:left="-120" w:firstLine="480"/>
      </w:pPr>
    </w:p>
    <w:p w14:paraId="57E20018" w14:textId="77777777" w:rsidR="00722CAB" w:rsidRDefault="00722CAB" w:rsidP="00757BC1">
      <w:pPr>
        <w:pStyle w:val="2"/>
        <w:spacing w:before="468"/>
        <w:ind w:left="-120" w:firstLine="536"/>
      </w:pPr>
      <w:bookmarkStart w:id="15" w:name="_Toc121658894"/>
      <w:r>
        <w:rPr>
          <w:rFonts w:ascii="等线" w:eastAsia="等线" w:hAnsi="等线" w:cs="等线" w:hint="eastAsia"/>
          <w:spacing w:val="-6"/>
        </w:rPr>
        <w:t>2.1</w:t>
      </w:r>
      <w:r>
        <w:rPr>
          <w:rFonts w:ascii="等线" w:eastAsia="等线" w:hAnsi="等线" w:cs="等线"/>
        </w:rPr>
        <w:t xml:space="preserve">  </w:t>
      </w:r>
      <w:r>
        <w:t>实验目的、原理简述</w:t>
      </w:r>
      <w:bookmarkEnd w:id="15"/>
    </w:p>
    <w:p w14:paraId="142A86A4" w14:textId="77777777" w:rsidR="00722CAB" w:rsidRDefault="00722CAB" w:rsidP="00757BC1">
      <w:pPr>
        <w:ind w:left="-120" w:firstLine="480"/>
      </w:pPr>
      <w:r>
        <w:rPr>
          <w14:textOutline w14:w="4356" w14:cap="flat" w14:cmpd="sng" w14:algn="ctr">
            <w14:solidFill>
              <w14:srgbClr w14:val="000000"/>
            </w14:solidFill>
            <w14:prstDash w14:val="solid"/>
            <w14:miter w14:lim="0"/>
          </w14:textOutline>
        </w:rPr>
        <w:t>【试验任务</w:t>
      </w:r>
      <w:r>
        <w:rPr>
          <w:rFonts w:hint="eastAsia"/>
          <w14:textOutline w14:w="4356" w14:cap="flat" w14:cmpd="sng" w14:algn="ctr">
            <w14:solidFill>
              <w14:srgbClr w14:val="000000"/>
            </w14:solidFill>
            <w14:prstDash w14:val="solid"/>
            <w14:miter w14:lim="0"/>
          </w14:textOutline>
        </w:rPr>
        <w:t>一</w:t>
      </w:r>
      <w:r>
        <w:rPr>
          <w14:textOutline w14:w="4356" w14:cap="flat" w14:cmpd="sng" w14:algn="ctr">
            <w14:solidFill>
              <w14:srgbClr w14:val="000000"/>
            </w14:solidFill>
            <w14:prstDash w14:val="solid"/>
            <w14:miter w14:lim="0"/>
          </w14:textOutline>
        </w:rPr>
        <w:t>】：</w:t>
      </w:r>
      <w:r>
        <w:rPr>
          <w:rFonts w:hint="eastAsia"/>
        </w:rPr>
        <w:t>红利率</w:t>
      </w:r>
      <w:r>
        <w:rPr>
          <w:rFonts w:hint="eastAsia"/>
        </w:rPr>
        <w:t>q=0</w:t>
      </w:r>
      <w:r>
        <w:rPr>
          <w:rFonts w:hint="eastAsia"/>
        </w:rPr>
        <w:t>，分析欧式看涨期权和看跌期权的时间价值与标的资产价格关系。可以通过改变到期期限、波动率、标的资产价值的区间来观察看涨看跌期权时间价值变化的规律，并猜测标的资产价格满足什么条件时，时间价值最大。</w:t>
      </w:r>
    </w:p>
    <w:p w14:paraId="3E7C06F6" w14:textId="77777777" w:rsidR="00722CAB" w:rsidRDefault="00722CAB" w:rsidP="00757BC1">
      <w:pPr>
        <w:ind w:left="-120" w:firstLine="480"/>
      </w:pPr>
      <w:r>
        <w:rPr>
          <w14:textOutline w14:w="4356" w14:cap="flat" w14:cmpd="sng" w14:algn="ctr">
            <w14:solidFill>
              <w14:srgbClr w14:val="000000"/>
            </w14:solidFill>
            <w14:prstDash w14:val="solid"/>
            <w14:miter w14:lim="0"/>
          </w14:textOutline>
        </w:rPr>
        <w:t>【试验任务</w:t>
      </w:r>
      <w:r>
        <w:rPr>
          <w:rFonts w:hint="eastAsia"/>
          <w14:textOutline w14:w="4356" w14:cap="flat" w14:cmpd="sng" w14:algn="ctr">
            <w14:solidFill>
              <w14:srgbClr w14:val="000000"/>
            </w14:solidFill>
            <w14:prstDash w14:val="solid"/>
            <w14:miter w14:lim="0"/>
          </w14:textOutline>
        </w:rPr>
        <w:t>二</w:t>
      </w:r>
      <w:r>
        <w:rPr>
          <w14:textOutline w14:w="4356" w14:cap="flat" w14:cmpd="sng" w14:algn="ctr">
            <w14:solidFill>
              <w14:srgbClr w14:val="000000"/>
            </w14:solidFill>
            <w14:prstDash w14:val="solid"/>
            <w14:miter w14:lim="0"/>
          </w14:textOutline>
        </w:rPr>
        <w:t>】：</w:t>
      </w:r>
      <w:r>
        <w:rPr>
          <w:rFonts w:hint="eastAsia"/>
        </w:rPr>
        <w:t>本实验假设红利率为</w:t>
      </w:r>
      <w:r>
        <w:rPr>
          <w:rFonts w:hint="eastAsia"/>
        </w:rPr>
        <w:t>0</w:t>
      </w:r>
      <w:r>
        <w:rPr>
          <w:rFonts w:hint="eastAsia"/>
        </w:rPr>
        <w:t>，其他因素如波动率、无风险利率，实值期权、</w:t>
      </w:r>
      <w:proofErr w:type="gramStart"/>
      <w:r>
        <w:rPr>
          <w:rFonts w:hint="eastAsia"/>
        </w:rPr>
        <w:t>虚值期权</w:t>
      </w:r>
      <w:proofErr w:type="gramEnd"/>
      <w:r>
        <w:rPr>
          <w:rFonts w:hint="eastAsia"/>
        </w:rPr>
        <w:t>的执行价格可以改变，通过设置到期期限的变动区间，比较虚值、实值、平值期权的时间价值衰减特征，了解时间价值随着到期日的临近，其衰减的速度。</w:t>
      </w:r>
    </w:p>
    <w:p w14:paraId="3723ECDA" w14:textId="77777777" w:rsidR="00722CAB" w:rsidRDefault="00722CAB" w:rsidP="00757BC1">
      <w:pPr>
        <w:ind w:left="-120" w:firstLine="480"/>
      </w:pPr>
      <w:r>
        <w:rPr>
          <w:rFonts w:hint="eastAsia"/>
          <w14:textOutline w14:w="4356" w14:cap="flat" w14:cmpd="sng" w14:algn="ctr">
            <w14:solidFill>
              <w14:srgbClr w14:val="000000"/>
            </w14:solidFill>
            <w14:prstDash w14:val="solid"/>
            <w14:miter w14:lim="0"/>
          </w14:textOutline>
        </w:rPr>
        <w:t>【实验目的一】：</w:t>
      </w:r>
      <w:r>
        <w:rPr>
          <w:rFonts w:hint="eastAsia"/>
        </w:rPr>
        <w:t>探究标的资产价格、执行价格、到期期限、无风险利率、标的资产波动率对期权时间价值的影响，求出满足时间价值最大的条件。</w:t>
      </w:r>
    </w:p>
    <w:p w14:paraId="784226BB" w14:textId="77777777" w:rsidR="00722CAB" w:rsidRDefault="00722CAB" w:rsidP="00757BC1">
      <w:pPr>
        <w:ind w:left="-120" w:firstLine="480"/>
      </w:pPr>
      <w:r>
        <w:rPr>
          <w:rFonts w:hint="eastAsia"/>
          <w14:textOutline w14:w="4356" w14:cap="flat" w14:cmpd="sng" w14:algn="ctr">
            <w14:solidFill>
              <w14:srgbClr w14:val="000000"/>
            </w14:solidFill>
            <w14:prstDash w14:val="solid"/>
            <w14:miter w14:lim="0"/>
          </w14:textOutline>
        </w:rPr>
        <w:t>【实验目的二】：</w:t>
      </w:r>
      <w:r>
        <w:rPr>
          <w:rFonts w:hint="eastAsia"/>
        </w:rPr>
        <w:t>探究随着时间减小时不同种类的期权的时间价值的变化，并且分析虚值、实值、平值期权时间价值衰减的变化量。</w:t>
      </w:r>
    </w:p>
    <w:p w14:paraId="1CD4D556" w14:textId="77777777" w:rsidR="00722CAB" w:rsidRDefault="00722CAB" w:rsidP="00757BC1">
      <w:pPr>
        <w:ind w:left="-120" w:firstLine="480"/>
      </w:pPr>
      <w:r>
        <w:rPr>
          <w:rFonts w:hint="eastAsia"/>
          <w14:textOutline w14:w="4356" w14:cap="flat" w14:cmpd="sng" w14:algn="ctr">
            <w14:solidFill>
              <w14:srgbClr w14:val="000000"/>
            </w14:solidFill>
            <w14:prstDash w14:val="solid"/>
            <w14:miter w14:lim="0"/>
          </w14:textOutline>
        </w:rPr>
        <w:t>【实验原理】：</w:t>
      </w:r>
      <w:r>
        <w:rPr>
          <w:rFonts w:hint="eastAsia"/>
        </w:rPr>
        <w:t>利用</w:t>
      </w:r>
      <w:r>
        <w:rPr>
          <w:rFonts w:hint="eastAsia"/>
        </w:rPr>
        <w:t xml:space="preserve"> Black-Shores </w:t>
      </w:r>
      <w:r>
        <w:rPr>
          <w:rFonts w:hint="eastAsia"/>
        </w:rPr>
        <w:t>定价公式对欧式看涨期权和看跌期权进行定</w:t>
      </w:r>
      <w:r>
        <w:rPr>
          <w:rFonts w:hint="eastAsia"/>
        </w:rPr>
        <w:t xml:space="preserve"> </w:t>
      </w:r>
      <w:r>
        <w:rPr>
          <w:rFonts w:hint="eastAsia"/>
        </w:rPr>
        <w:t>价，并根据欧式期权的上下限公式给出上下限。</w:t>
      </w:r>
    </w:p>
    <w:p w14:paraId="2C091265" w14:textId="77777777" w:rsidR="00722CAB" w:rsidRDefault="00722CAB" w:rsidP="00757BC1">
      <w:pPr>
        <w:ind w:left="-120" w:firstLine="448"/>
      </w:pPr>
      <w:r>
        <w:rPr>
          <w:spacing w:val="-8"/>
        </w:rPr>
        <w:t>欧</w:t>
      </w:r>
      <w:r>
        <w:rPr>
          <w:spacing w:val="-5"/>
        </w:rPr>
        <w:t>式看涨期权价格计算公式：</w:t>
      </w:r>
    </w:p>
    <w:p w14:paraId="34192E7E" w14:textId="20F1D4AE" w:rsidR="005455F7" w:rsidRPr="000459A9" w:rsidRDefault="005455F7" w:rsidP="005455F7">
      <w:pPr>
        <w:spacing w:before="15" w:line="373" w:lineRule="exact"/>
        <w:ind w:left="-120" w:firstLine="480"/>
        <w:jc w:val="center"/>
        <w:rPr>
          <w:rFonts w:ascii="Cambria Math" w:eastAsiaTheme="minorEastAsia" w:hAnsi="Cambria Math" w:cs="Cambria Math"/>
          <w:i/>
        </w:rPr>
      </w:pPr>
      <w:r w:rsidRPr="005455F7">
        <w:rPr>
          <w:rFonts w:ascii="Cambria Math" w:eastAsiaTheme="minorEastAsia" w:hAnsi="Cambria Math" w:cs="Cambria Math"/>
          <w:i/>
        </w:rPr>
        <w:t>𝐶=𝑆⋅𝑁</w:t>
      </w:r>
      <m:oMath>
        <m:e>
          <m:e>
            <m:ctrlPr>
              <w:r w:rsidRPr="005455F7">
                <w:rPr>
                  <w:rFonts w:ascii="Cambria Math" w:eastAsiaTheme="minorEastAsia" w:hAnsi="Cambria Math" w:cs="Cambria Math"/>
                  <w:i/>
                </w:rPr>
              </w:r>
            </m:ctrlPr>
          </m:e>
          <m:ctrlPr>
            <w:r w:rsidRPr="005455F7">
              <w:rPr>
                <w:rFonts w:ascii="Cambria Math" w:eastAsiaTheme="minorEastAsia" w:hAnsi="Cambria Math" w:cs="Cambria Math"/>
                <w:i/>
              </w:rPr>
            </w:r>
          </m:ctrlPr>
        </m:e>
        <w:r w:rsidRPr="005455F7">
          <w:rPr>
            <w:rFonts w:ascii="Cambria Math" w:eastAsiaTheme="minorEastAsia" w:hAnsi="Cambria Math" w:cs="Cambria Math"/>
            <w:i/>
          </w:rPr>
          <w:t>𝑑</w:t>
        </w:r>
      </m:oMath>
      <w:r w:rsidRPr="005455F7">
        <w:rPr>
          <w:rFonts w:ascii="Cambria Math" w:eastAsiaTheme="minorEastAsia" w:hAnsi="Cambria Math" w:cs="Cambria Math"/>
          <w:i/>
        </w:rPr>
        <w:t>1</w:t>
      </w:r>
      <w:r w:rsidRPr="005455F7">
        <w:rPr>
          <w:rFonts w:ascii="Cambria Math" w:eastAsiaTheme="minorEastAsia" w:hAnsi="Cambria Math" w:cs="Cambria Math"/>
          <w:i/>
        </w:rPr>
        <w:t>−𝑋⋅</w:t>
      </w:r>
      <m:oMath>
        <m:e>
          <m:ctrlPr>
            <w:r w:rsidRPr="005455F7">
              <w:rPr>
                <w:rFonts w:ascii="Cambria Math" w:eastAsiaTheme="minorEastAsia" w:hAnsi="Cambria Math" w:cs="Cambria Math"/>
                <w:i/>
              </w:rPr>
            </w:r>
          </m:ctrlPr>
        </m:e>
      </m:oMath>
      <w:r w:rsidRPr="005455F7">
        <w:rPr>
          <w:rFonts w:ascii="Cambria Math" w:eastAsiaTheme="minorEastAsia" w:hAnsi="Cambria Math" w:cs="Cambria Math"/>
          <w:i/>
        </w:rPr>
        <w:t>𝑒</w:t>
      </w:r>
      <m:oMath>
        <m:e>
          <m:ctrlPr>
            <w:r w:rsidRPr="005455F7">
              <w:rPr>
                <w:rFonts w:ascii="Cambria Math" w:eastAsiaTheme="minorEastAsia" w:hAnsi="Cambria Math" w:cs="Cambria Math"/>
                <w:i/>
              </w:rPr>
            </w:r>
          </m:ctrlPr>
        </m:e>
      </m:oMath>
      <w:r w:rsidRPr="005455F7">
        <w:rPr>
          <w:rFonts w:ascii="Cambria Math" w:eastAsiaTheme="minorEastAsia" w:hAnsi="Cambria Math" w:cs="Cambria Math"/>
          <w:i/>
        </w:rPr>
        <w:t>−𝑟</w:t>
      </w:r>
      <m:oMath>
        <m:e>
          <m:ctrlPr>
            <w:r w:rsidRPr="005455F7">
              <w:rPr>
                <w:rFonts w:ascii="Cambria Math" w:eastAsiaTheme="minorEastAsia" w:hAnsi="Cambria Math" w:cs="Cambria Math"/>
                <w:i/>
              </w:rPr>
            </w:r>
          </m:ctrlPr>
        </m:e>
      </m:oMath>
      <w:r w:rsidRPr="005455F7">
        <w:rPr>
          <w:rFonts w:ascii="Cambria Math" w:eastAsiaTheme="minorEastAsia" w:hAnsi="Cambria Math" w:cs="Cambria Math"/>
          <w:i/>
        </w:rPr>
        <w:t>𝑇−𝑡</w:t>
      </w:r>
      <w:r w:rsidRPr="005455F7">
        <w:rPr>
          <w:rFonts w:ascii="Cambria Math" w:eastAsiaTheme="minorEastAsia" w:hAnsi="Cambria Math" w:cs="Cambria Math"/>
          <w:i/>
        </w:rPr>
        <w:t>𝑁</w:t>
      </w:r>
      <m:oMath>
        <m:e>
          <m:e>
            <m:ctrlPr>
              <w:r w:rsidRPr="005455F7">
                <w:rPr>
                  <w:rFonts w:ascii="Cambria Math" w:eastAsiaTheme="minorEastAsia" w:hAnsi="Cambria Math" w:cs="Cambria Math"/>
                  <w:i/>
                </w:rPr>
              </w:r>
            </m:ctrlPr>
          </m:e>
          <m:ctrlPr>
            <w:r w:rsidRPr="005455F7">
              <w:rPr>
                <w:rFonts w:ascii="Cambria Math" w:eastAsiaTheme="minorEastAsia" w:hAnsi="Cambria Math" w:cs="Cambria Math"/>
                <w:i/>
              </w:rPr>
            </w:r>
          </m:ctrlPr>
        </m:e>
        <w:r w:rsidRPr="005455F7">
          <w:rPr>
            <w:rFonts w:ascii="Cambria Math" w:eastAsiaTheme="minorEastAsia" w:hAnsi="Cambria Math" w:cs="Cambria Math"/>
            <w:i/>
          </w:rPr>
          <w:t>𝑑</w:t>
        </w:r>
      </m:oMath>
      <w:r w:rsidRPr="005455F7">
        <w:rPr>
          <w:rFonts w:ascii="Cambria Math" w:eastAsiaTheme="minorEastAsia" w:hAnsi="Cambria Math" w:cs="Cambria Math"/>
          <w:i/>
        </w:rPr>
        <w:t>2</w:t>
      </w:r>
      <m:oMath>
        <m:r>
          <w:rPr>
            <w:rFonts w:ascii="Cambria Math" w:eastAsiaTheme="minorEastAsia" w:hAnsi="Cambria Math" w:cs="Cambria Math" w:hint="eastAsia"/>
          </w:rPr>
          <m:t xml:space="preserve"> </m:t>
        </m:r>
        <m:r>
          <w:rPr>
            <w:rFonts w:ascii="Cambria Math" w:eastAsiaTheme="minorEastAsia" w:hAnsi="Cambria Math" w:cs="Cambria Math"/>
          </w:rPr>
          <m:t>C</m:t>
        </m:r>
        <m:r>
          <w:rPr>
            <w:rFonts w:ascii="Cambria Math" w:eastAsiaTheme="minorEastAsia" w:hAnsi="Cambria Math" w:cs="Cambria Math"/>
          </w:rPr>
          <m:t>=S⋅N</m:t>
        </m:r>
        <m:d>
          <m:dPr>
            <m:ctrlPr>
              <w:rPr>
                <w:rFonts w:ascii="Cambria Math" w:eastAsiaTheme="minorEastAsia" w:hAnsi="Cambria Math" w:cs="Cambria Math"/>
                <w:i/>
              </w:rPr>
            </m:ctrlPr>
          </m:dPr>
          <m:e>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1</m:t>
                </m:r>
              </m:sub>
            </m:sSub>
          </m:e>
        </m:d>
        <m:r>
          <w:rPr>
            <w:rFonts w:ascii="Cambria Math" w:eastAsiaTheme="minorEastAsia" w:hAnsi="Cambria Math" w:cs="Cambria Math"/>
          </w:rPr>
          <m:t>-</m:t>
        </m:r>
        <m:r>
          <w:rPr>
            <w:rFonts w:ascii="Cambria Math" w:eastAsiaTheme="minorEastAsia" w:hAnsi="Cambria Math" w:cs="Cambria Math"/>
          </w:rPr>
          <m:t>X⋅</m:t>
        </m:r>
        <m:sSup>
          <m:sSupPr>
            <m:ctrlPr>
              <w:rPr>
                <w:rFonts w:ascii="Cambria Math" w:eastAsiaTheme="minorEastAsia" w:hAnsi="Cambria Math" w:cs="Cambria Math"/>
                <w:i/>
              </w:rPr>
            </m:ctrlPr>
          </m:sSupPr>
          <m:e>
            <m:r>
              <w:rPr>
                <w:rFonts w:ascii="Cambria Math" w:eastAsiaTheme="minorEastAsia" w:hAnsi="Cambria Math" w:cs="Cambria Math"/>
              </w:rPr>
              <m:t>e</m:t>
            </m:r>
          </m:e>
          <m:sup>
            <m:d>
              <m:dPr>
                <m:ctrlPr>
                  <w:rPr>
                    <w:rFonts w:ascii="Cambria Math" w:eastAsiaTheme="minorEastAsia" w:hAnsi="Cambria Math" w:cs="Cambria Math"/>
                    <w:i/>
                  </w:rPr>
                </m:ctrlPr>
              </m:dPr>
              <m:e>
                <m:r>
                  <w:rPr>
                    <w:rFonts w:ascii="Cambria Math" w:eastAsiaTheme="minorEastAsia" w:hAnsi="Cambria Math" w:cs="Cambria Math"/>
                  </w:rPr>
                  <m:t>-r</m:t>
                </m:r>
                <m:d>
                  <m:dPr>
                    <m:ctrlPr>
                      <w:rPr>
                        <w:rFonts w:ascii="Cambria Math" w:eastAsiaTheme="minorEastAsia" w:hAnsi="Cambria Math" w:cs="Cambria Math"/>
                        <w:i/>
                      </w:rPr>
                    </m:ctrlPr>
                  </m:dPr>
                  <m:e>
                    <m:r>
                      <w:rPr>
                        <w:rFonts w:ascii="Cambria Math" w:eastAsiaTheme="minorEastAsia" w:hAnsi="Cambria Math" w:cs="Cambria Math"/>
                      </w:rPr>
                      <m:t>T-t</m:t>
                    </m:r>
                  </m:e>
                </m:d>
              </m:e>
            </m:d>
          </m:sup>
        </m:sSup>
        <m:r>
          <w:rPr>
            <w:rFonts w:ascii="Cambria Math" w:eastAsiaTheme="minorEastAsia" w:hAnsi="Cambria Math" w:cs="Cambria Math"/>
          </w:rPr>
          <m:t>N</m:t>
        </m:r>
        <m:d>
          <m:dPr>
            <m:ctrlPr>
              <w:rPr>
                <w:rFonts w:ascii="Cambria Math" w:eastAsiaTheme="minorEastAsia" w:hAnsi="Cambria Math" w:cs="Cambria Math"/>
                <w:i/>
              </w:rPr>
            </m:ctrlPr>
          </m:dPr>
          <m:e>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2</m:t>
                </m:r>
              </m:sub>
            </m:sSub>
          </m:e>
        </m:d>
      </m:oMath>
    </w:p>
    <w:p w14:paraId="45195D88" w14:textId="77777777" w:rsidR="005455F7" w:rsidRDefault="005455F7" w:rsidP="005455F7">
      <w:pPr>
        <w:spacing w:before="15"/>
        <w:ind w:left="-120" w:firstLine="480"/>
        <w:jc w:val="center"/>
        <w:rPr>
          <w:rFonts w:ascii="Cambria Math" w:eastAsiaTheme="minorEastAsia" w:hAnsi="Cambria Math" w:cs="Cambria Math"/>
          <w:i/>
        </w:rPr>
      </w:pPr>
      <m:oMathPara>
        <m:oMath>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1</m:t>
              </m:r>
            </m:sub>
          </m:sSub>
          <m:r>
            <w:rPr>
              <w:rFonts w:ascii="Cambria Math" w:eastAsiaTheme="minorEastAsia" w:hAnsi="Cambria Math" w:cs="Cambria Math"/>
            </w:rPr>
            <m:t>=</m:t>
          </m:r>
          <m:f>
            <m:fPr>
              <m:ctrlPr>
                <w:rPr>
                  <w:rFonts w:ascii="Cambria Math" w:eastAsiaTheme="minorEastAsia" w:hAnsi="Cambria Math" w:cs="Cambria Math"/>
                </w:rPr>
              </m:ctrlPr>
            </m:fPr>
            <m:num>
              <m:r>
                <m:rPr>
                  <m:sty m:val="p"/>
                </m:rPr>
                <w:rPr>
                  <w:rFonts w:ascii="Cambria Math" w:eastAsiaTheme="minorEastAsia" w:hAnsi="Cambria Math" w:cs="Cambria Math"/>
                </w:rPr>
                <m:t>ln</m:t>
              </m:r>
              <m:d>
                <m:dPr>
                  <m:ctrlPr>
                    <w:rPr>
                      <w:rFonts w:ascii="Cambria Math" w:eastAsiaTheme="minorEastAsia" w:hAnsi="Cambria Math" w:cs="Cambria Math"/>
                    </w:rPr>
                  </m:ctrlPr>
                </m:dPr>
                <m:e>
                  <m:r>
                    <w:rPr>
                      <w:rFonts w:ascii="Cambria Math" w:eastAsiaTheme="minorEastAsia" w:hAnsi="Cambria Math" w:cs="Cambria Math"/>
                    </w:rPr>
                    <m:t>S</m:t>
                  </m:r>
                  <m:r>
                    <m:rPr>
                      <m:lit/>
                    </m:rPr>
                    <w:rPr>
                      <w:rFonts w:ascii="Cambria Math" w:eastAsiaTheme="minorEastAsia" w:hAnsi="Cambria Math" w:cs="Cambria Math"/>
                    </w:rPr>
                    <m:t>/</m:t>
                  </m:r>
                  <m:r>
                    <w:rPr>
                      <w:rFonts w:ascii="Cambria Math" w:eastAsiaTheme="minorEastAsia" w:hAnsi="Cambria Math" w:cs="Cambria Math"/>
                    </w:rPr>
                    <m:t>X</m:t>
                  </m:r>
                  <m:ctrlPr>
                    <w:rPr>
                      <w:rFonts w:ascii="Cambria Math" w:eastAsiaTheme="minorEastAsia" w:hAnsi="Cambria Math" w:cs="Cambria Math"/>
                      <w:i/>
                    </w:rPr>
                  </m:ctrlPr>
                </m:e>
              </m:d>
              <m:r>
                <w:rPr>
                  <w:rFonts w:ascii="Cambria Math" w:eastAsiaTheme="minorEastAsia" w:hAnsi="Cambria Math" w:cs="Cambria Math"/>
                </w:rPr>
                <m:t>+</m:t>
              </m:r>
              <m:d>
                <m:dPr>
                  <m:ctrlPr>
                    <w:rPr>
                      <w:rFonts w:ascii="Cambria Math" w:eastAsiaTheme="minorEastAsia" w:hAnsi="Cambria Math" w:cs="Cambria Math"/>
                    </w:rPr>
                  </m:ctrlPr>
                </m:dPr>
                <m:e>
                  <m:r>
                    <w:rPr>
                      <w:rFonts w:ascii="Cambria Math" w:eastAsiaTheme="minorEastAsia" w:hAnsi="Cambria Math" w:cs="Cambria Math"/>
                    </w:rPr>
                    <m:t>r-</m:t>
                  </m:r>
                  <m:f>
                    <m:fPr>
                      <m:ctrlPr>
                        <w:rPr>
                          <w:rFonts w:ascii="Cambria Math" w:eastAsiaTheme="minorEastAsia" w:hAnsi="Cambria Math" w:cs="Cambria Math"/>
                        </w:rPr>
                      </m:ctrlPr>
                    </m:fPr>
                    <m:num>
                      <m:r>
                        <w:rPr>
                          <w:rFonts w:ascii="Cambria Math" w:eastAsiaTheme="minorEastAsia" w:hAnsi="Cambria Math" w:cs="Cambria Math"/>
                        </w:rPr>
                        <m:t>1</m:t>
                      </m:r>
                      <m:ctrlPr>
                        <w:rPr>
                          <w:rFonts w:ascii="Cambria Math" w:eastAsiaTheme="minorEastAsia" w:hAnsi="Cambria Math" w:cs="Cambria Math"/>
                          <w:i/>
                        </w:rPr>
                      </m:ctrlPr>
                    </m:num>
                    <m:den>
                      <m:r>
                        <w:rPr>
                          <w:rFonts w:ascii="Cambria Math" w:eastAsiaTheme="minorEastAsia" w:hAnsi="Cambria Math" w:cs="Cambria Math"/>
                        </w:rPr>
                        <m:t>2</m:t>
                      </m:r>
                      <m:ctrlPr>
                        <w:rPr>
                          <w:rFonts w:ascii="Cambria Math" w:eastAsiaTheme="minorEastAsia" w:hAnsi="Cambria Math" w:cs="Cambria Math"/>
                          <w:i/>
                        </w:rPr>
                      </m:ctrlPr>
                    </m:den>
                  </m:f>
                  <m:sSup>
                    <m:sSupPr>
                      <m:ctrlPr>
                        <w:rPr>
                          <w:rFonts w:ascii="Cambria Math" w:eastAsiaTheme="minorEastAsia" w:hAnsi="Cambria Math" w:cs="Cambria Math"/>
                          <w:i/>
                        </w:rPr>
                      </m:ctrlPr>
                    </m:sSupPr>
                    <m:e>
                      <m:r>
                        <m:rPr>
                          <m:sty m:val="p"/>
                        </m:rPr>
                        <w:rPr>
                          <w:rFonts w:ascii="Cambria Math" w:eastAsiaTheme="minorEastAsia" w:hAnsi="Cambria Math" w:cs="Cambria Math"/>
                        </w:rPr>
                        <m:t>σ</m:t>
                      </m:r>
                      <m:ctrlPr>
                        <w:rPr>
                          <w:rFonts w:ascii="Cambria Math" w:eastAsiaTheme="minorEastAsia" w:hAnsi="Cambria Math" w:cs="Cambria Math"/>
                        </w:rPr>
                      </m:ctrlPr>
                    </m:e>
                    <m:sup>
                      <m:r>
                        <w:rPr>
                          <w:rFonts w:ascii="Cambria Math" w:eastAsiaTheme="minorEastAsia" w:hAnsi="Cambria Math" w:cs="Cambria Math"/>
                        </w:rPr>
                        <m:t>2</m:t>
                      </m:r>
                    </m:sup>
                  </m:sSup>
                  <m:ctrlPr>
                    <w:rPr>
                      <w:rFonts w:ascii="Cambria Math" w:eastAsiaTheme="minorEastAsia" w:hAnsi="Cambria Math" w:cs="Cambria Math"/>
                      <w:i/>
                    </w:rPr>
                  </m:ctrlPr>
                </m:e>
              </m:d>
              <m:d>
                <m:dPr>
                  <m:ctrlPr>
                    <w:rPr>
                      <w:rFonts w:ascii="Cambria Math" w:eastAsiaTheme="minorEastAsia" w:hAnsi="Cambria Math" w:cs="Cambria Math"/>
                    </w:rPr>
                  </m:ctrlPr>
                </m:dPr>
                <m:e>
                  <m:r>
                    <w:rPr>
                      <w:rFonts w:ascii="Cambria Math" w:eastAsiaTheme="minorEastAsia" w:hAnsi="Cambria Math" w:cs="Cambria Math"/>
                    </w:rPr>
                    <m:t>T-t</m:t>
                  </m:r>
                  <m:ctrlPr>
                    <w:rPr>
                      <w:rFonts w:ascii="Cambria Math" w:eastAsiaTheme="minorEastAsia" w:hAnsi="Cambria Math" w:cs="Cambria Math"/>
                      <w:i/>
                    </w:rPr>
                  </m:ctrlPr>
                </m:e>
              </m:d>
            </m:num>
            <m:den>
              <m:r>
                <m:rPr>
                  <m:sty m:val="p"/>
                </m:rPr>
                <w:rPr>
                  <w:rFonts w:ascii="Cambria Math" w:eastAsiaTheme="minorEastAsia" w:hAnsi="Cambria Math" w:cs="Cambria Math"/>
                </w:rPr>
                <m:t>σ</m:t>
              </m:r>
              <m:rad>
                <m:radPr>
                  <m:degHide m:val="1"/>
                  <m:ctrlPr>
                    <w:rPr>
                      <w:rFonts w:ascii="Cambria Math" w:eastAsiaTheme="minorEastAsia" w:hAnsi="Cambria Math" w:cs="Cambria Math"/>
                    </w:rPr>
                  </m:ctrlPr>
                </m:radPr>
                <m:deg>
                  <m:ctrlPr>
                    <w:rPr>
                      <w:rFonts w:ascii="Cambria Math" w:eastAsiaTheme="minorEastAsia" w:hAnsi="Cambria Math" w:cs="Cambria Math"/>
                      <w:i/>
                    </w:rPr>
                  </m:ctrlPr>
                </m:deg>
                <m:e>
                  <m:d>
                    <m:dPr>
                      <m:ctrlPr>
                        <w:rPr>
                          <w:rFonts w:ascii="Cambria Math" w:eastAsiaTheme="minorEastAsia" w:hAnsi="Cambria Math" w:cs="Cambria Math"/>
                        </w:rPr>
                      </m:ctrlPr>
                    </m:dPr>
                    <m:e>
                      <m:r>
                        <w:rPr>
                          <w:rFonts w:ascii="Cambria Math" w:eastAsiaTheme="minorEastAsia" w:hAnsi="Cambria Math" w:cs="Cambria Math"/>
                        </w:rPr>
                        <m:t>T-t</m:t>
                      </m:r>
                      <m:ctrlPr>
                        <w:rPr>
                          <w:rFonts w:ascii="Cambria Math" w:eastAsiaTheme="minorEastAsia" w:hAnsi="Cambria Math" w:cs="Cambria Math"/>
                          <w:i/>
                        </w:rPr>
                      </m:ctrlPr>
                    </m:e>
                  </m:d>
                </m:e>
              </m:rad>
            </m:den>
          </m:f>
        </m:oMath>
      </m:oMathPara>
    </w:p>
    <w:p w14:paraId="7926085D" w14:textId="77777777" w:rsidR="005455F7" w:rsidRPr="005455F7" w:rsidRDefault="005455F7" w:rsidP="005455F7">
      <w:pPr>
        <w:spacing w:before="15"/>
        <w:ind w:left="-120" w:firstLine="480"/>
        <w:rPr>
          <w:rFonts w:ascii="Cambria Math" w:eastAsiaTheme="minorEastAsia" w:hAnsi="Cambria Math" w:cs="Cambria Math" w:hint="eastAsia"/>
          <w:i/>
        </w:rPr>
      </w:pPr>
      <m:oMathPara>
        <m:oMath>
          <m:sSub>
            <m:sSubPr>
              <m:ctrlPr>
                <w:rPr>
                  <w:rFonts w:ascii="Cambria Math" w:hAnsi="Cambria Math"/>
                  <w:i/>
                </w:rPr>
              </m:ctrlPr>
            </m:sSubPr>
            <m:e>
              <m:r>
                <m:rPr>
                  <m:sty m:val="p"/>
                </m:rPr>
                <w:rPr>
                  <w:rFonts w:ascii="Cambria Math" w:hAnsi="Cambria Math"/>
                </w:rPr>
                <m:t>d</m:t>
              </m:r>
              <m:ctrlPr>
                <w:rPr>
                  <w:rFonts w:ascii="Cambria Math" w:hAnsi="Cambria Math"/>
                </w:rPr>
              </m:ctrlPr>
            </m:e>
            <m:sub>
              <m:r>
                <w:rPr>
                  <w:rFonts w:ascii="Cambria Math" w:hAnsi="Cambria Math"/>
                </w:rPr>
                <m:t>2</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1</m:t>
              </m:r>
            </m:sub>
          </m:sSub>
          <m:r>
            <w:rPr>
              <w:rFonts w:ascii="Cambria Math" w:hAnsi="Cambria Math"/>
            </w:rPr>
            <m:t>-</m:t>
          </m:r>
          <m:r>
            <m:rPr>
              <m:sty m:val="p"/>
            </m:rPr>
            <w:rPr>
              <w:rFonts w:ascii="Cambria Math" w:hAnsi="Cambria Math"/>
            </w:rPr>
            <m:t>σ</m:t>
          </m:r>
          <m:rad>
            <m:radPr>
              <m:degHide m:val="1"/>
              <m:ctrlPr>
                <w:rPr>
                  <w:rFonts w:ascii="Cambria Math" w:hAnsi="Cambria Math"/>
                </w:rPr>
              </m:ctrlPr>
            </m:radPr>
            <m:deg/>
            <m:e>
              <m:r>
                <m:rPr>
                  <m:sty m:val="p"/>
                </m:rPr>
                <w:rPr>
                  <w:rFonts w:ascii="Cambria Math" w:hAnsi="Cambria Math"/>
                </w:rPr>
                <m:t>T</m:t>
              </m:r>
              <m:r>
                <w:rPr>
                  <w:rFonts w:ascii="Cambria Math" w:hAnsi="Cambria Math"/>
                </w:rPr>
                <m:t>-</m:t>
              </m:r>
              <m:r>
                <m:rPr>
                  <m:sty m:val="p"/>
                </m:rPr>
                <w:rPr>
                  <w:rFonts w:ascii="Cambria Math" w:eastAsiaTheme="minorEastAsia" w:hAnsi="Cambria Math"/>
                </w:rPr>
                <m:t>t</m:t>
              </m:r>
            </m:e>
          </m:rad>
        </m:oMath>
      </m:oMathPara>
    </w:p>
    <w:p w14:paraId="6B1FDEEE" w14:textId="431BCF72" w:rsidR="00722CAB" w:rsidRPr="005455F7" w:rsidRDefault="00722CAB" w:rsidP="005455F7">
      <w:pPr>
        <w:spacing w:before="15" w:line="373" w:lineRule="exact"/>
        <w:ind w:left="-120" w:firstLine="480"/>
        <w:rPr>
          <w:rFonts w:ascii="Cambria Math" w:eastAsiaTheme="minorEastAsia" w:hAnsi="Cambria Math" w:cs="Cambria Math" w:hint="eastAsia"/>
          <w:i/>
        </w:rPr>
      </w:pPr>
    </w:p>
    <w:p w14:paraId="40B8407B" w14:textId="77777777" w:rsidR="00722CAB" w:rsidRPr="00917BF8" w:rsidRDefault="00722CAB" w:rsidP="00757BC1">
      <w:pPr>
        <w:ind w:left="-120" w:firstLine="480"/>
      </w:pPr>
      <w:r w:rsidRPr="00917BF8">
        <w:rPr>
          <w:rFonts w:hint="eastAsia"/>
        </w:rPr>
        <w:t>欧式看涨期权内在价值：</w:t>
      </w:r>
    </w:p>
    <w:p w14:paraId="778E7770" w14:textId="77777777" w:rsidR="00722CAB" w:rsidRDefault="00722CAB" w:rsidP="00757BC1">
      <w:pPr>
        <w:ind w:left="-120" w:firstLine="480"/>
        <w:jc w:val="center"/>
        <w:rPr>
          <w:rFonts w:eastAsia="Cambria Math"/>
        </w:rPr>
      </w:pPr>
      <w:r>
        <w:rPr>
          <w:rFonts w:hint="eastAsia"/>
        </w:rPr>
        <w:t>内在价值</w:t>
      </w:r>
      <w:r>
        <w:rPr>
          <w:rFonts w:hint="eastAsia"/>
        </w:rPr>
        <w:t>=St-X</w:t>
      </w:r>
    </w:p>
    <w:p w14:paraId="32CC5D2A" w14:textId="247B3F08" w:rsidR="00722CAB" w:rsidRDefault="00722CAB" w:rsidP="00757BC1">
      <w:pPr>
        <w:ind w:left="-120" w:firstLine="448"/>
        <w:rPr>
          <w:rFonts w:ascii="Cambria Math" w:eastAsia="Cambria Math" w:hAnsi="Cambria Math" w:cs="Cambria Math"/>
          <w:spacing w:val="12"/>
          <w:position w:val="5"/>
        </w:rPr>
      </w:pPr>
      <w:r>
        <w:rPr>
          <w:spacing w:val="-8"/>
        </w:rPr>
        <w:t>欧</w:t>
      </w:r>
      <w:r>
        <w:t>式看跌期权价格计算公式：</w:t>
      </w:r>
    </w:p>
    <w:p w14:paraId="67F56053" w14:textId="3515E83D" w:rsidR="005455F7" w:rsidRPr="000459A9" w:rsidRDefault="005455F7" w:rsidP="005455F7">
      <w:pPr>
        <w:spacing w:before="15" w:line="373" w:lineRule="exact"/>
        <w:ind w:left="-120" w:firstLine="480"/>
        <w:rPr>
          <w:rFonts w:ascii="Cambria Math" w:eastAsiaTheme="minorEastAsia" w:hAnsi="Cambria Math" w:cs="Cambria Math"/>
          <w:i/>
        </w:rPr>
      </w:pPr>
      <m:oMathPara>
        <m:oMath>
          <m:r>
            <w:rPr>
              <w:rFonts w:ascii="Cambria Math" w:eastAsiaTheme="minorEastAsia" w:hAnsi="Cambria Math" w:cs="Cambria Math" w:hint="eastAsia"/>
            </w:rPr>
            <m:t>P</m:t>
          </m:r>
          <m:r>
            <w:rPr>
              <w:rFonts w:ascii="Cambria Math" w:eastAsiaTheme="minorEastAsia" w:hAnsi="Cambria Math" w:cs="Cambria Math"/>
            </w:rPr>
            <m:t>=X⋅</m:t>
          </m:r>
          <m:sSup>
            <m:sSupPr>
              <m:ctrlPr>
                <w:rPr>
                  <w:rFonts w:ascii="Cambria Math" w:eastAsiaTheme="minorEastAsia" w:hAnsi="Cambria Math" w:cs="Cambria Math"/>
                  <w:i/>
                </w:rPr>
              </m:ctrlPr>
            </m:sSupPr>
            <m:e>
              <m:r>
                <w:rPr>
                  <w:rFonts w:ascii="Cambria Math" w:eastAsiaTheme="minorEastAsia" w:hAnsi="Cambria Math" w:cs="Cambria Math"/>
                </w:rPr>
                <m:t>e</m:t>
              </m:r>
            </m:e>
            <m:sup>
              <m:d>
                <m:dPr>
                  <m:ctrlPr>
                    <w:rPr>
                      <w:rFonts w:ascii="Cambria Math" w:eastAsiaTheme="minorEastAsia" w:hAnsi="Cambria Math" w:cs="Cambria Math"/>
                      <w:i/>
                    </w:rPr>
                  </m:ctrlPr>
                </m:dPr>
                <m:e>
                  <m:r>
                    <w:rPr>
                      <w:rFonts w:ascii="Cambria Math" w:eastAsiaTheme="minorEastAsia" w:hAnsi="Cambria Math" w:cs="Cambria Math"/>
                    </w:rPr>
                    <m:t>-r</m:t>
                  </m:r>
                  <m:d>
                    <m:dPr>
                      <m:ctrlPr>
                        <w:rPr>
                          <w:rFonts w:ascii="Cambria Math" w:eastAsiaTheme="minorEastAsia" w:hAnsi="Cambria Math" w:cs="Cambria Math"/>
                          <w:i/>
                        </w:rPr>
                      </m:ctrlPr>
                    </m:dPr>
                    <m:e>
                      <m:r>
                        <w:rPr>
                          <w:rFonts w:ascii="Cambria Math" w:eastAsiaTheme="minorEastAsia" w:hAnsi="Cambria Math" w:cs="Cambria Math"/>
                        </w:rPr>
                        <m:t>T-t</m:t>
                      </m:r>
                    </m:e>
                  </m:d>
                </m:e>
              </m:d>
            </m:sup>
          </m:sSup>
          <m:r>
            <w:rPr>
              <w:rFonts w:ascii="Cambria Math" w:eastAsiaTheme="minorEastAsia" w:hAnsi="Cambria Math" w:cs="Cambria Math"/>
            </w:rPr>
            <m:t>N</m:t>
          </m:r>
          <m:d>
            <m:dPr>
              <m:ctrlPr>
                <w:rPr>
                  <w:rFonts w:ascii="Cambria Math" w:eastAsiaTheme="minorEastAsia" w:hAnsi="Cambria Math" w:cs="Cambria Math"/>
                  <w:i/>
                </w:rPr>
              </m:ctrlPr>
            </m:dPr>
            <m:e>
              <m:sSub>
                <m:sSubPr>
                  <m:ctrlPr>
                    <w:rPr>
                      <w:rFonts w:ascii="Cambria Math" w:eastAsiaTheme="minorEastAsia" w:hAnsi="Cambria Math" w:cs="Cambria Math"/>
                      <w:i/>
                    </w:rPr>
                  </m:ctrlPr>
                </m:sSubPr>
                <m:e>
                  <m:r>
                    <w:rPr>
                      <w:rFonts w:ascii="Cambria Math" w:eastAsiaTheme="minorEastAsia" w:hAnsi="Cambria Math" w:cs="Cambria Math"/>
                    </w:rPr>
                    <m:t>-</m:t>
                  </m:r>
                  <m:r>
                    <w:rPr>
                      <w:rFonts w:ascii="Cambria Math" w:eastAsiaTheme="minorEastAsia" w:hAnsi="Cambria Math" w:cs="Cambria Math"/>
                    </w:rPr>
                    <m:t>d</m:t>
                  </m:r>
                </m:e>
                <m:sub>
                  <m:r>
                    <w:rPr>
                      <w:rFonts w:ascii="Cambria Math" w:eastAsiaTheme="minorEastAsia" w:hAnsi="Cambria Math" w:cs="Cambria Math"/>
                    </w:rPr>
                    <m:t>2</m:t>
                  </m:r>
                </m:sub>
              </m:sSub>
            </m:e>
          </m:d>
          <m:r>
            <w:rPr>
              <w:rFonts w:ascii="Cambria Math" w:eastAsiaTheme="minorEastAsia" w:hAnsi="Cambria Math" w:cs="Cambria Math"/>
            </w:rPr>
            <m:t>-</m:t>
          </m:r>
          <m:r>
            <w:rPr>
              <w:rFonts w:ascii="Cambria Math" w:eastAsiaTheme="minorEastAsia" w:hAnsi="Cambria Math" w:cs="Cambria Math"/>
            </w:rPr>
            <m:t>S⋅N</m:t>
          </m:r>
          <m:d>
            <m:dPr>
              <m:ctrlPr>
                <w:rPr>
                  <w:rFonts w:ascii="Cambria Math" w:eastAsiaTheme="minorEastAsia" w:hAnsi="Cambria Math" w:cs="Cambria Math"/>
                  <w:i/>
                </w:rPr>
              </m:ctrlPr>
            </m:dPr>
            <m:e>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1</m:t>
                  </m:r>
                </m:sub>
              </m:sSub>
            </m:e>
          </m:d>
        </m:oMath>
      </m:oMathPara>
    </w:p>
    <w:p w14:paraId="289F8BFB" w14:textId="77777777" w:rsidR="005455F7" w:rsidRDefault="005455F7" w:rsidP="005455F7">
      <w:pPr>
        <w:spacing w:before="15"/>
        <w:ind w:left="-120" w:firstLine="480"/>
        <w:jc w:val="center"/>
        <w:rPr>
          <w:rFonts w:ascii="Cambria Math" w:eastAsiaTheme="minorEastAsia" w:hAnsi="Cambria Math" w:cs="Cambria Math"/>
          <w:i/>
        </w:rPr>
      </w:pPr>
      <m:oMathPara>
        <m:oMath>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1</m:t>
              </m:r>
            </m:sub>
          </m:sSub>
          <m:r>
            <w:rPr>
              <w:rFonts w:ascii="Cambria Math" w:eastAsiaTheme="minorEastAsia" w:hAnsi="Cambria Math" w:cs="Cambria Math"/>
            </w:rPr>
            <m:t>=</m:t>
          </m:r>
          <m:f>
            <m:fPr>
              <m:ctrlPr>
                <w:rPr>
                  <w:rFonts w:ascii="Cambria Math" w:eastAsiaTheme="minorEastAsia" w:hAnsi="Cambria Math" w:cs="Cambria Math"/>
                </w:rPr>
              </m:ctrlPr>
            </m:fPr>
            <m:num>
              <m:r>
                <m:rPr>
                  <m:sty m:val="p"/>
                </m:rPr>
                <w:rPr>
                  <w:rFonts w:ascii="Cambria Math" w:eastAsiaTheme="minorEastAsia" w:hAnsi="Cambria Math" w:cs="Cambria Math"/>
                </w:rPr>
                <m:t>ln</m:t>
              </m:r>
              <m:d>
                <m:dPr>
                  <m:ctrlPr>
                    <w:rPr>
                      <w:rFonts w:ascii="Cambria Math" w:eastAsiaTheme="minorEastAsia" w:hAnsi="Cambria Math" w:cs="Cambria Math"/>
                    </w:rPr>
                  </m:ctrlPr>
                </m:dPr>
                <m:e>
                  <m:r>
                    <w:rPr>
                      <w:rFonts w:ascii="Cambria Math" w:eastAsiaTheme="minorEastAsia" w:hAnsi="Cambria Math" w:cs="Cambria Math"/>
                    </w:rPr>
                    <m:t>S</m:t>
                  </m:r>
                  <m:r>
                    <m:rPr>
                      <m:lit/>
                    </m:rPr>
                    <w:rPr>
                      <w:rFonts w:ascii="Cambria Math" w:eastAsiaTheme="minorEastAsia" w:hAnsi="Cambria Math" w:cs="Cambria Math"/>
                    </w:rPr>
                    <m:t>/</m:t>
                  </m:r>
                  <m:r>
                    <w:rPr>
                      <w:rFonts w:ascii="Cambria Math" w:eastAsiaTheme="minorEastAsia" w:hAnsi="Cambria Math" w:cs="Cambria Math"/>
                    </w:rPr>
                    <m:t>X</m:t>
                  </m:r>
                  <m:ctrlPr>
                    <w:rPr>
                      <w:rFonts w:ascii="Cambria Math" w:eastAsiaTheme="minorEastAsia" w:hAnsi="Cambria Math" w:cs="Cambria Math"/>
                      <w:i/>
                    </w:rPr>
                  </m:ctrlPr>
                </m:e>
              </m:d>
              <m:r>
                <w:rPr>
                  <w:rFonts w:ascii="Cambria Math" w:eastAsiaTheme="minorEastAsia" w:hAnsi="Cambria Math" w:cs="Cambria Math"/>
                </w:rPr>
                <m:t>+</m:t>
              </m:r>
              <m:d>
                <m:dPr>
                  <m:ctrlPr>
                    <w:rPr>
                      <w:rFonts w:ascii="Cambria Math" w:eastAsiaTheme="minorEastAsia" w:hAnsi="Cambria Math" w:cs="Cambria Math"/>
                    </w:rPr>
                  </m:ctrlPr>
                </m:dPr>
                <m:e>
                  <m:r>
                    <w:rPr>
                      <w:rFonts w:ascii="Cambria Math" w:eastAsiaTheme="minorEastAsia" w:hAnsi="Cambria Math" w:cs="Cambria Math"/>
                    </w:rPr>
                    <m:t>r-</m:t>
                  </m:r>
                  <m:f>
                    <m:fPr>
                      <m:ctrlPr>
                        <w:rPr>
                          <w:rFonts w:ascii="Cambria Math" w:eastAsiaTheme="minorEastAsia" w:hAnsi="Cambria Math" w:cs="Cambria Math"/>
                        </w:rPr>
                      </m:ctrlPr>
                    </m:fPr>
                    <m:num>
                      <m:r>
                        <w:rPr>
                          <w:rFonts w:ascii="Cambria Math" w:eastAsiaTheme="minorEastAsia" w:hAnsi="Cambria Math" w:cs="Cambria Math"/>
                        </w:rPr>
                        <m:t>1</m:t>
                      </m:r>
                      <m:ctrlPr>
                        <w:rPr>
                          <w:rFonts w:ascii="Cambria Math" w:eastAsiaTheme="minorEastAsia" w:hAnsi="Cambria Math" w:cs="Cambria Math"/>
                          <w:i/>
                        </w:rPr>
                      </m:ctrlPr>
                    </m:num>
                    <m:den>
                      <m:r>
                        <w:rPr>
                          <w:rFonts w:ascii="Cambria Math" w:eastAsiaTheme="minorEastAsia" w:hAnsi="Cambria Math" w:cs="Cambria Math"/>
                        </w:rPr>
                        <m:t>2</m:t>
                      </m:r>
                      <m:ctrlPr>
                        <w:rPr>
                          <w:rFonts w:ascii="Cambria Math" w:eastAsiaTheme="minorEastAsia" w:hAnsi="Cambria Math" w:cs="Cambria Math"/>
                          <w:i/>
                        </w:rPr>
                      </m:ctrlPr>
                    </m:den>
                  </m:f>
                  <m:sSup>
                    <m:sSupPr>
                      <m:ctrlPr>
                        <w:rPr>
                          <w:rFonts w:ascii="Cambria Math" w:eastAsiaTheme="minorEastAsia" w:hAnsi="Cambria Math" w:cs="Cambria Math"/>
                          <w:i/>
                        </w:rPr>
                      </m:ctrlPr>
                    </m:sSupPr>
                    <m:e>
                      <m:r>
                        <m:rPr>
                          <m:sty m:val="p"/>
                        </m:rPr>
                        <w:rPr>
                          <w:rFonts w:ascii="Cambria Math" w:eastAsiaTheme="minorEastAsia" w:hAnsi="Cambria Math" w:cs="Cambria Math"/>
                        </w:rPr>
                        <m:t>σ</m:t>
                      </m:r>
                      <m:ctrlPr>
                        <w:rPr>
                          <w:rFonts w:ascii="Cambria Math" w:eastAsiaTheme="minorEastAsia" w:hAnsi="Cambria Math" w:cs="Cambria Math"/>
                        </w:rPr>
                      </m:ctrlPr>
                    </m:e>
                    <m:sup>
                      <m:r>
                        <w:rPr>
                          <w:rFonts w:ascii="Cambria Math" w:eastAsiaTheme="minorEastAsia" w:hAnsi="Cambria Math" w:cs="Cambria Math"/>
                        </w:rPr>
                        <m:t>2</m:t>
                      </m:r>
                    </m:sup>
                  </m:sSup>
                  <m:ctrlPr>
                    <w:rPr>
                      <w:rFonts w:ascii="Cambria Math" w:eastAsiaTheme="minorEastAsia" w:hAnsi="Cambria Math" w:cs="Cambria Math"/>
                      <w:i/>
                    </w:rPr>
                  </m:ctrlPr>
                </m:e>
              </m:d>
              <m:d>
                <m:dPr>
                  <m:ctrlPr>
                    <w:rPr>
                      <w:rFonts w:ascii="Cambria Math" w:eastAsiaTheme="minorEastAsia" w:hAnsi="Cambria Math" w:cs="Cambria Math"/>
                    </w:rPr>
                  </m:ctrlPr>
                </m:dPr>
                <m:e>
                  <m:r>
                    <w:rPr>
                      <w:rFonts w:ascii="Cambria Math" w:eastAsiaTheme="minorEastAsia" w:hAnsi="Cambria Math" w:cs="Cambria Math"/>
                    </w:rPr>
                    <m:t>T-t</m:t>
                  </m:r>
                  <m:ctrlPr>
                    <w:rPr>
                      <w:rFonts w:ascii="Cambria Math" w:eastAsiaTheme="minorEastAsia" w:hAnsi="Cambria Math" w:cs="Cambria Math"/>
                      <w:i/>
                    </w:rPr>
                  </m:ctrlPr>
                </m:e>
              </m:d>
            </m:num>
            <m:den>
              <m:r>
                <m:rPr>
                  <m:sty m:val="p"/>
                </m:rPr>
                <w:rPr>
                  <w:rFonts w:ascii="Cambria Math" w:eastAsiaTheme="minorEastAsia" w:hAnsi="Cambria Math" w:cs="Cambria Math"/>
                </w:rPr>
                <m:t>σ</m:t>
              </m:r>
              <m:rad>
                <m:radPr>
                  <m:degHide m:val="1"/>
                  <m:ctrlPr>
                    <w:rPr>
                      <w:rFonts w:ascii="Cambria Math" w:eastAsiaTheme="minorEastAsia" w:hAnsi="Cambria Math" w:cs="Cambria Math"/>
                    </w:rPr>
                  </m:ctrlPr>
                </m:radPr>
                <m:deg>
                  <m:ctrlPr>
                    <w:rPr>
                      <w:rFonts w:ascii="Cambria Math" w:eastAsiaTheme="minorEastAsia" w:hAnsi="Cambria Math" w:cs="Cambria Math"/>
                      <w:i/>
                    </w:rPr>
                  </m:ctrlPr>
                </m:deg>
                <m:e>
                  <m:d>
                    <m:dPr>
                      <m:ctrlPr>
                        <w:rPr>
                          <w:rFonts w:ascii="Cambria Math" w:eastAsiaTheme="minorEastAsia" w:hAnsi="Cambria Math" w:cs="Cambria Math"/>
                        </w:rPr>
                      </m:ctrlPr>
                    </m:dPr>
                    <m:e>
                      <m:r>
                        <w:rPr>
                          <w:rFonts w:ascii="Cambria Math" w:eastAsiaTheme="minorEastAsia" w:hAnsi="Cambria Math" w:cs="Cambria Math"/>
                        </w:rPr>
                        <m:t>T-t</m:t>
                      </m:r>
                      <m:ctrlPr>
                        <w:rPr>
                          <w:rFonts w:ascii="Cambria Math" w:eastAsiaTheme="minorEastAsia" w:hAnsi="Cambria Math" w:cs="Cambria Math"/>
                          <w:i/>
                        </w:rPr>
                      </m:ctrlPr>
                    </m:e>
                  </m:d>
                </m:e>
              </m:rad>
            </m:den>
          </m:f>
        </m:oMath>
      </m:oMathPara>
    </w:p>
    <w:p w14:paraId="0BC9F0B5" w14:textId="77777777" w:rsidR="005455F7" w:rsidRPr="005455F7" w:rsidRDefault="005455F7" w:rsidP="005455F7">
      <w:pPr>
        <w:spacing w:before="15"/>
        <w:ind w:left="-120" w:firstLine="480"/>
        <w:rPr>
          <w:rFonts w:ascii="Cambria Math" w:eastAsiaTheme="minorEastAsia" w:hAnsi="Cambria Math" w:cs="Cambria Math" w:hint="eastAsia"/>
          <w:i/>
        </w:rPr>
      </w:pPr>
      <m:oMathPara>
        <m:oMath>
          <m:sSub>
            <m:sSubPr>
              <m:ctrlPr>
                <w:rPr>
                  <w:rFonts w:ascii="Cambria Math" w:hAnsi="Cambria Math"/>
                  <w:i/>
                </w:rPr>
              </m:ctrlPr>
            </m:sSubPr>
            <m:e>
              <m:r>
                <m:rPr>
                  <m:sty m:val="p"/>
                </m:rPr>
                <w:rPr>
                  <w:rFonts w:ascii="Cambria Math" w:hAnsi="Cambria Math"/>
                </w:rPr>
                <m:t>d</m:t>
              </m:r>
              <m:ctrlPr>
                <w:rPr>
                  <w:rFonts w:ascii="Cambria Math" w:hAnsi="Cambria Math"/>
                </w:rPr>
              </m:ctrlPr>
            </m:e>
            <m:sub>
              <m:r>
                <w:rPr>
                  <w:rFonts w:ascii="Cambria Math" w:hAnsi="Cambria Math"/>
                </w:rPr>
                <m:t>2</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1</m:t>
              </m:r>
            </m:sub>
          </m:sSub>
          <m:r>
            <w:rPr>
              <w:rFonts w:ascii="Cambria Math" w:hAnsi="Cambria Math"/>
            </w:rPr>
            <m:t>-</m:t>
          </m:r>
          <m:r>
            <m:rPr>
              <m:sty m:val="p"/>
            </m:rPr>
            <w:rPr>
              <w:rFonts w:ascii="Cambria Math" w:hAnsi="Cambria Math"/>
            </w:rPr>
            <m:t>σ</m:t>
          </m:r>
          <m:rad>
            <m:radPr>
              <m:degHide m:val="1"/>
              <m:ctrlPr>
                <w:rPr>
                  <w:rFonts w:ascii="Cambria Math" w:hAnsi="Cambria Math"/>
                </w:rPr>
              </m:ctrlPr>
            </m:radPr>
            <m:deg/>
            <m:e>
              <m:r>
                <m:rPr>
                  <m:sty m:val="p"/>
                </m:rPr>
                <w:rPr>
                  <w:rFonts w:ascii="Cambria Math" w:hAnsi="Cambria Math"/>
                </w:rPr>
                <m:t>T</m:t>
              </m:r>
              <m:r>
                <w:rPr>
                  <w:rFonts w:ascii="Cambria Math" w:hAnsi="Cambria Math"/>
                </w:rPr>
                <m:t>-</m:t>
              </m:r>
              <m:r>
                <m:rPr>
                  <m:sty m:val="p"/>
                </m:rPr>
                <w:rPr>
                  <w:rFonts w:ascii="Cambria Math" w:eastAsiaTheme="minorEastAsia" w:hAnsi="Cambria Math"/>
                </w:rPr>
                <m:t>t</m:t>
              </m:r>
            </m:e>
          </m:rad>
        </m:oMath>
      </m:oMathPara>
    </w:p>
    <w:p w14:paraId="1AAAD636" w14:textId="77777777" w:rsidR="005455F7" w:rsidRDefault="005455F7" w:rsidP="00722CAB">
      <w:pPr>
        <w:spacing w:before="6" w:line="369" w:lineRule="exact"/>
        <w:ind w:left="-120" w:firstLine="480"/>
        <w:rPr>
          <w:rFonts w:ascii="Cambria Math" w:eastAsia="Cambria Math" w:hAnsi="Cambria Math" w:cs="Cambria Math"/>
        </w:rPr>
      </w:pPr>
    </w:p>
    <w:p w14:paraId="4C0FC8DA" w14:textId="77777777" w:rsidR="00722CAB" w:rsidRDefault="00722CAB" w:rsidP="00757BC1">
      <w:pPr>
        <w:ind w:left="-120" w:firstLine="480"/>
      </w:pPr>
      <w:r>
        <w:rPr>
          <w:rFonts w:hint="eastAsia"/>
        </w:rPr>
        <w:t>欧式看涨期权内在价值：</w:t>
      </w:r>
    </w:p>
    <w:p w14:paraId="14993DBF" w14:textId="77777777" w:rsidR="00722CAB" w:rsidRDefault="00722CAB" w:rsidP="00757BC1">
      <w:pPr>
        <w:ind w:left="-120" w:firstLine="480"/>
        <w:jc w:val="center"/>
        <w:rPr>
          <w:rFonts w:ascii="等线" w:eastAsia="等线" w:hAnsi="等线" w:cs="等线"/>
          <w:b/>
          <w:bCs/>
          <w:spacing w:val="6"/>
          <w:sz w:val="30"/>
          <w:szCs w:val="30"/>
          <w14:textOutline w14:w="5448" w14:cap="flat" w14:cmpd="sng" w14:algn="ctr">
            <w14:solidFill>
              <w14:srgbClr w14:val="000000"/>
            </w14:solidFill>
            <w14:prstDash w14:val="solid"/>
            <w14:miter w14:lim="0"/>
          </w14:textOutline>
        </w:rPr>
      </w:pPr>
      <w:r>
        <w:rPr>
          <w:rFonts w:hint="eastAsia"/>
        </w:rPr>
        <w:t>内在价值</w:t>
      </w:r>
      <w:r>
        <w:rPr>
          <w:rFonts w:hint="eastAsia"/>
        </w:rPr>
        <w:t>=X-St</w:t>
      </w:r>
    </w:p>
    <w:p w14:paraId="55E2871A" w14:textId="77777777" w:rsidR="00722CAB" w:rsidRDefault="00722CAB" w:rsidP="00757BC1">
      <w:pPr>
        <w:pStyle w:val="2"/>
        <w:spacing w:before="468"/>
        <w:ind w:left="-120" w:firstLine="624"/>
      </w:pPr>
      <w:bookmarkStart w:id="16" w:name="_Toc121658895"/>
      <w:r>
        <w:rPr>
          <w:rFonts w:ascii="等线" w:eastAsia="等线" w:hAnsi="等线" w:cs="等线"/>
          <w:spacing w:val="6"/>
          <w:sz w:val="30"/>
          <w:szCs w:val="30"/>
          <w14:textOutline w14:w="5448" w14:cap="flat" w14:cmpd="sng" w14:algn="ctr">
            <w14:solidFill>
              <w14:srgbClr w14:val="000000"/>
            </w14:solidFill>
            <w14:prstDash w14:val="solid"/>
            <w14:miter w14:lim="0"/>
          </w14:textOutline>
        </w:rPr>
        <w:t>2</w:t>
      </w:r>
      <w:r>
        <w:rPr>
          <w:rFonts w:ascii="等线" w:eastAsia="等线" w:hAnsi="等线" w:cs="等线"/>
          <w:spacing w:val="3"/>
          <w:sz w:val="30"/>
          <w:szCs w:val="30"/>
          <w14:textOutline w14:w="5448" w14:cap="flat" w14:cmpd="sng" w14:algn="ctr">
            <w14:solidFill>
              <w14:srgbClr w14:val="000000"/>
            </w14:solidFill>
            <w14:prstDash w14:val="solid"/>
            <w14:miter w14:lim="0"/>
          </w14:textOutline>
        </w:rPr>
        <w:t>.</w:t>
      </w:r>
      <w:r>
        <w:rPr>
          <w:rFonts w:ascii="等线" w:eastAsia="等线" w:hAnsi="等线" w:cs="等线" w:hint="eastAsia"/>
          <w:spacing w:val="3"/>
          <w:sz w:val="30"/>
          <w:szCs w:val="30"/>
          <w14:textOutline w14:w="5448" w14:cap="flat" w14:cmpd="sng" w14:algn="ctr">
            <w14:solidFill>
              <w14:srgbClr w14:val="000000"/>
            </w14:solidFill>
            <w14:prstDash w14:val="solid"/>
            <w14:miter w14:lim="0"/>
          </w14:textOutline>
        </w:rPr>
        <w:t>2</w:t>
      </w:r>
      <w:r>
        <w:rPr>
          <w:rFonts w:ascii="等线" w:eastAsia="等线" w:hAnsi="等线" w:cs="等线"/>
          <w:spacing w:val="3"/>
          <w:sz w:val="30"/>
          <w:szCs w:val="30"/>
        </w:rPr>
        <w:t xml:space="preserve"> </w:t>
      </w:r>
      <w:r>
        <w:rPr>
          <w:rFonts w:hint="eastAsia"/>
        </w:rPr>
        <w:t>实验任务</w:t>
      </w:r>
      <w:proofErr w:type="gramStart"/>
      <w:r>
        <w:rPr>
          <w:rFonts w:hint="eastAsia"/>
        </w:rPr>
        <w:t>一</w:t>
      </w:r>
      <w:proofErr w:type="gramEnd"/>
      <w:r>
        <w:rPr>
          <w:rFonts w:hint="eastAsia"/>
        </w:rPr>
        <w:t>：期权的时间价值与各因素之间的关系</w:t>
      </w:r>
      <w:bookmarkEnd w:id="16"/>
    </w:p>
    <w:p w14:paraId="6E65CB8E" w14:textId="77777777" w:rsidR="00722CAB" w:rsidRDefault="00722CAB" w:rsidP="00757BC1">
      <w:pPr>
        <w:pStyle w:val="3"/>
        <w:spacing w:before="156"/>
        <w:ind w:left="-120" w:firstLine="562"/>
      </w:pPr>
      <w:bookmarkStart w:id="17" w:name="_Toc121658896"/>
      <w:r>
        <w:rPr>
          <w:rFonts w:ascii="Times New Roman" w:eastAsia="Times New Roman" w:hAnsi="Times New Roman" w:cs="Times New Roman"/>
        </w:rPr>
        <w:t>2</w:t>
      </w:r>
      <w:r>
        <w:rPr>
          <w:rFonts w:ascii="Times New Roman" w:eastAsia="宋体" w:hAnsi="Times New Roman" w:cs="Times New Roman" w:hint="eastAsia"/>
        </w:rPr>
        <w:t>.2</w:t>
      </w:r>
      <w:r>
        <w:rPr>
          <w:rFonts w:ascii="Times New Roman" w:eastAsia="Times New Roman" w:hAnsi="Times New Roman" w:cs="Times New Roman"/>
        </w:rPr>
        <w:t>.1</w:t>
      </w:r>
      <w:r>
        <w:rPr>
          <w:rFonts w:ascii="Times New Roman" w:eastAsia="宋体" w:hAnsi="Times New Roman" w:cs="Times New Roman" w:hint="eastAsia"/>
        </w:rPr>
        <w:t xml:space="preserve">  </w:t>
      </w:r>
      <w:r>
        <w:t>标的资产价格</w:t>
      </w:r>
      <w:r>
        <w:rPr>
          <w:rFonts w:hint="eastAsia"/>
        </w:rPr>
        <w:t>与时间价值之间</w:t>
      </w:r>
      <w:r>
        <w:t>关系</w:t>
      </w:r>
      <w:bookmarkEnd w:id="17"/>
    </w:p>
    <w:p w14:paraId="563C4D68" w14:textId="215D1421" w:rsidR="00722CAB" w:rsidRPr="005455F7" w:rsidRDefault="00722CAB" w:rsidP="005455F7">
      <w:pPr>
        <w:spacing w:before="156" w:line="212" w:lineRule="auto"/>
        <w:ind w:left="-120" w:firstLine="468"/>
        <w:jc w:val="center"/>
        <w:rPr>
          <w:rFonts w:ascii="宋体" w:eastAsia="宋体" w:hAnsi="宋体" w:cs="宋体" w:hint="eastAsia"/>
          <w:spacing w:val="-3"/>
        </w:rPr>
      </w:pPr>
      <w:r>
        <w:rPr>
          <w:rFonts w:ascii="宋体" w:eastAsia="宋体" w:hAnsi="宋体" w:cs="宋体"/>
          <w:spacing w:val="-3"/>
          <w:szCs w:val="24"/>
        </w:rPr>
        <w:t>参数列表</w:t>
      </w:r>
    </w:p>
    <w:tbl>
      <w:tblPr>
        <w:tblStyle w:val="ad"/>
        <w:tblpPr w:leftFromText="180" w:rightFromText="180" w:vertAnchor="text" w:horzAnchor="page" w:tblpXSpec="center" w:tblpY="443"/>
        <w:tblW w:w="8312" w:type="dxa"/>
        <w:tblLayout w:type="fixed"/>
        <w:tblLook w:val="04A0" w:firstRow="1" w:lastRow="0" w:firstColumn="1" w:lastColumn="0" w:noHBand="0" w:noVBand="1"/>
      </w:tblPr>
      <w:tblGrid>
        <w:gridCol w:w="1736"/>
        <w:gridCol w:w="1298"/>
        <w:gridCol w:w="1152"/>
        <w:gridCol w:w="1508"/>
        <w:gridCol w:w="1550"/>
        <w:gridCol w:w="1068"/>
      </w:tblGrid>
      <w:tr w:rsidR="00722CAB" w14:paraId="5B78B366" w14:textId="77777777" w:rsidTr="00757BC1">
        <w:trPr>
          <w:cnfStyle w:val="100000000000" w:firstRow="1" w:lastRow="0" w:firstColumn="0" w:lastColumn="0" w:oddVBand="0" w:evenVBand="0" w:oddHBand="0" w:evenHBand="0" w:firstRowFirstColumn="0" w:firstRowLastColumn="0" w:lastRowFirstColumn="0" w:lastRowLastColumn="0"/>
          <w:trHeight w:val="338"/>
        </w:trPr>
        <w:tc>
          <w:tcPr>
            <w:tcW w:w="1736" w:type="dxa"/>
          </w:tcPr>
          <w:p w14:paraId="62726A58" w14:textId="77777777" w:rsidR="00722CAB" w:rsidRDefault="00722CAB" w:rsidP="0094279B">
            <w:pPr>
              <w:spacing w:before="59" w:line="214" w:lineRule="auto"/>
              <w:ind w:left="-120" w:firstLine="472"/>
              <w:jc w:val="center"/>
              <w:rPr>
                <w:rFonts w:ascii="宋体" w:eastAsia="宋体" w:hAnsi="宋体" w:cs="宋体"/>
              </w:rPr>
            </w:pPr>
            <w:r>
              <w:rPr>
                <w:rFonts w:ascii="宋体" w:eastAsia="宋体" w:hAnsi="宋体" w:cs="宋体"/>
                <w:spacing w:val="-2"/>
                <w:szCs w:val="24"/>
              </w:rPr>
              <w:t>标的资</w:t>
            </w:r>
            <w:r>
              <w:rPr>
                <w:rFonts w:ascii="宋体" w:eastAsia="宋体" w:hAnsi="宋体" w:cs="宋体"/>
                <w:spacing w:val="-1"/>
                <w:szCs w:val="24"/>
              </w:rPr>
              <w:t>产价格</w:t>
            </w:r>
          </w:p>
        </w:tc>
        <w:tc>
          <w:tcPr>
            <w:tcW w:w="1298" w:type="dxa"/>
          </w:tcPr>
          <w:p w14:paraId="5A668A75" w14:textId="77777777" w:rsidR="00722CAB" w:rsidRDefault="00722CAB" w:rsidP="0094279B">
            <w:pPr>
              <w:spacing w:before="59" w:line="214" w:lineRule="auto"/>
              <w:ind w:left="-120" w:firstLine="472"/>
              <w:jc w:val="center"/>
              <w:rPr>
                <w:rFonts w:ascii="宋体" w:eastAsia="宋体" w:hAnsi="宋体" w:cs="宋体"/>
              </w:rPr>
            </w:pPr>
            <w:r>
              <w:rPr>
                <w:rFonts w:ascii="宋体" w:eastAsia="宋体" w:hAnsi="宋体" w:cs="宋体"/>
                <w:spacing w:val="-2"/>
                <w:szCs w:val="24"/>
              </w:rPr>
              <w:t>执行价格</w:t>
            </w:r>
          </w:p>
        </w:tc>
        <w:tc>
          <w:tcPr>
            <w:tcW w:w="1152" w:type="dxa"/>
          </w:tcPr>
          <w:p w14:paraId="2ADA9833" w14:textId="77777777" w:rsidR="00722CAB" w:rsidRDefault="00722CAB" w:rsidP="0094279B">
            <w:pPr>
              <w:spacing w:before="59" w:line="214" w:lineRule="auto"/>
              <w:ind w:left="-120" w:firstLine="468"/>
              <w:jc w:val="center"/>
              <w:rPr>
                <w:rFonts w:ascii="宋体" w:eastAsia="宋体" w:hAnsi="宋体" w:cs="宋体"/>
              </w:rPr>
            </w:pPr>
            <w:r>
              <w:rPr>
                <w:rFonts w:ascii="宋体" w:eastAsia="宋体" w:hAnsi="宋体" w:cs="宋体"/>
                <w:spacing w:val="-3"/>
                <w:szCs w:val="24"/>
              </w:rPr>
              <w:t>到期期限</w:t>
            </w:r>
          </w:p>
        </w:tc>
        <w:tc>
          <w:tcPr>
            <w:tcW w:w="1508" w:type="dxa"/>
          </w:tcPr>
          <w:p w14:paraId="1F0DB35F" w14:textId="77777777" w:rsidR="00722CAB" w:rsidRDefault="00722CAB" w:rsidP="0094279B">
            <w:pPr>
              <w:spacing w:before="59" w:line="214" w:lineRule="auto"/>
              <w:ind w:left="-120" w:firstLine="468"/>
              <w:jc w:val="center"/>
              <w:rPr>
                <w:rFonts w:ascii="宋体" w:eastAsia="宋体" w:hAnsi="宋体" w:cs="宋体"/>
              </w:rPr>
            </w:pPr>
            <w:r>
              <w:rPr>
                <w:rFonts w:ascii="宋体" w:eastAsia="宋体" w:hAnsi="宋体" w:cs="宋体"/>
                <w:spacing w:val="-3"/>
                <w:szCs w:val="24"/>
              </w:rPr>
              <w:t>波</w:t>
            </w:r>
            <w:r>
              <w:rPr>
                <w:rFonts w:ascii="宋体" w:eastAsia="宋体" w:hAnsi="宋体" w:cs="宋体"/>
                <w:spacing w:val="-2"/>
                <w:szCs w:val="24"/>
              </w:rPr>
              <w:t>动率</w:t>
            </w:r>
          </w:p>
        </w:tc>
        <w:tc>
          <w:tcPr>
            <w:tcW w:w="1550" w:type="dxa"/>
          </w:tcPr>
          <w:p w14:paraId="6BA70AFE" w14:textId="77777777" w:rsidR="00722CAB" w:rsidRDefault="00722CAB" w:rsidP="0094279B">
            <w:pPr>
              <w:spacing w:before="59" w:line="214" w:lineRule="auto"/>
              <w:ind w:left="-120" w:firstLine="472"/>
              <w:jc w:val="center"/>
              <w:rPr>
                <w:rFonts w:ascii="宋体" w:eastAsia="宋体" w:hAnsi="宋体" w:cs="宋体"/>
              </w:rPr>
            </w:pPr>
            <w:r>
              <w:rPr>
                <w:rFonts w:ascii="宋体" w:eastAsia="宋体" w:hAnsi="宋体" w:cs="宋体"/>
                <w:spacing w:val="-2"/>
                <w:szCs w:val="24"/>
              </w:rPr>
              <w:t>无风险利率</w:t>
            </w:r>
          </w:p>
        </w:tc>
        <w:tc>
          <w:tcPr>
            <w:tcW w:w="1068" w:type="dxa"/>
          </w:tcPr>
          <w:p w14:paraId="025D970E" w14:textId="77777777" w:rsidR="00722CAB" w:rsidRDefault="00722CAB" w:rsidP="0094279B">
            <w:pPr>
              <w:spacing w:before="59" w:line="214" w:lineRule="auto"/>
              <w:ind w:left="-120" w:firstLine="460"/>
              <w:jc w:val="center"/>
              <w:rPr>
                <w:rFonts w:ascii="宋体" w:eastAsia="宋体" w:hAnsi="宋体" w:cs="宋体"/>
              </w:rPr>
            </w:pPr>
            <w:r>
              <w:rPr>
                <w:rFonts w:ascii="宋体" w:eastAsia="宋体" w:hAnsi="宋体" w:cs="宋体"/>
                <w:spacing w:val="-5"/>
                <w:szCs w:val="24"/>
              </w:rPr>
              <w:t>红</w:t>
            </w:r>
            <w:r>
              <w:rPr>
                <w:rFonts w:ascii="宋体" w:eastAsia="宋体" w:hAnsi="宋体" w:cs="宋体"/>
                <w:spacing w:val="-3"/>
                <w:szCs w:val="24"/>
              </w:rPr>
              <w:t>利率</w:t>
            </w:r>
          </w:p>
        </w:tc>
      </w:tr>
      <w:tr w:rsidR="00722CAB" w14:paraId="14DA5259" w14:textId="77777777" w:rsidTr="00757BC1">
        <w:trPr>
          <w:trHeight w:val="340"/>
        </w:trPr>
        <w:tc>
          <w:tcPr>
            <w:tcW w:w="1736" w:type="dxa"/>
          </w:tcPr>
          <w:p w14:paraId="40873C8E" w14:textId="77777777" w:rsidR="00722CAB" w:rsidRDefault="00722CAB" w:rsidP="0094279B">
            <w:pPr>
              <w:spacing w:before="40" w:line="217" w:lineRule="auto"/>
              <w:ind w:left="-120" w:firstLine="436"/>
              <w:jc w:val="left"/>
              <w:rPr>
                <w:rFonts w:ascii="宋体" w:eastAsia="宋体" w:hAnsi="宋体" w:cs="宋体"/>
              </w:rPr>
            </w:pPr>
            <w:r>
              <w:rPr>
                <w:rFonts w:ascii="宋体" w:eastAsia="宋体" w:hAnsi="宋体" w:cs="宋体"/>
                <w:spacing w:val="-11"/>
                <w:szCs w:val="24"/>
              </w:rPr>
              <w:t>[</w:t>
            </w:r>
            <w:r>
              <w:rPr>
                <w:rFonts w:ascii="宋体" w:eastAsia="宋体" w:hAnsi="宋体" w:cs="宋体"/>
                <w:spacing w:val="-6"/>
                <w:szCs w:val="24"/>
              </w:rPr>
              <w:t>1,</w:t>
            </w:r>
            <w:r>
              <w:rPr>
                <w:rFonts w:ascii="宋体" w:eastAsia="宋体" w:hAnsi="宋体" w:cs="宋体" w:hint="eastAsia"/>
                <w:spacing w:val="-6"/>
                <w:szCs w:val="24"/>
              </w:rPr>
              <w:t>200</w:t>
            </w:r>
            <w:r>
              <w:rPr>
                <w:rFonts w:ascii="宋体" w:eastAsia="宋体" w:hAnsi="宋体" w:cs="宋体"/>
                <w:spacing w:val="-6"/>
                <w:szCs w:val="24"/>
              </w:rPr>
              <w:t>]</w:t>
            </w:r>
          </w:p>
        </w:tc>
        <w:tc>
          <w:tcPr>
            <w:tcW w:w="1298" w:type="dxa"/>
          </w:tcPr>
          <w:p w14:paraId="1F2ADEAB" w14:textId="77777777" w:rsidR="00722CAB" w:rsidRDefault="00722CAB" w:rsidP="0094279B">
            <w:pPr>
              <w:spacing w:before="80" w:line="183" w:lineRule="auto"/>
              <w:ind w:left="-120" w:firstLine="480"/>
              <w:jc w:val="left"/>
              <w:rPr>
                <w:rFonts w:ascii="宋体" w:eastAsia="宋体" w:hAnsi="宋体" w:cs="宋体"/>
              </w:rPr>
            </w:pPr>
            <w:r>
              <w:rPr>
                <w:rFonts w:ascii="宋体" w:eastAsia="宋体" w:hAnsi="宋体" w:cs="宋体" w:hint="eastAsia"/>
                <w:szCs w:val="24"/>
              </w:rPr>
              <w:t>100</w:t>
            </w:r>
          </w:p>
        </w:tc>
        <w:tc>
          <w:tcPr>
            <w:tcW w:w="1152" w:type="dxa"/>
          </w:tcPr>
          <w:p w14:paraId="4AACF9BF" w14:textId="77777777" w:rsidR="00722CAB" w:rsidRDefault="00722CAB" w:rsidP="0094279B">
            <w:pPr>
              <w:spacing w:before="80" w:line="183" w:lineRule="auto"/>
              <w:ind w:left="-120" w:firstLine="480"/>
              <w:jc w:val="left"/>
              <w:rPr>
                <w:rFonts w:ascii="宋体" w:eastAsia="宋体" w:hAnsi="宋体" w:cs="宋体"/>
              </w:rPr>
            </w:pPr>
            <w:r>
              <w:rPr>
                <w:rFonts w:ascii="宋体" w:eastAsia="宋体" w:hAnsi="宋体" w:cs="宋体" w:hint="eastAsia"/>
                <w:szCs w:val="24"/>
              </w:rPr>
              <w:t>1年</w:t>
            </w:r>
          </w:p>
        </w:tc>
        <w:tc>
          <w:tcPr>
            <w:tcW w:w="1508" w:type="dxa"/>
          </w:tcPr>
          <w:p w14:paraId="68F5F3FE" w14:textId="77777777" w:rsidR="00722CAB" w:rsidRDefault="00722CAB" w:rsidP="0094279B">
            <w:pPr>
              <w:spacing w:before="80" w:line="183" w:lineRule="auto"/>
              <w:ind w:left="-120" w:firstLine="480"/>
              <w:jc w:val="center"/>
              <w:rPr>
                <w:rFonts w:ascii="宋体" w:eastAsia="宋体" w:hAnsi="宋体" w:cs="宋体"/>
              </w:rPr>
            </w:pPr>
            <w:r>
              <w:rPr>
                <w:rFonts w:ascii="宋体" w:eastAsia="宋体" w:hAnsi="宋体" w:cs="宋体" w:hint="eastAsia"/>
                <w:szCs w:val="24"/>
              </w:rPr>
              <w:t>0.03</w:t>
            </w:r>
          </w:p>
        </w:tc>
        <w:tc>
          <w:tcPr>
            <w:tcW w:w="1550" w:type="dxa"/>
          </w:tcPr>
          <w:p w14:paraId="3E9E4EC9" w14:textId="77777777" w:rsidR="00722CAB" w:rsidRDefault="00722CAB" w:rsidP="0094279B">
            <w:pPr>
              <w:spacing w:before="41" w:line="230" w:lineRule="auto"/>
              <w:ind w:left="-120" w:firstLine="448"/>
              <w:jc w:val="left"/>
              <w:rPr>
                <w:rFonts w:ascii="宋体" w:eastAsia="宋体" w:hAnsi="宋体" w:cs="宋体"/>
              </w:rPr>
            </w:pPr>
            <w:r>
              <w:rPr>
                <w:rFonts w:ascii="宋体" w:eastAsia="宋体" w:hAnsi="宋体" w:cs="宋体"/>
                <w:spacing w:val="-8"/>
                <w:szCs w:val="24"/>
              </w:rPr>
              <w:t>3</w:t>
            </w:r>
            <w:r>
              <w:rPr>
                <w:rFonts w:ascii="宋体" w:eastAsia="宋体" w:hAnsi="宋体" w:cs="宋体"/>
                <w:spacing w:val="-7"/>
                <w:szCs w:val="24"/>
              </w:rPr>
              <w:t>%</w:t>
            </w:r>
          </w:p>
        </w:tc>
        <w:tc>
          <w:tcPr>
            <w:tcW w:w="1068" w:type="dxa"/>
          </w:tcPr>
          <w:p w14:paraId="5A4143FE" w14:textId="77777777" w:rsidR="00722CAB" w:rsidRDefault="00722CAB" w:rsidP="0094279B">
            <w:pPr>
              <w:spacing w:before="41" w:line="230" w:lineRule="auto"/>
              <w:ind w:left="-120" w:firstLine="452"/>
              <w:jc w:val="left"/>
              <w:rPr>
                <w:rFonts w:ascii="宋体" w:eastAsia="宋体" w:hAnsi="宋体" w:cs="宋体"/>
              </w:rPr>
            </w:pPr>
            <w:r>
              <w:rPr>
                <w:rFonts w:ascii="宋体" w:eastAsia="宋体" w:hAnsi="宋体" w:cs="宋体"/>
                <w:spacing w:val="-7"/>
                <w:szCs w:val="24"/>
              </w:rPr>
              <w:t>0</w:t>
            </w:r>
            <w:r>
              <w:rPr>
                <w:rFonts w:ascii="宋体" w:eastAsia="宋体" w:hAnsi="宋体" w:cs="宋体"/>
                <w:spacing w:val="-5"/>
                <w:szCs w:val="24"/>
              </w:rPr>
              <w:t>%</w:t>
            </w:r>
          </w:p>
        </w:tc>
      </w:tr>
    </w:tbl>
    <w:p w14:paraId="1695E977" w14:textId="77777777" w:rsidR="00722CAB" w:rsidRPr="005455F7" w:rsidRDefault="00722CAB" w:rsidP="00722CAB">
      <w:pPr>
        <w:ind w:left="-120" w:firstLine="480"/>
        <w:rPr>
          <w:rFonts w:eastAsiaTheme="minorEastAsia" w:hint="eastAsia"/>
        </w:rPr>
      </w:pPr>
    </w:p>
    <w:p w14:paraId="102A3880" w14:textId="77777777" w:rsidR="00722CAB" w:rsidRDefault="00722CAB" w:rsidP="00722CAB">
      <w:pPr>
        <w:ind w:left="-120" w:firstLine="480"/>
        <w:jc w:val="center"/>
      </w:pPr>
      <w:r>
        <w:rPr>
          <w:noProof/>
        </w:rPr>
        <w:drawing>
          <wp:inline distT="0" distB="0" distL="114300" distR="114300" wp14:anchorId="7C47973C" wp14:editId="428EB146">
            <wp:extent cx="3103418" cy="1865691"/>
            <wp:effectExtent l="0" t="0" r="1905"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0"/>
                    <a:stretch>
                      <a:fillRect/>
                    </a:stretch>
                  </pic:blipFill>
                  <pic:spPr>
                    <a:xfrm>
                      <a:off x="0" y="0"/>
                      <a:ext cx="3110729" cy="1870086"/>
                    </a:xfrm>
                    <a:prstGeom prst="rect">
                      <a:avLst/>
                    </a:prstGeom>
                    <a:noFill/>
                    <a:ln>
                      <a:noFill/>
                    </a:ln>
                  </pic:spPr>
                </pic:pic>
              </a:graphicData>
            </a:graphic>
          </wp:inline>
        </w:drawing>
      </w:r>
    </w:p>
    <w:p w14:paraId="3EC637CE" w14:textId="77777777" w:rsidR="00722CAB" w:rsidRDefault="00722CAB" w:rsidP="00722CAB">
      <w:pPr>
        <w:ind w:left="-120" w:firstLine="480"/>
        <w:jc w:val="center"/>
        <w:rPr>
          <w:rFonts w:ascii="楷体" w:eastAsia="楷体" w:hAnsi="楷体" w:cs="楷体"/>
        </w:rPr>
      </w:pPr>
      <w:r>
        <w:rPr>
          <w:rFonts w:ascii="楷体" w:eastAsia="楷体" w:hAnsi="楷体" w:cs="楷体" w:hint="eastAsia"/>
        </w:rPr>
        <w:t>图2-1 ：欧式看涨期权的时间价值随标的资产变化关系图</w:t>
      </w:r>
    </w:p>
    <w:p w14:paraId="5557A13E" w14:textId="77777777" w:rsidR="00722CAB" w:rsidRDefault="00722CAB" w:rsidP="00722CAB">
      <w:pPr>
        <w:ind w:left="-120" w:firstLine="480"/>
      </w:pPr>
    </w:p>
    <w:tbl>
      <w:tblPr>
        <w:tblStyle w:val="ad"/>
        <w:tblpPr w:leftFromText="180" w:rightFromText="180" w:vertAnchor="text" w:horzAnchor="page" w:tblpXSpec="center" w:tblpY="443"/>
        <w:tblW w:w="8312" w:type="dxa"/>
        <w:tblLayout w:type="fixed"/>
        <w:tblLook w:val="04A0" w:firstRow="1" w:lastRow="0" w:firstColumn="1" w:lastColumn="0" w:noHBand="0" w:noVBand="1"/>
      </w:tblPr>
      <w:tblGrid>
        <w:gridCol w:w="1736"/>
        <w:gridCol w:w="1298"/>
        <w:gridCol w:w="1152"/>
        <w:gridCol w:w="1508"/>
        <w:gridCol w:w="1550"/>
        <w:gridCol w:w="1068"/>
      </w:tblGrid>
      <w:tr w:rsidR="00722CAB" w14:paraId="55042283" w14:textId="77777777" w:rsidTr="00757BC1">
        <w:trPr>
          <w:cnfStyle w:val="100000000000" w:firstRow="1" w:lastRow="0" w:firstColumn="0" w:lastColumn="0" w:oddVBand="0" w:evenVBand="0" w:oddHBand="0" w:evenHBand="0" w:firstRowFirstColumn="0" w:firstRowLastColumn="0" w:lastRowFirstColumn="0" w:lastRowLastColumn="0"/>
          <w:trHeight w:val="338"/>
        </w:trPr>
        <w:tc>
          <w:tcPr>
            <w:tcW w:w="1736" w:type="dxa"/>
          </w:tcPr>
          <w:p w14:paraId="1DD1A556" w14:textId="77777777" w:rsidR="00722CAB" w:rsidRDefault="00722CAB" w:rsidP="0094279B">
            <w:pPr>
              <w:spacing w:before="59" w:line="214" w:lineRule="auto"/>
              <w:ind w:left="-120" w:firstLine="472"/>
              <w:jc w:val="center"/>
              <w:rPr>
                <w:rFonts w:ascii="宋体" w:eastAsia="宋体" w:hAnsi="宋体" w:cs="宋体"/>
              </w:rPr>
            </w:pPr>
            <w:r>
              <w:rPr>
                <w:rFonts w:ascii="宋体" w:eastAsia="宋体" w:hAnsi="宋体" w:cs="宋体"/>
                <w:spacing w:val="-2"/>
                <w:szCs w:val="24"/>
              </w:rPr>
              <w:t>标的资</w:t>
            </w:r>
            <w:r>
              <w:rPr>
                <w:rFonts w:ascii="宋体" w:eastAsia="宋体" w:hAnsi="宋体" w:cs="宋体"/>
                <w:spacing w:val="-1"/>
                <w:szCs w:val="24"/>
              </w:rPr>
              <w:t>产价格</w:t>
            </w:r>
          </w:p>
        </w:tc>
        <w:tc>
          <w:tcPr>
            <w:tcW w:w="1298" w:type="dxa"/>
          </w:tcPr>
          <w:p w14:paraId="0EC0979B" w14:textId="77777777" w:rsidR="00722CAB" w:rsidRDefault="00722CAB" w:rsidP="0094279B">
            <w:pPr>
              <w:spacing w:before="59" w:line="214" w:lineRule="auto"/>
              <w:ind w:left="-120" w:firstLine="472"/>
              <w:jc w:val="center"/>
              <w:rPr>
                <w:rFonts w:ascii="宋体" w:eastAsia="宋体" w:hAnsi="宋体" w:cs="宋体"/>
              </w:rPr>
            </w:pPr>
            <w:r>
              <w:rPr>
                <w:rFonts w:ascii="宋体" w:eastAsia="宋体" w:hAnsi="宋体" w:cs="宋体"/>
                <w:spacing w:val="-2"/>
                <w:szCs w:val="24"/>
              </w:rPr>
              <w:t>执行价格</w:t>
            </w:r>
          </w:p>
        </w:tc>
        <w:tc>
          <w:tcPr>
            <w:tcW w:w="1152" w:type="dxa"/>
          </w:tcPr>
          <w:p w14:paraId="0D84D41A" w14:textId="77777777" w:rsidR="00722CAB" w:rsidRDefault="00722CAB" w:rsidP="0094279B">
            <w:pPr>
              <w:spacing w:before="59" w:line="214" w:lineRule="auto"/>
              <w:ind w:left="-120" w:firstLine="468"/>
              <w:jc w:val="center"/>
              <w:rPr>
                <w:rFonts w:ascii="宋体" w:eastAsia="宋体" w:hAnsi="宋体" w:cs="宋体"/>
              </w:rPr>
            </w:pPr>
            <w:r>
              <w:rPr>
                <w:rFonts w:ascii="宋体" w:eastAsia="宋体" w:hAnsi="宋体" w:cs="宋体"/>
                <w:spacing w:val="-3"/>
                <w:szCs w:val="24"/>
              </w:rPr>
              <w:t>到期期限</w:t>
            </w:r>
          </w:p>
        </w:tc>
        <w:tc>
          <w:tcPr>
            <w:tcW w:w="1508" w:type="dxa"/>
          </w:tcPr>
          <w:p w14:paraId="3BC9A52A" w14:textId="77777777" w:rsidR="00722CAB" w:rsidRDefault="00722CAB" w:rsidP="0094279B">
            <w:pPr>
              <w:spacing w:before="59" w:line="214" w:lineRule="auto"/>
              <w:ind w:left="-120" w:firstLine="468"/>
              <w:jc w:val="center"/>
              <w:rPr>
                <w:rFonts w:ascii="宋体" w:eastAsia="宋体" w:hAnsi="宋体" w:cs="宋体"/>
              </w:rPr>
            </w:pPr>
            <w:r>
              <w:rPr>
                <w:rFonts w:ascii="宋体" w:eastAsia="宋体" w:hAnsi="宋体" w:cs="宋体"/>
                <w:spacing w:val="-3"/>
                <w:szCs w:val="24"/>
              </w:rPr>
              <w:t>波</w:t>
            </w:r>
            <w:r>
              <w:rPr>
                <w:rFonts w:ascii="宋体" w:eastAsia="宋体" w:hAnsi="宋体" w:cs="宋体"/>
                <w:spacing w:val="-2"/>
                <w:szCs w:val="24"/>
              </w:rPr>
              <w:t>动率</w:t>
            </w:r>
          </w:p>
        </w:tc>
        <w:tc>
          <w:tcPr>
            <w:tcW w:w="1550" w:type="dxa"/>
          </w:tcPr>
          <w:p w14:paraId="41D20D2E" w14:textId="77777777" w:rsidR="00722CAB" w:rsidRDefault="00722CAB" w:rsidP="0094279B">
            <w:pPr>
              <w:spacing w:before="59" w:line="214" w:lineRule="auto"/>
              <w:ind w:left="-120" w:firstLine="472"/>
              <w:jc w:val="center"/>
              <w:rPr>
                <w:rFonts w:ascii="宋体" w:eastAsia="宋体" w:hAnsi="宋体" w:cs="宋体"/>
              </w:rPr>
            </w:pPr>
            <w:r>
              <w:rPr>
                <w:rFonts w:ascii="宋体" w:eastAsia="宋体" w:hAnsi="宋体" w:cs="宋体"/>
                <w:spacing w:val="-2"/>
                <w:szCs w:val="24"/>
              </w:rPr>
              <w:t>无风险利率</w:t>
            </w:r>
          </w:p>
        </w:tc>
        <w:tc>
          <w:tcPr>
            <w:tcW w:w="1068" w:type="dxa"/>
          </w:tcPr>
          <w:p w14:paraId="32507E25" w14:textId="77777777" w:rsidR="00722CAB" w:rsidRDefault="00722CAB" w:rsidP="0094279B">
            <w:pPr>
              <w:spacing w:before="59" w:line="214" w:lineRule="auto"/>
              <w:ind w:left="-120" w:firstLine="460"/>
              <w:jc w:val="center"/>
              <w:rPr>
                <w:rFonts w:ascii="宋体" w:eastAsia="宋体" w:hAnsi="宋体" w:cs="宋体"/>
              </w:rPr>
            </w:pPr>
            <w:r>
              <w:rPr>
                <w:rFonts w:ascii="宋体" w:eastAsia="宋体" w:hAnsi="宋体" w:cs="宋体"/>
                <w:spacing w:val="-5"/>
                <w:szCs w:val="24"/>
              </w:rPr>
              <w:t>红</w:t>
            </w:r>
            <w:r>
              <w:rPr>
                <w:rFonts w:ascii="宋体" w:eastAsia="宋体" w:hAnsi="宋体" w:cs="宋体"/>
                <w:spacing w:val="-3"/>
                <w:szCs w:val="24"/>
              </w:rPr>
              <w:t>利率</w:t>
            </w:r>
          </w:p>
        </w:tc>
      </w:tr>
      <w:tr w:rsidR="00722CAB" w14:paraId="7DCAFA40" w14:textId="77777777" w:rsidTr="00757BC1">
        <w:trPr>
          <w:trHeight w:val="340"/>
        </w:trPr>
        <w:tc>
          <w:tcPr>
            <w:tcW w:w="1736" w:type="dxa"/>
          </w:tcPr>
          <w:p w14:paraId="1AACE9F6" w14:textId="77777777" w:rsidR="00722CAB" w:rsidRDefault="00722CAB" w:rsidP="0094279B">
            <w:pPr>
              <w:spacing w:before="40" w:line="217" w:lineRule="auto"/>
              <w:ind w:left="-120" w:firstLine="436"/>
              <w:jc w:val="left"/>
              <w:rPr>
                <w:rFonts w:ascii="宋体" w:eastAsia="宋体" w:hAnsi="宋体" w:cs="宋体"/>
              </w:rPr>
            </w:pPr>
            <w:r>
              <w:rPr>
                <w:rFonts w:ascii="宋体" w:eastAsia="宋体" w:hAnsi="宋体" w:cs="宋体"/>
                <w:spacing w:val="-11"/>
                <w:szCs w:val="24"/>
              </w:rPr>
              <w:t>[</w:t>
            </w:r>
            <w:r>
              <w:rPr>
                <w:rFonts w:ascii="宋体" w:eastAsia="宋体" w:hAnsi="宋体" w:cs="宋体"/>
                <w:spacing w:val="-6"/>
                <w:szCs w:val="24"/>
              </w:rPr>
              <w:t>1,</w:t>
            </w:r>
            <w:r>
              <w:rPr>
                <w:rFonts w:ascii="宋体" w:eastAsia="宋体" w:hAnsi="宋体" w:cs="宋体" w:hint="eastAsia"/>
                <w:spacing w:val="-6"/>
                <w:szCs w:val="24"/>
              </w:rPr>
              <w:t>200</w:t>
            </w:r>
            <w:r>
              <w:rPr>
                <w:rFonts w:ascii="宋体" w:eastAsia="宋体" w:hAnsi="宋体" w:cs="宋体"/>
                <w:spacing w:val="-6"/>
                <w:szCs w:val="24"/>
              </w:rPr>
              <w:t>]</w:t>
            </w:r>
          </w:p>
        </w:tc>
        <w:tc>
          <w:tcPr>
            <w:tcW w:w="1298" w:type="dxa"/>
          </w:tcPr>
          <w:p w14:paraId="76984B32" w14:textId="77777777" w:rsidR="00722CAB" w:rsidRDefault="00722CAB" w:rsidP="0094279B">
            <w:pPr>
              <w:spacing w:before="80" w:line="183" w:lineRule="auto"/>
              <w:ind w:left="-120" w:firstLine="480"/>
              <w:jc w:val="left"/>
              <w:rPr>
                <w:rFonts w:ascii="宋体" w:eastAsia="宋体" w:hAnsi="宋体" w:cs="宋体"/>
              </w:rPr>
            </w:pPr>
            <w:r>
              <w:rPr>
                <w:rFonts w:ascii="宋体" w:eastAsia="宋体" w:hAnsi="宋体" w:cs="宋体" w:hint="eastAsia"/>
                <w:szCs w:val="24"/>
              </w:rPr>
              <w:t>100</w:t>
            </w:r>
          </w:p>
        </w:tc>
        <w:tc>
          <w:tcPr>
            <w:tcW w:w="1152" w:type="dxa"/>
          </w:tcPr>
          <w:p w14:paraId="4B89AC48" w14:textId="77777777" w:rsidR="00722CAB" w:rsidRDefault="00722CAB" w:rsidP="0094279B">
            <w:pPr>
              <w:spacing w:before="80" w:line="183" w:lineRule="auto"/>
              <w:ind w:left="-120" w:firstLine="480"/>
              <w:jc w:val="left"/>
              <w:rPr>
                <w:rFonts w:ascii="宋体" w:eastAsia="宋体" w:hAnsi="宋体" w:cs="宋体"/>
              </w:rPr>
            </w:pPr>
            <w:r>
              <w:rPr>
                <w:rFonts w:ascii="宋体" w:eastAsia="宋体" w:hAnsi="宋体" w:cs="宋体" w:hint="eastAsia"/>
                <w:szCs w:val="24"/>
              </w:rPr>
              <w:t>1年</w:t>
            </w:r>
          </w:p>
        </w:tc>
        <w:tc>
          <w:tcPr>
            <w:tcW w:w="1508" w:type="dxa"/>
          </w:tcPr>
          <w:p w14:paraId="7BA32E61" w14:textId="77777777" w:rsidR="00722CAB" w:rsidRDefault="00722CAB" w:rsidP="0094279B">
            <w:pPr>
              <w:spacing w:before="80" w:line="183" w:lineRule="auto"/>
              <w:ind w:left="-120" w:firstLine="480"/>
              <w:jc w:val="center"/>
              <w:rPr>
                <w:rFonts w:ascii="宋体" w:eastAsia="宋体" w:hAnsi="宋体" w:cs="宋体"/>
              </w:rPr>
            </w:pPr>
            <w:r>
              <w:rPr>
                <w:rFonts w:ascii="宋体" w:eastAsia="宋体" w:hAnsi="宋体" w:cs="宋体" w:hint="eastAsia"/>
                <w:szCs w:val="24"/>
              </w:rPr>
              <w:t>0.03</w:t>
            </w:r>
          </w:p>
        </w:tc>
        <w:tc>
          <w:tcPr>
            <w:tcW w:w="1550" w:type="dxa"/>
          </w:tcPr>
          <w:p w14:paraId="3E37327A" w14:textId="77777777" w:rsidR="00722CAB" w:rsidRDefault="00722CAB" w:rsidP="0094279B">
            <w:pPr>
              <w:spacing w:before="41" w:line="230" w:lineRule="auto"/>
              <w:ind w:left="-120" w:firstLine="448"/>
              <w:jc w:val="left"/>
              <w:rPr>
                <w:rFonts w:ascii="宋体" w:eastAsia="宋体" w:hAnsi="宋体" w:cs="宋体"/>
              </w:rPr>
            </w:pPr>
            <w:r>
              <w:rPr>
                <w:rFonts w:ascii="宋体" w:eastAsia="宋体" w:hAnsi="宋体" w:cs="宋体"/>
                <w:spacing w:val="-8"/>
                <w:szCs w:val="24"/>
              </w:rPr>
              <w:t>3</w:t>
            </w:r>
            <w:r>
              <w:rPr>
                <w:rFonts w:ascii="宋体" w:eastAsia="宋体" w:hAnsi="宋体" w:cs="宋体"/>
                <w:spacing w:val="-7"/>
                <w:szCs w:val="24"/>
              </w:rPr>
              <w:t>%</w:t>
            </w:r>
          </w:p>
        </w:tc>
        <w:tc>
          <w:tcPr>
            <w:tcW w:w="1068" w:type="dxa"/>
          </w:tcPr>
          <w:p w14:paraId="66985A3E" w14:textId="77777777" w:rsidR="00722CAB" w:rsidRDefault="00722CAB" w:rsidP="0094279B">
            <w:pPr>
              <w:spacing w:before="41" w:line="230" w:lineRule="auto"/>
              <w:ind w:left="-120" w:firstLine="452"/>
              <w:jc w:val="left"/>
              <w:rPr>
                <w:rFonts w:ascii="宋体" w:eastAsia="宋体" w:hAnsi="宋体" w:cs="宋体"/>
              </w:rPr>
            </w:pPr>
            <w:r>
              <w:rPr>
                <w:rFonts w:ascii="宋体" w:eastAsia="宋体" w:hAnsi="宋体" w:cs="宋体"/>
                <w:spacing w:val="-7"/>
                <w:szCs w:val="24"/>
              </w:rPr>
              <w:t>0</w:t>
            </w:r>
            <w:r>
              <w:rPr>
                <w:rFonts w:ascii="宋体" w:eastAsia="宋体" w:hAnsi="宋体" w:cs="宋体"/>
                <w:spacing w:val="-5"/>
                <w:szCs w:val="24"/>
              </w:rPr>
              <w:t>%</w:t>
            </w:r>
          </w:p>
        </w:tc>
      </w:tr>
    </w:tbl>
    <w:p w14:paraId="6EEF6182" w14:textId="77777777" w:rsidR="00722CAB" w:rsidRDefault="00722CAB" w:rsidP="00722CAB">
      <w:pPr>
        <w:spacing w:before="156" w:line="212" w:lineRule="auto"/>
        <w:ind w:left="-120" w:firstLine="468"/>
        <w:jc w:val="center"/>
        <w:rPr>
          <w:rFonts w:ascii="宋体" w:eastAsia="宋体" w:hAnsi="宋体" w:cs="宋体"/>
        </w:rPr>
      </w:pPr>
      <w:r>
        <w:rPr>
          <w:rFonts w:ascii="宋体" w:eastAsia="宋体" w:hAnsi="宋体" w:cs="宋体"/>
          <w:spacing w:val="-3"/>
          <w:szCs w:val="24"/>
        </w:rPr>
        <w:t>参</w:t>
      </w:r>
      <w:r>
        <w:rPr>
          <w:rFonts w:ascii="宋体" w:eastAsia="宋体" w:hAnsi="宋体" w:cs="宋体"/>
          <w:spacing w:val="-2"/>
          <w:szCs w:val="24"/>
        </w:rPr>
        <w:t>数列表</w:t>
      </w:r>
    </w:p>
    <w:p w14:paraId="707CA698" w14:textId="77777777" w:rsidR="00722CAB" w:rsidRDefault="00722CAB" w:rsidP="00722CAB">
      <w:pPr>
        <w:ind w:left="-120" w:firstLine="480"/>
      </w:pPr>
    </w:p>
    <w:p w14:paraId="7910047C" w14:textId="77777777" w:rsidR="00722CAB" w:rsidRDefault="00722CAB" w:rsidP="00722CAB">
      <w:pPr>
        <w:ind w:left="-120" w:firstLine="480"/>
        <w:jc w:val="center"/>
      </w:pPr>
      <w:r>
        <w:rPr>
          <w:noProof/>
        </w:rPr>
        <w:lastRenderedPageBreak/>
        <w:drawing>
          <wp:inline distT="0" distB="0" distL="114300" distR="114300" wp14:anchorId="4A274C82" wp14:editId="430AC5AE">
            <wp:extent cx="2736273" cy="1644974"/>
            <wp:effectExtent l="0" t="0" r="698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1"/>
                    <a:stretch>
                      <a:fillRect/>
                    </a:stretch>
                  </pic:blipFill>
                  <pic:spPr>
                    <a:xfrm>
                      <a:off x="0" y="0"/>
                      <a:ext cx="2739652" cy="1647005"/>
                    </a:xfrm>
                    <a:prstGeom prst="rect">
                      <a:avLst/>
                    </a:prstGeom>
                    <a:noFill/>
                    <a:ln>
                      <a:noFill/>
                    </a:ln>
                  </pic:spPr>
                </pic:pic>
              </a:graphicData>
            </a:graphic>
          </wp:inline>
        </w:drawing>
      </w:r>
    </w:p>
    <w:p w14:paraId="7688FF35" w14:textId="77777777" w:rsidR="00722CAB" w:rsidRDefault="00722CAB" w:rsidP="00722CAB">
      <w:pPr>
        <w:ind w:left="-120" w:firstLine="480"/>
        <w:jc w:val="center"/>
        <w:rPr>
          <w:rFonts w:ascii="楷体" w:eastAsia="楷体" w:hAnsi="楷体" w:cs="楷体"/>
        </w:rPr>
      </w:pPr>
      <w:r>
        <w:rPr>
          <w:rFonts w:ascii="楷体" w:eastAsia="楷体" w:hAnsi="楷体" w:cs="楷体" w:hint="eastAsia"/>
        </w:rPr>
        <w:t>图2-2：欧式看跌期权的时间价值随标的资产变化关系图</w:t>
      </w:r>
    </w:p>
    <w:p w14:paraId="00B37F55" w14:textId="77777777" w:rsidR="00722CAB" w:rsidRDefault="00722CAB" w:rsidP="00722CAB">
      <w:pPr>
        <w:ind w:left="-120" w:firstLine="480"/>
      </w:pPr>
    </w:p>
    <w:p w14:paraId="012882BA" w14:textId="77777777" w:rsidR="00722CAB" w:rsidRPr="00F378CF" w:rsidRDefault="00722CAB" w:rsidP="00757BC1">
      <w:pPr>
        <w:ind w:left="-120" w:firstLine="480"/>
      </w:pPr>
      <w:r>
        <w:rPr>
          <w:rFonts w:hint="eastAsia"/>
        </w:rPr>
        <w:t>通过欧式期权的内在价值计算公式以及价值计算公式，实际中结合宏函数，计算出在不同的标的资产价格下的看涨期权和看跌期权的时间价值，并将其绘制成一张图表。分析欧式看涨期权和看跌期权的时间价值与标的资产价格关系。</w:t>
      </w:r>
    </w:p>
    <w:p w14:paraId="0A2BB872" w14:textId="77777777" w:rsidR="00722CAB" w:rsidRPr="00F378CF" w:rsidRDefault="00722CAB" w:rsidP="00757BC1">
      <w:pPr>
        <w:ind w:left="-120" w:firstLine="480"/>
      </w:pPr>
      <w:r>
        <w:rPr>
          <w:rFonts w:hint="eastAsia"/>
        </w:rPr>
        <w:t>分析图</w:t>
      </w:r>
      <w:r>
        <w:rPr>
          <w:rFonts w:hint="eastAsia"/>
        </w:rPr>
        <w:t>2-1</w:t>
      </w:r>
      <w:r>
        <w:rPr>
          <w:rFonts w:hint="eastAsia"/>
        </w:rPr>
        <w:t>和图</w:t>
      </w:r>
      <w:r>
        <w:rPr>
          <w:rFonts w:hint="eastAsia"/>
        </w:rPr>
        <w:t>2-2</w:t>
      </w:r>
      <w:r>
        <w:rPr>
          <w:rFonts w:hint="eastAsia"/>
        </w:rPr>
        <w:t>，可以看出欧式看涨期权和欧式看跌期权的时间价值随标的</w:t>
      </w:r>
      <w:r w:rsidRPr="00F378CF">
        <w:rPr>
          <w:rFonts w:hint="eastAsia"/>
        </w:rPr>
        <w:t>资产变化趋势相同，图形形状相似。</w:t>
      </w:r>
      <w:r>
        <w:rPr>
          <w:rFonts w:hint="eastAsia"/>
        </w:rPr>
        <w:t>欧式看涨期权在资产价格在</w:t>
      </w:r>
      <w:r>
        <w:rPr>
          <w:rFonts w:hint="eastAsia"/>
        </w:rPr>
        <w:t>1</w:t>
      </w:r>
      <w:r>
        <w:rPr>
          <w:rFonts w:hint="eastAsia"/>
        </w:rPr>
        <w:t>至</w:t>
      </w:r>
      <w:r>
        <w:rPr>
          <w:rFonts w:hint="eastAsia"/>
        </w:rPr>
        <w:t>85</w:t>
      </w:r>
      <w:r>
        <w:rPr>
          <w:rFonts w:hint="eastAsia"/>
        </w:rPr>
        <w:t>之间时，时间价值为几乎为零，</w:t>
      </w:r>
      <w:r w:rsidRPr="00F378CF">
        <w:rPr>
          <w:rFonts w:hint="eastAsia"/>
        </w:rPr>
        <w:t>变化微小</w:t>
      </w:r>
      <w:r>
        <w:rPr>
          <w:rFonts w:hint="eastAsia"/>
        </w:rPr>
        <w:t>，但仍是上升趋势；在</w:t>
      </w:r>
      <w:r>
        <w:rPr>
          <w:rFonts w:hint="eastAsia"/>
        </w:rPr>
        <w:t>85</w:t>
      </w:r>
      <w:r>
        <w:rPr>
          <w:rFonts w:hint="eastAsia"/>
        </w:rPr>
        <w:t>至</w:t>
      </w:r>
      <w:r>
        <w:rPr>
          <w:rFonts w:hint="eastAsia"/>
        </w:rPr>
        <w:t>100</w:t>
      </w:r>
      <w:r>
        <w:rPr>
          <w:rFonts w:hint="eastAsia"/>
        </w:rPr>
        <w:t>之间时，时间价值增长极其迅速，最终</w:t>
      </w:r>
      <w:r w:rsidRPr="00F378CF">
        <w:rPr>
          <w:rFonts w:hint="eastAsia"/>
        </w:rPr>
        <w:t>在</w:t>
      </w:r>
      <w:r w:rsidRPr="00F378CF">
        <w:rPr>
          <w:rFonts w:hint="eastAsia"/>
        </w:rPr>
        <w:t>100</w:t>
      </w:r>
      <w:r w:rsidRPr="00F378CF">
        <w:rPr>
          <w:rFonts w:hint="eastAsia"/>
        </w:rPr>
        <w:t>时达到峰值</w:t>
      </w:r>
      <w:r>
        <w:rPr>
          <w:rFonts w:hint="eastAsia"/>
        </w:rPr>
        <w:t>，然后在</w:t>
      </w:r>
      <w:r>
        <w:rPr>
          <w:rFonts w:hint="eastAsia"/>
        </w:rPr>
        <w:t>100</w:t>
      </w:r>
      <w:r>
        <w:rPr>
          <w:rFonts w:hint="eastAsia"/>
        </w:rPr>
        <w:t>至</w:t>
      </w:r>
      <w:r>
        <w:rPr>
          <w:rFonts w:hint="eastAsia"/>
        </w:rPr>
        <w:t>115</w:t>
      </w:r>
      <w:r>
        <w:rPr>
          <w:rFonts w:hint="eastAsia"/>
        </w:rPr>
        <w:t>时急速下滑，</w:t>
      </w:r>
      <w:r w:rsidRPr="00F378CF">
        <w:rPr>
          <w:rFonts w:hint="eastAsia"/>
        </w:rPr>
        <w:t>最终收敛到</w:t>
      </w:r>
      <w:r w:rsidRPr="00F378CF">
        <w:rPr>
          <w:rFonts w:hint="eastAsia"/>
        </w:rPr>
        <w:t>0.2496</w:t>
      </w:r>
      <w:r w:rsidRPr="00F378CF">
        <w:rPr>
          <w:rFonts w:hint="eastAsia"/>
        </w:rPr>
        <w:t>左右。</w:t>
      </w:r>
      <w:r>
        <w:rPr>
          <w:rFonts w:hint="eastAsia"/>
        </w:rPr>
        <w:t>欧式看跌期权的时间价值曲线相似，只是初始时价值在</w:t>
      </w:r>
      <w:r>
        <w:rPr>
          <w:rFonts w:hint="eastAsia"/>
        </w:rPr>
        <w:t>-0.2497</w:t>
      </w:r>
      <w:r>
        <w:rPr>
          <w:rFonts w:hint="eastAsia"/>
        </w:rPr>
        <w:t>时，也在</w:t>
      </w:r>
      <w:r>
        <w:rPr>
          <w:rFonts w:hint="eastAsia"/>
        </w:rPr>
        <w:t>100</w:t>
      </w:r>
      <w:r>
        <w:rPr>
          <w:rFonts w:hint="eastAsia"/>
        </w:rPr>
        <w:t>时达到峰值，在</w:t>
      </w:r>
      <w:r>
        <w:rPr>
          <w:rFonts w:hint="eastAsia"/>
        </w:rPr>
        <w:t>100</w:t>
      </w:r>
      <w:r>
        <w:rPr>
          <w:rFonts w:hint="eastAsia"/>
        </w:rPr>
        <w:t>至</w:t>
      </w:r>
      <w:r>
        <w:rPr>
          <w:rFonts w:hint="eastAsia"/>
        </w:rPr>
        <w:t>115</w:t>
      </w:r>
      <w:r>
        <w:rPr>
          <w:rFonts w:hint="eastAsia"/>
        </w:rPr>
        <w:t>时急速下滑，</w:t>
      </w:r>
      <w:r w:rsidRPr="00F378CF">
        <w:rPr>
          <w:rFonts w:hint="eastAsia"/>
        </w:rPr>
        <w:t>最终收敛到</w:t>
      </w:r>
      <w:r w:rsidRPr="00F378CF">
        <w:rPr>
          <w:rFonts w:hint="eastAsia"/>
        </w:rPr>
        <w:t>0</w:t>
      </w:r>
      <w:r w:rsidRPr="00F378CF">
        <w:rPr>
          <w:rFonts w:hint="eastAsia"/>
        </w:rPr>
        <w:t>。</w:t>
      </w:r>
    </w:p>
    <w:p w14:paraId="4A4FA618" w14:textId="77777777" w:rsidR="00722CAB" w:rsidRDefault="00722CAB" w:rsidP="00757BC1">
      <w:pPr>
        <w:pStyle w:val="3"/>
        <w:spacing w:before="156"/>
        <w:ind w:left="-120" w:firstLine="562"/>
      </w:pPr>
      <w:bookmarkStart w:id="18" w:name="_Toc121658897"/>
      <w:r>
        <w:rPr>
          <w:rFonts w:ascii="Times New Roman" w:eastAsia="Times New Roman" w:hAnsi="Times New Roman" w:cs="Times New Roman"/>
        </w:rPr>
        <w:t>2.</w:t>
      </w:r>
      <w:r>
        <w:rPr>
          <w:rFonts w:ascii="Times New Roman" w:eastAsia="Times New Roman" w:hAnsi="Times New Roman" w:cs="Times New Roman" w:hint="eastAsia"/>
        </w:rPr>
        <w:t>2.2</w:t>
      </w:r>
      <w:r>
        <w:rPr>
          <w:rFonts w:ascii="Times New Roman" w:eastAsia="Times New Roman" w:hAnsi="Times New Roman" w:cs="Times New Roman"/>
        </w:rPr>
        <w:t xml:space="preserve">  </w:t>
      </w:r>
      <w:r>
        <w:rPr>
          <w:rFonts w:hint="eastAsia"/>
        </w:rPr>
        <w:t>期权的时间价值与到期期限、无风险收益率、波动率、标的资产价值的区间的关系</w:t>
      </w:r>
      <w:bookmarkEnd w:id="18"/>
    </w:p>
    <w:p w14:paraId="6CA3CC84" w14:textId="77777777" w:rsidR="00722CAB" w:rsidRPr="005455F7" w:rsidRDefault="00722CAB" w:rsidP="00757BC1">
      <w:pPr>
        <w:ind w:left="-120" w:firstLine="480"/>
      </w:pPr>
      <w:r>
        <w:rPr>
          <w:rFonts w:hint="eastAsia"/>
        </w:rPr>
        <w:t>为了研究期权的时间价值最大的条件，先对其他变量进行</w:t>
      </w:r>
      <w:proofErr w:type="gramStart"/>
      <w:r>
        <w:rPr>
          <w:rFonts w:hint="eastAsia"/>
        </w:rPr>
        <w:t>考量</w:t>
      </w:r>
      <w:proofErr w:type="gramEnd"/>
      <w:r>
        <w:rPr>
          <w:rFonts w:hint="eastAsia"/>
        </w:rPr>
        <w:t>。首先要考虑到的是影响期权时间价值的变量到期期限、无风险收益率、波动率、标的资产价值之间是没有相关性的，故可以通过对每个变量单独实验以此来检验。通过欧式期权的内在价值计算公式以及价值计算公式，实际中结合宏函数，绘制出不同条件下的欧式看涨期权和看跌期权的时间价值图。</w:t>
      </w:r>
    </w:p>
    <w:tbl>
      <w:tblPr>
        <w:tblStyle w:val="ad"/>
        <w:tblpPr w:leftFromText="180" w:rightFromText="180" w:vertAnchor="text" w:horzAnchor="page" w:tblpXSpec="center" w:tblpY="443"/>
        <w:tblW w:w="8312" w:type="dxa"/>
        <w:tblLayout w:type="fixed"/>
        <w:tblLook w:val="04A0" w:firstRow="1" w:lastRow="0" w:firstColumn="1" w:lastColumn="0" w:noHBand="0" w:noVBand="1"/>
      </w:tblPr>
      <w:tblGrid>
        <w:gridCol w:w="1736"/>
        <w:gridCol w:w="1298"/>
        <w:gridCol w:w="1152"/>
        <w:gridCol w:w="1508"/>
        <w:gridCol w:w="1550"/>
        <w:gridCol w:w="1068"/>
      </w:tblGrid>
      <w:tr w:rsidR="00722CAB" w14:paraId="70F4F7DF" w14:textId="77777777" w:rsidTr="00757BC1">
        <w:trPr>
          <w:cnfStyle w:val="100000000000" w:firstRow="1" w:lastRow="0" w:firstColumn="0" w:lastColumn="0" w:oddVBand="0" w:evenVBand="0" w:oddHBand="0" w:evenHBand="0" w:firstRowFirstColumn="0" w:firstRowLastColumn="0" w:lastRowFirstColumn="0" w:lastRowLastColumn="0"/>
          <w:trHeight w:val="338"/>
        </w:trPr>
        <w:tc>
          <w:tcPr>
            <w:tcW w:w="1736" w:type="dxa"/>
          </w:tcPr>
          <w:p w14:paraId="62E9D6F7" w14:textId="77777777" w:rsidR="00722CAB" w:rsidRDefault="00722CAB" w:rsidP="0094279B">
            <w:pPr>
              <w:spacing w:before="59" w:line="214" w:lineRule="auto"/>
              <w:ind w:left="-120" w:firstLine="472"/>
              <w:jc w:val="center"/>
              <w:rPr>
                <w:rFonts w:ascii="宋体" w:eastAsia="宋体" w:hAnsi="宋体" w:cs="宋体"/>
              </w:rPr>
            </w:pPr>
            <w:r>
              <w:rPr>
                <w:rFonts w:ascii="宋体" w:eastAsia="宋体" w:hAnsi="宋体" w:cs="宋体"/>
                <w:spacing w:val="-2"/>
                <w:szCs w:val="24"/>
              </w:rPr>
              <w:t>标的资</w:t>
            </w:r>
            <w:r>
              <w:rPr>
                <w:rFonts w:ascii="宋体" w:eastAsia="宋体" w:hAnsi="宋体" w:cs="宋体"/>
                <w:spacing w:val="-1"/>
                <w:szCs w:val="24"/>
              </w:rPr>
              <w:t>产价格</w:t>
            </w:r>
          </w:p>
        </w:tc>
        <w:tc>
          <w:tcPr>
            <w:tcW w:w="1298" w:type="dxa"/>
          </w:tcPr>
          <w:p w14:paraId="3FE8BB0A" w14:textId="77777777" w:rsidR="00722CAB" w:rsidRDefault="00722CAB" w:rsidP="0094279B">
            <w:pPr>
              <w:spacing w:before="59" w:line="214" w:lineRule="auto"/>
              <w:ind w:left="-120" w:firstLine="472"/>
              <w:jc w:val="center"/>
              <w:rPr>
                <w:rFonts w:ascii="宋体" w:eastAsia="宋体" w:hAnsi="宋体" w:cs="宋体"/>
              </w:rPr>
            </w:pPr>
            <w:r>
              <w:rPr>
                <w:rFonts w:ascii="宋体" w:eastAsia="宋体" w:hAnsi="宋体" w:cs="宋体"/>
                <w:spacing w:val="-2"/>
                <w:szCs w:val="24"/>
              </w:rPr>
              <w:t>执行价格</w:t>
            </w:r>
          </w:p>
        </w:tc>
        <w:tc>
          <w:tcPr>
            <w:tcW w:w="1152" w:type="dxa"/>
          </w:tcPr>
          <w:p w14:paraId="5E5C4B64" w14:textId="77777777" w:rsidR="00722CAB" w:rsidRDefault="00722CAB" w:rsidP="0094279B">
            <w:pPr>
              <w:spacing w:before="59" w:line="214" w:lineRule="auto"/>
              <w:ind w:left="-120" w:firstLine="468"/>
              <w:jc w:val="center"/>
              <w:rPr>
                <w:rFonts w:ascii="宋体" w:eastAsia="宋体" w:hAnsi="宋体" w:cs="宋体"/>
              </w:rPr>
            </w:pPr>
            <w:r>
              <w:rPr>
                <w:rFonts w:ascii="宋体" w:eastAsia="宋体" w:hAnsi="宋体" w:cs="宋体"/>
                <w:spacing w:val="-3"/>
                <w:szCs w:val="24"/>
              </w:rPr>
              <w:t>到期期限</w:t>
            </w:r>
          </w:p>
        </w:tc>
        <w:tc>
          <w:tcPr>
            <w:tcW w:w="1508" w:type="dxa"/>
          </w:tcPr>
          <w:p w14:paraId="15C53697" w14:textId="77777777" w:rsidR="00722CAB" w:rsidRDefault="00722CAB" w:rsidP="0094279B">
            <w:pPr>
              <w:spacing w:before="59" w:line="214" w:lineRule="auto"/>
              <w:ind w:left="-120" w:firstLine="468"/>
              <w:jc w:val="center"/>
              <w:rPr>
                <w:rFonts w:ascii="宋体" w:eastAsia="宋体" w:hAnsi="宋体" w:cs="宋体"/>
              </w:rPr>
            </w:pPr>
            <w:r>
              <w:rPr>
                <w:rFonts w:ascii="宋体" w:eastAsia="宋体" w:hAnsi="宋体" w:cs="宋体"/>
                <w:spacing w:val="-3"/>
                <w:szCs w:val="24"/>
              </w:rPr>
              <w:t>波</w:t>
            </w:r>
            <w:r>
              <w:rPr>
                <w:rFonts w:ascii="宋体" w:eastAsia="宋体" w:hAnsi="宋体" w:cs="宋体"/>
                <w:spacing w:val="-2"/>
                <w:szCs w:val="24"/>
              </w:rPr>
              <w:t>动率</w:t>
            </w:r>
          </w:p>
        </w:tc>
        <w:tc>
          <w:tcPr>
            <w:tcW w:w="1550" w:type="dxa"/>
          </w:tcPr>
          <w:p w14:paraId="49CBEA9D" w14:textId="77777777" w:rsidR="00722CAB" w:rsidRDefault="00722CAB" w:rsidP="0094279B">
            <w:pPr>
              <w:spacing w:before="59" w:line="214" w:lineRule="auto"/>
              <w:ind w:left="-120" w:firstLine="472"/>
              <w:jc w:val="center"/>
              <w:rPr>
                <w:rFonts w:ascii="宋体" w:eastAsia="宋体" w:hAnsi="宋体" w:cs="宋体"/>
              </w:rPr>
            </w:pPr>
            <w:r>
              <w:rPr>
                <w:rFonts w:ascii="宋体" w:eastAsia="宋体" w:hAnsi="宋体" w:cs="宋体"/>
                <w:spacing w:val="-2"/>
                <w:szCs w:val="24"/>
              </w:rPr>
              <w:t>无风险利率</w:t>
            </w:r>
          </w:p>
        </w:tc>
        <w:tc>
          <w:tcPr>
            <w:tcW w:w="1068" w:type="dxa"/>
          </w:tcPr>
          <w:p w14:paraId="2EF465DF" w14:textId="77777777" w:rsidR="00722CAB" w:rsidRDefault="00722CAB" w:rsidP="0094279B">
            <w:pPr>
              <w:spacing w:before="59" w:line="214" w:lineRule="auto"/>
              <w:ind w:left="-120" w:firstLine="460"/>
              <w:jc w:val="center"/>
              <w:rPr>
                <w:rFonts w:ascii="宋体" w:eastAsia="宋体" w:hAnsi="宋体" w:cs="宋体"/>
              </w:rPr>
            </w:pPr>
            <w:r>
              <w:rPr>
                <w:rFonts w:ascii="宋体" w:eastAsia="宋体" w:hAnsi="宋体" w:cs="宋体"/>
                <w:spacing w:val="-5"/>
                <w:szCs w:val="24"/>
              </w:rPr>
              <w:t>红</w:t>
            </w:r>
            <w:r>
              <w:rPr>
                <w:rFonts w:ascii="宋体" w:eastAsia="宋体" w:hAnsi="宋体" w:cs="宋体"/>
                <w:spacing w:val="-3"/>
                <w:szCs w:val="24"/>
              </w:rPr>
              <w:t>利率</w:t>
            </w:r>
          </w:p>
        </w:tc>
      </w:tr>
      <w:tr w:rsidR="00722CAB" w14:paraId="7A36355A" w14:textId="77777777" w:rsidTr="00757BC1">
        <w:trPr>
          <w:trHeight w:val="340"/>
        </w:trPr>
        <w:tc>
          <w:tcPr>
            <w:tcW w:w="1736" w:type="dxa"/>
          </w:tcPr>
          <w:p w14:paraId="00D61A61" w14:textId="77777777" w:rsidR="00722CAB" w:rsidRDefault="00722CAB" w:rsidP="0094279B">
            <w:pPr>
              <w:spacing w:before="40" w:line="217" w:lineRule="auto"/>
              <w:ind w:left="-120" w:firstLineChars="100" w:firstLine="218"/>
              <w:rPr>
                <w:rFonts w:ascii="宋体" w:eastAsia="宋体" w:hAnsi="宋体" w:cs="宋体"/>
              </w:rPr>
            </w:pPr>
            <w:r>
              <w:rPr>
                <w:rFonts w:ascii="宋体" w:eastAsia="宋体" w:hAnsi="宋体" w:cs="宋体" w:hint="eastAsia"/>
                <w:spacing w:val="-11"/>
                <w:szCs w:val="24"/>
              </w:rPr>
              <w:t>100</w:t>
            </w:r>
          </w:p>
        </w:tc>
        <w:tc>
          <w:tcPr>
            <w:tcW w:w="1298" w:type="dxa"/>
          </w:tcPr>
          <w:p w14:paraId="30BEB229" w14:textId="77777777" w:rsidR="00722CAB" w:rsidRDefault="00722CAB" w:rsidP="0094279B">
            <w:pPr>
              <w:spacing w:before="80" w:line="183" w:lineRule="auto"/>
              <w:ind w:left="-120" w:firstLine="480"/>
              <w:jc w:val="left"/>
              <w:rPr>
                <w:rFonts w:ascii="宋体" w:eastAsia="宋体" w:hAnsi="宋体" w:cs="宋体"/>
              </w:rPr>
            </w:pPr>
            <w:r>
              <w:rPr>
                <w:rFonts w:ascii="宋体" w:eastAsia="宋体" w:hAnsi="宋体" w:cs="宋体" w:hint="eastAsia"/>
                <w:szCs w:val="24"/>
              </w:rPr>
              <w:t>100</w:t>
            </w:r>
          </w:p>
        </w:tc>
        <w:tc>
          <w:tcPr>
            <w:tcW w:w="1152" w:type="dxa"/>
          </w:tcPr>
          <w:p w14:paraId="1EC5AE35" w14:textId="77777777" w:rsidR="00722CAB" w:rsidRDefault="00722CAB" w:rsidP="0094279B">
            <w:pPr>
              <w:spacing w:before="80" w:line="183" w:lineRule="auto"/>
              <w:ind w:left="-120" w:firstLine="480"/>
              <w:jc w:val="left"/>
              <w:rPr>
                <w:rFonts w:ascii="宋体" w:eastAsia="宋体" w:hAnsi="宋体" w:cs="宋体"/>
              </w:rPr>
            </w:pPr>
            <w:r>
              <w:rPr>
                <w:rFonts w:ascii="宋体" w:eastAsia="宋体" w:hAnsi="宋体" w:cs="宋体" w:hint="eastAsia"/>
                <w:szCs w:val="24"/>
              </w:rPr>
              <w:t>1年</w:t>
            </w:r>
          </w:p>
        </w:tc>
        <w:tc>
          <w:tcPr>
            <w:tcW w:w="1508" w:type="dxa"/>
          </w:tcPr>
          <w:p w14:paraId="20B8E808" w14:textId="77777777" w:rsidR="00722CAB" w:rsidRDefault="00722CAB" w:rsidP="0094279B">
            <w:pPr>
              <w:spacing w:before="80" w:line="183" w:lineRule="auto"/>
              <w:ind w:left="-120" w:firstLine="480"/>
              <w:jc w:val="left"/>
              <w:rPr>
                <w:rFonts w:ascii="宋体" w:eastAsia="宋体" w:hAnsi="宋体" w:cs="宋体"/>
              </w:rPr>
            </w:pPr>
            <w:r>
              <w:rPr>
                <w:rFonts w:ascii="宋体" w:eastAsia="宋体" w:hAnsi="宋体" w:cs="宋体" w:hint="eastAsia"/>
                <w:szCs w:val="24"/>
              </w:rPr>
              <w:t>[0.05,1]</w:t>
            </w:r>
          </w:p>
        </w:tc>
        <w:tc>
          <w:tcPr>
            <w:tcW w:w="1550" w:type="dxa"/>
          </w:tcPr>
          <w:p w14:paraId="70AA42A6" w14:textId="77777777" w:rsidR="00722CAB" w:rsidRDefault="00722CAB" w:rsidP="0094279B">
            <w:pPr>
              <w:spacing w:before="41" w:line="230" w:lineRule="auto"/>
              <w:ind w:left="-120" w:firstLine="448"/>
              <w:jc w:val="left"/>
              <w:rPr>
                <w:rFonts w:ascii="宋体" w:eastAsia="宋体" w:hAnsi="宋体" w:cs="宋体"/>
              </w:rPr>
            </w:pPr>
            <w:r>
              <w:rPr>
                <w:rFonts w:ascii="宋体" w:eastAsia="宋体" w:hAnsi="宋体" w:cs="宋体"/>
                <w:spacing w:val="-8"/>
                <w:szCs w:val="24"/>
              </w:rPr>
              <w:t>3</w:t>
            </w:r>
            <w:r>
              <w:rPr>
                <w:rFonts w:ascii="宋体" w:eastAsia="宋体" w:hAnsi="宋体" w:cs="宋体"/>
                <w:spacing w:val="-7"/>
                <w:szCs w:val="24"/>
              </w:rPr>
              <w:t>%</w:t>
            </w:r>
          </w:p>
        </w:tc>
        <w:tc>
          <w:tcPr>
            <w:tcW w:w="1068" w:type="dxa"/>
          </w:tcPr>
          <w:p w14:paraId="4ECBC44A" w14:textId="77777777" w:rsidR="00722CAB" w:rsidRDefault="00722CAB" w:rsidP="0094279B">
            <w:pPr>
              <w:spacing w:before="41" w:line="230" w:lineRule="auto"/>
              <w:ind w:left="-120" w:firstLine="452"/>
              <w:jc w:val="left"/>
              <w:rPr>
                <w:rFonts w:ascii="宋体" w:eastAsia="宋体" w:hAnsi="宋体" w:cs="宋体"/>
              </w:rPr>
            </w:pPr>
            <w:r>
              <w:rPr>
                <w:rFonts w:ascii="宋体" w:eastAsia="宋体" w:hAnsi="宋体" w:cs="宋体"/>
                <w:spacing w:val="-7"/>
                <w:szCs w:val="24"/>
              </w:rPr>
              <w:t>0</w:t>
            </w:r>
            <w:r>
              <w:rPr>
                <w:rFonts w:ascii="宋体" w:eastAsia="宋体" w:hAnsi="宋体" w:cs="宋体"/>
                <w:spacing w:val="-5"/>
                <w:szCs w:val="24"/>
              </w:rPr>
              <w:t>%</w:t>
            </w:r>
          </w:p>
        </w:tc>
      </w:tr>
    </w:tbl>
    <w:p w14:paraId="0CA9C22C" w14:textId="77777777" w:rsidR="00722CAB" w:rsidRDefault="00722CAB" w:rsidP="00722CAB">
      <w:pPr>
        <w:spacing w:before="156" w:line="212" w:lineRule="auto"/>
        <w:ind w:left="-120" w:firstLine="468"/>
        <w:jc w:val="center"/>
        <w:rPr>
          <w:rFonts w:ascii="宋体" w:eastAsia="宋体" w:hAnsi="宋体" w:cs="宋体"/>
          <w:spacing w:val="-3"/>
        </w:rPr>
      </w:pPr>
      <w:r>
        <w:rPr>
          <w:rFonts w:ascii="宋体" w:eastAsia="宋体" w:hAnsi="宋体" w:cs="宋体"/>
          <w:spacing w:val="-3"/>
          <w:szCs w:val="24"/>
        </w:rPr>
        <w:t>参数列表</w:t>
      </w:r>
    </w:p>
    <w:p w14:paraId="678ACADA" w14:textId="77777777" w:rsidR="00722CAB" w:rsidRDefault="00722CAB" w:rsidP="00722CAB">
      <w:pPr>
        <w:ind w:left="-120" w:firstLine="480"/>
      </w:pPr>
    </w:p>
    <w:p w14:paraId="5295083A" w14:textId="77777777" w:rsidR="00722CAB" w:rsidRDefault="00722CAB" w:rsidP="00722CAB">
      <w:pPr>
        <w:ind w:left="-120" w:firstLine="480"/>
        <w:jc w:val="center"/>
      </w:pPr>
      <w:r>
        <w:rPr>
          <w:noProof/>
        </w:rPr>
        <w:drawing>
          <wp:inline distT="0" distB="0" distL="114300" distR="114300" wp14:anchorId="35796749" wp14:editId="0D7C2028">
            <wp:extent cx="2814955" cy="1692275"/>
            <wp:effectExtent l="0" t="0" r="4445" b="952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22"/>
                    <a:stretch>
                      <a:fillRect/>
                    </a:stretch>
                  </pic:blipFill>
                  <pic:spPr>
                    <a:xfrm>
                      <a:off x="0" y="0"/>
                      <a:ext cx="2814955" cy="1692275"/>
                    </a:xfrm>
                    <a:prstGeom prst="rect">
                      <a:avLst/>
                    </a:prstGeom>
                    <a:noFill/>
                    <a:ln>
                      <a:noFill/>
                    </a:ln>
                  </pic:spPr>
                </pic:pic>
              </a:graphicData>
            </a:graphic>
          </wp:inline>
        </w:drawing>
      </w:r>
    </w:p>
    <w:p w14:paraId="3A697CA7" w14:textId="77777777" w:rsidR="00722CAB" w:rsidRDefault="00722CAB" w:rsidP="00722CAB">
      <w:pPr>
        <w:ind w:left="-120" w:firstLine="480"/>
        <w:jc w:val="center"/>
        <w:rPr>
          <w:rFonts w:ascii="楷体" w:eastAsia="楷体" w:hAnsi="楷体" w:cs="楷体"/>
        </w:rPr>
      </w:pPr>
      <w:r>
        <w:rPr>
          <w:rFonts w:ascii="楷体" w:eastAsia="楷体" w:hAnsi="楷体" w:cs="楷体" w:hint="eastAsia"/>
        </w:rPr>
        <w:lastRenderedPageBreak/>
        <w:t>图2-3：不同波动率下欧式看涨期权和看跌期权的时间价值</w:t>
      </w:r>
    </w:p>
    <w:tbl>
      <w:tblPr>
        <w:tblStyle w:val="ad"/>
        <w:tblpPr w:leftFromText="180" w:rightFromText="180" w:vertAnchor="text" w:horzAnchor="page" w:tblpXSpec="center" w:tblpY="443"/>
        <w:tblW w:w="8312" w:type="dxa"/>
        <w:tblLayout w:type="fixed"/>
        <w:tblLook w:val="04A0" w:firstRow="1" w:lastRow="0" w:firstColumn="1" w:lastColumn="0" w:noHBand="0" w:noVBand="1"/>
      </w:tblPr>
      <w:tblGrid>
        <w:gridCol w:w="1736"/>
        <w:gridCol w:w="1298"/>
        <w:gridCol w:w="1152"/>
        <w:gridCol w:w="1508"/>
        <w:gridCol w:w="1550"/>
        <w:gridCol w:w="1068"/>
      </w:tblGrid>
      <w:tr w:rsidR="00722CAB" w14:paraId="192328E5" w14:textId="77777777" w:rsidTr="00757BC1">
        <w:trPr>
          <w:cnfStyle w:val="100000000000" w:firstRow="1" w:lastRow="0" w:firstColumn="0" w:lastColumn="0" w:oddVBand="0" w:evenVBand="0" w:oddHBand="0" w:evenHBand="0" w:firstRowFirstColumn="0" w:firstRowLastColumn="0" w:lastRowFirstColumn="0" w:lastRowLastColumn="0"/>
          <w:trHeight w:val="338"/>
        </w:trPr>
        <w:tc>
          <w:tcPr>
            <w:tcW w:w="1736" w:type="dxa"/>
          </w:tcPr>
          <w:p w14:paraId="7BDFD580" w14:textId="77777777" w:rsidR="00722CAB" w:rsidRDefault="00722CAB" w:rsidP="0094279B">
            <w:pPr>
              <w:spacing w:before="59" w:line="214" w:lineRule="auto"/>
              <w:ind w:left="-120" w:firstLine="472"/>
              <w:jc w:val="center"/>
              <w:rPr>
                <w:rFonts w:ascii="宋体" w:eastAsia="宋体" w:hAnsi="宋体" w:cs="宋体"/>
              </w:rPr>
            </w:pPr>
            <w:r>
              <w:rPr>
                <w:rFonts w:ascii="宋体" w:eastAsia="宋体" w:hAnsi="宋体" w:cs="宋体"/>
                <w:spacing w:val="-2"/>
                <w:szCs w:val="24"/>
              </w:rPr>
              <w:t>标的资</w:t>
            </w:r>
            <w:r>
              <w:rPr>
                <w:rFonts w:ascii="宋体" w:eastAsia="宋体" w:hAnsi="宋体" w:cs="宋体"/>
                <w:spacing w:val="-1"/>
                <w:szCs w:val="24"/>
              </w:rPr>
              <w:t>产价格</w:t>
            </w:r>
          </w:p>
        </w:tc>
        <w:tc>
          <w:tcPr>
            <w:tcW w:w="1298" w:type="dxa"/>
          </w:tcPr>
          <w:p w14:paraId="550E909A" w14:textId="77777777" w:rsidR="00722CAB" w:rsidRDefault="00722CAB" w:rsidP="0094279B">
            <w:pPr>
              <w:spacing w:before="59" w:line="214" w:lineRule="auto"/>
              <w:ind w:left="-120" w:firstLine="472"/>
              <w:jc w:val="center"/>
              <w:rPr>
                <w:rFonts w:ascii="宋体" w:eastAsia="宋体" w:hAnsi="宋体" w:cs="宋体"/>
              </w:rPr>
            </w:pPr>
            <w:r>
              <w:rPr>
                <w:rFonts w:ascii="宋体" w:eastAsia="宋体" w:hAnsi="宋体" w:cs="宋体"/>
                <w:spacing w:val="-2"/>
                <w:szCs w:val="24"/>
              </w:rPr>
              <w:t>执行价格</w:t>
            </w:r>
          </w:p>
        </w:tc>
        <w:tc>
          <w:tcPr>
            <w:tcW w:w="1152" w:type="dxa"/>
          </w:tcPr>
          <w:p w14:paraId="2ACE3C96" w14:textId="77777777" w:rsidR="00722CAB" w:rsidRDefault="00722CAB" w:rsidP="0094279B">
            <w:pPr>
              <w:spacing w:before="59" w:line="214" w:lineRule="auto"/>
              <w:ind w:left="-120" w:firstLine="468"/>
              <w:jc w:val="center"/>
              <w:rPr>
                <w:rFonts w:ascii="宋体" w:eastAsia="宋体" w:hAnsi="宋体" w:cs="宋体"/>
              </w:rPr>
            </w:pPr>
            <w:r>
              <w:rPr>
                <w:rFonts w:ascii="宋体" w:eastAsia="宋体" w:hAnsi="宋体" w:cs="宋体"/>
                <w:spacing w:val="-3"/>
                <w:szCs w:val="24"/>
              </w:rPr>
              <w:t>到期期限</w:t>
            </w:r>
          </w:p>
        </w:tc>
        <w:tc>
          <w:tcPr>
            <w:tcW w:w="1508" w:type="dxa"/>
          </w:tcPr>
          <w:p w14:paraId="44F71BC3" w14:textId="77777777" w:rsidR="00722CAB" w:rsidRDefault="00722CAB" w:rsidP="0094279B">
            <w:pPr>
              <w:spacing w:before="59" w:line="214" w:lineRule="auto"/>
              <w:ind w:left="-120" w:firstLine="468"/>
              <w:jc w:val="center"/>
              <w:rPr>
                <w:rFonts w:ascii="宋体" w:eastAsia="宋体" w:hAnsi="宋体" w:cs="宋体"/>
              </w:rPr>
            </w:pPr>
            <w:r>
              <w:rPr>
                <w:rFonts w:ascii="宋体" w:eastAsia="宋体" w:hAnsi="宋体" w:cs="宋体"/>
                <w:spacing w:val="-3"/>
                <w:szCs w:val="24"/>
              </w:rPr>
              <w:t>波</w:t>
            </w:r>
            <w:r>
              <w:rPr>
                <w:rFonts w:ascii="宋体" w:eastAsia="宋体" w:hAnsi="宋体" w:cs="宋体"/>
                <w:spacing w:val="-2"/>
                <w:szCs w:val="24"/>
              </w:rPr>
              <w:t>动率</w:t>
            </w:r>
          </w:p>
        </w:tc>
        <w:tc>
          <w:tcPr>
            <w:tcW w:w="1550" w:type="dxa"/>
          </w:tcPr>
          <w:p w14:paraId="56F0D670" w14:textId="77777777" w:rsidR="00722CAB" w:rsidRDefault="00722CAB" w:rsidP="0094279B">
            <w:pPr>
              <w:spacing w:before="59" w:line="214" w:lineRule="auto"/>
              <w:ind w:left="-120" w:firstLine="472"/>
              <w:jc w:val="center"/>
              <w:rPr>
                <w:rFonts w:ascii="宋体" w:eastAsia="宋体" w:hAnsi="宋体" w:cs="宋体"/>
              </w:rPr>
            </w:pPr>
            <w:r>
              <w:rPr>
                <w:rFonts w:ascii="宋体" w:eastAsia="宋体" w:hAnsi="宋体" w:cs="宋体"/>
                <w:spacing w:val="-2"/>
                <w:szCs w:val="24"/>
              </w:rPr>
              <w:t>无风险利率</w:t>
            </w:r>
          </w:p>
        </w:tc>
        <w:tc>
          <w:tcPr>
            <w:tcW w:w="1068" w:type="dxa"/>
          </w:tcPr>
          <w:p w14:paraId="705F7547" w14:textId="77777777" w:rsidR="00722CAB" w:rsidRDefault="00722CAB" w:rsidP="0094279B">
            <w:pPr>
              <w:spacing w:before="59" w:line="214" w:lineRule="auto"/>
              <w:ind w:left="-120" w:firstLine="460"/>
              <w:jc w:val="center"/>
              <w:rPr>
                <w:rFonts w:ascii="宋体" w:eastAsia="宋体" w:hAnsi="宋体" w:cs="宋体"/>
              </w:rPr>
            </w:pPr>
            <w:r>
              <w:rPr>
                <w:rFonts w:ascii="宋体" w:eastAsia="宋体" w:hAnsi="宋体" w:cs="宋体"/>
                <w:spacing w:val="-5"/>
                <w:szCs w:val="24"/>
              </w:rPr>
              <w:t>红</w:t>
            </w:r>
            <w:r>
              <w:rPr>
                <w:rFonts w:ascii="宋体" w:eastAsia="宋体" w:hAnsi="宋体" w:cs="宋体"/>
                <w:spacing w:val="-3"/>
                <w:szCs w:val="24"/>
              </w:rPr>
              <w:t>利率</w:t>
            </w:r>
          </w:p>
        </w:tc>
      </w:tr>
      <w:tr w:rsidR="00722CAB" w14:paraId="1511E13A" w14:textId="77777777" w:rsidTr="00757BC1">
        <w:trPr>
          <w:trHeight w:val="340"/>
        </w:trPr>
        <w:tc>
          <w:tcPr>
            <w:tcW w:w="1736" w:type="dxa"/>
          </w:tcPr>
          <w:p w14:paraId="74E495A8" w14:textId="77777777" w:rsidR="00722CAB" w:rsidRDefault="00722CAB" w:rsidP="0094279B">
            <w:pPr>
              <w:spacing w:before="40" w:line="217" w:lineRule="auto"/>
              <w:ind w:left="-120" w:firstLineChars="100" w:firstLine="218"/>
              <w:jc w:val="left"/>
              <w:rPr>
                <w:rFonts w:ascii="宋体" w:eastAsia="宋体" w:hAnsi="宋体" w:cs="宋体"/>
              </w:rPr>
            </w:pPr>
            <w:r>
              <w:rPr>
                <w:rFonts w:ascii="宋体" w:eastAsia="宋体" w:hAnsi="宋体" w:cs="宋体" w:hint="eastAsia"/>
                <w:spacing w:val="-11"/>
                <w:szCs w:val="24"/>
              </w:rPr>
              <w:t>100</w:t>
            </w:r>
          </w:p>
        </w:tc>
        <w:tc>
          <w:tcPr>
            <w:tcW w:w="1298" w:type="dxa"/>
          </w:tcPr>
          <w:p w14:paraId="004E3E47" w14:textId="77777777" w:rsidR="00722CAB" w:rsidRDefault="00722CAB" w:rsidP="0094279B">
            <w:pPr>
              <w:spacing w:before="80" w:line="183" w:lineRule="auto"/>
              <w:ind w:left="-120" w:firstLine="480"/>
              <w:jc w:val="left"/>
              <w:rPr>
                <w:rFonts w:ascii="宋体" w:eastAsia="宋体" w:hAnsi="宋体" w:cs="宋体"/>
              </w:rPr>
            </w:pPr>
            <w:r>
              <w:rPr>
                <w:rFonts w:ascii="宋体" w:eastAsia="宋体" w:hAnsi="宋体" w:cs="宋体" w:hint="eastAsia"/>
                <w:szCs w:val="24"/>
              </w:rPr>
              <w:t>100</w:t>
            </w:r>
          </w:p>
        </w:tc>
        <w:tc>
          <w:tcPr>
            <w:tcW w:w="1152" w:type="dxa"/>
          </w:tcPr>
          <w:p w14:paraId="54B7E12A" w14:textId="77777777" w:rsidR="00722CAB" w:rsidRDefault="00722CAB" w:rsidP="0094279B">
            <w:pPr>
              <w:spacing w:before="80" w:line="183" w:lineRule="auto"/>
              <w:ind w:left="-120" w:firstLine="480"/>
              <w:jc w:val="left"/>
              <w:rPr>
                <w:rFonts w:ascii="宋体" w:eastAsia="宋体" w:hAnsi="宋体" w:cs="宋体"/>
              </w:rPr>
            </w:pPr>
            <w:r>
              <w:rPr>
                <w:rFonts w:ascii="宋体" w:eastAsia="宋体" w:hAnsi="宋体" w:cs="宋体" w:hint="eastAsia"/>
                <w:szCs w:val="24"/>
              </w:rPr>
              <w:t>1年</w:t>
            </w:r>
          </w:p>
        </w:tc>
        <w:tc>
          <w:tcPr>
            <w:tcW w:w="1508" w:type="dxa"/>
          </w:tcPr>
          <w:p w14:paraId="2D45EB04" w14:textId="77777777" w:rsidR="00722CAB" w:rsidRDefault="00722CAB" w:rsidP="0094279B">
            <w:pPr>
              <w:spacing w:before="80" w:line="183" w:lineRule="auto"/>
              <w:ind w:left="-120" w:firstLineChars="100" w:firstLine="240"/>
              <w:jc w:val="left"/>
              <w:rPr>
                <w:rFonts w:ascii="宋体" w:eastAsia="宋体" w:hAnsi="宋体" w:cs="宋体"/>
              </w:rPr>
            </w:pPr>
            <w:r>
              <w:rPr>
                <w:rFonts w:ascii="宋体" w:eastAsia="宋体" w:hAnsi="宋体" w:cs="宋体" w:hint="eastAsia"/>
                <w:szCs w:val="24"/>
              </w:rPr>
              <w:t>0.03</w:t>
            </w:r>
          </w:p>
        </w:tc>
        <w:tc>
          <w:tcPr>
            <w:tcW w:w="1550" w:type="dxa"/>
          </w:tcPr>
          <w:p w14:paraId="6E55C9BF" w14:textId="77777777" w:rsidR="00722CAB" w:rsidRDefault="00722CAB" w:rsidP="0094279B">
            <w:pPr>
              <w:spacing w:before="41" w:line="230" w:lineRule="auto"/>
              <w:ind w:left="-120" w:firstLineChars="100" w:firstLine="224"/>
              <w:jc w:val="left"/>
              <w:rPr>
                <w:rFonts w:ascii="宋体" w:eastAsia="宋体" w:hAnsi="宋体" w:cs="宋体"/>
              </w:rPr>
            </w:pPr>
            <w:r>
              <w:rPr>
                <w:rFonts w:ascii="宋体" w:eastAsia="宋体" w:hAnsi="宋体" w:cs="宋体" w:hint="eastAsia"/>
                <w:spacing w:val="-8"/>
                <w:szCs w:val="24"/>
              </w:rPr>
              <w:t>[1</w:t>
            </w:r>
            <w:r>
              <w:rPr>
                <w:rFonts w:ascii="宋体" w:eastAsia="宋体" w:hAnsi="宋体" w:cs="宋体"/>
                <w:spacing w:val="-7"/>
                <w:szCs w:val="24"/>
              </w:rPr>
              <w:t>%</w:t>
            </w:r>
            <w:r>
              <w:rPr>
                <w:rFonts w:ascii="宋体" w:eastAsia="宋体" w:hAnsi="宋体" w:cs="宋体" w:hint="eastAsia"/>
                <w:spacing w:val="-7"/>
                <w:szCs w:val="24"/>
              </w:rPr>
              <w:t>,39%]</w:t>
            </w:r>
          </w:p>
        </w:tc>
        <w:tc>
          <w:tcPr>
            <w:tcW w:w="1068" w:type="dxa"/>
          </w:tcPr>
          <w:p w14:paraId="6C29A7A9" w14:textId="77777777" w:rsidR="00722CAB" w:rsidRDefault="00722CAB" w:rsidP="0094279B">
            <w:pPr>
              <w:spacing w:before="41" w:line="230" w:lineRule="auto"/>
              <w:ind w:left="-120" w:firstLine="452"/>
              <w:jc w:val="left"/>
              <w:rPr>
                <w:rFonts w:ascii="宋体" w:eastAsia="宋体" w:hAnsi="宋体" w:cs="宋体"/>
              </w:rPr>
            </w:pPr>
            <w:r>
              <w:rPr>
                <w:rFonts w:ascii="宋体" w:eastAsia="宋体" w:hAnsi="宋体" w:cs="宋体"/>
                <w:spacing w:val="-7"/>
                <w:szCs w:val="24"/>
              </w:rPr>
              <w:t>0</w:t>
            </w:r>
            <w:r>
              <w:rPr>
                <w:rFonts w:ascii="宋体" w:eastAsia="宋体" w:hAnsi="宋体" w:cs="宋体"/>
                <w:spacing w:val="-5"/>
                <w:szCs w:val="24"/>
              </w:rPr>
              <w:t>%</w:t>
            </w:r>
          </w:p>
        </w:tc>
      </w:tr>
    </w:tbl>
    <w:p w14:paraId="69FA3806" w14:textId="77777777" w:rsidR="00722CAB" w:rsidRDefault="00722CAB" w:rsidP="00722CAB">
      <w:pPr>
        <w:spacing w:before="156" w:line="212" w:lineRule="auto"/>
        <w:ind w:left="-120" w:firstLine="468"/>
        <w:jc w:val="center"/>
      </w:pPr>
      <w:r>
        <w:rPr>
          <w:rFonts w:ascii="宋体" w:eastAsia="宋体" w:hAnsi="宋体" w:cs="宋体"/>
          <w:spacing w:val="-3"/>
          <w:szCs w:val="24"/>
        </w:rPr>
        <w:t>参数列表</w:t>
      </w:r>
    </w:p>
    <w:p w14:paraId="3F4422BC" w14:textId="77777777" w:rsidR="00722CAB" w:rsidRDefault="00722CAB" w:rsidP="00722CAB">
      <w:pPr>
        <w:ind w:left="-120" w:firstLine="480"/>
        <w:jc w:val="center"/>
      </w:pPr>
      <w:r>
        <w:rPr>
          <w:noProof/>
        </w:rPr>
        <w:drawing>
          <wp:inline distT="0" distB="0" distL="114300" distR="114300" wp14:anchorId="6DEA60B1" wp14:editId="31B3F77B">
            <wp:extent cx="3117273" cy="1874443"/>
            <wp:effectExtent l="0" t="0" r="6985" b="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23"/>
                    <a:stretch>
                      <a:fillRect/>
                    </a:stretch>
                  </pic:blipFill>
                  <pic:spPr>
                    <a:xfrm>
                      <a:off x="0" y="0"/>
                      <a:ext cx="3124939" cy="1879052"/>
                    </a:xfrm>
                    <a:prstGeom prst="rect">
                      <a:avLst/>
                    </a:prstGeom>
                    <a:noFill/>
                    <a:ln>
                      <a:noFill/>
                    </a:ln>
                  </pic:spPr>
                </pic:pic>
              </a:graphicData>
            </a:graphic>
          </wp:inline>
        </w:drawing>
      </w:r>
    </w:p>
    <w:p w14:paraId="33F556FF" w14:textId="77777777" w:rsidR="00722CAB" w:rsidRDefault="00722CAB" w:rsidP="00722CAB">
      <w:pPr>
        <w:ind w:left="-120" w:firstLine="480"/>
        <w:jc w:val="center"/>
        <w:rPr>
          <w:rFonts w:ascii="楷体" w:eastAsia="楷体" w:hAnsi="楷体" w:cs="楷体"/>
        </w:rPr>
      </w:pPr>
      <w:r>
        <w:rPr>
          <w:rFonts w:ascii="楷体" w:eastAsia="楷体" w:hAnsi="楷体" w:cs="楷体" w:hint="eastAsia"/>
        </w:rPr>
        <w:t>图2-4：不同无风险收益率下欧式看涨期权和看跌期权的时间价值</w:t>
      </w:r>
    </w:p>
    <w:tbl>
      <w:tblPr>
        <w:tblStyle w:val="ad"/>
        <w:tblpPr w:leftFromText="180" w:rightFromText="180" w:vertAnchor="text" w:horzAnchor="page" w:tblpXSpec="center" w:tblpY="443"/>
        <w:tblW w:w="8312" w:type="dxa"/>
        <w:tblLayout w:type="fixed"/>
        <w:tblLook w:val="04A0" w:firstRow="1" w:lastRow="0" w:firstColumn="1" w:lastColumn="0" w:noHBand="0" w:noVBand="1"/>
      </w:tblPr>
      <w:tblGrid>
        <w:gridCol w:w="1736"/>
        <w:gridCol w:w="1214"/>
        <w:gridCol w:w="1169"/>
        <w:gridCol w:w="969"/>
        <w:gridCol w:w="1446"/>
        <w:gridCol w:w="1778"/>
      </w:tblGrid>
      <w:tr w:rsidR="00722CAB" w14:paraId="3CC374A9" w14:textId="77777777" w:rsidTr="00757BC1">
        <w:trPr>
          <w:cnfStyle w:val="100000000000" w:firstRow="1" w:lastRow="0" w:firstColumn="0" w:lastColumn="0" w:oddVBand="0" w:evenVBand="0" w:oddHBand="0" w:evenHBand="0" w:firstRowFirstColumn="0" w:firstRowLastColumn="0" w:lastRowFirstColumn="0" w:lastRowLastColumn="0"/>
          <w:trHeight w:val="338"/>
        </w:trPr>
        <w:tc>
          <w:tcPr>
            <w:tcW w:w="1736" w:type="dxa"/>
          </w:tcPr>
          <w:p w14:paraId="6617402A" w14:textId="77777777" w:rsidR="00722CAB" w:rsidRDefault="00722CAB" w:rsidP="0094279B">
            <w:pPr>
              <w:spacing w:before="59" w:line="214" w:lineRule="auto"/>
              <w:ind w:left="-120" w:firstLine="472"/>
              <w:jc w:val="center"/>
              <w:rPr>
                <w:rFonts w:ascii="宋体" w:eastAsia="宋体" w:hAnsi="宋体" w:cs="宋体"/>
              </w:rPr>
            </w:pPr>
            <w:r>
              <w:rPr>
                <w:rFonts w:ascii="宋体" w:eastAsia="宋体" w:hAnsi="宋体" w:cs="宋体"/>
                <w:spacing w:val="-2"/>
                <w:szCs w:val="24"/>
              </w:rPr>
              <w:t>标的资</w:t>
            </w:r>
            <w:r>
              <w:rPr>
                <w:rFonts w:ascii="宋体" w:eastAsia="宋体" w:hAnsi="宋体" w:cs="宋体"/>
                <w:spacing w:val="-1"/>
                <w:szCs w:val="24"/>
              </w:rPr>
              <w:t>产价格</w:t>
            </w:r>
          </w:p>
        </w:tc>
        <w:tc>
          <w:tcPr>
            <w:tcW w:w="1214" w:type="dxa"/>
          </w:tcPr>
          <w:p w14:paraId="250568B2" w14:textId="77777777" w:rsidR="00722CAB" w:rsidRDefault="00722CAB" w:rsidP="0094279B">
            <w:pPr>
              <w:spacing w:before="59" w:line="214" w:lineRule="auto"/>
              <w:ind w:left="-120" w:firstLine="472"/>
              <w:jc w:val="center"/>
              <w:rPr>
                <w:rFonts w:ascii="宋体" w:eastAsia="宋体" w:hAnsi="宋体" w:cs="宋体"/>
              </w:rPr>
            </w:pPr>
            <w:r>
              <w:rPr>
                <w:rFonts w:ascii="宋体" w:eastAsia="宋体" w:hAnsi="宋体" w:cs="宋体"/>
                <w:spacing w:val="-2"/>
                <w:szCs w:val="24"/>
              </w:rPr>
              <w:t>执行价格</w:t>
            </w:r>
          </w:p>
        </w:tc>
        <w:tc>
          <w:tcPr>
            <w:tcW w:w="1169" w:type="dxa"/>
          </w:tcPr>
          <w:p w14:paraId="5B8E3B8B" w14:textId="77777777" w:rsidR="00722CAB" w:rsidRDefault="00722CAB" w:rsidP="0094279B">
            <w:pPr>
              <w:spacing w:before="59" w:line="214" w:lineRule="auto"/>
              <w:ind w:left="-120" w:firstLine="468"/>
              <w:jc w:val="center"/>
              <w:rPr>
                <w:rFonts w:ascii="宋体" w:eastAsia="宋体" w:hAnsi="宋体" w:cs="宋体"/>
              </w:rPr>
            </w:pPr>
            <w:r>
              <w:rPr>
                <w:rFonts w:ascii="宋体" w:eastAsia="宋体" w:hAnsi="宋体" w:cs="宋体"/>
                <w:spacing w:val="-3"/>
                <w:szCs w:val="24"/>
              </w:rPr>
              <w:t>到期期限</w:t>
            </w:r>
          </w:p>
        </w:tc>
        <w:tc>
          <w:tcPr>
            <w:tcW w:w="969" w:type="dxa"/>
          </w:tcPr>
          <w:p w14:paraId="7A8F3D40" w14:textId="77777777" w:rsidR="00722CAB" w:rsidRDefault="00722CAB" w:rsidP="0094279B">
            <w:pPr>
              <w:spacing w:before="59" w:line="214" w:lineRule="auto"/>
              <w:ind w:left="-120" w:firstLineChars="100" w:firstLine="234"/>
              <w:rPr>
                <w:rFonts w:ascii="宋体" w:eastAsia="宋体" w:hAnsi="宋体" w:cs="宋体"/>
              </w:rPr>
            </w:pPr>
            <w:r>
              <w:rPr>
                <w:rFonts w:ascii="宋体" w:eastAsia="宋体" w:hAnsi="宋体" w:cs="宋体"/>
                <w:spacing w:val="-3"/>
                <w:szCs w:val="24"/>
              </w:rPr>
              <w:t>波</w:t>
            </w:r>
            <w:r>
              <w:rPr>
                <w:rFonts w:ascii="宋体" w:eastAsia="宋体" w:hAnsi="宋体" w:cs="宋体"/>
                <w:spacing w:val="-2"/>
                <w:szCs w:val="24"/>
              </w:rPr>
              <w:t>动率</w:t>
            </w:r>
          </w:p>
        </w:tc>
        <w:tc>
          <w:tcPr>
            <w:tcW w:w="1446" w:type="dxa"/>
          </w:tcPr>
          <w:p w14:paraId="642DC6D2" w14:textId="77777777" w:rsidR="00722CAB" w:rsidRDefault="00722CAB" w:rsidP="0094279B">
            <w:pPr>
              <w:spacing w:before="59" w:line="214" w:lineRule="auto"/>
              <w:ind w:left="-120" w:firstLine="472"/>
              <w:jc w:val="center"/>
              <w:rPr>
                <w:rFonts w:ascii="宋体" w:eastAsia="宋体" w:hAnsi="宋体" w:cs="宋体"/>
              </w:rPr>
            </w:pPr>
            <w:r>
              <w:rPr>
                <w:rFonts w:ascii="宋体" w:eastAsia="宋体" w:hAnsi="宋体" w:cs="宋体"/>
                <w:spacing w:val="-2"/>
                <w:szCs w:val="24"/>
              </w:rPr>
              <w:t>无风险利率</w:t>
            </w:r>
          </w:p>
        </w:tc>
        <w:tc>
          <w:tcPr>
            <w:tcW w:w="1778" w:type="dxa"/>
          </w:tcPr>
          <w:p w14:paraId="4B3148D2" w14:textId="77777777" w:rsidR="00722CAB" w:rsidRDefault="00722CAB" w:rsidP="0094279B">
            <w:pPr>
              <w:spacing w:before="59" w:line="214" w:lineRule="auto"/>
              <w:ind w:left="-120" w:firstLineChars="100" w:firstLine="230"/>
              <w:rPr>
                <w:rFonts w:ascii="宋体" w:eastAsia="宋体" w:hAnsi="宋体" w:cs="宋体"/>
              </w:rPr>
            </w:pPr>
            <w:r>
              <w:rPr>
                <w:rFonts w:ascii="宋体" w:eastAsia="宋体" w:hAnsi="宋体" w:cs="宋体"/>
                <w:spacing w:val="-5"/>
                <w:szCs w:val="24"/>
              </w:rPr>
              <w:t>红</w:t>
            </w:r>
            <w:r>
              <w:rPr>
                <w:rFonts w:ascii="宋体" w:eastAsia="宋体" w:hAnsi="宋体" w:cs="宋体"/>
                <w:spacing w:val="-3"/>
                <w:szCs w:val="24"/>
              </w:rPr>
              <w:t>利率</w:t>
            </w:r>
          </w:p>
        </w:tc>
      </w:tr>
      <w:tr w:rsidR="00722CAB" w14:paraId="1E238A07" w14:textId="77777777" w:rsidTr="00757BC1">
        <w:trPr>
          <w:trHeight w:val="340"/>
        </w:trPr>
        <w:tc>
          <w:tcPr>
            <w:tcW w:w="1736" w:type="dxa"/>
          </w:tcPr>
          <w:p w14:paraId="315F3F1A" w14:textId="77777777" w:rsidR="00722CAB" w:rsidRDefault="00722CAB" w:rsidP="0094279B">
            <w:pPr>
              <w:spacing w:before="40" w:line="217" w:lineRule="auto"/>
              <w:ind w:left="-120" w:firstLineChars="100" w:firstLine="218"/>
              <w:jc w:val="left"/>
              <w:rPr>
                <w:rFonts w:ascii="宋体" w:eastAsia="宋体" w:hAnsi="宋体" w:cs="宋体"/>
              </w:rPr>
            </w:pPr>
            <w:r>
              <w:rPr>
                <w:rFonts w:ascii="宋体" w:eastAsia="宋体" w:hAnsi="宋体" w:cs="宋体" w:hint="eastAsia"/>
                <w:spacing w:val="-11"/>
                <w:szCs w:val="24"/>
              </w:rPr>
              <w:t>100</w:t>
            </w:r>
          </w:p>
        </w:tc>
        <w:tc>
          <w:tcPr>
            <w:tcW w:w="1214" w:type="dxa"/>
          </w:tcPr>
          <w:p w14:paraId="2E049BC4" w14:textId="77777777" w:rsidR="00722CAB" w:rsidRDefault="00722CAB" w:rsidP="0094279B">
            <w:pPr>
              <w:spacing w:before="80" w:line="183" w:lineRule="auto"/>
              <w:ind w:left="-120" w:firstLine="480"/>
              <w:jc w:val="left"/>
              <w:rPr>
                <w:rFonts w:ascii="宋体" w:eastAsia="宋体" w:hAnsi="宋体" w:cs="宋体"/>
              </w:rPr>
            </w:pPr>
            <w:r>
              <w:rPr>
                <w:rFonts w:ascii="宋体" w:eastAsia="宋体" w:hAnsi="宋体" w:cs="宋体" w:hint="eastAsia"/>
                <w:szCs w:val="24"/>
              </w:rPr>
              <w:t>100</w:t>
            </w:r>
          </w:p>
        </w:tc>
        <w:tc>
          <w:tcPr>
            <w:tcW w:w="1169" w:type="dxa"/>
          </w:tcPr>
          <w:p w14:paraId="01D88772" w14:textId="77777777" w:rsidR="00722CAB" w:rsidRDefault="00722CAB" w:rsidP="0094279B">
            <w:pPr>
              <w:spacing w:before="80" w:line="183" w:lineRule="auto"/>
              <w:ind w:left="-120" w:firstLine="480"/>
              <w:jc w:val="left"/>
              <w:rPr>
                <w:rFonts w:ascii="宋体" w:eastAsia="宋体" w:hAnsi="宋体" w:cs="宋体"/>
              </w:rPr>
            </w:pPr>
            <w:r>
              <w:rPr>
                <w:rFonts w:ascii="宋体" w:eastAsia="宋体" w:hAnsi="宋体" w:cs="宋体" w:hint="eastAsia"/>
                <w:szCs w:val="24"/>
              </w:rPr>
              <w:t>1年</w:t>
            </w:r>
          </w:p>
        </w:tc>
        <w:tc>
          <w:tcPr>
            <w:tcW w:w="969" w:type="dxa"/>
          </w:tcPr>
          <w:p w14:paraId="6AD0E0B3" w14:textId="77777777" w:rsidR="00722CAB" w:rsidRDefault="00722CAB" w:rsidP="0094279B">
            <w:pPr>
              <w:spacing w:before="80" w:line="183" w:lineRule="auto"/>
              <w:ind w:left="-120" w:firstLine="480"/>
              <w:jc w:val="left"/>
              <w:rPr>
                <w:rFonts w:ascii="宋体" w:eastAsia="宋体" w:hAnsi="宋体" w:cs="宋体"/>
              </w:rPr>
            </w:pPr>
            <w:r>
              <w:rPr>
                <w:rFonts w:ascii="宋体" w:eastAsia="宋体" w:hAnsi="宋体" w:cs="宋体" w:hint="eastAsia"/>
                <w:szCs w:val="24"/>
              </w:rPr>
              <w:t>0.03</w:t>
            </w:r>
          </w:p>
        </w:tc>
        <w:tc>
          <w:tcPr>
            <w:tcW w:w="1446" w:type="dxa"/>
          </w:tcPr>
          <w:p w14:paraId="6A492D63" w14:textId="77777777" w:rsidR="00722CAB" w:rsidRDefault="00722CAB" w:rsidP="0094279B">
            <w:pPr>
              <w:spacing w:before="41" w:line="230" w:lineRule="auto"/>
              <w:ind w:left="-120" w:firstLine="448"/>
              <w:jc w:val="left"/>
              <w:rPr>
                <w:rFonts w:ascii="宋体" w:eastAsia="宋体" w:hAnsi="宋体" w:cs="宋体"/>
              </w:rPr>
            </w:pPr>
            <w:r>
              <w:rPr>
                <w:rFonts w:ascii="宋体" w:eastAsia="宋体" w:hAnsi="宋体" w:cs="宋体"/>
                <w:spacing w:val="-8"/>
                <w:szCs w:val="24"/>
              </w:rPr>
              <w:t>3</w:t>
            </w:r>
            <w:r>
              <w:rPr>
                <w:rFonts w:ascii="宋体" w:eastAsia="宋体" w:hAnsi="宋体" w:cs="宋体"/>
                <w:spacing w:val="-7"/>
                <w:szCs w:val="24"/>
              </w:rPr>
              <w:t>%</w:t>
            </w:r>
          </w:p>
        </w:tc>
        <w:tc>
          <w:tcPr>
            <w:tcW w:w="1778" w:type="dxa"/>
          </w:tcPr>
          <w:p w14:paraId="145F1133" w14:textId="77777777" w:rsidR="00722CAB" w:rsidRDefault="00722CAB" w:rsidP="0094279B">
            <w:pPr>
              <w:spacing w:before="41" w:line="230" w:lineRule="auto"/>
              <w:ind w:left="-120" w:firstLineChars="100" w:firstLine="226"/>
              <w:jc w:val="left"/>
              <w:rPr>
                <w:rFonts w:ascii="宋体" w:eastAsia="宋体" w:hAnsi="宋体" w:cs="宋体"/>
              </w:rPr>
            </w:pPr>
            <w:r>
              <w:rPr>
                <w:rFonts w:ascii="宋体" w:eastAsia="宋体" w:hAnsi="宋体" w:cs="宋体" w:hint="eastAsia"/>
                <w:spacing w:val="-7"/>
                <w:szCs w:val="24"/>
              </w:rPr>
              <w:t>[0.01,0.39]</w:t>
            </w:r>
          </w:p>
        </w:tc>
      </w:tr>
    </w:tbl>
    <w:p w14:paraId="5472E05F" w14:textId="77777777" w:rsidR="00722CAB" w:rsidRDefault="00722CAB" w:rsidP="00722CAB">
      <w:pPr>
        <w:spacing w:before="156" w:line="212" w:lineRule="auto"/>
        <w:ind w:left="-120" w:firstLine="468"/>
        <w:jc w:val="center"/>
        <w:rPr>
          <w:rFonts w:ascii="宋体" w:eastAsia="宋体" w:hAnsi="宋体" w:cs="宋体"/>
          <w:spacing w:val="-3"/>
        </w:rPr>
      </w:pPr>
      <w:r>
        <w:rPr>
          <w:rFonts w:ascii="宋体" w:eastAsia="宋体" w:hAnsi="宋体" w:cs="宋体"/>
          <w:spacing w:val="-3"/>
          <w:szCs w:val="24"/>
        </w:rPr>
        <w:t>参数列表</w:t>
      </w:r>
    </w:p>
    <w:p w14:paraId="56166E55" w14:textId="77777777" w:rsidR="00722CAB" w:rsidRDefault="00722CAB" w:rsidP="00722CAB">
      <w:pPr>
        <w:ind w:left="-120" w:firstLine="480"/>
      </w:pPr>
    </w:p>
    <w:p w14:paraId="35939A35" w14:textId="77777777" w:rsidR="00722CAB" w:rsidRDefault="00722CAB" w:rsidP="00722CAB">
      <w:pPr>
        <w:ind w:left="-120" w:firstLine="480"/>
        <w:jc w:val="center"/>
      </w:pPr>
      <w:r>
        <w:rPr>
          <w:noProof/>
        </w:rPr>
        <w:drawing>
          <wp:inline distT="0" distB="0" distL="114300" distR="114300" wp14:anchorId="48C17D2A" wp14:editId="7B047F8C">
            <wp:extent cx="3144982" cy="1890252"/>
            <wp:effectExtent l="0" t="0" r="0" b="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24"/>
                    <a:stretch>
                      <a:fillRect/>
                    </a:stretch>
                  </pic:blipFill>
                  <pic:spPr>
                    <a:xfrm>
                      <a:off x="0" y="0"/>
                      <a:ext cx="3147435" cy="1891726"/>
                    </a:xfrm>
                    <a:prstGeom prst="rect">
                      <a:avLst/>
                    </a:prstGeom>
                    <a:noFill/>
                    <a:ln>
                      <a:noFill/>
                    </a:ln>
                  </pic:spPr>
                </pic:pic>
              </a:graphicData>
            </a:graphic>
          </wp:inline>
        </w:drawing>
      </w:r>
    </w:p>
    <w:p w14:paraId="7A8FA93C" w14:textId="77777777" w:rsidR="00722CAB" w:rsidRDefault="00722CAB" w:rsidP="00722CAB">
      <w:pPr>
        <w:ind w:left="-120" w:firstLine="480"/>
        <w:jc w:val="center"/>
        <w:rPr>
          <w:rFonts w:ascii="楷体" w:eastAsia="楷体" w:hAnsi="楷体" w:cs="楷体"/>
        </w:rPr>
      </w:pPr>
      <w:r>
        <w:rPr>
          <w:rFonts w:ascii="楷体" w:eastAsia="楷体" w:hAnsi="楷体" w:cs="楷体" w:hint="eastAsia"/>
        </w:rPr>
        <w:t>图2-5：不同红利率下欧式看涨期权和看跌期权的时间价值</w:t>
      </w:r>
    </w:p>
    <w:tbl>
      <w:tblPr>
        <w:tblStyle w:val="ad"/>
        <w:tblpPr w:leftFromText="180" w:rightFromText="180" w:vertAnchor="text" w:horzAnchor="page" w:tblpXSpec="center" w:tblpY="759"/>
        <w:tblW w:w="8312" w:type="dxa"/>
        <w:tblLayout w:type="fixed"/>
        <w:tblLook w:val="04A0" w:firstRow="1" w:lastRow="0" w:firstColumn="1" w:lastColumn="0" w:noHBand="0" w:noVBand="1"/>
      </w:tblPr>
      <w:tblGrid>
        <w:gridCol w:w="1736"/>
        <w:gridCol w:w="1298"/>
        <w:gridCol w:w="1577"/>
        <w:gridCol w:w="1139"/>
        <w:gridCol w:w="1494"/>
        <w:gridCol w:w="1068"/>
      </w:tblGrid>
      <w:tr w:rsidR="00722CAB" w14:paraId="42E23207" w14:textId="77777777" w:rsidTr="00757BC1">
        <w:trPr>
          <w:cnfStyle w:val="100000000000" w:firstRow="1" w:lastRow="0" w:firstColumn="0" w:lastColumn="0" w:oddVBand="0" w:evenVBand="0" w:oddHBand="0" w:evenHBand="0" w:firstRowFirstColumn="0" w:firstRowLastColumn="0" w:lastRowFirstColumn="0" w:lastRowLastColumn="0"/>
          <w:trHeight w:val="338"/>
        </w:trPr>
        <w:tc>
          <w:tcPr>
            <w:tcW w:w="1736" w:type="dxa"/>
          </w:tcPr>
          <w:p w14:paraId="745C55A9" w14:textId="77777777" w:rsidR="00722CAB" w:rsidRDefault="00722CAB" w:rsidP="0094279B">
            <w:pPr>
              <w:spacing w:before="59" w:line="214" w:lineRule="auto"/>
              <w:ind w:left="-120" w:firstLine="472"/>
              <w:jc w:val="center"/>
              <w:rPr>
                <w:rFonts w:ascii="宋体" w:eastAsia="宋体" w:hAnsi="宋体" w:cs="宋体"/>
              </w:rPr>
            </w:pPr>
            <w:r>
              <w:rPr>
                <w:rFonts w:ascii="宋体" w:eastAsia="宋体" w:hAnsi="宋体" w:cs="宋体"/>
                <w:spacing w:val="-2"/>
                <w:szCs w:val="24"/>
              </w:rPr>
              <w:t>标的资</w:t>
            </w:r>
            <w:r>
              <w:rPr>
                <w:rFonts w:ascii="宋体" w:eastAsia="宋体" w:hAnsi="宋体" w:cs="宋体"/>
                <w:spacing w:val="-1"/>
                <w:szCs w:val="24"/>
              </w:rPr>
              <w:t>产价格</w:t>
            </w:r>
          </w:p>
        </w:tc>
        <w:tc>
          <w:tcPr>
            <w:tcW w:w="1298" w:type="dxa"/>
          </w:tcPr>
          <w:p w14:paraId="154F1FC5" w14:textId="77777777" w:rsidR="00722CAB" w:rsidRDefault="00722CAB" w:rsidP="0094279B">
            <w:pPr>
              <w:spacing w:before="59" w:line="214" w:lineRule="auto"/>
              <w:ind w:left="-120" w:firstLine="472"/>
              <w:jc w:val="center"/>
              <w:rPr>
                <w:rFonts w:ascii="宋体" w:eastAsia="宋体" w:hAnsi="宋体" w:cs="宋体"/>
              </w:rPr>
            </w:pPr>
            <w:r>
              <w:rPr>
                <w:rFonts w:ascii="宋体" w:eastAsia="宋体" w:hAnsi="宋体" w:cs="宋体"/>
                <w:spacing w:val="-2"/>
                <w:szCs w:val="24"/>
              </w:rPr>
              <w:t>执行价格</w:t>
            </w:r>
          </w:p>
        </w:tc>
        <w:tc>
          <w:tcPr>
            <w:tcW w:w="1577" w:type="dxa"/>
          </w:tcPr>
          <w:p w14:paraId="17828749" w14:textId="77777777" w:rsidR="00722CAB" w:rsidRDefault="00722CAB" w:rsidP="0094279B">
            <w:pPr>
              <w:spacing w:before="59" w:line="214" w:lineRule="auto"/>
              <w:ind w:left="-120" w:firstLineChars="100" w:firstLine="234"/>
              <w:rPr>
                <w:rFonts w:ascii="宋体" w:eastAsia="宋体" w:hAnsi="宋体" w:cs="宋体"/>
              </w:rPr>
            </w:pPr>
            <w:r>
              <w:rPr>
                <w:rFonts w:ascii="宋体" w:eastAsia="宋体" w:hAnsi="宋体" w:cs="宋体"/>
                <w:spacing w:val="-3"/>
                <w:szCs w:val="24"/>
              </w:rPr>
              <w:t>到期期限</w:t>
            </w:r>
          </w:p>
        </w:tc>
        <w:tc>
          <w:tcPr>
            <w:tcW w:w="1139" w:type="dxa"/>
          </w:tcPr>
          <w:p w14:paraId="058CB046" w14:textId="77777777" w:rsidR="00722CAB" w:rsidRDefault="00722CAB" w:rsidP="0094279B">
            <w:pPr>
              <w:spacing w:before="59" w:line="214" w:lineRule="auto"/>
              <w:ind w:left="-120" w:firstLineChars="100" w:firstLine="234"/>
              <w:rPr>
                <w:rFonts w:ascii="宋体" w:eastAsia="宋体" w:hAnsi="宋体" w:cs="宋体"/>
              </w:rPr>
            </w:pPr>
            <w:r>
              <w:rPr>
                <w:rFonts w:ascii="宋体" w:eastAsia="宋体" w:hAnsi="宋体" w:cs="宋体"/>
                <w:spacing w:val="-3"/>
                <w:szCs w:val="24"/>
              </w:rPr>
              <w:t>波</w:t>
            </w:r>
            <w:r>
              <w:rPr>
                <w:rFonts w:ascii="宋体" w:eastAsia="宋体" w:hAnsi="宋体" w:cs="宋体"/>
                <w:spacing w:val="-2"/>
                <w:szCs w:val="24"/>
              </w:rPr>
              <w:t>动率</w:t>
            </w:r>
          </w:p>
        </w:tc>
        <w:tc>
          <w:tcPr>
            <w:tcW w:w="1494" w:type="dxa"/>
          </w:tcPr>
          <w:p w14:paraId="01531C1D" w14:textId="77777777" w:rsidR="00722CAB" w:rsidRDefault="00722CAB" w:rsidP="0094279B">
            <w:pPr>
              <w:spacing w:before="59" w:line="214" w:lineRule="auto"/>
              <w:ind w:left="-120" w:firstLine="472"/>
              <w:jc w:val="center"/>
              <w:rPr>
                <w:rFonts w:ascii="宋体" w:eastAsia="宋体" w:hAnsi="宋体" w:cs="宋体"/>
              </w:rPr>
            </w:pPr>
            <w:r>
              <w:rPr>
                <w:rFonts w:ascii="宋体" w:eastAsia="宋体" w:hAnsi="宋体" w:cs="宋体"/>
                <w:spacing w:val="-2"/>
                <w:szCs w:val="24"/>
              </w:rPr>
              <w:t>无风险利率</w:t>
            </w:r>
          </w:p>
        </w:tc>
        <w:tc>
          <w:tcPr>
            <w:tcW w:w="1068" w:type="dxa"/>
          </w:tcPr>
          <w:p w14:paraId="6C6A3E3A" w14:textId="77777777" w:rsidR="00722CAB" w:rsidRDefault="00722CAB" w:rsidP="0094279B">
            <w:pPr>
              <w:spacing w:before="59" w:line="214" w:lineRule="auto"/>
              <w:ind w:left="-120" w:firstLine="460"/>
              <w:jc w:val="center"/>
              <w:rPr>
                <w:rFonts w:ascii="宋体" w:eastAsia="宋体" w:hAnsi="宋体" w:cs="宋体"/>
              </w:rPr>
            </w:pPr>
            <w:r>
              <w:rPr>
                <w:rFonts w:ascii="宋体" w:eastAsia="宋体" w:hAnsi="宋体" w:cs="宋体"/>
                <w:spacing w:val="-5"/>
                <w:szCs w:val="24"/>
              </w:rPr>
              <w:t>红</w:t>
            </w:r>
            <w:r>
              <w:rPr>
                <w:rFonts w:ascii="宋体" w:eastAsia="宋体" w:hAnsi="宋体" w:cs="宋体"/>
                <w:spacing w:val="-3"/>
                <w:szCs w:val="24"/>
              </w:rPr>
              <w:t>利率</w:t>
            </w:r>
          </w:p>
        </w:tc>
      </w:tr>
      <w:tr w:rsidR="00722CAB" w14:paraId="0B160E37" w14:textId="77777777" w:rsidTr="00757BC1">
        <w:trPr>
          <w:trHeight w:val="340"/>
        </w:trPr>
        <w:tc>
          <w:tcPr>
            <w:tcW w:w="1736" w:type="dxa"/>
          </w:tcPr>
          <w:p w14:paraId="7AA61EC4" w14:textId="77777777" w:rsidR="00722CAB" w:rsidRDefault="00722CAB" w:rsidP="0094279B">
            <w:pPr>
              <w:spacing w:before="40" w:line="217" w:lineRule="auto"/>
              <w:ind w:left="-120" w:firstLineChars="100" w:firstLine="218"/>
              <w:jc w:val="left"/>
              <w:rPr>
                <w:rFonts w:ascii="宋体" w:eastAsia="宋体" w:hAnsi="宋体" w:cs="宋体"/>
              </w:rPr>
            </w:pPr>
            <w:r>
              <w:rPr>
                <w:rFonts w:ascii="宋体" w:eastAsia="宋体" w:hAnsi="宋体" w:cs="宋体" w:hint="eastAsia"/>
                <w:spacing w:val="-11"/>
                <w:szCs w:val="24"/>
              </w:rPr>
              <w:t>100</w:t>
            </w:r>
          </w:p>
        </w:tc>
        <w:tc>
          <w:tcPr>
            <w:tcW w:w="1298" w:type="dxa"/>
          </w:tcPr>
          <w:p w14:paraId="51F73871" w14:textId="77777777" w:rsidR="00722CAB" w:rsidRDefault="00722CAB" w:rsidP="0094279B">
            <w:pPr>
              <w:spacing w:before="80" w:line="183" w:lineRule="auto"/>
              <w:ind w:left="-120" w:firstLine="480"/>
              <w:jc w:val="left"/>
              <w:rPr>
                <w:rFonts w:ascii="宋体" w:eastAsia="宋体" w:hAnsi="宋体" w:cs="宋体"/>
              </w:rPr>
            </w:pPr>
            <w:r>
              <w:rPr>
                <w:rFonts w:ascii="宋体" w:eastAsia="宋体" w:hAnsi="宋体" w:cs="宋体" w:hint="eastAsia"/>
                <w:szCs w:val="24"/>
              </w:rPr>
              <w:t>100</w:t>
            </w:r>
          </w:p>
        </w:tc>
        <w:tc>
          <w:tcPr>
            <w:tcW w:w="1577" w:type="dxa"/>
          </w:tcPr>
          <w:p w14:paraId="143D2EFB" w14:textId="77777777" w:rsidR="00722CAB" w:rsidRDefault="00722CAB" w:rsidP="0094279B">
            <w:pPr>
              <w:spacing w:before="80" w:line="183" w:lineRule="auto"/>
              <w:ind w:left="-120" w:firstLineChars="100" w:firstLine="240"/>
              <w:jc w:val="left"/>
              <w:rPr>
                <w:rFonts w:ascii="宋体" w:eastAsia="宋体" w:hAnsi="宋体" w:cs="宋体"/>
              </w:rPr>
            </w:pPr>
            <w:r>
              <w:rPr>
                <w:rFonts w:ascii="宋体" w:eastAsia="宋体" w:hAnsi="宋体" w:cs="宋体" w:hint="eastAsia"/>
                <w:szCs w:val="24"/>
              </w:rPr>
              <w:t>[0.1,5.8]</w:t>
            </w:r>
          </w:p>
        </w:tc>
        <w:tc>
          <w:tcPr>
            <w:tcW w:w="1139" w:type="dxa"/>
          </w:tcPr>
          <w:p w14:paraId="0A400431" w14:textId="77777777" w:rsidR="00722CAB" w:rsidRDefault="00722CAB" w:rsidP="0094279B">
            <w:pPr>
              <w:spacing w:before="80" w:line="183" w:lineRule="auto"/>
              <w:ind w:left="-120" w:firstLineChars="100" w:firstLine="240"/>
              <w:jc w:val="left"/>
              <w:rPr>
                <w:rFonts w:ascii="宋体" w:eastAsia="宋体" w:hAnsi="宋体" w:cs="宋体"/>
              </w:rPr>
            </w:pPr>
            <w:r>
              <w:rPr>
                <w:rFonts w:ascii="宋体" w:eastAsia="宋体" w:hAnsi="宋体" w:cs="宋体" w:hint="eastAsia"/>
                <w:szCs w:val="24"/>
              </w:rPr>
              <w:t>0.03</w:t>
            </w:r>
          </w:p>
        </w:tc>
        <w:tc>
          <w:tcPr>
            <w:tcW w:w="1494" w:type="dxa"/>
          </w:tcPr>
          <w:p w14:paraId="54ED7755" w14:textId="77777777" w:rsidR="00722CAB" w:rsidRDefault="00722CAB" w:rsidP="0094279B">
            <w:pPr>
              <w:spacing w:before="41" w:line="230" w:lineRule="auto"/>
              <w:ind w:left="-120" w:firstLine="448"/>
              <w:jc w:val="left"/>
              <w:rPr>
                <w:rFonts w:ascii="宋体" w:eastAsia="宋体" w:hAnsi="宋体" w:cs="宋体"/>
              </w:rPr>
            </w:pPr>
            <w:r>
              <w:rPr>
                <w:rFonts w:ascii="宋体" w:eastAsia="宋体" w:hAnsi="宋体" w:cs="宋体"/>
                <w:spacing w:val="-8"/>
                <w:szCs w:val="24"/>
              </w:rPr>
              <w:t>3</w:t>
            </w:r>
            <w:r>
              <w:rPr>
                <w:rFonts w:ascii="宋体" w:eastAsia="宋体" w:hAnsi="宋体" w:cs="宋体"/>
                <w:spacing w:val="-7"/>
                <w:szCs w:val="24"/>
              </w:rPr>
              <w:t>%</w:t>
            </w:r>
          </w:p>
        </w:tc>
        <w:tc>
          <w:tcPr>
            <w:tcW w:w="1068" w:type="dxa"/>
          </w:tcPr>
          <w:p w14:paraId="3507E62D" w14:textId="77777777" w:rsidR="00722CAB" w:rsidRDefault="00722CAB" w:rsidP="0094279B">
            <w:pPr>
              <w:spacing w:before="41" w:line="230" w:lineRule="auto"/>
              <w:ind w:left="-120" w:firstLine="452"/>
              <w:jc w:val="left"/>
              <w:rPr>
                <w:rFonts w:ascii="宋体" w:eastAsia="宋体" w:hAnsi="宋体" w:cs="宋体"/>
              </w:rPr>
            </w:pPr>
            <w:r>
              <w:rPr>
                <w:rFonts w:ascii="宋体" w:eastAsia="宋体" w:hAnsi="宋体" w:cs="宋体"/>
                <w:spacing w:val="-7"/>
                <w:szCs w:val="24"/>
              </w:rPr>
              <w:t>0</w:t>
            </w:r>
            <w:r>
              <w:rPr>
                <w:rFonts w:ascii="宋体" w:eastAsia="宋体" w:hAnsi="宋体" w:cs="宋体"/>
                <w:spacing w:val="-5"/>
                <w:szCs w:val="24"/>
              </w:rPr>
              <w:t>%</w:t>
            </w:r>
          </w:p>
        </w:tc>
      </w:tr>
    </w:tbl>
    <w:p w14:paraId="682BFA7E" w14:textId="77777777" w:rsidR="00722CAB" w:rsidRDefault="00722CAB" w:rsidP="00722CAB">
      <w:pPr>
        <w:spacing w:before="156" w:line="212" w:lineRule="auto"/>
        <w:ind w:left="-120" w:firstLine="468"/>
        <w:jc w:val="center"/>
        <w:rPr>
          <w:rFonts w:ascii="宋体" w:eastAsia="宋体" w:hAnsi="宋体" w:cs="宋体"/>
          <w:spacing w:val="-3"/>
        </w:rPr>
      </w:pPr>
      <w:r>
        <w:rPr>
          <w:rFonts w:ascii="宋体" w:eastAsia="宋体" w:hAnsi="宋体" w:cs="宋体"/>
          <w:spacing w:val="-3"/>
          <w:szCs w:val="24"/>
        </w:rPr>
        <w:t>参数列表</w:t>
      </w:r>
    </w:p>
    <w:p w14:paraId="7A359B8C" w14:textId="77777777" w:rsidR="00722CAB" w:rsidRDefault="00722CAB" w:rsidP="00722CAB">
      <w:pPr>
        <w:tabs>
          <w:tab w:val="left" w:pos="4888"/>
        </w:tabs>
        <w:ind w:left="-120" w:firstLine="480"/>
      </w:pPr>
    </w:p>
    <w:p w14:paraId="759D39A6" w14:textId="77777777" w:rsidR="00722CAB" w:rsidRDefault="00722CAB" w:rsidP="00722CAB">
      <w:pPr>
        <w:tabs>
          <w:tab w:val="left" w:pos="4888"/>
        </w:tabs>
        <w:ind w:left="-120" w:firstLine="480"/>
        <w:jc w:val="center"/>
      </w:pPr>
      <w:r>
        <w:rPr>
          <w:noProof/>
        </w:rPr>
        <w:lastRenderedPageBreak/>
        <w:drawing>
          <wp:inline distT="0" distB="0" distL="114300" distR="114300" wp14:anchorId="0491C870" wp14:editId="67C332EC">
            <wp:extent cx="2823210" cy="1692275"/>
            <wp:effectExtent l="0" t="0" r="8890" b="9525"/>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25"/>
                    <a:stretch>
                      <a:fillRect/>
                    </a:stretch>
                  </pic:blipFill>
                  <pic:spPr>
                    <a:xfrm>
                      <a:off x="0" y="0"/>
                      <a:ext cx="2823210" cy="1692275"/>
                    </a:xfrm>
                    <a:prstGeom prst="rect">
                      <a:avLst/>
                    </a:prstGeom>
                    <a:noFill/>
                    <a:ln>
                      <a:noFill/>
                    </a:ln>
                  </pic:spPr>
                </pic:pic>
              </a:graphicData>
            </a:graphic>
          </wp:inline>
        </w:drawing>
      </w:r>
    </w:p>
    <w:p w14:paraId="2BB995CF" w14:textId="77777777" w:rsidR="00722CAB" w:rsidRDefault="00722CAB" w:rsidP="00722CAB">
      <w:pPr>
        <w:ind w:left="-120" w:firstLine="480"/>
        <w:jc w:val="center"/>
        <w:rPr>
          <w:rFonts w:ascii="楷体" w:eastAsia="楷体" w:hAnsi="楷体" w:cs="楷体"/>
        </w:rPr>
      </w:pPr>
      <w:r>
        <w:rPr>
          <w:rFonts w:ascii="楷体" w:eastAsia="楷体" w:hAnsi="楷体" w:cs="楷体" w:hint="eastAsia"/>
        </w:rPr>
        <w:t>图2-6：不同到期期限下欧式看涨期权和看跌期权的时间价值</w:t>
      </w:r>
    </w:p>
    <w:p w14:paraId="09B4ED76" w14:textId="77777777" w:rsidR="00722CAB" w:rsidRDefault="00722CAB" w:rsidP="00722CAB">
      <w:pPr>
        <w:tabs>
          <w:tab w:val="left" w:pos="4888"/>
        </w:tabs>
        <w:ind w:left="-120" w:firstLine="480"/>
      </w:pPr>
    </w:p>
    <w:p w14:paraId="7D067160" w14:textId="77777777" w:rsidR="00722CAB" w:rsidRPr="005455F7" w:rsidRDefault="00722CAB" w:rsidP="00757BC1">
      <w:pPr>
        <w:pStyle w:val="af0"/>
        <w:ind w:left="-120" w:firstLine="480"/>
      </w:pPr>
      <w:r>
        <w:rPr>
          <w:rFonts w:hint="eastAsia"/>
        </w:rPr>
        <w:t>通过观察可以发现，四种变量对其影响均不相同，而且一种变量对看涨期权和看跌期权的影响也不相同，</w:t>
      </w:r>
      <w:r w:rsidRPr="005455F7">
        <w:rPr>
          <w:rFonts w:hint="eastAsia"/>
        </w:rPr>
        <w:t>波动率与时间价值均呈正相关关系；无风险收益率越高，看涨期权的时间价值越大，看跌期权时间价值越小，红利率越大；看跌期权时间价值越高，看涨期权时间价值越低；到期期限越长，时间价值越大。</w:t>
      </w:r>
    </w:p>
    <w:p w14:paraId="7B3861D6" w14:textId="77777777" w:rsidR="00722CAB" w:rsidRDefault="00722CAB" w:rsidP="00757BC1">
      <w:pPr>
        <w:pStyle w:val="3"/>
        <w:spacing w:before="156"/>
        <w:ind w:left="-120" w:firstLine="562"/>
      </w:pPr>
      <w:bookmarkStart w:id="19" w:name="_Toc121658898"/>
      <w:r>
        <w:rPr>
          <w:rFonts w:ascii="Times New Roman" w:eastAsia="宋体" w:hAnsi="Times New Roman" w:cs="Times New Roman" w:hint="eastAsia"/>
        </w:rPr>
        <w:t>2.2.</w:t>
      </w:r>
      <w:r>
        <w:rPr>
          <w:rFonts w:ascii="Times New Roman" w:eastAsia="Times New Roman" w:hAnsi="Times New Roman" w:cs="Times New Roman" w:hint="eastAsia"/>
        </w:rPr>
        <w:t>3.</w:t>
      </w:r>
      <w:r>
        <w:rPr>
          <w:rFonts w:ascii="等线" w:eastAsia="等线" w:hAnsi="等线" w:cs="等线"/>
          <w:spacing w:val="3"/>
          <w:sz w:val="30"/>
          <w:szCs w:val="30"/>
        </w:rPr>
        <w:t xml:space="preserve"> </w:t>
      </w:r>
      <w:r>
        <w:rPr>
          <w:rFonts w:hint="eastAsia"/>
        </w:rPr>
        <w:t>期权上下限验证实验结论</w:t>
      </w:r>
      <w:bookmarkEnd w:id="19"/>
    </w:p>
    <w:p w14:paraId="3D0E5996" w14:textId="77777777" w:rsidR="00722CAB" w:rsidRPr="00F378CF" w:rsidRDefault="00722CAB" w:rsidP="00757BC1">
      <w:pPr>
        <w:ind w:left="-120" w:firstLine="480"/>
      </w:pPr>
      <w:r>
        <w:rPr>
          <w:rFonts w:hint="eastAsia"/>
        </w:rPr>
        <w:t>根据实验，</w:t>
      </w:r>
      <w:r w:rsidRPr="00F378CF">
        <w:rPr>
          <w:rFonts w:hint="eastAsia"/>
        </w:rPr>
        <w:t>如果要让看涨期权时间价值大，标的资产价格为</w:t>
      </w:r>
      <w:r w:rsidRPr="00F378CF">
        <w:rPr>
          <w:rFonts w:hint="eastAsia"/>
        </w:rPr>
        <w:t>100</w:t>
      </w:r>
      <w:r w:rsidRPr="00F378CF">
        <w:rPr>
          <w:rFonts w:hint="eastAsia"/>
        </w:rPr>
        <w:t>，波动率高，无风险收益率高，红利率低，到期期限长，可以达到；故如果要让看涨期权时间价值大，标的资产价格为</w:t>
      </w:r>
      <w:r w:rsidRPr="00F378CF">
        <w:rPr>
          <w:rFonts w:hint="eastAsia"/>
        </w:rPr>
        <w:t>100</w:t>
      </w:r>
      <w:r w:rsidRPr="00F378CF">
        <w:rPr>
          <w:rFonts w:hint="eastAsia"/>
        </w:rPr>
        <w:t>，波动率高，无风险收益率低，红利率高，到期期限长，可以实现预期。</w:t>
      </w:r>
    </w:p>
    <w:p w14:paraId="6A8F994B" w14:textId="77777777" w:rsidR="00722CAB" w:rsidRDefault="00722CAB" w:rsidP="00757BC1">
      <w:pPr>
        <w:pStyle w:val="2"/>
        <w:spacing w:before="468"/>
        <w:ind w:left="-120" w:firstLine="612"/>
      </w:pPr>
      <w:bookmarkStart w:id="20" w:name="_Toc121658899"/>
      <w:r>
        <w:rPr>
          <w:rFonts w:ascii="等线" w:eastAsia="等线" w:hAnsi="等线" w:cs="等线" w:hint="eastAsia"/>
          <w:spacing w:val="3"/>
          <w:sz w:val="30"/>
          <w:szCs w:val="30"/>
          <w14:textOutline w14:w="5448" w14:cap="flat" w14:cmpd="sng" w14:algn="ctr">
            <w14:solidFill>
              <w14:srgbClr w14:val="000000"/>
            </w14:solidFill>
            <w14:prstDash w14:val="solid"/>
            <w14:miter w14:lim="0"/>
          </w14:textOutline>
        </w:rPr>
        <w:t>2.3</w:t>
      </w:r>
      <w:r>
        <w:rPr>
          <w:rFonts w:ascii="等线" w:eastAsia="等线" w:hAnsi="等线" w:cs="等线" w:hint="eastAsia"/>
          <w:spacing w:val="3"/>
          <w:sz w:val="30"/>
          <w:szCs w:val="30"/>
        </w:rPr>
        <w:t xml:space="preserve"> </w:t>
      </w:r>
      <w:r>
        <w:rPr>
          <w:rFonts w:hint="eastAsia"/>
        </w:rPr>
        <w:t>实验任务二：期权时间价值随到期日变化实验分析</w:t>
      </w:r>
      <w:bookmarkEnd w:id="20"/>
    </w:p>
    <w:p w14:paraId="21F8CF3B" w14:textId="77777777" w:rsidR="00722CAB" w:rsidRDefault="00722CAB" w:rsidP="00757BC1">
      <w:pPr>
        <w:pStyle w:val="3"/>
        <w:spacing w:before="156"/>
        <w:ind w:left="-120" w:firstLine="562"/>
      </w:pPr>
      <w:bookmarkStart w:id="21" w:name="_Toc121658900"/>
      <w:r>
        <w:rPr>
          <w:rFonts w:ascii="Times New Roman" w:eastAsia="Times New Roman" w:hAnsi="Times New Roman" w:cs="Times New Roman" w:hint="eastAsia"/>
        </w:rPr>
        <w:t>2.3.</w:t>
      </w:r>
      <w:r>
        <w:rPr>
          <w:rFonts w:ascii="Times New Roman" w:eastAsia="宋体" w:hAnsi="Times New Roman" w:cs="Times New Roman" w:hint="eastAsia"/>
        </w:rPr>
        <w:t xml:space="preserve">1 </w:t>
      </w:r>
      <w:r>
        <w:rPr>
          <w:rFonts w:hint="eastAsia"/>
        </w:rPr>
        <w:t>时间长度与时间价值之间的关系</w:t>
      </w:r>
      <w:bookmarkEnd w:id="21"/>
    </w:p>
    <w:p w14:paraId="6132BD02" w14:textId="77777777" w:rsidR="00722CAB" w:rsidRPr="009E5615" w:rsidRDefault="00722CAB" w:rsidP="00757BC1">
      <w:pPr>
        <w:ind w:left="-120" w:firstLine="480"/>
      </w:pPr>
      <w:r w:rsidRPr="009E5615">
        <w:rPr>
          <w:rFonts w:hint="eastAsia"/>
        </w:rPr>
        <w:t>通过欧式期权的内在价值计算公式以及价值计算公式，实际中结合宏函数，计算出在不同的到期期限下的虚值、实值、平值期权的时间价值，并绘制出时间衰减图。分析欧式看涨期权和看跌期权的时间价值与标的资产价格关系。以看涨期权为例，绘制随着时间价值随着到期日的临近，相同时间变化下其衰减的力度。</w:t>
      </w:r>
    </w:p>
    <w:tbl>
      <w:tblPr>
        <w:tblStyle w:val="ad"/>
        <w:tblpPr w:leftFromText="180" w:rightFromText="180" w:vertAnchor="text" w:horzAnchor="page" w:tblpXSpec="center" w:tblpY="443"/>
        <w:tblW w:w="8393" w:type="dxa"/>
        <w:tblLayout w:type="fixed"/>
        <w:tblLook w:val="04A0" w:firstRow="1" w:lastRow="0" w:firstColumn="1" w:lastColumn="0" w:noHBand="0" w:noVBand="1"/>
      </w:tblPr>
      <w:tblGrid>
        <w:gridCol w:w="1817"/>
        <w:gridCol w:w="1298"/>
        <w:gridCol w:w="1152"/>
        <w:gridCol w:w="1508"/>
        <w:gridCol w:w="1550"/>
        <w:gridCol w:w="1068"/>
      </w:tblGrid>
      <w:tr w:rsidR="00722CAB" w14:paraId="431964D0" w14:textId="77777777" w:rsidTr="00757BC1">
        <w:trPr>
          <w:cnfStyle w:val="100000000000" w:firstRow="1" w:lastRow="0" w:firstColumn="0" w:lastColumn="0" w:oddVBand="0" w:evenVBand="0" w:oddHBand="0" w:evenHBand="0" w:firstRowFirstColumn="0" w:firstRowLastColumn="0" w:lastRowFirstColumn="0" w:lastRowLastColumn="0"/>
          <w:trHeight w:val="338"/>
        </w:trPr>
        <w:tc>
          <w:tcPr>
            <w:tcW w:w="1817" w:type="dxa"/>
          </w:tcPr>
          <w:p w14:paraId="7289E6DE" w14:textId="77777777" w:rsidR="00722CAB" w:rsidRDefault="00722CAB" w:rsidP="0094279B">
            <w:pPr>
              <w:spacing w:before="59" w:line="214" w:lineRule="auto"/>
              <w:ind w:left="-120" w:firstLine="472"/>
              <w:jc w:val="center"/>
              <w:rPr>
                <w:rFonts w:ascii="宋体" w:eastAsia="宋体" w:hAnsi="宋体" w:cs="宋体"/>
              </w:rPr>
            </w:pPr>
            <w:r>
              <w:rPr>
                <w:rFonts w:ascii="宋体" w:eastAsia="宋体" w:hAnsi="宋体" w:cs="宋体"/>
                <w:spacing w:val="-2"/>
                <w:szCs w:val="24"/>
              </w:rPr>
              <w:t>标的资</w:t>
            </w:r>
            <w:r>
              <w:rPr>
                <w:rFonts w:ascii="宋体" w:eastAsia="宋体" w:hAnsi="宋体" w:cs="宋体"/>
                <w:spacing w:val="-1"/>
                <w:szCs w:val="24"/>
              </w:rPr>
              <w:t>产价格</w:t>
            </w:r>
          </w:p>
        </w:tc>
        <w:tc>
          <w:tcPr>
            <w:tcW w:w="1298" w:type="dxa"/>
          </w:tcPr>
          <w:p w14:paraId="2F6AB721" w14:textId="77777777" w:rsidR="00722CAB" w:rsidRDefault="00722CAB" w:rsidP="0094279B">
            <w:pPr>
              <w:spacing w:before="59" w:line="214" w:lineRule="auto"/>
              <w:ind w:left="-120" w:firstLine="472"/>
              <w:jc w:val="center"/>
              <w:rPr>
                <w:rFonts w:ascii="宋体" w:eastAsia="宋体" w:hAnsi="宋体" w:cs="宋体"/>
              </w:rPr>
            </w:pPr>
            <w:r>
              <w:rPr>
                <w:rFonts w:ascii="宋体" w:eastAsia="宋体" w:hAnsi="宋体" w:cs="宋体"/>
                <w:spacing w:val="-2"/>
                <w:szCs w:val="24"/>
              </w:rPr>
              <w:t>执行价格</w:t>
            </w:r>
          </w:p>
        </w:tc>
        <w:tc>
          <w:tcPr>
            <w:tcW w:w="1152" w:type="dxa"/>
          </w:tcPr>
          <w:p w14:paraId="2C0036CB" w14:textId="77777777" w:rsidR="00722CAB" w:rsidRDefault="00722CAB" w:rsidP="0094279B">
            <w:pPr>
              <w:spacing w:before="59" w:line="214" w:lineRule="auto"/>
              <w:ind w:left="-120" w:firstLine="468"/>
              <w:jc w:val="center"/>
              <w:rPr>
                <w:rFonts w:ascii="宋体" w:eastAsia="宋体" w:hAnsi="宋体" w:cs="宋体"/>
              </w:rPr>
            </w:pPr>
            <w:r>
              <w:rPr>
                <w:rFonts w:ascii="宋体" w:eastAsia="宋体" w:hAnsi="宋体" w:cs="宋体"/>
                <w:spacing w:val="-3"/>
                <w:szCs w:val="24"/>
              </w:rPr>
              <w:t>到期期限</w:t>
            </w:r>
          </w:p>
        </w:tc>
        <w:tc>
          <w:tcPr>
            <w:tcW w:w="1508" w:type="dxa"/>
          </w:tcPr>
          <w:p w14:paraId="1F42E05E" w14:textId="77777777" w:rsidR="00722CAB" w:rsidRDefault="00722CAB" w:rsidP="0094279B">
            <w:pPr>
              <w:spacing w:before="59" w:line="214" w:lineRule="auto"/>
              <w:ind w:left="-120" w:firstLine="468"/>
              <w:jc w:val="center"/>
              <w:rPr>
                <w:rFonts w:ascii="宋体" w:eastAsia="宋体" w:hAnsi="宋体" w:cs="宋体"/>
              </w:rPr>
            </w:pPr>
            <w:r>
              <w:rPr>
                <w:rFonts w:ascii="宋体" w:eastAsia="宋体" w:hAnsi="宋体" w:cs="宋体"/>
                <w:spacing w:val="-3"/>
                <w:szCs w:val="24"/>
              </w:rPr>
              <w:t>波</w:t>
            </w:r>
            <w:r>
              <w:rPr>
                <w:rFonts w:ascii="宋体" w:eastAsia="宋体" w:hAnsi="宋体" w:cs="宋体"/>
                <w:spacing w:val="-2"/>
                <w:szCs w:val="24"/>
              </w:rPr>
              <w:t>动率</w:t>
            </w:r>
          </w:p>
        </w:tc>
        <w:tc>
          <w:tcPr>
            <w:tcW w:w="1550" w:type="dxa"/>
          </w:tcPr>
          <w:p w14:paraId="63A628B9" w14:textId="77777777" w:rsidR="00722CAB" w:rsidRDefault="00722CAB" w:rsidP="0094279B">
            <w:pPr>
              <w:spacing w:before="59" w:line="214" w:lineRule="auto"/>
              <w:ind w:left="-120" w:firstLine="472"/>
              <w:jc w:val="center"/>
              <w:rPr>
                <w:rFonts w:ascii="宋体" w:eastAsia="宋体" w:hAnsi="宋体" w:cs="宋体"/>
              </w:rPr>
            </w:pPr>
            <w:r>
              <w:rPr>
                <w:rFonts w:ascii="宋体" w:eastAsia="宋体" w:hAnsi="宋体" w:cs="宋体"/>
                <w:spacing w:val="-2"/>
                <w:szCs w:val="24"/>
              </w:rPr>
              <w:t>无风险利率</w:t>
            </w:r>
          </w:p>
        </w:tc>
        <w:tc>
          <w:tcPr>
            <w:tcW w:w="1068" w:type="dxa"/>
          </w:tcPr>
          <w:p w14:paraId="78753258" w14:textId="77777777" w:rsidR="00722CAB" w:rsidRDefault="00722CAB" w:rsidP="0094279B">
            <w:pPr>
              <w:spacing w:before="59" w:line="214" w:lineRule="auto"/>
              <w:ind w:left="-120" w:firstLine="460"/>
              <w:jc w:val="center"/>
              <w:rPr>
                <w:rFonts w:ascii="宋体" w:eastAsia="宋体" w:hAnsi="宋体" w:cs="宋体"/>
              </w:rPr>
            </w:pPr>
            <w:r>
              <w:rPr>
                <w:rFonts w:ascii="宋体" w:eastAsia="宋体" w:hAnsi="宋体" w:cs="宋体"/>
                <w:spacing w:val="-5"/>
                <w:szCs w:val="24"/>
              </w:rPr>
              <w:t>红</w:t>
            </w:r>
            <w:r>
              <w:rPr>
                <w:rFonts w:ascii="宋体" w:eastAsia="宋体" w:hAnsi="宋体" w:cs="宋体"/>
                <w:spacing w:val="-3"/>
                <w:szCs w:val="24"/>
              </w:rPr>
              <w:t>利率</w:t>
            </w:r>
          </w:p>
        </w:tc>
      </w:tr>
      <w:tr w:rsidR="00722CAB" w14:paraId="6D9ED23F" w14:textId="77777777" w:rsidTr="00757BC1">
        <w:trPr>
          <w:trHeight w:val="340"/>
        </w:trPr>
        <w:tc>
          <w:tcPr>
            <w:tcW w:w="1817" w:type="dxa"/>
          </w:tcPr>
          <w:p w14:paraId="403D495E" w14:textId="77777777" w:rsidR="00722CAB" w:rsidRDefault="00722CAB" w:rsidP="0094279B">
            <w:pPr>
              <w:spacing w:before="40" w:line="217" w:lineRule="auto"/>
              <w:ind w:left="-120" w:firstLineChars="100" w:firstLine="218"/>
              <w:jc w:val="left"/>
              <w:rPr>
                <w:rFonts w:ascii="宋体" w:eastAsia="宋体" w:hAnsi="宋体" w:cs="宋体"/>
              </w:rPr>
            </w:pPr>
            <w:r>
              <w:rPr>
                <w:rFonts w:ascii="宋体" w:eastAsia="宋体" w:hAnsi="宋体" w:cs="宋体" w:hint="eastAsia"/>
                <w:spacing w:val="-11"/>
                <w:szCs w:val="24"/>
              </w:rPr>
              <w:t>{50,100,150}</w:t>
            </w:r>
          </w:p>
        </w:tc>
        <w:tc>
          <w:tcPr>
            <w:tcW w:w="1298" w:type="dxa"/>
          </w:tcPr>
          <w:p w14:paraId="0A3471C5" w14:textId="77777777" w:rsidR="00722CAB" w:rsidRDefault="00722CAB" w:rsidP="0094279B">
            <w:pPr>
              <w:spacing w:before="80" w:line="183" w:lineRule="auto"/>
              <w:ind w:left="-120" w:firstLine="480"/>
              <w:jc w:val="left"/>
              <w:rPr>
                <w:rFonts w:ascii="宋体" w:eastAsia="宋体" w:hAnsi="宋体" w:cs="宋体"/>
              </w:rPr>
            </w:pPr>
            <w:r>
              <w:rPr>
                <w:rFonts w:ascii="宋体" w:eastAsia="宋体" w:hAnsi="宋体" w:cs="宋体" w:hint="eastAsia"/>
                <w:szCs w:val="24"/>
              </w:rPr>
              <w:t>100</w:t>
            </w:r>
          </w:p>
        </w:tc>
        <w:tc>
          <w:tcPr>
            <w:tcW w:w="1152" w:type="dxa"/>
          </w:tcPr>
          <w:p w14:paraId="18FD4525" w14:textId="77777777" w:rsidR="00722CAB" w:rsidRDefault="00722CAB" w:rsidP="0094279B">
            <w:pPr>
              <w:spacing w:before="80" w:line="183" w:lineRule="auto"/>
              <w:ind w:left="-120" w:firstLine="480"/>
              <w:jc w:val="left"/>
              <w:rPr>
                <w:rFonts w:ascii="宋体" w:eastAsia="宋体" w:hAnsi="宋体" w:cs="宋体"/>
              </w:rPr>
            </w:pPr>
            <w:r>
              <w:rPr>
                <w:rFonts w:ascii="宋体" w:eastAsia="宋体" w:hAnsi="宋体" w:cs="宋体" w:hint="eastAsia"/>
                <w:szCs w:val="24"/>
              </w:rPr>
              <w:t>1年</w:t>
            </w:r>
          </w:p>
        </w:tc>
        <w:tc>
          <w:tcPr>
            <w:tcW w:w="1508" w:type="dxa"/>
          </w:tcPr>
          <w:p w14:paraId="47526738" w14:textId="77777777" w:rsidR="00722CAB" w:rsidRDefault="00722CAB" w:rsidP="0094279B">
            <w:pPr>
              <w:spacing w:before="80" w:line="183" w:lineRule="auto"/>
              <w:ind w:left="-120" w:firstLine="480"/>
              <w:jc w:val="left"/>
              <w:rPr>
                <w:rFonts w:ascii="宋体" w:eastAsia="宋体" w:hAnsi="宋体" w:cs="宋体"/>
              </w:rPr>
            </w:pPr>
            <w:r>
              <w:rPr>
                <w:rFonts w:ascii="宋体" w:eastAsia="宋体" w:hAnsi="宋体" w:cs="宋体" w:hint="eastAsia"/>
                <w:szCs w:val="24"/>
              </w:rPr>
              <w:t>0.03</w:t>
            </w:r>
          </w:p>
        </w:tc>
        <w:tc>
          <w:tcPr>
            <w:tcW w:w="1550" w:type="dxa"/>
          </w:tcPr>
          <w:p w14:paraId="3F4EB3D3" w14:textId="77777777" w:rsidR="00722CAB" w:rsidRDefault="00722CAB" w:rsidP="0094279B">
            <w:pPr>
              <w:spacing w:before="41" w:line="230" w:lineRule="auto"/>
              <w:ind w:left="-120" w:firstLine="448"/>
              <w:jc w:val="left"/>
              <w:rPr>
                <w:rFonts w:ascii="宋体" w:eastAsia="宋体" w:hAnsi="宋体" w:cs="宋体"/>
              </w:rPr>
            </w:pPr>
            <w:r>
              <w:rPr>
                <w:rFonts w:ascii="宋体" w:eastAsia="宋体" w:hAnsi="宋体" w:cs="宋体"/>
                <w:spacing w:val="-8"/>
                <w:szCs w:val="24"/>
              </w:rPr>
              <w:t>3</w:t>
            </w:r>
            <w:r>
              <w:rPr>
                <w:rFonts w:ascii="宋体" w:eastAsia="宋体" w:hAnsi="宋体" w:cs="宋体"/>
                <w:spacing w:val="-7"/>
                <w:szCs w:val="24"/>
              </w:rPr>
              <w:t>%</w:t>
            </w:r>
          </w:p>
        </w:tc>
        <w:tc>
          <w:tcPr>
            <w:tcW w:w="1068" w:type="dxa"/>
          </w:tcPr>
          <w:p w14:paraId="49556F62" w14:textId="77777777" w:rsidR="00722CAB" w:rsidRDefault="00722CAB" w:rsidP="0094279B">
            <w:pPr>
              <w:spacing w:before="41" w:line="230" w:lineRule="auto"/>
              <w:ind w:left="-120" w:firstLine="452"/>
              <w:jc w:val="left"/>
              <w:rPr>
                <w:rFonts w:ascii="宋体" w:eastAsia="宋体" w:hAnsi="宋体" w:cs="宋体"/>
              </w:rPr>
            </w:pPr>
            <w:r>
              <w:rPr>
                <w:rFonts w:ascii="宋体" w:eastAsia="宋体" w:hAnsi="宋体" w:cs="宋体"/>
                <w:spacing w:val="-7"/>
                <w:szCs w:val="24"/>
              </w:rPr>
              <w:t>0</w:t>
            </w:r>
            <w:r>
              <w:rPr>
                <w:rFonts w:ascii="宋体" w:eastAsia="宋体" w:hAnsi="宋体" w:cs="宋体"/>
                <w:spacing w:val="-5"/>
                <w:szCs w:val="24"/>
              </w:rPr>
              <w:t>%</w:t>
            </w:r>
          </w:p>
        </w:tc>
      </w:tr>
    </w:tbl>
    <w:p w14:paraId="00F4BE51" w14:textId="77777777" w:rsidR="00722CAB" w:rsidRDefault="00722CAB" w:rsidP="00722CAB">
      <w:pPr>
        <w:spacing w:before="156" w:line="212" w:lineRule="auto"/>
        <w:ind w:left="-120" w:firstLine="468"/>
        <w:jc w:val="center"/>
        <w:rPr>
          <w:rFonts w:ascii="宋体" w:eastAsia="宋体" w:hAnsi="宋体" w:cs="宋体"/>
          <w:spacing w:val="-3"/>
        </w:rPr>
      </w:pPr>
      <w:r>
        <w:rPr>
          <w:rFonts w:ascii="宋体" w:eastAsia="宋体" w:hAnsi="宋体" w:cs="宋体"/>
          <w:spacing w:val="-3"/>
          <w:szCs w:val="24"/>
        </w:rPr>
        <w:t>参数列表</w:t>
      </w:r>
    </w:p>
    <w:p w14:paraId="4835CD9E" w14:textId="77777777" w:rsidR="00722CAB" w:rsidRDefault="00722CAB" w:rsidP="00722CAB">
      <w:pPr>
        <w:ind w:left="-120" w:firstLine="480"/>
      </w:pPr>
    </w:p>
    <w:p w14:paraId="531DF5F9" w14:textId="77777777" w:rsidR="00722CAB" w:rsidRDefault="00722CAB" w:rsidP="00722CAB">
      <w:pPr>
        <w:ind w:left="-120" w:firstLine="480"/>
        <w:jc w:val="center"/>
        <w:rPr>
          <w:rFonts w:ascii="楷体" w:eastAsia="楷体" w:hAnsi="楷体" w:cs="楷体"/>
        </w:rPr>
      </w:pPr>
      <w:r>
        <w:rPr>
          <w:rFonts w:ascii="楷体" w:eastAsia="楷体" w:hAnsi="楷体" w:cs="楷体" w:hint="eastAsia"/>
          <w:noProof/>
        </w:rPr>
        <w:lastRenderedPageBreak/>
        <w:drawing>
          <wp:inline distT="0" distB="0" distL="114300" distR="114300" wp14:anchorId="46857774" wp14:editId="09447051">
            <wp:extent cx="2823210" cy="1692275"/>
            <wp:effectExtent l="0" t="0" r="8890" b="952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26"/>
                    <a:stretch>
                      <a:fillRect/>
                    </a:stretch>
                  </pic:blipFill>
                  <pic:spPr>
                    <a:xfrm>
                      <a:off x="0" y="0"/>
                      <a:ext cx="2823210" cy="1692275"/>
                    </a:xfrm>
                    <a:prstGeom prst="rect">
                      <a:avLst/>
                    </a:prstGeom>
                    <a:noFill/>
                    <a:ln>
                      <a:noFill/>
                    </a:ln>
                  </pic:spPr>
                </pic:pic>
              </a:graphicData>
            </a:graphic>
          </wp:inline>
        </w:drawing>
      </w:r>
    </w:p>
    <w:p w14:paraId="3F723304" w14:textId="77777777" w:rsidR="00722CAB" w:rsidRDefault="00722CAB" w:rsidP="00722CAB">
      <w:pPr>
        <w:ind w:left="-120" w:firstLine="480"/>
        <w:jc w:val="center"/>
        <w:rPr>
          <w:rFonts w:ascii="楷体" w:eastAsia="楷体" w:hAnsi="楷体" w:cs="楷体"/>
        </w:rPr>
      </w:pPr>
      <w:r>
        <w:rPr>
          <w:rFonts w:ascii="楷体" w:eastAsia="楷体" w:hAnsi="楷体" w:cs="楷体" w:hint="eastAsia"/>
        </w:rPr>
        <w:t>图2-7:看涨期权时间价值随到期日的时间价值关系</w:t>
      </w:r>
    </w:p>
    <w:p w14:paraId="1B1BE6F7" w14:textId="77777777" w:rsidR="00722CAB" w:rsidRPr="009E5615" w:rsidRDefault="00722CAB" w:rsidP="00757BC1">
      <w:pPr>
        <w:ind w:left="-120" w:firstLine="480"/>
      </w:pPr>
      <w:r>
        <w:rPr>
          <w:rFonts w:hint="eastAsia"/>
        </w:rPr>
        <w:t>在图中我们能看到三种在同一时间下的时间价值均不相同，</w:t>
      </w:r>
      <w:r w:rsidRPr="009E5615">
        <w:rPr>
          <w:rFonts w:hint="eastAsia"/>
        </w:rPr>
        <w:t>平</w:t>
      </w:r>
      <w:proofErr w:type="gramStart"/>
      <w:r w:rsidRPr="009E5615">
        <w:rPr>
          <w:rFonts w:hint="eastAsia"/>
        </w:rPr>
        <w:t>值时间</w:t>
      </w:r>
      <w:proofErr w:type="gramEnd"/>
      <w:r w:rsidRPr="009E5615">
        <w:rPr>
          <w:rFonts w:hint="eastAsia"/>
        </w:rPr>
        <w:t>价值最大，然后是实值，最后是虚值，三者随着时间缩减时间价值也在减少，最终也趋于</w:t>
      </w:r>
      <w:r w:rsidRPr="009E5615">
        <w:rPr>
          <w:rFonts w:hint="eastAsia"/>
        </w:rPr>
        <w:t>0</w:t>
      </w:r>
      <w:r w:rsidRPr="009E5615">
        <w:rPr>
          <w:rFonts w:hint="eastAsia"/>
        </w:rPr>
        <w:t>。</w:t>
      </w:r>
      <w:r>
        <w:rPr>
          <w:rFonts w:hint="eastAsia"/>
        </w:rPr>
        <w:t>通过观察，我们也发现三者的减少速度也是不同的，故我们将其变化量的趋势进行观察。</w:t>
      </w:r>
    </w:p>
    <w:p w14:paraId="18784249" w14:textId="77777777" w:rsidR="00722CAB" w:rsidRDefault="00722CAB" w:rsidP="00757BC1">
      <w:pPr>
        <w:pStyle w:val="3"/>
        <w:spacing w:before="156"/>
        <w:ind w:left="-120" w:firstLine="562"/>
      </w:pPr>
      <w:bookmarkStart w:id="22" w:name="_Toc121658901"/>
      <w:r>
        <w:rPr>
          <w:rFonts w:ascii="Times New Roman" w:eastAsia="Times New Roman" w:hAnsi="Times New Roman" w:cs="Times New Roman" w:hint="eastAsia"/>
        </w:rPr>
        <w:t>2.3.2</w:t>
      </w:r>
      <w:r>
        <w:rPr>
          <w:rFonts w:hint="eastAsia"/>
        </w:rPr>
        <w:t xml:space="preserve"> </w:t>
      </w:r>
      <w:r>
        <w:rPr>
          <w:rFonts w:hint="eastAsia"/>
        </w:rPr>
        <w:t>衰减大小与剩余时间之间的关系</w:t>
      </w:r>
      <w:bookmarkEnd w:id="22"/>
    </w:p>
    <w:tbl>
      <w:tblPr>
        <w:tblStyle w:val="ad"/>
        <w:tblpPr w:leftFromText="180" w:rightFromText="180" w:vertAnchor="text" w:horzAnchor="page" w:tblpXSpec="center" w:tblpY="443"/>
        <w:tblW w:w="8312" w:type="dxa"/>
        <w:tblLayout w:type="fixed"/>
        <w:tblLook w:val="04A0" w:firstRow="1" w:lastRow="0" w:firstColumn="1" w:lastColumn="0" w:noHBand="0" w:noVBand="1"/>
      </w:tblPr>
      <w:tblGrid>
        <w:gridCol w:w="1736"/>
        <w:gridCol w:w="1298"/>
        <w:gridCol w:w="1152"/>
        <w:gridCol w:w="1508"/>
        <w:gridCol w:w="1550"/>
        <w:gridCol w:w="1068"/>
      </w:tblGrid>
      <w:tr w:rsidR="00722CAB" w14:paraId="2145DDC1" w14:textId="77777777" w:rsidTr="00757BC1">
        <w:trPr>
          <w:cnfStyle w:val="100000000000" w:firstRow="1" w:lastRow="0" w:firstColumn="0" w:lastColumn="0" w:oddVBand="0" w:evenVBand="0" w:oddHBand="0" w:evenHBand="0" w:firstRowFirstColumn="0" w:firstRowLastColumn="0" w:lastRowFirstColumn="0" w:lastRowLastColumn="0"/>
          <w:trHeight w:val="338"/>
        </w:trPr>
        <w:tc>
          <w:tcPr>
            <w:tcW w:w="1736" w:type="dxa"/>
          </w:tcPr>
          <w:p w14:paraId="5893B8F8" w14:textId="77777777" w:rsidR="00722CAB" w:rsidRDefault="00722CAB" w:rsidP="0094279B">
            <w:pPr>
              <w:spacing w:before="59" w:line="214" w:lineRule="auto"/>
              <w:ind w:left="-120" w:firstLine="472"/>
              <w:jc w:val="center"/>
              <w:rPr>
                <w:rFonts w:ascii="宋体" w:eastAsia="宋体" w:hAnsi="宋体" w:cs="宋体"/>
              </w:rPr>
            </w:pPr>
            <w:r>
              <w:rPr>
                <w:rFonts w:ascii="宋体" w:eastAsia="宋体" w:hAnsi="宋体" w:cs="宋体"/>
                <w:spacing w:val="-2"/>
                <w:szCs w:val="24"/>
              </w:rPr>
              <w:t>标的资</w:t>
            </w:r>
            <w:r>
              <w:rPr>
                <w:rFonts w:ascii="宋体" w:eastAsia="宋体" w:hAnsi="宋体" w:cs="宋体"/>
                <w:spacing w:val="-1"/>
                <w:szCs w:val="24"/>
              </w:rPr>
              <w:t>产价格</w:t>
            </w:r>
          </w:p>
        </w:tc>
        <w:tc>
          <w:tcPr>
            <w:tcW w:w="1298" w:type="dxa"/>
          </w:tcPr>
          <w:p w14:paraId="362BE2C1" w14:textId="77777777" w:rsidR="00722CAB" w:rsidRDefault="00722CAB" w:rsidP="0094279B">
            <w:pPr>
              <w:spacing w:before="59" w:line="214" w:lineRule="auto"/>
              <w:ind w:left="-120" w:firstLine="472"/>
              <w:jc w:val="center"/>
              <w:rPr>
                <w:rFonts w:ascii="宋体" w:eastAsia="宋体" w:hAnsi="宋体" w:cs="宋体"/>
              </w:rPr>
            </w:pPr>
            <w:r>
              <w:rPr>
                <w:rFonts w:ascii="宋体" w:eastAsia="宋体" w:hAnsi="宋体" w:cs="宋体"/>
                <w:spacing w:val="-2"/>
                <w:szCs w:val="24"/>
              </w:rPr>
              <w:t>执行价格</w:t>
            </w:r>
          </w:p>
        </w:tc>
        <w:tc>
          <w:tcPr>
            <w:tcW w:w="1152" w:type="dxa"/>
          </w:tcPr>
          <w:p w14:paraId="4CA6C5BA" w14:textId="77777777" w:rsidR="00722CAB" w:rsidRDefault="00722CAB" w:rsidP="0094279B">
            <w:pPr>
              <w:spacing w:before="59" w:line="214" w:lineRule="auto"/>
              <w:ind w:left="-120" w:firstLine="468"/>
              <w:jc w:val="center"/>
              <w:rPr>
                <w:rFonts w:ascii="宋体" w:eastAsia="宋体" w:hAnsi="宋体" w:cs="宋体"/>
              </w:rPr>
            </w:pPr>
            <w:r>
              <w:rPr>
                <w:rFonts w:ascii="宋体" w:eastAsia="宋体" w:hAnsi="宋体" w:cs="宋体"/>
                <w:spacing w:val="-3"/>
                <w:szCs w:val="24"/>
              </w:rPr>
              <w:t>到期期限</w:t>
            </w:r>
          </w:p>
        </w:tc>
        <w:tc>
          <w:tcPr>
            <w:tcW w:w="1508" w:type="dxa"/>
          </w:tcPr>
          <w:p w14:paraId="34FC5294" w14:textId="77777777" w:rsidR="00722CAB" w:rsidRDefault="00722CAB" w:rsidP="0094279B">
            <w:pPr>
              <w:spacing w:before="59" w:line="214" w:lineRule="auto"/>
              <w:ind w:left="-120" w:firstLine="468"/>
              <w:jc w:val="center"/>
              <w:rPr>
                <w:rFonts w:ascii="宋体" w:eastAsia="宋体" w:hAnsi="宋体" w:cs="宋体"/>
              </w:rPr>
            </w:pPr>
            <w:r>
              <w:rPr>
                <w:rFonts w:ascii="宋体" w:eastAsia="宋体" w:hAnsi="宋体" w:cs="宋体"/>
                <w:spacing w:val="-3"/>
                <w:szCs w:val="24"/>
              </w:rPr>
              <w:t>波</w:t>
            </w:r>
            <w:r>
              <w:rPr>
                <w:rFonts w:ascii="宋体" w:eastAsia="宋体" w:hAnsi="宋体" w:cs="宋体"/>
                <w:spacing w:val="-2"/>
                <w:szCs w:val="24"/>
              </w:rPr>
              <w:t>动率</w:t>
            </w:r>
          </w:p>
        </w:tc>
        <w:tc>
          <w:tcPr>
            <w:tcW w:w="1550" w:type="dxa"/>
          </w:tcPr>
          <w:p w14:paraId="4EF8C1B8" w14:textId="77777777" w:rsidR="00722CAB" w:rsidRDefault="00722CAB" w:rsidP="0094279B">
            <w:pPr>
              <w:spacing w:before="59" w:line="214" w:lineRule="auto"/>
              <w:ind w:left="-120" w:firstLine="472"/>
              <w:jc w:val="center"/>
              <w:rPr>
                <w:rFonts w:ascii="宋体" w:eastAsia="宋体" w:hAnsi="宋体" w:cs="宋体"/>
              </w:rPr>
            </w:pPr>
            <w:r>
              <w:rPr>
                <w:rFonts w:ascii="宋体" w:eastAsia="宋体" w:hAnsi="宋体" w:cs="宋体"/>
                <w:spacing w:val="-2"/>
                <w:szCs w:val="24"/>
              </w:rPr>
              <w:t>无风险利率</w:t>
            </w:r>
          </w:p>
        </w:tc>
        <w:tc>
          <w:tcPr>
            <w:tcW w:w="1068" w:type="dxa"/>
          </w:tcPr>
          <w:p w14:paraId="382C9466" w14:textId="77777777" w:rsidR="00722CAB" w:rsidRDefault="00722CAB" w:rsidP="0094279B">
            <w:pPr>
              <w:spacing w:before="59" w:line="214" w:lineRule="auto"/>
              <w:ind w:left="-120" w:firstLine="460"/>
              <w:jc w:val="center"/>
              <w:rPr>
                <w:rFonts w:ascii="宋体" w:eastAsia="宋体" w:hAnsi="宋体" w:cs="宋体"/>
              </w:rPr>
            </w:pPr>
            <w:r>
              <w:rPr>
                <w:rFonts w:ascii="宋体" w:eastAsia="宋体" w:hAnsi="宋体" w:cs="宋体"/>
                <w:spacing w:val="-5"/>
                <w:szCs w:val="24"/>
              </w:rPr>
              <w:t>红</w:t>
            </w:r>
            <w:r>
              <w:rPr>
                <w:rFonts w:ascii="宋体" w:eastAsia="宋体" w:hAnsi="宋体" w:cs="宋体"/>
                <w:spacing w:val="-3"/>
                <w:szCs w:val="24"/>
              </w:rPr>
              <w:t>利率</w:t>
            </w:r>
          </w:p>
        </w:tc>
      </w:tr>
      <w:tr w:rsidR="00722CAB" w14:paraId="00F46094" w14:textId="77777777" w:rsidTr="00757BC1">
        <w:trPr>
          <w:trHeight w:val="340"/>
        </w:trPr>
        <w:tc>
          <w:tcPr>
            <w:tcW w:w="1736" w:type="dxa"/>
          </w:tcPr>
          <w:p w14:paraId="105900A5" w14:textId="77777777" w:rsidR="00722CAB" w:rsidRDefault="00722CAB" w:rsidP="0094279B">
            <w:pPr>
              <w:spacing w:before="40" w:line="217" w:lineRule="auto"/>
              <w:ind w:left="-120" w:firstLineChars="100" w:firstLine="218"/>
              <w:jc w:val="left"/>
              <w:rPr>
                <w:rFonts w:ascii="宋体" w:eastAsia="宋体" w:hAnsi="宋体" w:cs="宋体"/>
              </w:rPr>
            </w:pPr>
            <w:r>
              <w:rPr>
                <w:rFonts w:ascii="宋体" w:eastAsia="宋体" w:hAnsi="宋体" w:cs="宋体" w:hint="eastAsia"/>
                <w:spacing w:val="-11"/>
                <w:szCs w:val="24"/>
              </w:rPr>
              <w:t>{50,100,150}</w:t>
            </w:r>
          </w:p>
        </w:tc>
        <w:tc>
          <w:tcPr>
            <w:tcW w:w="1298" w:type="dxa"/>
          </w:tcPr>
          <w:p w14:paraId="417A7104" w14:textId="77777777" w:rsidR="00722CAB" w:rsidRDefault="00722CAB" w:rsidP="0094279B">
            <w:pPr>
              <w:spacing w:before="80" w:line="183" w:lineRule="auto"/>
              <w:ind w:left="-120" w:firstLine="480"/>
              <w:jc w:val="left"/>
              <w:rPr>
                <w:rFonts w:ascii="宋体" w:eastAsia="宋体" w:hAnsi="宋体" w:cs="宋体"/>
              </w:rPr>
            </w:pPr>
            <w:r>
              <w:rPr>
                <w:rFonts w:ascii="宋体" w:eastAsia="宋体" w:hAnsi="宋体" w:cs="宋体" w:hint="eastAsia"/>
                <w:szCs w:val="24"/>
              </w:rPr>
              <w:t>100</w:t>
            </w:r>
          </w:p>
        </w:tc>
        <w:tc>
          <w:tcPr>
            <w:tcW w:w="1152" w:type="dxa"/>
          </w:tcPr>
          <w:p w14:paraId="114E6D57" w14:textId="77777777" w:rsidR="00722CAB" w:rsidRDefault="00722CAB" w:rsidP="0094279B">
            <w:pPr>
              <w:spacing w:before="80" w:line="183" w:lineRule="auto"/>
              <w:ind w:left="-120" w:firstLine="480"/>
              <w:jc w:val="left"/>
              <w:rPr>
                <w:rFonts w:ascii="宋体" w:eastAsia="宋体" w:hAnsi="宋体" w:cs="宋体"/>
              </w:rPr>
            </w:pPr>
            <w:r>
              <w:rPr>
                <w:rFonts w:ascii="宋体" w:eastAsia="宋体" w:hAnsi="宋体" w:cs="宋体" w:hint="eastAsia"/>
                <w:szCs w:val="24"/>
              </w:rPr>
              <w:t>1年</w:t>
            </w:r>
          </w:p>
        </w:tc>
        <w:tc>
          <w:tcPr>
            <w:tcW w:w="1508" w:type="dxa"/>
          </w:tcPr>
          <w:p w14:paraId="08C54FA4" w14:textId="77777777" w:rsidR="00722CAB" w:rsidRDefault="00722CAB" w:rsidP="0094279B">
            <w:pPr>
              <w:spacing w:before="80" w:line="183" w:lineRule="auto"/>
              <w:ind w:left="-120" w:firstLine="480"/>
              <w:jc w:val="left"/>
              <w:rPr>
                <w:rFonts w:ascii="宋体" w:eastAsia="宋体" w:hAnsi="宋体" w:cs="宋体"/>
              </w:rPr>
            </w:pPr>
            <w:r>
              <w:rPr>
                <w:rFonts w:ascii="宋体" w:eastAsia="宋体" w:hAnsi="宋体" w:cs="宋体" w:hint="eastAsia"/>
                <w:szCs w:val="24"/>
              </w:rPr>
              <w:t>0.03</w:t>
            </w:r>
          </w:p>
        </w:tc>
        <w:tc>
          <w:tcPr>
            <w:tcW w:w="1550" w:type="dxa"/>
          </w:tcPr>
          <w:p w14:paraId="148D006D" w14:textId="77777777" w:rsidR="00722CAB" w:rsidRDefault="00722CAB" w:rsidP="0094279B">
            <w:pPr>
              <w:spacing w:before="41" w:line="230" w:lineRule="auto"/>
              <w:ind w:left="-120" w:firstLine="448"/>
              <w:jc w:val="left"/>
              <w:rPr>
                <w:rFonts w:ascii="宋体" w:eastAsia="宋体" w:hAnsi="宋体" w:cs="宋体"/>
              </w:rPr>
            </w:pPr>
            <w:r>
              <w:rPr>
                <w:rFonts w:ascii="宋体" w:eastAsia="宋体" w:hAnsi="宋体" w:cs="宋体"/>
                <w:spacing w:val="-8"/>
                <w:szCs w:val="24"/>
              </w:rPr>
              <w:t>3</w:t>
            </w:r>
            <w:r>
              <w:rPr>
                <w:rFonts w:ascii="宋体" w:eastAsia="宋体" w:hAnsi="宋体" w:cs="宋体"/>
                <w:spacing w:val="-7"/>
                <w:szCs w:val="24"/>
              </w:rPr>
              <w:t>%</w:t>
            </w:r>
          </w:p>
        </w:tc>
        <w:tc>
          <w:tcPr>
            <w:tcW w:w="1068" w:type="dxa"/>
          </w:tcPr>
          <w:p w14:paraId="005611C5" w14:textId="77777777" w:rsidR="00722CAB" w:rsidRDefault="00722CAB" w:rsidP="0094279B">
            <w:pPr>
              <w:spacing w:before="41" w:line="230" w:lineRule="auto"/>
              <w:ind w:left="-120" w:firstLine="452"/>
              <w:jc w:val="left"/>
              <w:rPr>
                <w:rFonts w:ascii="宋体" w:eastAsia="宋体" w:hAnsi="宋体" w:cs="宋体"/>
              </w:rPr>
            </w:pPr>
            <w:r>
              <w:rPr>
                <w:rFonts w:ascii="宋体" w:eastAsia="宋体" w:hAnsi="宋体" w:cs="宋体"/>
                <w:spacing w:val="-7"/>
                <w:szCs w:val="24"/>
              </w:rPr>
              <w:t>0</w:t>
            </w:r>
            <w:r>
              <w:rPr>
                <w:rFonts w:ascii="宋体" w:eastAsia="宋体" w:hAnsi="宋体" w:cs="宋体"/>
                <w:spacing w:val="-5"/>
                <w:szCs w:val="24"/>
              </w:rPr>
              <w:t>%</w:t>
            </w:r>
          </w:p>
        </w:tc>
      </w:tr>
    </w:tbl>
    <w:p w14:paraId="3A29AF1C" w14:textId="77777777" w:rsidR="00722CAB" w:rsidRDefault="00722CAB" w:rsidP="00722CAB">
      <w:pPr>
        <w:spacing w:before="156" w:line="212" w:lineRule="auto"/>
        <w:ind w:left="-120" w:firstLine="468"/>
        <w:jc w:val="center"/>
        <w:rPr>
          <w:rFonts w:ascii="宋体" w:eastAsia="宋体" w:hAnsi="宋体" w:cs="宋体"/>
          <w:spacing w:val="-3"/>
        </w:rPr>
      </w:pPr>
      <w:r>
        <w:rPr>
          <w:rFonts w:ascii="宋体" w:eastAsia="宋体" w:hAnsi="宋体" w:cs="宋体"/>
          <w:spacing w:val="-3"/>
          <w:szCs w:val="24"/>
        </w:rPr>
        <w:t>参数列表</w:t>
      </w:r>
    </w:p>
    <w:p w14:paraId="6C2FA6DD" w14:textId="77777777" w:rsidR="00722CAB" w:rsidRDefault="00722CAB" w:rsidP="00722CAB">
      <w:pPr>
        <w:ind w:left="-120" w:firstLine="480"/>
      </w:pPr>
    </w:p>
    <w:p w14:paraId="7B215BB3" w14:textId="77777777" w:rsidR="00722CAB" w:rsidRDefault="00722CAB" w:rsidP="00722CAB">
      <w:pPr>
        <w:ind w:left="-120" w:firstLine="480"/>
        <w:jc w:val="center"/>
      </w:pPr>
      <w:r>
        <w:rPr>
          <w:noProof/>
        </w:rPr>
        <w:drawing>
          <wp:inline distT="0" distB="0" distL="114300" distR="114300" wp14:anchorId="2195785E" wp14:editId="7E3776AD">
            <wp:extent cx="2821940" cy="1692275"/>
            <wp:effectExtent l="0" t="0" r="10160" b="952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27"/>
                    <a:stretch>
                      <a:fillRect/>
                    </a:stretch>
                  </pic:blipFill>
                  <pic:spPr>
                    <a:xfrm>
                      <a:off x="0" y="0"/>
                      <a:ext cx="2821940" cy="1692275"/>
                    </a:xfrm>
                    <a:prstGeom prst="rect">
                      <a:avLst/>
                    </a:prstGeom>
                    <a:noFill/>
                    <a:ln>
                      <a:noFill/>
                    </a:ln>
                  </pic:spPr>
                </pic:pic>
              </a:graphicData>
            </a:graphic>
          </wp:inline>
        </w:drawing>
      </w:r>
    </w:p>
    <w:p w14:paraId="49C7E620" w14:textId="77777777" w:rsidR="00722CAB" w:rsidRDefault="00722CAB" w:rsidP="00722CAB">
      <w:pPr>
        <w:ind w:left="-120" w:firstLine="480"/>
        <w:jc w:val="center"/>
        <w:rPr>
          <w:rFonts w:ascii="楷体" w:eastAsia="楷体" w:hAnsi="楷体" w:cs="楷体"/>
        </w:rPr>
      </w:pPr>
      <w:r>
        <w:rPr>
          <w:rFonts w:ascii="楷体" w:eastAsia="楷体" w:hAnsi="楷体" w:cs="楷体" w:hint="eastAsia"/>
        </w:rPr>
        <w:t>图2-8:衰减速度随时间的变化关系</w:t>
      </w:r>
    </w:p>
    <w:p w14:paraId="14D43C75" w14:textId="77777777" w:rsidR="00722CAB" w:rsidRDefault="00722CAB" w:rsidP="00722CAB">
      <w:pPr>
        <w:ind w:left="-120" w:firstLine="480"/>
      </w:pPr>
    </w:p>
    <w:p w14:paraId="2D201E62" w14:textId="77777777" w:rsidR="00722CAB" w:rsidRPr="009E5615" w:rsidRDefault="00722CAB" w:rsidP="00757BC1">
      <w:pPr>
        <w:ind w:left="-120" w:firstLine="480"/>
      </w:pPr>
      <w:r>
        <w:rPr>
          <w:rFonts w:hint="eastAsia"/>
        </w:rPr>
        <w:t>通过图中我们可以看出，</w:t>
      </w:r>
      <w:r w:rsidRPr="009E5615">
        <w:rPr>
          <w:rFonts w:hint="eastAsia"/>
        </w:rPr>
        <w:t>在时间离到期还有</w:t>
      </w:r>
      <w:r w:rsidRPr="009E5615">
        <w:rPr>
          <w:rFonts w:hint="eastAsia"/>
        </w:rPr>
        <w:t>4</w:t>
      </w:r>
      <w:r w:rsidRPr="009E5615">
        <w:rPr>
          <w:rFonts w:hint="eastAsia"/>
        </w:rPr>
        <w:t>，</w:t>
      </w:r>
      <w:r w:rsidRPr="009E5615">
        <w:rPr>
          <w:rFonts w:hint="eastAsia"/>
        </w:rPr>
        <w:t>5</w:t>
      </w:r>
      <w:r w:rsidRPr="009E5615">
        <w:rPr>
          <w:rFonts w:hint="eastAsia"/>
        </w:rPr>
        <w:t>年前，三者的时间价值下降速度几乎稳定</w:t>
      </w:r>
      <w:r>
        <w:rPr>
          <w:rFonts w:hint="eastAsia"/>
        </w:rPr>
        <w:t>，改变也不明显，在快到期之时，各项都发生了变化，平值期权的时间价值降低的幅度越增增大，</w:t>
      </w:r>
      <w:r w:rsidRPr="009E5615">
        <w:rPr>
          <w:rFonts w:hint="eastAsia"/>
        </w:rPr>
        <w:t>实值期权时间价值的降低幅度从之前的增大变为减小</w:t>
      </w:r>
      <w:r>
        <w:rPr>
          <w:rFonts w:hint="eastAsia"/>
        </w:rPr>
        <w:t>（时间价值的二</w:t>
      </w:r>
      <w:proofErr w:type="gramStart"/>
      <w:r>
        <w:rPr>
          <w:rFonts w:hint="eastAsia"/>
        </w:rPr>
        <w:t>阶导由大于</w:t>
      </w:r>
      <w:proofErr w:type="gramEnd"/>
      <w:r>
        <w:rPr>
          <w:rFonts w:hint="eastAsia"/>
        </w:rPr>
        <w:t>零变为小于零），而</w:t>
      </w:r>
      <w:proofErr w:type="gramStart"/>
      <w:r w:rsidRPr="009E5615">
        <w:rPr>
          <w:rFonts w:hint="eastAsia"/>
        </w:rPr>
        <w:t>虚值期权</w:t>
      </w:r>
      <w:proofErr w:type="gramEnd"/>
      <w:r w:rsidRPr="009E5615">
        <w:rPr>
          <w:rFonts w:hint="eastAsia"/>
        </w:rPr>
        <w:t>的时间价值降低幅度开始缩减，最后趋于零。</w:t>
      </w:r>
      <w:r>
        <w:rPr>
          <w:rFonts w:hint="eastAsia"/>
        </w:rPr>
        <w:t>上文所述也对应着</w:t>
      </w:r>
      <w:r w:rsidRPr="009E5615">
        <w:rPr>
          <w:rFonts w:hint="eastAsia"/>
        </w:rPr>
        <w:t>三种期权时间价值最后都收敛到很小数值</w:t>
      </w:r>
      <w:r>
        <w:rPr>
          <w:rFonts w:hint="eastAsia"/>
        </w:rPr>
        <w:t>之一事实。</w:t>
      </w:r>
    </w:p>
    <w:p w14:paraId="443A7330" w14:textId="77777777" w:rsidR="00722CAB" w:rsidRDefault="00722CAB" w:rsidP="00757BC1">
      <w:pPr>
        <w:pStyle w:val="2"/>
        <w:spacing w:before="468"/>
        <w:ind w:left="-120" w:firstLine="575"/>
      </w:pPr>
      <w:bookmarkStart w:id="23" w:name="_Toc121658902"/>
      <w:r>
        <w:rPr>
          <w:rFonts w:hint="eastAsia"/>
        </w:rPr>
        <w:t xml:space="preserve">2.4 </w:t>
      </w:r>
      <w:r>
        <w:rPr>
          <w:rFonts w:hint="eastAsia"/>
        </w:rPr>
        <w:t>期权上下限验证实验结论</w:t>
      </w:r>
      <w:bookmarkEnd w:id="23"/>
    </w:p>
    <w:p w14:paraId="700C2821" w14:textId="7528037D" w:rsidR="00722CAB" w:rsidRDefault="00722CAB" w:rsidP="00757BC1">
      <w:pPr>
        <w:ind w:left="-120" w:firstLine="480"/>
        <w:rPr>
          <w:rFonts w:hint="eastAsia"/>
        </w:rPr>
      </w:pPr>
      <w:r>
        <w:rPr>
          <w:rFonts w:hint="eastAsia"/>
        </w:rPr>
        <w:t>根据实验，研究并分析了时间价值的减少在不同时间段上的变化和整体曲线。该了解时间价值随着到期日的临近，其衰减的速度。</w:t>
      </w:r>
    </w:p>
    <w:p w14:paraId="697F0B4A" w14:textId="77777777" w:rsidR="00722CAB" w:rsidRDefault="00722CAB" w:rsidP="00757BC1">
      <w:pPr>
        <w:pStyle w:val="ae"/>
        <w:ind w:left="-120" w:firstLine="707"/>
      </w:pPr>
      <w:bookmarkStart w:id="24" w:name="_Toc121658903"/>
      <w:r>
        <w:rPr>
          <w:spacing w:val="-8"/>
        </w:rPr>
        <w:lastRenderedPageBreak/>
        <w:t>三</w:t>
      </w:r>
      <w:r>
        <w:rPr>
          <w:spacing w:val="-5"/>
        </w:rPr>
        <w:t>、</w:t>
      </w:r>
      <w:r>
        <w:t xml:space="preserve"> </w:t>
      </w:r>
      <w:r>
        <w:t>期权上下限关系验证</w:t>
      </w:r>
      <w:bookmarkEnd w:id="24"/>
    </w:p>
    <w:p w14:paraId="49E10E12" w14:textId="18546A1B" w:rsidR="00722CAB" w:rsidRDefault="00757BC1" w:rsidP="00757BC1">
      <w:pPr>
        <w:pStyle w:val="2"/>
        <w:spacing w:before="468"/>
        <w:ind w:left="-120" w:firstLine="536"/>
      </w:pPr>
      <w:bookmarkStart w:id="25" w:name="_Toc121658904"/>
      <w:r>
        <w:rPr>
          <w:rFonts w:ascii="等线" w:eastAsia="等线" w:hAnsi="等线" w:cs="等线"/>
          <w:spacing w:val="-6"/>
        </w:rPr>
        <w:t>3.1</w:t>
      </w:r>
      <w:r w:rsidR="00722CAB">
        <w:rPr>
          <w:rFonts w:ascii="等线" w:eastAsia="等线" w:hAnsi="等线" w:cs="等线"/>
        </w:rPr>
        <w:t xml:space="preserve">  </w:t>
      </w:r>
      <w:r w:rsidR="00722CAB">
        <w:t>实验目的、原理简述</w:t>
      </w:r>
      <w:bookmarkEnd w:id="25"/>
    </w:p>
    <w:p w14:paraId="59E594F7" w14:textId="77777777" w:rsidR="00722CAB" w:rsidRDefault="00722CAB" w:rsidP="00757BC1">
      <w:pPr>
        <w:ind w:left="-120" w:firstLine="432"/>
      </w:pPr>
      <w:r>
        <w:rPr>
          <w:spacing w:val="-12"/>
          <w14:textOutline w14:w="4356" w14:cap="flat" w14:cmpd="sng" w14:algn="ctr">
            <w14:solidFill>
              <w14:srgbClr w14:val="000000"/>
            </w14:solidFill>
            <w14:prstDash w14:val="solid"/>
            <w14:miter w14:lim="0"/>
          </w14:textOutline>
        </w:rPr>
        <w:t>【试验任务】：</w:t>
      </w:r>
      <w:r>
        <w:rPr>
          <w:spacing w:val="-12"/>
        </w:rPr>
        <w:t>假设红利率为</w:t>
      </w:r>
      <w:r>
        <w:rPr>
          <w:spacing w:val="-12"/>
        </w:rPr>
        <w:t xml:space="preserve"> 0</w:t>
      </w:r>
      <w:r>
        <w:rPr>
          <w:spacing w:val="-12"/>
        </w:rPr>
        <w:t>，通过变换不同因素的取值，</w:t>
      </w:r>
      <w:r>
        <w:rPr>
          <w:spacing w:val="-12"/>
        </w:rPr>
        <w:t xml:space="preserve"> </w:t>
      </w:r>
      <w:r>
        <w:rPr>
          <w:spacing w:val="-12"/>
        </w:rPr>
        <w:t>在同一幅图中画出</w:t>
      </w:r>
      <w:r>
        <w:rPr>
          <w:spacing w:val="-8"/>
        </w:rPr>
        <w:t>期</w:t>
      </w:r>
      <w:r>
        <w:t xml:space="preserve"> </w:t>
      </w:r>
      <w:r>
        <w:rPr>
          <w:spacing w:val="-2"/>
        </w:rPr>
        <w:t>权</w:t>
      </w:r>
      <w:r>
        <w:t>价格和对应上下</w:t>
      </w:r>
      <w:r>
        <w:rPr>
          <w:rFonts w:hint="eastAsia"/>
        </w:rPr>
        <w:t>限制</w:t>
      </w:r>
      <w:r>
        <w:t>的曲线，验证期权价格在任何情况下与上下限的关系。</w:t>
      </w:r>
    </w:p>
    <w:p w14:paraId="5790AC0F" w14:textId="77777777" w:rsidR="00722CAB" w:rsidRDefault="00722CAB" w:rsidP="00757BC1">
      <w:pPr>
        <w:ind w:left="-120" w:firstLine="464"/>
      </w:pPr>
      <w:r>
        <w:rPr>
          <w:spacing w:val="-4"/>
          <w14:textOutline w14:w="4356" w14:cap="flat" w14:cmpd="sng" w14:algn="ctr">
            <w14:solidFill>
              <w14:srgbClr w14:val="000000"/>
            </w14:solidFill>
            <w14:prstDash w14:val="solid"/>
            <w14:miter w14:lim="0"/>
          </w14:textOutline>
        </w:rPr>
        <w:t>【实验目的】：</w:t>
      </w:r>
      <w:r>
        <w:rPr>
          <w:spacing w:val="-4"/>
        </w:rPr>
        <w:t>探究标的资</w:t>
      </w:r>
      <w:r>
        <w:rPr>
          <w:spacing w:val="-2"/>
        </w:rPr>
        <w:t>产初始价格、执行价格、到期期限、无风险利率、标</w:t>
      </w:r>
      <w:r>
        <w:t xml:space="preserve"> </w:t>
      </w:r>
      <w:r>
        <w:rPr>
          <w:spacing w:val="-12"/>
        </w:rPr>
        <w:t>的资</w:t>
      </w:r>
      <w:r>
        <w:rPr>
          <w:spacing w:val="-11"/>
        </w:rPr>
        <w:t>产</w:t>
      </w:r>
      <w:r>
        <w:rPr>
          <w:spacing w:val="-6"/>
        </w:rPr>
        <w:t>波动率对期权价值、上下限关系的影响，</w:t>
      </w:r>
      <w:r>
        <w:rPr>
          <w:spacing w:val="-6"/>
        </w:rPr>
        <w:t xml:space="preserve"> </w:t>
      </w:r>
      <w:r>
        <w:rPr>
          <w:spacing w:val="-6"/>
        </w:rPr>
        <w:t>并验证期权价格在上述任何情况</w:t>
      </w:r>
      <w:r>
        <w:t xml:space="preserve"> </w:t>
      </w:r>
      <w:r>
        <w:rPr>
          <w:spacing w:val="-10"/>
        </w:rPr>
        <w:t>下</w:t>
      </w:r>
      <w:r>
        <w:rPr>
          <w:spacing w:val="-6"/>
        </w:rPr>
        <w:t>的</w:t>
      </w:r>
      <w:r>
        <w:rPr>
          <w:spacing w:val="-5"/>
        </w:rPr>
        <w:t>上下限关系。</w:t>
      </w:r>
    </w:p>
    <w:p w14:paraId="64259D9A" w14:textId="77777777" w:rsidR="00722CAB" w:rsidRDefault="00722CAB" w:rsidP="00757BC1">
      <w:pPr>
        <w:ind w:left="-120" w:firstLine="464"/>
      </w:pPr>
      <w:r>
        <w:rPr>
          <w:spacing w:val="-4"/>
          <w14:textOutline w14:w="4356" w14:cap="flat" w14:cmpd="sng" w14:algn="ctr">
            <w14:solidFill>
              <w14:srgbClr w14:val="000000"/>
            </w14:solidFill>
            <w14:prstDash w14:val="solid"/>
            <w14:miter w14:lim="0"/>
          </w14:textOutline>
        </w:rPr>
        <w:t>【实验原理】</w:t>
      </w:r>
      <w:r>
        <w:rPr>
          <w:spacing w:val="-3"/>
          <w14:textOutline w14:w="4356" w14:cap="flat" w14:cmpd="sng" w14:algn="ctr">
            <w14:solidFill>
              <w14:srgbClr w14:val="000000"/>
            </w14:solidFill>
            <w14:prstDash w14:val="solid"/>
            <w14:miter w14:lim="0"/>
          </w14:textOutline>
        </w:rPr>
        <w:t>：</w:t>
      </w:r>
      <w:r>
        <w:rPr>
          <w:spacing w:val="-2"/>
        </w:rPr>
        <w:t>利用</w:t>
      </w:r>
      <w:r>
        <w:rPr>
          <w:spacing w:val="-2"/>
        </w:rPr>
        <w:t xml:space="preserve"> Black-Shores </w:t>
      </w:r>
      <w:r>
        <w:rPr>
          <w:spacing w:val="-2"/>
        </w:rPr>
        <w:t>定价公式对欧式看涨期权和看跌期权进行定</w:t>
      </w:r>
      <w:r>
        <w:t xml:space="preserve"> </w:t>
      </w:r>
      <w:r>
        <w:rPr>
          <w:spacing w:val="-3"/>
        </w:rPr>
        <w:t>价</w:t>
      </w:r>
      <w:r>
        <w:rPr>
          <w:spacing w:val="-2"/>
        </w:rPr>
        <w:t>，并根据欧式期权的上下限公式给出上下限。</w:t>
      </w:r>
    </w:p>
    <w:p w14:paraId="121C1B34" w14:textId="77777777" w:rsidR="00722CAB" w:rsidRDefault="00722CAB" w:rsidP="00757BC1">
      <w:pPr>
        <w:ind w:left="-120" w:firstLine="448"/>
      </w:pPr>
      <w:r>
        <w:rPr>
          <w:spacing w:val="-8"/>
        </w:rPr>
        <w:t>欧</w:t>
      </w:r>
      <w:r>
        <w:rPr>
          <w:spacing w:val="-5"/>
        </w:rPr>
        <w:t>式看涨期权价格计算公式：</w:t>
      </w:r>
    </w:p>
    <w:p w14:paraId="07437C3D" w14:textId="77777777" w:rsidR="00F378CF" w:rsidRPr="005455F7" w:rsidRDefault="00F378CF" w:rsidP="00F378CF">
      <w:pPr>
        <w:spacing w:before="15" w:line="373" w:lineRule="exact"/>
        <w:ind w:left="-120" w:firstLine="480"/>
        <w:jc w:val="center"/>
        <w:rPr>
          <w:rFonts w:ascii="Cambria Math" w:eastAsiaTheme="minorEastAsia" w:hAnsi="Cambria Math" w:cs="Cambria Math"/>
          <w:i/>
        </w:rPr>
      </w:pPr>
      <m:oMathPara>
        <m:oMath>
          <m:r>
            <w:rPr>
              <w:rFonts w:ascii="Cambria Math" w:eastAsiaTheme="minorEastAsia" w:hAnsi="Cambria Math" w:cs="Cambria Math"/>
            </w:rPr>
            <m:t>C=S⋅N</m:t>
          </m:r>
          <m:d>
            <m:dPr>
              <m:ctrlPr>
                <w:rPr>
                  <w:rFonts w:ascii="Cambria Math" w:eastAsiaTheme="minorEastAsia" w:hAnsi="Cambria Math" w:cs="Cambria Math"/>
                  <w:i/>
                </w:rPr>
              </m:ctrlPr>
            </m:dPr>
            <m:e>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1</m:t>
                  </m:r>
                </m:sub>
              </m:sSub>
            </m:e>
          </m:d>
          <m:r>
            <w:rPr>
              <w:rFonts w:ascii="Cambria Math" w:eastAsiaTheme="minorEastAsia" w:hAnsi="Cambria Math" w:cs="Cambria Math"/>
            </w:rPr>
            <m:t>-X⋅</m:t>
          </m:r>
          <m:sSup>
            <m:sSupPr>
              <m:ctrlPr>
                <w:rPr>
                  <w:rFonts w:ascii="Cambria Math" w:eastAsiaTheme="minorEastAsia" w:hAnsi="Cambria Math" w:cs="Cambria Math"/>
                  <w:i/>
                </w:rPr>
              </m:ctrlPr>
            </m:sSupPr>
            <m:e>
              <m:r>
                <w:rPr>
                  <w:rFonts w:ascii="Cambria Math" w:eastAsiaTheme="minorEastAsia" w:hAnsi="Cambria Math" w:cs="Cambria Math"/>
                </w:rPr>
                <m:t>e</m:t>
              </m:r>
            </m:e>
            <m:sup>
              <m:d>
                <m:dPr>
                  <m:ctrlPr>
                    <w:rPr>
                      <w:rFonts w:ascii="Cambria Math" w:eastAsiaTheme="minorEastAsia" w:hAnsi="Cambria Math" w:cs="Cambria Math"/>
                      <w:i/>
                    </w:rPr>
                  </m:ctrlPr>
                </m:dPr>
                <m:e>
                  <m:r>
                    <w:rPr>
                      <w:rFonts w:ascii="Cambria Math" w:eastAsiaTheme="minorEastAsia" w:hAnsi="Cambria Math" w:cs="Cambria Math"/>
                    </w:rPr>
                    <m:t>-r</m:t>
                  </m:r>
                  <m:d>
                    <m:dPr>
                      <m:ctrlPr>
                        <w:rPr>
                          <w:rFonts w:ascii="Cambria Math" w:eastAsiaTheme="minorEastAsia" w:hAnsi="Cambria Math" w:cs="Cambria Math"/>
                          <w:i/>
                        </w:rPr>
                      </m:ctrlPr>
                    </m:dPr>
                    <m:e>
                      <m:r>
                        <w:rPr>
                          <w:rFonts w:ascii="Cambria Math" w:eastAsiaTheme="minorEastAsia" w:hAnsi="Cambria Math" w:cs="Cambria Math"/>
                        </w:rPr>
                        <m:t>T-t</m:t>
                      </m:r>
                    </m:e>
                  </m:d>
                </m:e>
              </m:d>
            </m:sup>
          </m:sSup>
          <m:r>
            <w:rPr>
              <w:rFonts w:ascii="Cambria Math" w:eastAsiaTheme="minorEastAsia" w:hAnsi="Cambria Math" w:cs="Cambria Math"/>
            </w:rPr>
            <m:t>N</m:t>
          </m:r>
          <m:d>
            <m:dPr>
              <m:ctrlPr>
                <w:rPr>
                  <w:rFonts w:ascii="Cambria Math" w:eastAsiaTheme="minorEastAsia" w:hAnsi="Cambria Math" w:cs="Cambria Math"/>
                  <w:i/>
                </w:rPr>
              </m:ctrlPr>
            </m:dPr>
            <m:e>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2</m:t>
                  </m:r>
                </m:sub>
              </m:sSub>
            </m:e>
          </m:d>
        </m:oMath>
      </m:oMathPara>
    </w:p>
    <w:p w14:paraId="3D6C5485" w14:textId="77777777" w:rsidR="00F378CF" w:rsidRDefault="00F378CF" w:rsidP="00F378CF">
      <w:pPr>
        <w:spacing w:before="15"/>
        <w:ind w:left="-120" w:firstLine="480"/>
        <w:jc w:val="center"/>
        <w:rPr>
          <w:rFonts w:ascii="Cambria Math" w:eastAsiaTheme="minorEastAsia" w:hAnsi="Cambria Math" w:cs="Cambria Math"/>
          <w:i/>
        </w:rPr>
      </w:pPr>
      <m:oMathPara>
        <m:oMath>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1</m:t>
              </m:r>
            </m:sub>
          </m:sSub>
          <m:r>
            <w:rPr>
              <w:rFonts w:ascii="Cambria Math" w:eastAsiaTheme="minorEastAsia" w:hAnsi="Cambria Math" w:cs="Cambria Math"/>
            </w:rPr>
            <m:t>=</m:t>
          </m:r>
          <m:f>
            <m:fPr>
              <m:ctrlPr>
                <w:rPr>
                  <w:rFonts w:ascii="Cambria Math" w:eastAsiaTheme="minorEastAsia" w:hAnsi="Cambria Math" w:cs="Cambria Math"/>
                </w:rPr>
              </m:ctrlPr>
            </m:fPr>
            <m:num>
              <m:r>
                <m:rPr>
                  <m:sty m:val="p"/>
                </m:rPr>
                <w:rPr>
                  <w:rFonts w:ascii="Cambria Math" w:eastAsiaTheme="minorEastAsia" w:hAnsi="Cambria Math" w:cs="Cambria Math"/>
                </w:rPr>
                <m:t>ln</m:t>
              </m:r>
              <m:d>
                <m:dPr>
                  <m:ctrlPr>
                    <w:rPr>
                      <w:rFonts w:ascii="Cambria Math" w:eastAsiaTheme="minorEastAsia" w:hAnsi="Cambria Math" w:cs="Cambria Math"/>
                    </w:rPr>
                  </m:ctrlPr>
                </m:dPr>
                <m:e>
                  <m:r>
                    <w:rPr>
                      <w:rFonts w:ascii="Cambria Math" w:eastAsiaTheme="minorEastAsia" w:hAnsi="Cambria Math" w:cs="Cambria Math"/>
                    </w:rPr>
                    <m:t>S</m:t>
                  </m:r>
                  <m:r>
                    <m:rPr>
                      <m:lit/>
                    </m:rPr>
                    <w:rPr>
                      <w:rFonts w:ascii="Cambria Math" w:eastAsiaTheme="minorEastAsia" w:hAnsi="Cambria Math" w:cs="Cambria Math"/>
                    </w:rPr>
                    <m:t>/</m:t>
                  </m:r>
                  <m:r>
                    <w:rPr>
                      <w:rFonts w:ascii="Cambria Math" w:eastAsiaTheme="minorEastAsia" w:hAnsi="Cambria Math" w:cs="Cambria Math"/>
                    </w:rPr>
                    <m:t>X</m:t>
                  </m:r>
                  <m:ctrlPr>
                    <w:rPr>
                      <w:rFonts w:ascii="Cambria Math" w:eastAsiaTheme="minorEastAsia" w:hAnsi="Cambria Math" w:cs="Cambria Math"/>
                      <w:i/>
                    </w:rPr>
                  </m:ctrlPr>
                </m:e>
              </m:d>
              <m:r>
                <w:rPr>
                  <w:rFonts w:ascii="Cambria Math" w:eastAsiaTheme="minorEastAsia" w:hAnsi="Cambria Math" w:cs="Cambria Math"/>
                </w:rPr>
                <m:t>+</m:t>
              </m:r>
              <m:d>
                <m:dPr>
                  <m:ctrlPr>
                    <w:rPr>
                      <w:rFonts w:ascii="Cambria Math" w:eastAsiaTheme="minorEastAsia" w:hAnsi="Cambria Math" w:cs="Cambria Math"/>
                    </w:rPr>
                  </m:ctrlPr>
                </m:dPr>
                <m:e>
                  <m:r>
                    <w:rPr>
                      <w:rFonts w:ascii="Cambria Math" w:eastAsiaTheme="minorEastAsia" w:hAnsi="Cambria Math" w:cs="Cambria Math"/>
                    </w:rPr>
                    <m:t>r-</m:t>
                  </m:r>
                  <m:f>
                    <m:fPr>
                      <m:ctrlPr>
                        <w:rPr>
                          <w:rFonts w:ascii="Cambria Math" w:eastAsiaTheme="minorEastAsia" w:hAnsi="Cambria Math" w:cs="Cambria Math"/>
                        </w:rPr>
                      </m:ctrlPr>
                    </m:fPr>
                    <m:num>
                      <m:r>
                        <w:rPr>
                          <w:rFonts w:ascii="Cambria Math" w:eastAsiaTheme="minorEastAsia" w:hAnsi="Cambria Math" w:cs="Cambria Math"/>
                        </w:rPr>
                        <m:t>1</m:t>
                      </m:r>
                      <m:ctrlPr>
                        <w:rPr>
                          <w:rFonts w:ascii="Cambria Math" w:eastAsiaTheme="minorEastAsia" w:hAnsi="Cambria Math" w:cs="Cambria Math"/>
                          <w:i/>
                        </w:rPr>
                      </m:ctrlPr>
                    </m:num>
                    <m:den>
                      <m:r>
                        <w:rPr>
                          <w:rFonts w:ascii="Cambria Math" w:eastAsiaTheme="minorEastAsia" w:hAnsi="Cambria Math" w:cs="Cambria Math"/>
                        </w:rPr>
                        <m:t>2</m:t>
                      </m:r>
                      <m:ctrlPr>
                        <w:rPr>
                          <w:rFonts w:ascii="Cambria Math" w:eastAsiaTheme="minorEastAsia" w:hAnsi="Cambria Math" w:cs="Cambria Math"/>
                          <w:i/>
                        </w:rPr>
                      </m:ctrlPr>
                    </m:den>
                  </m:f>
                  <m:sSup>
                    <m:sSupPr>
                      <m:ctrlPr>
                        <w:rPr>
                          <w:rFonts w:ascii="Cambria Math" w:eastAsiaTheme="minorEastAsia" w:hAnsi="Cambria Math" w:cs="Cambria Math"/>
                          <w:i/>
                        </w:rPr>
                      </m:ctrlPr>
                    </m:sSupPr>
                    <m:e>
                      <m:r>
                        <m:rPr>
                          <m:sty m:val="p"/>
                        </m:rPr>
                        <w:rPr>
                          <w:rFonts w:ascii="Cambria Math" w:eastAsiaTheme="minorEastAsia" w:hAnsi="Cambria Math" w:cs="Cambria Math"/>
                        </w:rPr>
                        <m:t>σ</m:t>
                      </m:r>
                      <m:ctrlPr>
                        <w:rPr>
                          <w:rFonts w:ascii="Cambria Math" w:eastAsiaTheme="minorEastAsia" w:hAnsi="Cambria Math" w:cs="Cambria Math"/>
                        </w:rPr>
                      </m:ctrlPr>
                    </m:e>
                    <m:sup>
                      <m:r>
                        <w:rPr>
                          <w:rFonts w:ascii="Cambria Math" w:eastAsiaTheme="minorEastAsia" w:hAnsi="Cambria Math" w:cs="Cambria Math"/>
                        </w:rPr>
                        <m:t>2</m:t>
                      </m:r>
                    </m:sup>
                  </m:sSup>
                  <m:ctrlPr>
                    <w:rPr>
                      <w:rFonts w:ascii="Cambria Math" w:eastAsiaTheme="minorEastAsia" w:hAnsi="Cambria Math" w:cs="Cambria Math"/>
                      <w:i/>
                    </w:rPr>
                  </m:ctrlPr>
                </m:e>
              </m:d>
              <m:d>
                <m:dPr>
                  <m:ctrlPr>
                    <w:rPr>
                      <w:rFonts w:ascii="Cambria Math" w:eastAsiaTheme="minorEastAsia" w:hAnsi="Cambria Math" w:cs="Cambria Math"/>
                    </w:rPr>
                  </m:ctrlPr>
                </m:dPr>
                <m:e>
                  <m:r>
                    <w:rPr>
                      <w:rFonts w:ascii="Cambria Math" w:eastAsiaTheme="minorEastAsia" w:hAnsi="Cambria Math" w:cs="Cambria Math"/>
                    </w:rPr>
                    <m:t>T-t</m:t>
                  </m:r>
                  <m:ctrlPr>
                    <w:rPr>
                      <w:rFonts w:ascii="Cambria Math" w:eastAsiaTheme="minorEastAsia" w:hAnsi="Cambria Math" w:cs="Cambria Math"/>
                      <w:i/>
                    </w:rPr>
                  </m:ctrlPr>
                </m:e>
              </m:d>
            </m:num>
            <m:den>
              <m:r>
                <m:rPr>
                  <m:sty m:val="p"/>
                </m:rPr>
                <w:rPr>
                  <w:rFonts w:ascii="Cambria Math" w:eastAsiaTheme="minorEastAsia" w:hAnsi="Cambria Math" w:cs="Cambria Math"/>
                </w:rPr>
                <m:t>σ</m:t>
              </m:r>
              <m:rad>
                <m:radPr>
                  <m:degHide m:val="1"/>
                  <m:ctrlPr>
                    <w:rPr>
                      <w:rFonts w:ascii="Cambria Math" w:eastAsiaTheme="minorEastAsia" w:hAnsi="Cambria Math" w:cs="Cambria Math"/>
                    </w:rPr>
                  </m:ctrlPr>
                </m:radPr>
                <m:deg>
                  <m:ctrlPr>
                    <w:rPr>
                      <w:rFonts w:ascii="Cambria Math" w:eastAsiaTheme="minorEastAsia" w:hAnsi="Cambria Math" w:cs="Cambria Math"/>
                      <w:i/>
                    </w:rPr>
                  </m:ctrlPr>
                </m:deg>
                <m:e>
                  <m:d>
                    <m:dPr>
                      <m:ctrlPr>
                        <w:rPr>
                          <w:rFonts w:ascii="Cambria Math" w:eastAsiaTheme="minorEastAsia" w:hAnsi="Cambria Math" w:cs="Cambria Math"/>
                        </w:rPr>
                      </m:ctrlPr>
                    </m:dPr>
                    <m:e>
                      <m:r>
                        <w:rPr>
                          <w:rFonts w:ascii="Cambria Math" w:eastAsiaTheme="minorEastAsia" w:hAnsi="Cambria Math" w:cs="Cambria Math"/>
                        </w:rPr>
                        <m:t>T-t</m:t>
                      </m:r>
                      <m:ctrlPr>
                        <w:rPr>
                          <w:rFonts w:ascii="Cambria Math" w:eastAsiaTheme="minorEastAsia" w:hAnsi="Cambria Math" w:cs="Cambria Math"/>
                          <w:i/>
                        </w:rPr>
                      </m:ctrlPr>
                    </m:e>
                  </m:d>
                </m:e>
              </m:rad>
            </m:den>
          </m:f>
        </m:oMath>
      </m:oMathPara>
    </w:p>
    <w:p w14:paraId="7FF356A4" w14:textId="77777777" w:rsidR="00F378CF" w:rsidRPr="005455F7" w:rsidRDefault="00F378CF" w:rsidP="00F378CF">
      <w:pPr>
        <w:spacing w:before="15"/>
        <w:ind w:left="-120" w:firstLine="480"/>
        <w:rPr>
          <w:rFonts w:ascii="Cambria Math" w:eastAsiaTheme="minorEastAsia" w:hAnsi="Cambria Math" w:cs="Cambria Math" w:hint="eastAsia"/>
          <w:i/>
        </w:rPr>
      </w:pPr>
      <m:oMathPara>
        <m:oMath>
          <m:sSub>
            <m:sSubPr>
              <m:ctrlPr>
                <w:rPr>
                  <w:rFonts w:ascii="Cambria Math" w:hAnsi="Cambria Math"/>
                  <w:i/>
                </w:rPr>
              </m:ctrlPr>
            </m:sSubPr>
            <m:e>
              <m:r>
                <m:rPr>
                  <m:sty m:val="p"/>
                </m:rPr>
                <w:rPr>
                  <w:rFonts w:ascii="Cambria Math" w:hAnsi="Cambria Math"/>
                </w:rPr>
                <m:t>d</m:t>
              </m:r>
              <m:ctrlPr>
                <w:rPr>
                  <w:rFonts w:ascii="Cambria Math" w:hAnsi="Cambria Math"/>
                </w:rPr>
              </m:ctrlPr>
            </m:e>
            <m:sub>
              <m:r>
                <w:rPr>
                  <w:rFonts w:ascii="Cambria Math" w:hAnsi="Cambria Math"/>
                </w:rPr>
                <m:t>2</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1</m:t>
              </m:r>
            </m:sub>
          </m:sSub>
          <m:r>
            <w:rPr>
              <w:rFonts w:ascii="Cambria Math" w:hAnsi="Cambria Math"/>
            </w:rPr>
            <m:t>-</m:t>
          </m:r>
          <m:r>
            <m:rPr>
              <m:sty m:val="p"/>
            </m:rPr>
            <w:rPr>
              <w:rFonts w:ascii="Cambria Math" w:hAnsi="Cambria Math"/>
            </w:rPr>
            <m:t>σ</m:t>
          </m:r>
          <m:rad>
            <m:radPr>
              <m:degHide m:val="1"/>
              <m:ctrlPr>
                <w:rPr>
                  <w:rFonts w:ascii="Cambria Math" w:hAnsi="Cambria Math"/>
                </w:rPr>
              </m:ctrlPr>
            </m:radPr>
            <m:deg/>
            <m:e>
              <m:r>
                <m:rPr>
                  <m:sty m:val="p"/>
                </m:rPr>
                <w:rPr>
                  <w:rFonts w:ascii="Cambria Math" w:hAnsi="Cambria Math"/>
                </w:rPr>
                <m:t>T</m:t>
              </m:r>
              <m:r>
                <w:rPr>
                  <w:rFonts w:ascii="Cambria Math" w:hAnsi="Cambria Math"/>
                </w:rPr>
                <m:t>-</m:t>
              </m:r>
              <m:r>
                <m:rPr>
                  <m:sty m:val="p"/>
                </m:rPr>
                <w:rPr>
                  <w:rFonts w:ascii="Cambria Math" w:eastAsiaTheme="minorEastAsia" w:hAnsi="Cambria Math"/>
                </w:rPr>
                <m:t>t</m:t>
              </m:r>
            </m:e>
          </m:rad>
        </m:oMath>
      </m:oMathPara>
    </w:p>
    <w:p w14:paraId="605EF346" w14:textId="77777777" w:rsidR="00F378CF" w:rsidRPr="00F378CF" w:rsidRDefault="00F378CF" w:rsidP="00722CAB">
      <w:pPr>
        <w:spacing w:line="314" w:lineRule="exact"/>
        <w:ind w:left="-120" w:firstLine="440"/>
        <w:rPr>
          <w:rFonts w:ascii="Cambria Math" w:eastAsiaTheme="minorEastAsia" w:hAnsi="Cambria Math" w:cs="Cambria Math" w:hint="eastAsia"/>
          <w:sz w:val="22"/>
          <w:szCs w:val="22"/>
        </w:rPr>
      </w:pPr>
    </w:p>
    <w:p w14:paraId="623C0D9D" w14:textId="77777777" w:rsidR="00722CAB" w:rsidRDefault="00722CAB" w:rsidP="00722CAB">
      <w:pPr>
        <w:spacing w:before="101" w:line="220" w:lineRule="auto"/>
        <w:ind w:left="-120" w:firstLine="448"/>
        <w:rPr>
          <w:rFonts w:ascii="宋体" w:eastAsia="宋体" w:hAnsi="宋体" w:cs="宋体"/>
          <w:szCs w:val="24"/>
        </w:rPr>
      </w:pPr>
      <w:r>
        <w:rPr>
          <w:rFonts w:ascii="宋体" w:eastAsia="宋体" w:hAnsi="宋体" w:cs="宋体"/>
          <w:spacing w:val="-8"/>
          <w:szCs w:val="24"/>
        </w:rPr>
        <w:t>欧</w:t>
      </w:r>
      <w:r>
        <w:rPr>
          <w:rFonts w:ascii="宋体" w:eastAsia="宋体" w:hAnsi="宋体" w:cs="宋体"/>
          <w:spacing w:val="-5"/>
          <w:szCs w:val="24"/>
        </w:rPr>
        <w:t>式看涨期权的上下限关系：</w:t>
      </w:r>
    </w:p>
    <w:p w14:paraId="4C7FE440" w14:textId="77777777" w:rsidR="007E79A9" w:rsidRDefault="007E79A9" w:rsidP="007E79A9">
      <w:pPr>
        <w:spacing w:before="2" w:line="227" w:lineRule="auto"/>
        <w:ind w:left="-120" w:right="1633" w:firstLine="480"/>
        <w:jc w:val="center"/>
      </w:pPr>
      <w:r w:rsidRPr="00E435BC">
        <w:rPr>
          <w:position w:val="-50"/>
        </w:rPr>
        <w:object w:dxaOrig="5588" w:dyaOrig="1133" w14:anchorId="40726F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5" type="#_x0000_t75" style="width:279.25pt;height:56.2pt" o:ole="">
            <v:imagedata r:id="rId28" o:title=""/>
          </v:shape>
          <o:OLEObject Type="Embed" ProgID="Equation.AxMath" ShapeID="_x0000_i1095" DrawAspect="Content" ObjectID="_1732272126" r:id="rId29"/>
        </w:object>
      </w:r>
    </w:p>
    <w:p w14:paraId="4D17D294" w14:textId="02D5508D" w:rsidR="00722CAB" w:rsidRDefault="00722CAB" w:rsidP="00F378CF">
      <w:pPr>
        <w:spacing w:before="2" w:line="227" w:lineRule="auto"/>
        <w:ind w:left="-120" w:right="1633" w:firstLine="448"/>
        <w:rPr>
          <w:rFonts w:ascii="宋体" w:eastAsia="宋体" w:hAnsi="宋体" w:cs="宋体"/>
          <w:szCs w:val="24"/>
        </w:rPr>
      </w:pPr>
      <w:r>
        <w:rPr>
          <w:rFonts w:ascii="宋体" w:eastAsia="宋体" w:hAnsi="宋体" w:cs="宋体"/>
          <w:spacing w:val="-8"/>
          <w:szCs w:val="24"/>
        </w:rPr>
        <w:t>欧</w:t>
      </w:r>
      <w:r>
        <w:rPr>
          <w:rFonts w:ascii="宋体" w:eastAsia="宋体" w:hAnsi="宋体" w:cs="宋体"/>
          <w:spacing w:val="-5"/>
          <w:szCs w:val="24"/>
        </w:rPr>
        <w:t>式看跌期权价格计算公式：</w:t>
      </w:r>
    </w:p>
    <w:p w14:paraId="16BD1F6A" w14:textId="77777777" w:rsidR="00F378CF" w:rsidRPr="000459A9" w:rsidRDefault="00F378CF" w:rsidP="00F378CF">
      <w:pPr>
        <w:spacing w:before="15" w:line="373" w:lineRule="exact"/>
        <w:ind w:left="-120" w:firstLine="480"/>
        <w:rPr>
          <w:rFonts w:ascii="Cambria Math" w:eastAsiaTheme="minorEastAsia" w:hAnsi="Cambria Math" w:cs="Cambria Math" w:hint="eastAsia"/>
          <w:i/>
        </w:rPr>
      </w:pPr>
      <m:oMathPara>
        <m:oMath>
          <m:r>
            <w:rPr>
              <w:rFonts w:ascii="Cambria Math" w:eastAsiaTheme="minorEastAsia" w:hAnsi="Cambria Math" w:cs="Cambria Math" w:hint="eastAsia"/>
            </w:rPr>
            <m:t>P</m:t>
          </m:r>
          <m:r>
            <w:rPr>
              <w:rFonts w:ascii="Cambria Math" w:eastAsiaTheme="minorEastAsia" w:hAnsi="Cambria Math" w:cs="Cambria Math"/>
            </w:rPr>
            <m:t>=X⋅</m:t>
          </m:r>
          <m:sSup>
            <m:sSupPr>
              <m:ctrlPr>
                <w:rPr>
                  <w:rFonts w:ascii="Cambria Math" w:eastAsiaTheme="minorEastAsia" w:hAnsi="Cambria Math" w:cs="Cambria Math"/>
                  <w:i/>
                </w:rPr>
              </m:ctrlPr>
            </m:sSupPr>
            <m:e>
              <m:r>
                <w:rPr>
                  <w:rFonts w:ascii="Cambria Math" w:eastAsiaTheme="minorEastAsia" w:hAnsi="Cambria Math" w:cs="Cambria Math"/>
                </w:rPr>
                <m:t>e</m:t>
              </m:r>
            </m:e>
            <m:sup>
              <m:d>
                <m:dPr>
                  <m:ctrlPr>
                    <w:rPr>
                      <w:rFonts w:ascii="Cambria Math" w:eastAsiaTheme="minorEastAsia" w:hAnsi="Cambria Math" w:cs="Cambria Math"/>
                      <w:i/>
                    </w:rPr>
                  </m:ctrlPr>
                </m:dPr>
                <m:e>
                  <m:r>
                    <w:rPr>
                      <w:rFonts w:ascii="Cambria Math" w:eastAsiaTheme="minorEastAsia" w:hAnsi="Cambria Math" w:cs="Cambria Math"/>
                    </w:rPr>
                    <m:t>-r</m:t>
                  </m:r>
                  <m:d>
                    <m:dPr>
                      <m:ctrlPr>
                        <w:rPr>
                          <w:rFonts w:ascii="Cambria Math" w:eastAsiaTheme="minorEastAsia" w:hAnsi="Cambria Math" w:cs="Cambria Math"/>
                          <w:i/>
                        </w:rPr>
                      </m:ctrlPr>
                    </m:dPr>
                    <m:e>
                      <m:r>
                        <w:rPr>
                          <w:rFonts w:ascii="Cambria Math" w:eastAsiaTheme="minorEastAsia" w:hAnsi="Cambria Math" w:cs="Cambria Math"/>
                        </w:rPr>
                        <m:t>T-t</m:t>
                      </m:r>
                    </m:e>
                  </m:d>
                </m:e>
              </m:d>
            </m:sup>
          </m:sSup>
          <m:r>
            <w:rPr>
              <w:rFonts w:ascii="Cambria Math" w:eastAsiaTheme="minorEastAsia" w:hAnsi="Cambria Math" w:cs="Cambria Math"/>
            </w:rPr>
            <m:t>N</m:t>
          </m:r>
          <m:d>
            <m:dPr>
              <m:ctrlPr>
                <w:rPr>
                  <w:rFonts w:ascii="Cambria Math" w:eastAsiaTheme="minorEastAsia" w:hAnsi="Cambria Math" w:cs="Cambria Math"/>
                  <w:i/>
                </w:rPr>
              </m:ctrlPr>
            </m:dPr>
            <m:e>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2</m:t>
                  </m:r>
                </m:sub>
              </m:sSub>
            </m:e>
          </m:d>
          <m:r>
            <w:rPr>
              <w:rFonts w:ascii="Cambria Math" w:eastAsiaTheme="minorEastAsia" w:hAnsi="Cambria Math" w:cs="Cambria Math"/>
            </w:rPr>
            <m:t>-S⋅N</m:t>
          </m:r>
          <m:d>
            <m:dPr>
              <m:ctrlPr>
                <w:rPr>
                  <w:rFonts w:ascii="Cambria Math" w:eastAsiaTheme="minorEastAsia" w:hAnsi="Cambria Math" w:cs="Cambria Math"/>
                  <w:i/>
                </w:rPr>
              </m:ctrlPr>
            </m:dPr>
            <m:e>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1</m:t>
                  </m:r>
                </m:sub>
              </m:sSub>
            </m:e>
          </m:d>
        </m:oMath>
      </m:oMathPara>
    </w:p>
    <w:p w14:paraId="706AD22A" w14:textId="77777777" w:rsidR="00F378CF" w:rsidRDefault="00F378CF" w:rsidP="00F378CF">
      <w:pPr>
        <w:spacing w:before="15"/>
        <w:ind w:left="-120" w:firstLine="480"/>
        <w:jc w:val="center"/>
        <w:rPr>
          <w:rFonts w:ascii="Cambria Math" w:eastAsiaTheme="minorEastAsia" w:hAnsi="Cambria Math" w:cs="Cambria Math"/>
          <w:i/>
        </w:rPr>
      </w:pPr>
      <m:oMathPara>
        <m:oMath>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1</m:t>
              </m:r>
            </m:sub>
          </m:sSub>
          <m:r>
            <w:rPr>
              <w:rFonts w:ascii="Cambria Math" w:eastAsiaTheme="minorEastAsia" w:hAnsi="Cambria Math" w:cs="Cambria Math"/>
            </w:rPr>
            <m:t>=</m:t>
          </m:r>
          <m:f>
            <m:fPr>
              <m:ctrlPr>
                <w:rPr>
                  <w:rFonts w:ascii="Cambria Math" w:eastAsiaTheme="minorEastAsia" w:hAnsi="Cambria Math" w:cs="Cambria Math"/>
                </w:rPr>
              </m:ctrlPr>
            </m:fPr>
            <m:num>
              <m:r>
                <m:rPr>
                  <m:sty m:val="p"/>
                </m:rPr>
                <w:rPr>
                  <w:rFonts w:ascii="Cambria Math" w:eastAsiaTheme="minorEastAsia" w:hAnsi="Cambria Math" w:cs="Cambria Math"/>
                </w:rPr>
                <m:t>ln</m:t>
              </m:r>
              <m:d>
                <m:dPr>
                  <m:ctrlPr>
                    <w:rPr>
                      <w:rFonts w:ascii="Cambria Math" w:eastAsiaTheme="minorEastAsia" w:hAnsi="Cambria Math" w:cs="Cambria Math"/>
                    </w:rPr>
                  </m:ctrlPr>
                </m:dPr>
                <m:e>
                  <m:r>
                    <w:rPr>
                      <w:rFonts w:ascii="Cambria Math" w:eastAsiaTheme="minorEastAsia" w:hAnsi="Cambria Math" w:cs="Cambria Math"/>
                    </w:rPr>
                    <m:t>S</m:t>
                  </m:r>
                  <m:r>
                    <m:rPr>
                      <m:lit/>
                    </m:rPr>
                    <w:rPr>
                      <w:rFonts w:ascii="Cambria Math" w:eastAsiaTheme="minorEastAsia" w:hAnsi="Cambria Math" w:cs="Cambria Math"/>
                    </w:rPr>
                    <m:t>/</m:t>
                  </m:r>
                  <m:r>
                    <w:rPr>
                      <w:rFonts w:ascii="Cambria Math" w:eastAsiaTheme="minorEastAsia" w:hAnsi="Cambria Math" w:cs="Cambria Math"/>
                    </w:rPr>
                    <m:t>X</m:t>
                  </m:r>
                  <m:ctrlPr>
                    <w:rPr>
                      <w:rFonts w:ascii="Cambria Math" w:eastAsiaTheme="minorEastAsia" w:hAnsi="Cambria Math" w:cs="Cambria Math"/>
                      <w:i/>
                    </w:rPr>
                  </m:ctrlPr>
                </m:e>
              </m:d>
              <m:r>
                <w:rPr>
                  <w:rFonts w:ascii="Cambria Math" w:eastAsiaTheme="minorEastAsia" w:hAnsi="Cambria Math" w:cs="Cambria Math"/>
                </w:rPr>
                <m:t>+</m:t>
              </m:r>
              <m:d>
                <m:dPr>
                  <m:ctrlPr>
                    <w:rPr>
                      <w:rFonts w:ascii="Cambria Math" w:eastAsiaTheme="minorEastAsia" w:hAnsi="Cambria Math" w:cs="Cambria Math"/>
                    </w:rPr>
                  </m:ctrlPr>
                </m:dPr>
                <m:e>
                  <m:r>
                    <w:rPr>
                      <w:rFonts w:ascii="Cambria Math" w:eastAsiaTheme="minorEastAsia" w:hAnsi="Cambria Math" w:cs="Cambria Math"/>
                    </w:rPr>
                    <m:t>r-</m:t>
                  </m:r>
                  <m:f>
                    <m:fPr>
                      <m:ctrlPr>
                        <w:rPr>
                          <w:rFonts w:ascii="Cambria Math" w:eastAsiaTheme="minorEastAsia" w:hAnsi="Cambria Math" w:cs="Cambria Math"/>
                        </w:rPr>
                      </m:ctrlPr>
                    </m:fPr>
                    <m:num>
                      <m:r>
                        <w:rPr>
                          <w:rFonts w:ascii="Cambria Math" w:eastAsiaTheme="minorEastAsia" w:hAnsi="Cambria Math" w:cs="Cambria Math"/>
                        </w:rPr>
                        <m:t>1</m:t>
                      </m:r>
                      <m:ctrlPr>
                        <w:rPr>
                          <w:rFonts w:ascii="Cambria Math" w:eastAsiaTheme="minorEastAsia" w:hAnsi="Cambria Math" w:cs="Cambria Math"/>
                          <w:i/>
                        </w:rPr>
                      </m:ctrlPr>
                    </m:num>
                    <m:den>
                      <m:r>
                        <w:rPr>
                          <w:rFonts w:ascii="Cambria Math" w:eastAsiaTheme="minorEastAsia" w:hAnsi="Cambria Math" w:cs="Cambria Math"/>
                        </w:rPr>
                        <m:t>2</m:t>
                      </m:r>
                      <m:ctrlPr>
                        <w:rPr>
                          <w:rFonts w:ascii="Cambria Math" w:eastAsiaTheme="minorEastAsia" w:hAnsi="Cambria Math" w:cs="Cambria Math"/>
                          <w:i/>
                        </w:rPr>
                      </m:ctrlPr>
                    </m:den>
                  </m:f>
                  <m:sSup>
                    <m:sSupPr>
                      <m:ctrlPr>
                        <w:rPr>
                          <w:rFonts w:ascii="Cambria Math" w:eastAsiaTheme="minorEastAsia" w:hAnsi="Cambria Math" w:cs="Cambria Math"/>
                          <w:i/>
                        </w:rPr>
                      </m:ctrlPr>
                    </m:sSupPr>
                    <m:e>
                      <m:r>
                        <m:rPr>
                          <m:sty m:val="p"/>
                        </m:rPr>
                        <w:rPr>
                          <w:rFonts w:ascii="Cambria Math" w:eastAsiaTheme="minorEastAsia" w:hAnsi="Cambria Math" w:cs="Cambria Math"/>
                        </w:rPr>
                        <m:t>σ</m:t>
                      </m:r>
                      <m:ctrlPr>
                        <w:rPr>
                          <w:rFonts w:ascii="Cambria Math" w:eastAsiaTheme="minorEastAsia" w:hAnsi="Cambria Math" w:cs="Cambria Math"/>
                        </w:rPr>
                      </m:ctrlPr>
                    </m:e>
                    <m:sup>
                      <m:r>
                        <w:rPr>
                          <w:rFonts w:ascii="Cambria Math" w:eastAsiaTheme="minorEastAsia" w:hAnsi="Cambria Math" w:cs="Cambria Math"/>
                        </w:rPr>
                        <m:t>2</m:t>
                      </m:r>
                    </m:sup>
                  </m:sSup>
                  <m:ctrlPr>
                    <w:rPr>
                      <w:rFonts w:ascii="Cambria Math" w:eastAsiaTheme="minorEastAsia" w:hAnsi="Cambria Math" w:cs="Cambria Math"/>
                      <w:i/>
                    </w:rPr>
                  </m:ctrlPr>
                </m:e>
              </m:d>
              <m:d>
                <m:dPr>
                  <m:ctrlPr>
                    <w:rPr>
                      <w:rFonts w:ascii="Cambria Math" w:eastAsiaTheme="minorEastAsia" w:hAnsi="Cambria Math" w:cs="Cambria Math"/>
                    </w:rPr>
                  </m:ctrlPr>
                </m:dPr>
                <m:e>
                  <m:r>
                    <w:rPr>
                      <w:rFonts w:ascii="Cambria Math" w:eastAsiaTheme="minorEastAsia" w:hAnsi="Cambria Math" w:cs="Cambria Math"/>
                    </w:rPr>
                    <m:t>T-t</m:t>
                  </m:r>
                  <m:ctrlPr>
                    <w:rPr>
                      <w:rFonts w:ascii="Cambria Math" w:eastAsiaTheme="minorEastAsia" w:hAnsi="Cambria Math" w:cs="Cambria Math"/>
                      <w:i/>
                    </w:rPr>
                  </m:ctrlPr>
                </m:e>
              </m:d>
            </m:num>
            <m:den>
              <m:r>
                <m:rPr>
                  <m:sty m:val="p"/>
                </m:rPr>
                <w:rPr>
                  <w:rFonts w:ascii="Cambria Math" w:eastAsiaTheme="minorEastAsia" w:hAnsi="Cambria Math" w:cs="Cambria Math"/>
                </w:rPr>
                <m:t>σ</m:t>
              </m:r>
              <m:rad>
                <m:radPr>
                  <m:degHide m:val="1"/>
                  <m:ctrlPr>
                    <w:rPr>
                      <w:rFonts w:ascii="Cambria Math" w:eastAsiaTheme="minorEastAsia" w:hAnsi="Cambria Math" w:cs="Cambria Math"/>
                    </w:rPr>
                  </m:ctrlPr>
                </m:radPr>
                <m:deg>
                  <m:ctrlPr>
                    <w:rPr>
                      <w:rFonts w:ascii="Cambria Math" w:eastAsiaTheme="minorEastAsia" w:hAnsi="Cambria Math" w:cs="Cambria Math"/>
                      <w:i/>
                    </w:rPr>
                  </m:ctrlPr>
                </m:deg>
                <m:e>
                  <m:d>
                    <m:dPr>
                      <m:ctrlPr>
                        <w:rPr>
                          <w:rFonts w:ascii="Cambria Math" w:eastAsiaTheme="minorEastAsia" w:hAnsi="Cambria Math" w:cs="Cambria Math"/>
                        </w:rPr>
                      </m:ctrlPr>
                    </m:dPr>
                    <m:e>
                      <m:r>
                        <w:rPr>
                          <w:rFonts w:ascii="Cambria Math" w:eastAsiaTheme="minorEastAsia" w:hAnsi="Cambria Math" w:cs="Cambria Math"/>
                        </w:rPr>
                        <m:t>T-t</m:t>
                      </m:r>
                      <m:ctrlPr>
                        <w:rPr>
                          <w:rFonts w:ascii="Cambria Math" w:eastAsiaTheme="minorEastAsia" w:hAnsi="Cambria Math" w:cs="Cambria Math"/>
                          <w:i/>
                        </w:rPr>
                      </m:ctrlPr>
                    </m:e>
                  </m:d>
                </m:e>
              </m:rad>
            </m:den>
          </m:f>
        </m:oMath>
      </m:oMathPara>
    </w:p>
    <w:p w14:paraId="4D0D86A5" w14:textId="77777777" w:rsidR="00F378CF" w:rsidRPr="005455F7" w:rsidRDefault="00F378CF" w:rsidP="00F378CF">
      <w:pPr>
        <w:spacing w:before="15"/>
        <w:ind w:left="-120" w:firstLine="480"/>
        <w:rPr>
          <w:rFonts w:ascii="Cambria Math" w:eastAsiaTheme="minorEastAsia" w:hAnsi="Cambria Math" w:cs="Cambria Math" w:hint="eastAsia"/>
          <w:i/>
        </w:rPr>
      </w:pPr>
      <m:oMathPara>
        <m:oMath>
          <m:sSub>
            <m:sSubPr>
              <m:ctrlPr>
                <w:rPr>
                  <w:rFonts w:ascii="Cambria Math" w:hAnsi="Cambria Math"/>
                  <w:i/>
                </w:rPr>
              </m:ctrlPr>
            </m:sSubPr>
            <m:e>
              <m:r>
                <m:rPr>
                  <m:sty m:val="p"/>
                </m:rPr>
                <w:rPr>
                  <w:rFonts w:ascii="Cambria Math" w:hAnsi="Cambria Math"/>
                </w:rPr>
                <m:t>d</m:t>
              </m:r>
              <m:ctrlPr>
                <w:rPr>
                  <w:rFonts w:ascii="Cambria Math" w:hAnsi="Cambria Math"/>
                </w:rPr>
              </m:ctrlPr>
            </m:e>
            <m:sub>
              <m:r>
                <w:rPr>
                  <w:rFonts w:ascii="Cambria Math" w:hAnsi="Cambria Math"/>
                </w:rPr>
                <m:t>2</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1</m:t>
              </m:r>
            </m:sub>
          </m:sSub>
          <m:r>
            <w:rPr>
              <w:rFonts w:ascii="Cambria Math" w:hAnsi="Cambria Math"/>
            </w:rPr>
            <m:t>-</m:t>
          </m:r>
          <m:r>
            <m:rPr>
              <m:sty m:val="p"/>
            </m:rPr>
            <w:rPr>
              <w:rFonts w:ascii="Cambria Math" w:hAnsi="Cambria Math"/>
            </w:rPr>
            <m:t>σ</m:t>
          </m:r>
          <m:rad>
            <m:radPr>
              <m:degHide m:val="1"/>
              <m:ctrlPr>
                <w:rPr>
                  <w:rFonts w:ascii="Cambria Math" w:hAnsi="Cambria Math"/>
                </w:rPr>
              </m:ctrlPr>
            </m:radPr>
            <m:deg/>
            <m:e>
              <m:r>
                <m:rPr>
                  <m:sty m:val="p"/>
                </m:rPr>
                <w:rPr>
                  <w:rFonts w:ascii="Cambria Math" w:hAnsi="Cambria Math"/>
                </w:rPr>
                <m:t>T</m:t>
              </m:r>
              <m:r>
                <w:rPr>
                  <w:rFonts w:ascii="Cambria Math" w:hAnsi="Cambria Math"/>
                </w:rPr>
                <m:t>-</m:t>
              </m:r>
              <m:r>
                <m:rPr>
                  <m:sty m:val="p"/>
                </m:rPr>
                <w:rPr>
                  <w:rFonts w:ascii="Cambria Math" w:eastAsiaTheme="minorEastAsia" w:hAnsi="Cambria Math"/>
                </w:rPr>
                <m:t>t</m:t>
              </m:r>
            </m:e>
          </m:rad>
        </m:oMath>
      </m:oMathPara>
    </w:p>
    <w:p w14:paraId="4E3B4C9C" w14:textId="77777777" w:rsidR="00722CAB" w:rsidRDefault="00722CAB" w:rsidP="00722CAB">
      <w:pPr>
        <w:spacing w:before="101" w:line="220" w:lineRule="auto"/>
        <w:ind w:left="-120" w:firstLine="448"/>
        <w:rPr>
          <w:rFonts w:ascii="宋体" w:eastAsia="宋体" w:hAnsi="宋体" w:cs="宋体"/>
          <w:szCs w:val="24"/>
        </w:rPr>
      </w:pPr>
      <w:r>
        <w:rPr>
          <w:rFonts w:ascii="宋体" w:eastAsia="宋体" w:hAnsi="宋体" w:cs="宋体"/>
          <w:spacing w:val="-8"/>
          <w:szCs w:val="24"/>
        </w:rPr>
        <w:t>欧</w:t>
      </w:r>
      <w:r>
        <w:rPr>
          <w:rFonts w:ascii="宋体" w:eastAsia="宋体" w:hAnsi="宋体" w:cs="宋体"/>
          <w:spacing w:val="-5"/>
          <w:szCs w:val="24"/>
        </w:rPr>
        <w:t>式看跌期权的上下限关系：</w:t>
      </w:r>
    </w:p>
    <w:p w14:paraId="4A3BC073" w14:textId="2A60ADA2" w:rsidR="00722CAB" w:rsidRDefault="007E79A9" w:rsidP="007E79A9">
      <w:pPr>
        <w:ind w:left="-120" w:firstLine="480"/>
        <w:jc w:val="center"/>
        <w:rPr>
          <w:rFonts w:eastAsiaTheme="minorEastAsia"/>
        </w:rPr>
      </w:pPr>
      <w:r w:rsidRPr="00975896">
        <w:rPr>
          <w:position w:val="-50"/>
        </w:rPr>
        <w:object w:dxaOrig="5139" w:dyaOrig="1133" w14:anchorId="2CC55BD4">
          <v:shape id="_x0000_i1096" type="#_x0000_t75" style="width:256.9pt;height:56.2pt" o:ole="">
            <v:imagedata r:id="rId30" o:title=""/>
          </v:shape>
          <o:OLEObject Type="Embed" ProgID="Equation.AxMath" ShapeID="_x0000_i1096" DrawAspect="Content" ObjectID="_1732272127" r:id="rId31"/>
        </w:object>
      </w:r>
    </w:p>
    <w:p w14:paraId="1FF165B5" w14:textId="43973007" w:rsidR="00722CAB" w:rsidRDefault="00757BC1" w:rsidP="00757BC1">
      <w:pPr>
        <w:pStyle w:val="2"/>
        <w:spacing w:before="468"/>
        <w:ind w:left="-120" w:firstLine="584"/>
      </w:pPr>
      <w:bookmarkStart w:id="26" w:name="_Toc121658905"/>
      <w:r>
        <w:rPr>
          <w:rFonts w:ascii="等线" w:eastAsia="等线" w:hAnsi="等线" w:cs="等线"/>
          <w:spacing w:val="6"/>
        </w:rPr>
        <w:t>3.</w:t>
      </w:r>
      <w:r w:rsidR="00722CAB">
        <w:rPr>
          <w:rFonts w:ascii="等线" w:eastAsia="等线" w:hAnsi="等线" w:cs="等线"/>
          <w:spacing w:val="6"/>
        </w:rPr>
        <w:t>2</w:t>
      </w:r>
      <w:r w:rsidR="00722CAB">
        <w:rPr>
          <w:rFonts w:ascii="等线" w:eastAsia="等线" w:hAnsi="等线" w:cs="等线"/>
        </w:rPr>
        <w:t xml:space="preserve"> </w:t>
      </w:r>
      <w:r w:rsidR="00722CAB">
        <w:t>期权上下限关系实验分析</w:t>
      </w:r>
      <w:bookmarkEnd w:id="26"/>
    </w:p>
    <w:p w14:paraId="0AD7A042" w14:textId="2CA325F8" w:rsidR="00722CAB" w:rsidRDefault="00757BC1" w:rsidP="00757BC1">
      <w:pPr>
        <w:pStyle w:val="3"/>
        <w:spacing w:before="156"/>
        <w:ind w:left="-120" w:firstLine="562"/>
      </w:pPr>
      <w:bookmarkStart w:id="27" w:name="_Toc121658906"/>
      <w:r>
        <w:rPr>
          <w:rFonts w:ascii="Times New Roman" w:eastAsia="Times New Roman" w:hAnsi="Times New Roman" w:cs="Times New Roman"/>
        </w:rPr>
        <w:t>3.</w:t>
      </w:r>
      <w:r w:rsidR="00722CAB">
        <w:rPr>
          <w:rFonts w:ascii="Times New Roman" w:eastAsia="Times New Roman" w:hAnsi="Times New Roman" w:cs="Times New Roman"/>
        </w:rPr>
        <w:t xml:space="preserve">2.1  </w:t>
      </w:r>
      <w:r w:rsidR="00722CAB">
        <w:t>标的资产初始价格改变时上下限关系</w:t>
      </w:r>
      <w:bookmarkEnd w:id="27"/>
    </w:p>
    <w:p w14:paraId="0D2BACBE" w14:textId="77777777" w:rsidR="00722CAB" w:rsidRDefault="00722CAB" w:rsidP="002F002C">
      <w:pPr>
        <w:spacing w:before="156" w:line="212" w:lineRule="auto"/>
        <w:ind w:left="-120" w:firstLine="468"/>
        <w:jc w:val="center"/>
        <w:rPr>
          <w:rFonts w:ascii="宋体" w:eastAsia="宋体" w:hAnsi="宋体" w:cs="宋体"/>
          <w:szCs w:val="24"/>
        </w:rPr>
      </w:pPr>
      <w:r>
        <w:rPr>
          <w:rFonts w:ascii="宋体" w:eastAsia="宋体" w:hAnsi="宋体" w:cs="宋体"/>
          <w:spacing w:val="-3"/>
          <w:szCs w:val="24"/>
        </w:rPr>
        <w:t>参</w:t>
      </w:r>
      <w:r>
        <w:rPr>
          <w:rFonts w:ascii="宋体" w:eastAsia="宋体" w:hAnsi="宋体" w:cs="宋体"/>
          <w:spacing w:val="-2"/>
          <w:szCs w:val="24"/>
        </w:rPr>
        <w:t>数列表</w:t>
      </w:r>
    </w:p>
    <w:tbl>
      <w:tblPr>
        <w:tblStyle w:val="ad"/>
        <w:tblW w:w="8312" w:type="dxa"/>
        <w:tblLayout w:type="fixed"/>
        <w:tblLook w:val="04A0" w:firstRow="1" w:lastRow="0" w:firstColumn="1" w:lastColumn="0" w:noHBand="0" w:noVBand="1"/>
      </w:tblPr>
      <w:tblGrid>
        <w:gridCol w:w="1736"/>
        <w:gridCol w:w="1298"/>
        <w:gridCol w:w="1152"/>
        <w:gridCol w:w="1508"/>
        <w:gridCol w:w="1550"/>
        <w:gridCol w:w="1068"/>
      </w:tblGrid>
      <w:tr w:rsidR="00722CAB" w14:paraId="4FADBE1F" w14:textId="77777777" w:rsidTr="00757BC1">
        <w:trPr>
          <w:cnfStyle w:val="100000000000" w:firstRow="1" w:lastRow="0" w:firstColumn="0" w:lastColumn="0" w:oddVBand="0" w:evenVBand="0" w:oddHBand="0" w:evenHBand="0" w:firstRowFirstColumn="0" w:firstRowLastColumn="0" w:lastRowFirstColumn="0" w:lastRowLastColumn="0"/>
          <w:trHeight w:val="338"/>
        </w:trPr>
        <w:tc>
          <w:tcPr>
            <w:tcW w:w="1736" w:type="dxa"/>
          </w:tcPr>
          <w:p w14:paraId="5F8EA14E" w14:textId="77777777" w:rsidR="00722CAB" w:rsidRDefault="00722CAB" w:rsidP="0094279B">
            <w:pPr>
              <w:spacing w:before="59" w:line="214" w:lineRule="auto"/>
              <w:ind w:left="-120" w:firstLine="472"/>
              <w:jc w:val="center"/>
              <w:rPr>
                <w:rFonts w:ascii="宋体" w:eastAsia="宋体" w:hAnsi="宋体" w:cs="宋体"/>
                <w:szCs w:val="24"/>
              </w:rPr>
            </w:pPr>
            <w:r>
              <w:rPr>
                <w:rFonts w:ascii="宋体" w:eastAsia="宋体" w:hAnsi="宋体" w:cs="宋体"/>
                <w:spacing w:val="-2"/>
                <w:szCs w:val="24"/>
              </w:rPr>
              <w:t>标的资</w:t>
            </w:r>
            <w:r>
              <w:rPr>
                <w:rFonts w:ascii="宋体" w:eastAsia="宋体" w:hAnsi="宋体" w:cs="宋体"/>
                <w:spacing w:val="-1"/>
                <w:szCs w:val="24"/>
              </w:rPr>
              <w:t>产价格</w:t>
            </w:r>
          </w:p>
        </w:tc>
        <w:tc>
          <w:tcPr>
            <w:tcW w:w="1298" w:type="dxa"/>
          </w:tcPr>
          <w:p w14:paraId="7DCF1495" w14:textId="77777777" w:rsidR="00722CAB" w:rsidRDefault="00722CAB" w:rsidP="0094279B">
            <w:pPr>
              <w:spacing w:before="59" w:line="214" w:lineRule="auto"/>
              <w:ind w:left="-120" w:firstLine="472"/>
              <w:jc w:val="center"/>
              <w:rPr>
                <w:rFonts w:ascii="宋体" w:eastAsia="宋体" w:hAnsi="宋体" w:cs="宋体"/>
                <w:szCs w:val="24"/>
              </w:rPr>
            </w:pPr>
            <w:r>
              <w:rPr>
                <w:rFonts w:ascii="宋体" w:eastAsia="宋体" w:hAnsi="宋体" w:cs="宋体"/>
                <w:spacing w:val="-2"/>
                <w:szCs w:val="24"/>
              </w:rPr>
              <w:t>执行价格</w:t>
            </w:r>
          </w:p>
        </w:tc>
        <w:tc>
          <w:tcPr>
            <w:tcW w:w="1152" w:type="dxa"/>
          </w:tcPr>
          <w:p w14:paraId="0C55A3E0" w14:textId="77777777" w:rsidR="00722CAB" w:rsidRDefault="00722CAB" w:rsidP="0094279B">
            <w:pPr>
              <w:spacing w:before="59" w:line="214" w:lineRule="auto"/>
              <w:ind w:left="-120" w:firstLine="468"/>
              <w:jc w:val="center"/>
              <w:rPr>
                <w:rFonts w:ascii="宋体" w:eastAsia="宋体" w:hAnsi="宋体" w:cs="宋体"/>
                <w:szCs w:val="24"/>
              </w:rPr>
            </w:pPr>
            <w:r>
              <w:rPr>
                <w:rFonts w:ascii="宋体" w:eastAsia="宋体" w:hAnsi="宋体" w:cs="宋体"/>
                <w:spacing w:val="-3"/>
                <w:szCs w:val="24"/>
              </w:rPr>
              <w:t>到期期限</w:t>
            </w:r>
          </w:p>
        </w:tc>
        <w:tc>
          <w:tcPr>
            <w:tcW w:w="1508" w:type="dxa"/>
          </w:tcPr>
          <w:p w14:paraId="4C7C72B6" w14:textId="77777777" w:rsidR="00722CAB" w:rsidRDefault="00722CAB" w:rsidP="0094279B">
            <w:pPr>
              <w:spacing w:before="59" w:line="214" w:lineRule="auto"/>
              <w:ind w:left="-120" w:firstLine="468"/>
              <w:jc w:val="center"/>
              <w:rPr>
                <w:rFonts w:ascii="宋体" w:eastAsia="宋体" w:hAnsi="宋体" w:cs="宋体"/>
                <w:szCs w:val="24"/>
              </w:rPr>
            </w:pPr>
            <w:r>
              <w:rPr>
                <w:rFonts w:ascii="宋体" w:eastAsia="宋体" w:hAnsi="宋体" w:cs="宋体"/>
                <w:spacing w:val="-3"/>
                <w:szCs w:val="24"/>
              </w:rPr>
              <w:t>波</w:t>
            </w:r>
            <w:r>
              <w:rPr>
                <w:rFonts w:ascii="宋体" w:eastAsia="宋体" w:hAnsi="宋体" w:cs="宋体"/>
                <w:spacing w:val="-2"/>
                <w:szCs w:val="24"/>
              </w:rPr>
              <w:t>动率</w:t>
            </w:r>
          </w:p>
        </w:tc>
        <w:tc>
          <w:tcPr>
            <w:tcW w:w="1550" w:type="dxa"/>
          </w:tcPr>
          <w:p w14:paraId="5D497BA5" w14:textId="77777777" w:rsidR="00722CAB" w:rsidRDefault="00722CAB" w:rsidP="0094279B">
            <w:pPr>
              <w:spacing w:before="59" w:line="214" w:lineRule="auto"/>
              <w:ind w:left="-120" w:firstLine="472"/>
              <w:jc w:val="center"/>
              <w:rPr>
                <w:rFonts w:ascii="宋体" w:eastAsia="宋体" w:hAnsi="宋体" w:cs="宋体"/>
                <w:szCs w:val="24"/>
              </w:rPr>
            </w:pPr>
            <w:r>
              <w:rPr>
                <w:rFonts w:ascii="宋体" w:eastAsia="宋体" w:hAnsi="宋体" w:cs="宋体"/>
                <w:spacing w:val="-2"/>
                <w:szCs w:val="24"/>
              </w:rPr>
              <w:t>无风险利率</w:t>
            </w:r>
          </w:p>
        </w:tc>
        <w:tc>
          <w:tcPr>
            <w:tcW w:w="1068" w:type="dxa"/>
          </w:tcPr>
          <w:p w14:paraId="67194660" w14:textId="77777777" w:rsidR="00722CAB" w:rsidRDefault="00722CAB" w:rsidP="0094279B">
            <w:pPr>
              <w:spacing w:before="59" w:line="214" w:lineRule="auto"/>
              <w:ind w:left="-120" w:firstLine="460"/>
              <w:jc w:val="center"/>
              <w:rPr>
                <w:rFonts w:ascii="宋体" w:eastAsia="宋体" w:hAnsi="宋体" w:cs="宋体"/>
                <w:szCs w:val="24"/>
              </w:rPr>
            </w:pPr>
            <w:r>
              <w:rPr>
                <w:rFonts w:ascii="宋体" w:eastAsia="宋体" w:hAnsi="宋体" w:cs="宋体"/>
                <w:spacing w:val="-5"/>
                <w:szCs w:val="24"/>
              </w:rPr>
              <w:t>红</w:t>
            </w:r>
            <w:r>
              <w:rPr>
                <w:rFonts w:ascii="宋体" w:eastAsia="宋体" w:hAnsi="宋体" w:cs="宋体"/>
                <w:spacing w:val="-3"/>
                <w:szCs w:val="24"/>
              </w:rPr>
              <w:t>利率</w:t>
            </w:r>
          </w:p>
        </w:tc>
      </w:tr>
      <w:tr w:rsidR="00722CAB" w14:paraId="16399A81" w14:textId="77777777" w:rsidTr="00757BC1">
        <w:trPr>
          <w:trHeight w:val="340"/>
        </w:trPr>
        <w:tc>
          <w:tcPr>
            <w:tcW w:w="1736" w:type="dxa"/>
          </w:tcPr>
          <w:p w14:paraId="57637EA8" w14:textId="77777777" w:rsidR="00722CAB" w:rsidRDefault="00722CAB" w:rsidP="0094279B">
            <w:pPr>
              <w:spacing w:before="40" w:line="217" w:lineRule="auto"/>
              <w:ind w:left="-120" w:firstLine="436"/>
              <w:rPr>
                <w:rFonts w:ascii="宋体" w:eastAsia="宋体" w:hAnsi="宋体" w:cs="宋体"/>
                <w:szCs w:val="24"/>
              </w:rPr>
            </w:pPr>
            <w:r>
              <w:rPr>
                <w:rFonts w:ascii="宋体" w:eastAsia="宋体" w:hAnsi="宋体" w:cs="宋体"/>
                <w:spacing w:val="-11"/>
                <w:szCs w:val="24"/>
              </w:rPr>
              <w:lastRenderedPageBreak/>
              <w:t>[</w:t>
            </w:r>
            <w:r>
              <w:rPr>
                <w:rFonts w:ascii="宋体" w:eastAsia="宋体" w:hAnsi="宋体" w:cs="宋体"/>
                <w:spacing w:val="-6"/>
                <w:szCs w:val="24"/>
              </w:rPr>
              <w:t>1,</w:t>
            </w:r>
            <w:r>
              <w:rPr>
                <w:rFonts w:ascii="宋体" w:eastAsia="宋体" w:hAnsi="宋体" w:cs="宋体" w:hint="eastAsia"/>
                <w:spacing w:val="-6"/>
                <w:szCs w:val="24"/>
              </w:rPr>
              <w:t>100</w:t>
            </w:r>
            <w:r>
              <w:rPr>
                <w:rFonts w:ascii="宋体" w:eastAsia="宋体" w:hAnsi="宋体" w:cs="宋体"/>
                <w:spacing w:val="-6"/>
                <w:szCs w:val="24"/>
              </w:rPr>
              <w:t>]</w:t>
            </w:r>
          </w:p>
        </w:tc>
        <w:tc>
          <w:tcPr>
            <w:tcW w:w="1298" w:type="dxa"/>
          </w:tcPr>
          <w:p w14:paraId="1EFED33E" w14:textId="77777777" w:rsidR="00722CAB" w:rsidRDefault="00722CAB" w:rsidP="0094279B">
            <w:pPr>
              <w:spacing w:before="80" w:line="183" w:lineRule="auto"/>
              <w:ind w:left="-120" w:firstLine="480"/>
              <w:rPr>
                <w:rFonts w:ascii="宋体" w:eastAsia="宋体" w:hAnsi="宋体" w:cs="宋体"/>
                <w:szCs w:val="24"/>
              </w:rPr>
            </w:pPr>
            <w:r>
              <w:rPr>
                <w:rFonts w:ascii="宋体" w:eastAsia="宋体" w:hAnsi="宋体" w:cs="宋体" w:hint="eastAsia"/>
                <w:szCs w:val="24"/>
              </w:rPr>
              <w:t>52</w:t>
            </w:r>
          </w:p>
        </w:tc>
        <w:tc>
          <w:tcPr>
            <w:tcW w:w="1152" w:type="dxa"/>
          </w:tcPr>
          <w:p w14:paraId="30FAADB1" w14:textId="77777777" w:rsidR="00722CAB" w:rsidRDefault="00722CAB" w:rsidP="0094279B">
            <w:pPr>
              <w:spacing w:before="80" w:line="183" w:lineRule="auto"/>
              <w:ind w:left="-120" w:firstLine="480"/>
              <w:rPr>
                <w:rFonts w:ascii="宋体" w:eastAsia="宋体" w:hAnsi="宋体" w:cs="宋体"/>
                <w:szCs w:val="24"/>
              </w:rPr>
            </w:pPr>
            <w:r>
              <w:rPr>
                <w:rFonts w:ascii="宋体" w:eastAsia="宋体" w:hAnsi="宋体" w:cs="宋体" w:hint="eastAsia"/>
                <w:szCs w:val="24"/>
              </w:rPr>
              <w:t>1年</w:t>
            </w:r>
          </w:p>
        </w:tc>
        <w:tc>
          <w:tcPr>
            <w:tcW w:w="1508" w:type="dxa"/>
          </w:tcPr>
          <w:p w14:paraId="1BE633AC" w14:textId="77777777" w:rsidR="00722CAB" w:rsidRDefault="00722CAB" w:rsidP="0094279B">
            <w:pPr>
              <w:spacing w:before="80" w:line="183" w:lineRule="auto"/>
              <w:ind w:left="-120" w:firstLine="480"/>
              <w:rPr>
                <w:rFonts w:ascii="宋体" w:eastAsia="宋体" w:hAnsi="宋体" w:cs="宋体"/>
                <w:szCs w:val="24"/>
              </w:rPr>
            </w:pPr>
            <w:r>
              <w:rPr>
                <w:rFonts w:ascii="宋体" w:eastAsia="宋体" w:hAnsi="宋体" w:cs="宋体" w:hint="eastAsia"/>
                <w:szCs w:val="24"/>
              </w:rPr>
              <w:t>0.385191</w:t>
            </w:r>
          </w:p>
        </w:tc>
        <w:tc>
          <w:tcPr>
            <w:tcW w:w="1550" w:type="dxa"/>
          </w:tcPr>
          <w:p w14:paraId="69591530" w14:textId="77777777" w:rsidR="00722CAB" w:rsidRDefault="00722CAB" w:rsidP="0094279B">
            <w:pPr>
              <w:spacing w:before="41" w:line="230" w:lineRule="auto"/>
              <w:ind w:left="-120" w:firstLine="448"/>
              <w:rPr>
                <w:rFonts w:ascii="宋体" w:eastAsia="宋体" w:hAnsi="宋体" w:cs="宋体"/>
                <w:szCs w:val="24"/>
              </w:rPr>
            </w:pPr>
            <w:r>
              <w:rPr>
                <w:rFonts w:ascii="宋体" w:eastAsia="宋体" w:hAnsi="宋体" w:cs="宋体"/>
                <w:spacing w:val="-8"/>
                <w:szCs w:val="24"/>
              </w:rPr>
              <w:t>3</w:t>
            </w:r>
            <w:r>
              <w:rPr>
                <w:rFonts w:ascii="宋体" w:eastAsia="宋体" w:hAnsi="宋体" w:cs="宋体"/>
                <w:spacing w:val="-7"/>
                <w:szCs w:val="24"/>
              </w:rPr>
              <w:t>%</w:t>
            </w:r>
          </w:p>
        </w:tc>
        <w:tc>
          <w:tcPr>
            <w:tcW w:w="1068" w:type="dxa"/>
          </w:tcPr>
          <w:p w14:paraId="198ECC20" w14:textId="77777777" w:rsidR="00722CAB" w:rsidRDefault="00722CAB" w:rsidP="0094279B">
            <w:pPr>
              <w:spacing w:before="41" w:line="230" w:lineRule="auto"/>
              <w:ind w:left="-120" w:firstLine="452"/>
              <w:rPr>
                <w:rFonts w:ascii="宋体" w:eastAsia="宋体" w:hAnsi="宋体" w:cs="宋体"/>
                <w:szCs w:val="24"/>
              </w:rPr>
            </w:pPr>
            <w:r>
              <w:rPr>
                <w:rFonts w:ascii="宋体" w:eastAsia="宋体" w:hAnsi="宋体" w:cs="宋体"/>
                <w:spacing w:val="-7"/>
                <w:szCs w:val="24"/>
              </w:rPr>
              <w:t>0</w:t>
            </w:r>
            <w:r>
              <w:rPr>
                <w:rFonts w:ascii="宋体" w:eastAsia="宋体" w:hAnsi="宋体" w:cs="宋体"/>
                <w:spacing w:val="-5"/>
                <w:szCs w:val="24"/>
              </w:rPr>
              <w:t>%</w:t>
            </w:r>
          </w:p>
        </w:tc>
      </w:tr>
    </w:tbl>
    <w:p w14:paraId="18C4372A" w14:textId="77777777" w:rsidR="00722CAB" w:rsidRDefault="00722CAB" w:rsidP="00917BF8">
      <w:pPr>
        <w:spacing w:line="3480" w:lineRule="exact"/>
        <w:ind w:left="-120" w:firstLineChars="0" w:firstLine="0"/>
        <w:textAlignment w:val="center"/>
      </w:pPr>
      <w:r>
        <w:rPr>
          <w:noProof/>
        </w:rPr>
        <w:drawing>
          <wp:inline distT="0" distB="0" distL="114300" distR="114300" wp14:anchorId="0208C4FC" wp14:editId="5EE85AD5">
            <wp:extent cx="2541320" cy="1528099"/>
            <wp:effectExtent l="0" t="0" r="0"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32"/>
                    <a:stretch>
                      <a:fillRect/>
                    </a:stretch>
                  </pic:blipFill>
                  <pic:spPr>
                    <a:xfrm>
                      <a:off x="0" y="0"/>
                      <a:ext cx="2548438" cy="1532379"/>
                    </a:xfrm>
                    <a:prstGeom prst="rect">
                      <a:avLst/>
                    </a:prstGeom>
                    <a:noFill/>
                    <a:ln>
                      <a:noFill/>
                    </a:ln>
                  </pic:spPr>
                </pic:pic>
              </a:graphicData>
            </a:graphic>
          </wp:inline>
        </w:drawing>
      </w:r>
      <w:r>
        <w:rPr>
          <w:noProof/>
        </w:rPr>
        <w:drawing>
          <wp:inline distT="0" distB="0" distL="114300" distR="114300" wp14:anchorId="47AE5656" wp14:editId="20D4415A">
            <wp:extent cx="2620080" cy="1574966"/>
            <wp:effectExtent l="0" t="0" r="8890" b="6350"/>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33"/>
                    <a:stretch>
                      <a:fillRect/>
                    </a:stretch>
                  </pic:blipFill>
                  <pic:spPr>
                    <a:xfrm>
                      <a:off x="0" y="0"/>
                      <a:ext cx="2634047" cy="1583362"/>
                    </a:xfrm>
                    <a:prstGeom prst="rect">
                      <a:avLst/>
                    </a:prstGeom>
                    <a:noFill/>
                    <a:ln>
                      <a:noFill/>
                    </a:ln>
                  </pic:spPr>
                </pic:pic>
              </a:graphicData>
            </a:graphic>
          </wp:inline>
        </w:drawing>
      </w:r>
    </w:p>
    <w:p w14:paraId="3A85117D" w14:textId="77777777" w:rsidR="00722CAB" w:rsidRDefault="00722CAB" w:rsidP="00917BF8">
      <w:pPr>
        <w:spacing w:before="53" w:line="216" w:lineRule="auto"/>
        <w:ind w:left="-120" w:firstLineChars="235" w:firstLine="475"/>
        <w:jc w:val="center"/>
        <w:rPr>
          <w:rFonts w:ascii="楷体" w:eastAsia="楷体" w:hAnsi="楷体" w:cs="楷体"/>
        </w:rPr>
      </w:pPr>
      <w:r>
        <w:rPr>
          <w:rFonts w:ascii="楷体" w:eastAsia="楷体" w:hAnsi="楷体" w:cs="楷体"/>
          <w:spacing w:val="-4"/>
          <w:sz w:val="21"/>
        </w:rPr>
        <w:t>图 27：标的资产初始价格改变时上下限关系</w:t>
      </w:r>
    </w:p>
    <w:p w14:paraId="4ED31CAE" w14:textId="478B96F5" w:rsidR="00757BC1" w:rsidRDefault="00722CAB" w:rsidP="00757BC1">
      <w:pPr>
        <w:ind w:left="-120" w:firstLine="480"/>
      </w:pPr>
      <w:r w:rsidRPr="009E5615">
        <w:t>当标的资产价格小于</w:t>
      </w:r>
      <w:r w:rsidRPr="009E5615">
        <w:t>Xe</w:t>
      </w:r>
      <w:r w:rsidRPr="009E5615">
        <w:rPr>
          <w:rFonts w:ascii="微软雅黑" w:eastAsia="微软雅黑" w:hAnsi="微软雅黑" w:cs="微软雅黑" w:hint="eastAsia"/>
        </w:rPr>
        <w:t>−</w:t>
      </w:r>
      <w:r w:rsidRPr="009E5615">
        <w:t>r(T</w:t>
      </w:r>
      <w:r w:rsidRPr="009E5615">
        <w:rPr>
          <w:rFonts w:ascii="微软雅黑" w:eastAsia="微软雅黑" w:hAnsi="微软雅黑" w:cs="微软雅黑" w:hint="eastAsia"/>
        </w:rPr>
        <w:t>−</w:t>
      </w:r>
      <w:r w:rsidRPr="009E5615">
        <w:t>t)</w:t>
      </w:r>
      <w:r w:rsidRPr="009E5615">
        <w:t>时，看涨期权的下限是</w:t>
      </w:r>
      <w:r w:rsidRPr="009E5615">
        <w:t xml:space="preserve"> 0</w:t>
      </w:r>
      <w:r w:rsidRPr="009E5615">
        <w:t>，看跌期权下限是</w:t>
      </w:r>
      <w:r w:rsidRPr="009E5615">
        <w:t xml:space="preserve"> Xe</w:t>
      </w:r>
      <w:r w:rsidRPr="009E5615">
        <w:rPr>
          <w:rFonts w:ascii="微软雅黑" w:eastAsia="微软雅黑" w:hAnsi="微软雅黑" w:cs="微软雅黑" w:hint="eastAsia"/>
        </w:rPr>
        <w:t>−</w:t>
      </w:r>
      <w:r w:rsidRPr="009E5615">
        <w:t>r(T</w:t>
      </w:r>
      <w:r w:rsidRPr="009E5615">
        <w:rPr>
          <w:rFonts w:ascii="微软雅黑" w:eastAsia="微软雅黑" w:hAnsi="微软雅黑" w:cs="微软雅黑" w:hint="eastAsia"/>
        </w:rPr>
        <w:t>−</w:t>
      </w:r>
      <w:r w:rsidRPr="009E5615">
        <w:t xml:space="preserve">t) </w:t>
      </w:r>
      <w:r w:rsidRPr="009E5615">
        <w:rPr>
          <w:rFonts w:ascii="微软雅黑" w:eastAsia="微软雅黑" w:hAnsi="微软雅黑" w:cs="微软雅黑" w:hint="eastAsia"/>
        </w:rPr>
        <w:t>−</w:t>
      </w:r>
      <w:r w:rsidRPr="009E5615">
        <w:t xml:space="preserve"> St </w:t>
      </w:r>
      <w:r w:rsidRPr="009E5615">
        <w:t>。当大于</w:t>
      </w:r>
      <w:r w:rsidRPr="009E5615">
        <w:t>Xe</w:t>
      </w:r>
      <w:r w:rsidRPr="009E5615">
        <w:rPr>
          <w:rFonts w:ascii="微软雅黑" w:eastAsia="微软雅黑" w:hAnsi="微软雅黑" w:cs="微软雅黑" w:hint="eastAsia"/>
        </w:rPr>
        <w:t>−</w:t>
      </w:r>
      <w:r w:rsidRPr="009E5615">
        <w:t>r(T</w:t>
      </w:r>
      <w:r w:rsidRPr="009E5615">
        <w:rPr>
          <w:rFonts w:ascii="微软雅黑" w:eastAsia="微软雅黑" w:hAnsi="微软雅黑" w:cs="微软雅黑" w:hint="eastAsia"/>
        </w:rPr>
        <w:t>−</w:t>
      </w:r>
      <w:r w:rsidRPr="009E5615">
        <w:t>t)</w:t>
      </w:r>
      <w:r w:rsidRPr="009E5615">
        <w:t>时，看涨期权下限是</w:t>
      </w:r>
      <w:r w:rsidRPr="009E5615">
        <w:t xml:space="preserve">St </w:t>
      </w:r>
      <w:r w:rsidRPr="009E5615">
        <w:rPr>
          <w:rFonts w:ascii="微软雅黑" w:eastAsia="微软雅黑" w:hAnsi="微软雅黑" w:cs="微软雅黑" w:hint="eastAsia"/>
        </w:rPr>
        <w:t>−</w:t>
      </w:r>
      <w:r w:rsidRPr="009E5615">
        <w:t xml:space="preserve"> Xe</w:t>
      </w:r>
      <w:r w:rsidRPr="009E5615">
        <w:rPr>
          <w:rFonts w:ascii="微软雅黑" w:eastAsia="微软雅黑" w:hAnsi="微软雅黑" w:cs="微软雅黑" w:hint="eastAsia"/>
        </w:rPr>
        <w:t>−</w:t>
      </w:r>
      <w:r w:rsidRPr="009E5615">
        <w:t>r(T</w:t>
      </w:r>
      <w:r w:rsidRPr="009E5615">
        <w:rPr>
          <w:rFonts w:ascii="微软雅黑" w:eastAsia="微软雅黑" w:hAnsi="微软雅黑" w:cs="微软雅黑" w:hint="eastAsia"/>
        </w:rPr>
        <w:t>−</w:t>
      </w:r>
      <w:r w:rsidRPr="009E5615">
        <w:t>t)</w:t>
      </w:r>
      <w:r w:rsidRPr="009E5615">
        <w:t>，看跌期权下限是</w:t>
      </w:r>
      <w:r w:rsidRPr="009E5615">
        <w:t xml:space="preserve"> 0</w:t>
      </w:r>
      <w:r w:rsidRPr="009E5615">
        <w:t>。看涨期权的上限是</w:t>
      </w:r>
      <w:r w:rsidRPr="009E5615">
        <w:t xml:space="preserve">St </w:t>
      </w:r>
      <w:r w:rsidRPr="009E5615">
        <w:t>，看跌期权上限始终是</w:t>
      </w:r>
      <w:r w:rsidRPr="009E5615">
        <w:t>Xe</w:t>
      </w:r>
      <w:r w:rsidRPr="009E5615">
        <w:rPr>
          <w:rFonts w:ascii="微软雅黑" w:eastAsia="微软雅黑" w:hAnsi="微软雅黑" w:cs="微软雅黑" w:hint="eastAsia"/>
        </w:rPr>
        <w:t>−</w:t>
      </w:r>
      <w:r w:rsidRPr="009E5615">
        <w:t>r(T</w:t>
      </w:r>
      <w:r w:rsidRPr="009E5615">
        <w:rPr>
          <w:rFonts w:ascii="微软雅黑" w:eastAsia="微软雅黑" w:hAnsi="微软雅黑" w:cs="微软雅黑" w:hint="eastAsia"/>
        </w:rPr>
        <w:t>−</w:t>
      </w:r>
      <w:r w:rsidRPr="009E5615">
        <w:t xml:space="preserve">t) </w:t>
      </w:r>
      <w:r w:rsidRPr="009E5615">
        <w:t>。从图中我们可以看出，随着标的资产价格变化，</w:t>
      </w:r>
      <w:r w:rsidRPr="009E5615">
        <w:t xml:space="preserve"> </w:t>
      </w:r>
      <w:r w:rsidRPr="009E5615">
        <w:t>期权价值始终在上下限之内。并且，我们</w:t>
      </w:r>
      <w:r w:rsidRPr="009E5615">
        <w:t xml:space="preserve"> </w:t>
      </w:r>
      <w:r w:rsidRPr="009E5615">
        <w:t>发现标的资产价格在执行价格附近时，期权价格更接近于上限，</w:t>
      </w:r>
      <w:r w:rsidRPr="009E5615">
        <w:t xml:space="preserve"> </w:t>
      </w:r>
      <w:r w:rsidRPr="009E5615">
        <w:t>这一结论适用于看涨与看跌期权。</w:t>
      </w:r>
    </w:p>
    <w:p w14:paraId="512B216D" w14:textId="77777777" w:rsidR="00757BC1" w:rsidRPr="00757BC1" w:rsidRDefault="00757BC1" w:rsidP="00757BC1">
      <w:pPr>
        <w:ind w:left="-120" w:firstLine="484"/>
        <w:rPr>
          <w:rFonts w:ascii="Times New Roman" w:eastAsiaTheme="minorEastAsia" w:hAnsi="Times New Roman" w:cs="Times New Roman" w:hint="eastAsia"/>
          <w:spacing w:val="1"/>
        </w:rPr>
      </w:pPr>
    </w:p>
    <w:p w14:paraId="3913D5F4" w14:textId="2673A839" w:rsidR="00757BC1" w:rsidRDefault="00757BC1" w:rsidP="005A4AB0">
      <w:pPr>
        <w:pStyle w:val="3"/>
        <w:spacing w:before="156"/>
        <w:ind w:left="-120" w:firstLine="566"/>
        <w:rPr>
          <w:rFonts w:ascii="黑体" w:eastAsia="黑体" w:hAnsi="黑体" w:cs="黑体" w:hint="eastAsia"/>
          <w:szCs w:val="28"/>
        </w:rPr>
      </w:pPr>
      <w:bookmarkStart w:id="28" w:name="_Toc121658907"/>
      <w:r>
        <w:rPr>
          <w:rFonts w:ascii="Times New Roman" w:eastAsia="Times New Roman" w:hAnsi="Times New Roman" w:cs="Times New Roman"/>
          <w:spacing w:val="1"/>
        </w:rPr>
        <w:t>3.</w:t>
      </w:r>
      <w:r w:rsidR="00722CAB">
        <w:rPr>
          <w:rFonts w:ascii="Times New Roman" w:eastAsia="Times New Roman" w:hAnsi="Times New Roman" w:cs="Times New Roman"/>
          <w:spacing w:val="1"/>
        </w:rPr>
        <w:t xml:space="preserve">2.2  </w:t>
      </w:r>
      <w:r w:rsidR="00722CAB">
        <w:rPr>
          <w:spacing w:val="1"/>
        </w:rPr>
        <w:t>执行</w:t>
      </w:r>
      <w:r w:rsidR="00722CAB">
        <w:t>价格改变时上下限关系</w:t>
      </w:r>
      <w:bookmarkEnd w:id="28"/>
    </w:p>
    <w:p w14:paraId="66CF58C0" w14:textId="77777777" w:rsidR="00722CAB" w:rsidRDefault="00722CAB" w:rsidP="00757BC1">
      <w:pPr>
        <w:ind w:left="-120" w:firstLine="468"/>
        <w:jc w:val="center"/>
      </w:pPr>
      <w:r>
        <w:rPr>
          <w:spacing w:val="-3"/>
        </w:rPr>
        <w:t>参</w:t>
      </w:r>
      <w:r>
        <w:t>数列表</w:t>
      </w:r>
    </w:p>
    <w:tbl>
      <w:tblPr>
        <w:tblStyle w:val="ad"/>
        <w:tblW w:w="8312" w:type="dxa"/>
        <w:tblLayout w:type="fixed"/>
        <w:tblLook w:val="04A0" w:firstRow="1" w:lastRow="0" w:firstColumn="1" w:lastColumn="0" w:noHBand="0" w:noVBand="1"/>
      </w:tblPr>
      <w:tblGrid>
        <w:gridCol w:w="1736"/>
        <w:gridCol w:w="1298"/>
        <w:gridCol w:w="1151"/>
        <w:gridCol w:w="1450"/>
        <w:gridCol w:w="1446"/>
        <w:gridCol w:w="1231"/>
      </w:tblGrid>
      <w:tr w:rsidR="00722CAB" w14:paraId="4F36524B" w14:textId="77777777" w:rsidTr="00757BC1">
        <w:trPr>
          <w:cnfStyle w:val="100000000000" w:firstRow="1" w:lastRow="0" w:firstColumn="0" w:lastColumn="0" w:oddVBand="0" w:evenVBand="0" w:oddHBand="0" w:evenHBand="0" w:firstRowFirstColumn="0" w:firstRowLastColumn="0" w:lastRowFirstColumn="0" w:lastRowLastColumn="0"/>
          <w:trHeight w:val="338"/>
        </w:trPr>
        <w:tc>
          <w:tcPr>
            <w:tcW w:w="1736" w:type="dxa"/>
          </w:tcPr>
          <w:p w14:paraId="3B8CBC9B" w14:textId="77777777" w:rsidR="00722CAB" w:rsidRDefault="00722CAB" w:rsidP="0094279B">
            <w:pPr>
              <w:spacing w:before="59" w:line="214" w:lineRule="auto"/>
              <w:ind w:left="-120" w:firstLine="472"/>
              <w:jc w:val="center"/>
              <w:rPr>
                <w:rFonts w:ascii="宋体" w:eastAsia="宋体" w:hAnsi="宋体" w:cs="宋体"/>
                <w:szCs w:val="24"/>
              </w:rPr>
            </w:pPr>
            <w:r>
              <w:rPr>
                <w:rFonts w:ascii="宋体" w:eastAsia="宋体" w:hAnsi="宋体" w:cs="宋体"/>
                <w:spacing w:val="-2"/>
                <w:szCs w:val="24"/>
              </w:rPr>
              <w:t>标的资</w:t>
            </w:r>
            <w:r>
              <w:rPr>
                <w:rFonts w:ascii="宋体" w:eastAsia="宋体" w:hAnsi="宋体" w:cs="宋体"/>
                <w:spacing w:val="-1"/>
                <w:szCs w:val="24"/>
              </w:rPr>
              <w:t>产价格</w:t>
            </w:r>
          </w:p>
        </w:tc>
        <w:tc>
          <w:tcPr>
            <w:tcW w:w="1298" w:type="dxa"/>
          </w:tcPr>
          <w:p w14:paraId="212C4DA4" w14:textId="77777777" w:rsidR="00722CAB" w:rsidRDefault="00722CAB" w:rsidP="0094279B">
            <w:pPr>
              <w:spacing w:before="59" w:line="214" w:lineRule="auto"/>
              <w:ind w:left="-120" w:firstLine="472"/>
              <w:jc w:val="center"/>
              <w:rPr>
                <w:rFonts w:ascii="宋体" w:eastAsia="宋体" w:hAnsi="宋体" w:cs="宋体"/>
                <w:szCs w:val="24"/>
              </w:rPr>
            </w:pPr>
            <w:r>
              <w:rPr>
                <w:rFonts w:ascii="宋体" w:eastAsia="宋体" w:hAnsi="宋体" w:cs="宋体"/>
                <w:spacing w:val="-2"/>
                <w:szCs w:val="24"/>
              </w:rPr>
              <w:t>执行价格</w:t>
            </w:r>
          </w:p>
        </w:tc>
        <w:tc>
          <w:tcPr>
            <w:tcW w:w="1151" w:type="dxa"/>
          </w:tcPr>
          <w:p w14:paraId="3BAB636C" w14:textId="77777777" w:rsidR="00722CAB" w:rsidRDefault="00722CAB" w:rsidP="0094279B">
            <w:pPr>
              <w:spacing w:before="59" w:line="214" w:lineRule="auto"/>
              <w:ind w:left="-120" w:firstLine="468"/>
              <w:jc w:val="center"/>
              <w:rPr>
                <w:rFonts w:ascii="宋体" w:eastAsia="宋体" w:hAnsi="宋体" w:cs="宋体"/>
                <w:szCs w:val="24"/>
              </w:rPr>
            </w:pPr>
            <w:r>
              <w:rPr>
                <w:rFonts w:ascii="宋体" w:eastAsia="宋体" w:hAnsi="宋体" w:cs="宋体"/>
                <w:spacing w:val="-3"/>
                <w:szCs w:val="24"/>
              </w:rPr>
              <w:t>到期期限</w:t>
            </w:r>
          </w:p>
        </w:tc>
        <w:tc>
          <w:tcPr>
            <w:tcW w:w="1450" w:type="dxa"/>
          </w:tcPr>
          <w:p w14:paraId="3911EDB7" w14:textId="77777777" w:rsidR="00722CAB" w:rsidRDefault="00722CAB" w:rsidP="0094279B">
            <w:pPr>
              <w:spacing w:before="59" w:line="214" w:lineRule="auto"/>
              <w:ind w:left="-120" w:firstLine="468"/>
              <w:jc w:val="center"/>
              <w:rPr>
                <w:rFonts w:ascii="宋体" w:eastAsia="宋体" w:hAnsi="宋体" w:cs="宋体"/>
                <w:szCs w:val="24"/>
              </w:rPr>
            </w:pPr>
            <w:r>
              <w:rPr>
                <w:rFonts w:ascii="宋体" w:eastAsia="宋体" w:hAnsi="宋体" w:cs="宋体"/>
                <w:spacing w:val="-3"/>
                <w:szCs w:val="24"/>
              </w:rPr>
              <w:t>波</w:t>
            </w:r>
            <w:r>
              <w:rPr>
                <w:rFonts w:ascii="宋体" w:eastAsia="宋体" w:hAnsi="宋体" w:cs="宋体"/>
                <w:spacing w:val="-2"/>
                <w:szCs w:val="24"/>
              </w:rPr>
              <w:t>动率</w:t>
            </w:r>
          </w:p>
        </w:tc>
        <w:tc>
          <w:tcPr>
            <w:tcW w:w="1446" w:type="dxa"/>
          </w:tcPr>
          <w:p w14:paraId="7FD96A41" w14:textId="77777777" w:rsidR="00722CAB" w:rsidRDefault="00722CAB" w:rsidP="0094279B">
            <w:pPr>
              <w:spacing w:before="59" w:line="214" w:lineRule="auto"/>
              <w:ind w:left="-120" w:firstLine="472"/>
              <w:jc w:val="center"/>
              <w:rPr>
                <w:rFonts w:ascii="宋体" w:eastAsia="宋体" w:hAnsi="宋体" w:cs="宋体"/>
                <w:szCs w:val="24"/>
              </w:rPr>
            </w:pPr>
            <w:r>
              <w:rPr>
                <w:rFonts w:ascii="宋体" w:eastAsia="宋体" w:hAnsi="宋体" w:cs="宋体"/>
                <w:spacing w:val="-2"/>
                <w:szCs w:val="24"/>
              </w:rPr>
              <w:t>无风险利率</w:t>
            </w:r>
          </w:p>
        </w:tc>
        <w:tc>
          <w:tcPr>
            <w:tcW w:w="1231" w:type="dxa"/>
          </w:tcPr>
          <w:p w14:paraId="52CE4B94" w14:textId="77777777" w:rsidR="00722CAB" w:rsidRDefault="00722CAB" w:rsidP="0094279B">
            <w:pPr>
              <w:spacing w:before="59" w:line="214" w:lineRule="auto"/>
              <w:ind w:left="-120" w:firstLine="460"/>
              <w:jc w:val="center"/>
              <w:rPr>
                <w:rFonts w:ascii="宋体" w:eastAsia="宋体" w:hAnsi="宋体" w:cs="宋体"/>
                <w:szCs w:val="24"/>
              </w:rPr>
            </w:pPr>
            <w:r>
              <w:rPr>
                <w:rFonts w:ascii="宋体" w:eastAsia="宋体" w:hAnsi="宋体" w:cs="宋体"/>
                <w:spacing w:val="-5"/>
                <w:szCs w:val="24"/>
              </w:rPr>
              <w:t>红</w:t>
            </w:r>
            <w:r>
              <w:rPr>
                <w:rFonts w:ascii="宋体" w:eastAsia="宋体" w:hAnsi="宋体" w:cs="宋体"/>
                <w:spacing w:val="-3"/>
                <w:szCs w:val="24"/>
              </w:rPr>
              <w:t>利率</w:t>
            </w:r>
          </w:p>
        </w:tc>
      </w:tr>
      <w:tr w:rsidR="00722CAB" w14:paraId="65F14DD7" w14:textId="77777777" w:rsidTr="00757BC1">
        <w:trPr>
          <w:trHeight w:val="340"/>
        </w:trPr>
        <w:tc>
          <w:tcPr>
            <w:tcW w:w="1736" w:type="dxa"/>
          </w:tcPr>
          <w:p w14:paraId="71FFE5CE" w14:textId="77777777" w:rsidR="00722CAB" w:rsidRDefault="00722CAB" w:rsidP="0094279B">
            <w:pPr>
              <w:spacing w:before="80" w:line="183" w:lineRule="auto"/>
              <w:ind w:left="-120" w:firstLine="456"/>
              <w:rPr>
                <w:rFonts w:ascii="宋体" w:eastAsia="宋体" w:hAnsi="宋体" w:cs="宋体"/>
                <w:szCs w:val="24"/>
              </w:rPr>
            </w:pPr>
            <w:r>
              <w:rPr>
                <w:rFonts w:ascii="宋体" w:eastAsia="宋体" w:hAnsi="宋体" w:cs="宋体" w:hint="eastAsia"/>
                <w:spacing w:val="-6"/>
                <w:szCs w:val="24"/>
              </w:rPr>
              <w:t>5</w:t>
            </w:r>
            <w:r>
              <w:rPr>
                <w:rFonts w:ascii="宋体" w:eastAsia="宋体" w:hAnsi="宋体" w:cs="宋体"/>
                <w:spacing w:val="-6"/>
                <w:szCs w:val="24"/>
              </w:rPr>
              <w:t>0</w:t>
            </w:r>
          </w:p>
        </w:tc>
        <w:tc>
          <w:tcPr>
            <w:tcW w:w="1298" w:type="dxa"/>
          </w:tcPr>
          <w:p w14:paraId="011FF285" w14:textId="77777777" w:rsidR="00722CAB" w:rsidRDefault="00722CAB" w:rsidP="0094279B">
            <w:pPr>
              <w:spacing w:before="40" w:line="217" w:lineRule="auto"/>
              <w:ind w:left="-120" w:firstLine="436"/>
              <w:rPr>
                <w:rFonts w:ascii="宋体" w:eastAsia="宋体" w:hAnsi="宋体" w:cs="宋体"/>
                <w:szCs w:val="24"/>
              </w:rPr>
            </w:pPr>
            <w:r>
              <w:rPr>
                <w:rFonts w:ascii="宋体" w:eastAsia="宋体" w:hAnsi="宋体" w:cs="宋体"/>
                <w:spacing w:val="-11"/>
                <w:szCs w:val="24"/>
              </w:rPr>
              <w:t>[</w:t>
            </w:r>
            <w:r>
              <w:rPr>
                <w:rFonts w:ascii="宋体" w:eastAsia="宋体" w:hAnsi="宋体" w:cs="宋体" w:hint="eastAsia"/>
                <w:spacing w:val="-11"/>
                <w:szCs w:val="24"/>
              </w:rPr>
              <w:t>1</w:t>
            </w:r>
            <w:r>
              <w:rPr>
                <w:rFonts w:ascii="宋体" w:eastAsia="宋体" w:hAnsi="宋体" w:cs="宋体"/>
                <w:spacing w:val="-6"/>
                <w:szCs w:val="24"/>
              </w:rPr>
              <w:t>,</w:t>
            </w:r>
            <w:r>
              <w:rPr>
                <w:rFonts w:ascii="宋体" w:eastAsia="宋体" w:hAnsi="宋体" w:cs="宋体" w:hint="eastAsia"/>
                <w:spacing w:val="-6"/>
                <w:szCs w:val="24"/>
              </w:rPr>
              <w:t>1</w:t>
            </w:r>
            <w:r>
              <w:rPr>
                <w:rFonts w:ascii="宋体" w:eastAsia="宋体" w:hAnsi="宋体" w:cs="宋体"/>
                <w:spacing w:val="-6"/>
                <w:szCs w:val="24"/>
              </w:rPr>
              <w:t>00]</w:t>
            </w:r>
          </w:p>
        </w:tc>
        <w:tc>
          <w:tcPr>
            <w:tcW w:w="1151" w:type="dxa"/>
          </w:tcPr>
          <w:p w14:paraId="41A79456" w14:textId="77777777" w:rsidR="00722CAB" w:rsidRDefault="00722CAB" w:rsidP="0094279B">
            <w:pPr>
              <w:spacing w:before="80" w:line="183" w:lineRule="auto"/>
              <w:ind w:left="-120" w:firstLine="480"/>
              <w:rPr>
                <w:rFonts w:ascii="宋体" w:eastAsia="宋体" w:hAnsi="宋体" w:cs="宋体"/>
                <w:szCs w:val="24"/>
              </w:rPr>
            </w:pPr>
            <w:r>
              <w:rPr>
                <w:rFonts w:ascii="宋体" w:eastAsia="宋体" w:hAnsi="宋体" w:cs="宋体" w:hint="eastAsia"/>
                <w:szCs w:val="24"/>
              </w:rPr>
              <w:t>1年</w:t>
            </w:r>
          </w:p>
        </w:tc>
        <w:tc>
          <w:tcPr>
            <w:tcW w:w="1450" w:type="dxa"/>
          </w:tcPr>
          <w:p w14:paraId="54F26DAD" w14:textId="77777777" w:rsidR="00722CAB" w:rsidRDefault="00722CAB" w:rsidP="0094279B">
            <w:pPr>
              <w:spacing w:before="80" w:line="183" w:lineRule="auto"/>
              <w:ind w:left="-120" w:firstLine="480"/>
              <w:rPr>
                <w:rFonts w:ascii="宋体" w:eastAsia="宋体" w:hAnsi="宋体" w:cs="宋体"/>
                <w:szCs w:val="24"/>
              </w:rPr>
            </w:pPr>
            <w:r>
              <w:rPr>
                <w:rFonts w:ascii="宋体" w:eastAsia="宋体" w:hAnsi="宋体" w:cs="宋体" w:hint="eastAsia"/>
                <w:szCs w:val="24"/>
              </w:rPr>
              <w:t>0.385191</w:t>
            </w:r>
          </w:p>
        </w:tc>
        <w:tc>
          <w:tcPr>
            <w:tcW w:w="1446" w:type="dxa"/>
          </w:tcPr>
          <w:p w14:paraId="73666142" w14:textId="77777777" w:rsidR="00722CAB" w:rsidRDefault="00722CAB" w:rsidP="0094279B">
            <w:pPr>
              <w:spacing w:before="41" w:line="230" w:lineRule="auto"/>
              <w:ind w:left="-120" w:firstLine="448"/>
              <w:rPr>
                <w:rFonts w:ascii="宋体" w:eastAsia="宋体" w:hAnsi="宋体" w:cs="宋体"/>
                <w:szCs w:val="24"/>
              </w:rPr>
            </w:pPr>
            <w:r>
              <w:rPr>
                <w:rFonts w:ascii="宋体" w:eastAsia="宋体" w:hAnsi="宋体" w:cs="宋体"/>
                <w:spacing w:val="-8"/>
                <w:szCs w:val="24"/>
              </w:rPr>
              <w:t>3</w:t>
            </w:r>
            <w:r>
              <w:rPr>
                <w:rFonts w:ascii="宋体" w:eastAsia="宋体" w:hAnsi="宋体" w:cs="宋体"/>
                <w:spacing w:val="-7"/>
                <w:szCs w:val="24"/>
              </w:rPr>
              <w:t>%</w:t>
            </w:r>
          </w:p>
        </w:tc>
        <w:tc>
          <w:tcPr>
            <w:tcW w:w="1231" w:type="dxa"/>
          </w:tcPr>
          <w:p w14:paraId="39AE11E5" w14:textId="77777777" w:rsidR="00722CAB" w:rsidRDefault="00722CAB" w:rsidP="0094279B">
            <w:pPr>
              <w:spacing w:before="41" w:line="230" w:lineRule="auto"/>
              <w:ind w:left="-120" w:firstLine="452"/>
              <w:rPr>
                <w:rFonts w:ascii="宋体" w:eastAsia="宋体" w:hAnsi="宋体" w:cs="宋体"/>
                <w:szCs w:val="24"/>
              </w:rPr>
            </w:pPr>
            <w:r>
              <w:rPr>
                <w:rFonts w:ascii="宋体" w:eastAsia="宋体" w:hAnsi="宋体" w:cs="宋体"/>
                <w:spacing w:val="-7"/>
                <w:szCs w:val="24"/>
              </w:rPr>
              <w:t>0</w:t>
            </w:r>
            <w:r>
              <w:rPr>
                <w:rFonts w:ascii="宋体" w:eastAsia="宋体" w:hAnsi="宋体" w:cs="宋体"/>
                <w:spacing w:val="-5"/>
                <w:szCs w:val="24"/>
              </w:rPr>
              <w:t>%</w:t>
            </w:r>
          </w:p>
        </w:tc>
      </w:tr>
    </w:tbl>
    <w:p w14:paraId="75440E2A" w14:textId="77777777" w:rsidR="00722CAB" w:rsidRDefault="00722CAB" w:rsidP="00917BF8">
      <w:pPr>
        <w:spacing w:line="377" w:lineRule="auto"/>
        <w:ind w:leftChars="0" w:left="0" w:firstLineChars="62" w:firstLine="149"/>
        <w:rPr>
          <w:rFonts w:hint="eastAsia"/>
        </w:rPr>
      </w:pPr>
    </w:p>
    <w:p w14:paraId="4EE05206" w14:textId="77777777" w:rsidR="00722CAB" w:rsidRDefault="00722CAB" w:rsidP="00722CAB">
      <w:pPr>
        <w:spacing w:line="3545" w:lineRule="exact"/>
        <w:ind w:left="-120" w:firstLine="480"/>
        <w:textAlignment w:val="center"/>
      </w:pPr>
      <w:r>
        <w:rPr>
          <w:noProof/>
        </w:rPr>
        <w:drawing>
          <wp:inline distT="0" distB="0" distL="114300" distR="114300" wp14:anchorId="6DBFFBD3" wp14:editId="7FED412D">
            <wp:extent cx="2438400" cy="1465977"/>
            <wp:effectExtent l="0" t="0" r="0" b="1270"/>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34"/>
                    <a:stretch>
                      <a:fillRect/>
                    </a:stretch>
                  </pic:blipFill>
                  <pic:spPr>
                    <a:xfrm>
                      <a:off x="0" y="0"/>
                      <a:ext cx="2483746" cy="1493239"/>
                    </a:xfrm>
                    <a:prstGeom prst="rect">
                      <a:avLst/>
                    </a:prstGeom>
                    <a:noFill/>
                    <a:ln>
                      <a:noFill/>
                    </a:ln>
                  </pic:spPr>
                </pic:pic>
              </a:graphicData>
            </a:graphic>
          </wp:inline>
        </w:drawing>
      </w:r>
      <w:r>
        <w:rPr>
          <w:noProof/>
        </w:rPr>
        <w:drawing>
          <wp:inline distT="0" distB="0" distL="114300" distR="114300" wp14:anchorId="42C8EB96" wp14:editId="1081BDA3">
            <wp:extent cx="2485745" cy="1498697"/>
            <wp:effectExtent l="0" t="0" r="0" b="6350"/>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35"/>
                    <a:stretch>
                      <a:fillRect/>
                    </a:stretch>
                  </pic:blipFill>
                  <pic:spPr>
                    <a:xfrm>
                      <a:off x="0" y="0"/>
                      <a:ext cx="2513819" cy="1515623"/>
                    </a:xfrm>
                    <a:prstGeom prst="rect">
                      <a:avLst/>
                    </a:prstGeom>
                    <a:noFill/>
                    <a:ln>
                      <a:noFill/>
                    </a:ln>
                  </pic:spPr>
                </pic:pic>
              </a:graphicData>
            </a:graphic>
          </wp:inline>
        </w:drawing>
      </w:r>
    </w:p>
    <w:p w14:paraId="0EB79842" w14:textId="77777777" w:rsidR="00722CAB" w:rsidRDefault="00722CAB" w:rsidP="00917BF8">
      <w:pPr>
        <w:spacing w:before="53" w:line="221" w:lineRule="auto"/>
        <w:ind w:left="-120" w:firstLine="400"/>
        <w:jc w:val="center"/>
        <w:rPr>
          <w:rFonts w:ascii="楷体" w:eastAsia="楷体" w:hAnsi="楷体" w:cs="楷体"/>
        </w:rPr>
      </w:pPr>
      <w:r>
        <w:rPr>
          <w:rFonts w:ascii="楷体" w:eastAsia="楷体" w:hAnsi="楷体" w:cs="楷体"/>
          <w:spacing w:val="-5"/>
          <w:sz w:val="21"/>
        </w:rPr>
        <w:t>图 28：执行价格改变时上下限关</w:t>
      </w:r>
      <w:r>
        <w:rPr>
          <w:rFonts w:ascii="楷体" w:eastAsia="楷体" w:hAnsi="楷体" w:cs="楷体"/>
          <w:spacing w:val="-4"/>
          <w:sz w:val="21"/>
        </w:rPr>
        <w:t>系</w:t>
      </w:r>
    </w:p>
    <w:p w14:paraId="3458DAEB" w14:textId="77777777" w:rsidR="00722CAB" w:rsidRDefault="00722CAB" w:rsidP="00917BF8">
      <w:pPr>
        <w:spacing w:line="412" w:lineRule="auto"/>
        <w:ind w:leftChars="0" w:left="0" w:firstLineChars="62" w:firstLine="149"/>
        <w:rPr>
          <w:rFonts w:hint="eastAsia"/>
        </w:rPr>
      </w:pPr>
    </w:p>
    <w:p w14:paraId="16EE0FEF" w14:textId="2EE810D4" w:rsidR="00722CAB" w:rsidRPr="009E5615" w:rsidRDefault="00722CAB" w:rsidP="00757BC1">
      <w:pPr>
        <w:ind w:left="-120" w:firstLine="480"/>
      </w:pPr>
      <w:r w:rsidRPr="009E5615">
        <w:lastRenderedPageBreak/>
        <w:t>当执行价格小于</w:t>
      </w:r>
      <w:r w:rsidRPr="009E5615">
        <w:t>St er(T</w:t>
      </w:r>
      <w:r w:rsidRPr="009E5615">
        <w:rPr>
          <w:rFonts w:ascii="微软雅黑" w:eastAsia="微软雅黑" w:hAnsi="微软雅黑" w:cs="微软雅黑" w:hint="eastAsia"/>
        </w:rPr>
        <w:t>−</w:t>
      </w:r>
      <w:r w:rsidRPr="009E5615">
        <w:t>t)</w:t>
      </w:r>
      <w:r w:rsidRPr="009E5615">
        <w:t>时，看涨期权的下限是</w:t>
      </w:r>
      <w:r w:rsidRPr="009E5615">
        <w:t xml:space="preserve">St </w:t>
      </w:r>
      <w:r w:rsidRPr="009E5615">
        <w:rPr>
          <w:rFonts w:ascii="微软雅黑" w:eastAsia="微软雅黑" w:hAnsi="微软雅黑" w:cs="微软雅黑" w:hint="eastAsia"/>
        </w:rPr>
        <w:t>−</w:t>
      </w:r>
      <w:r w:rsidRPr="009E5615">
        <w:t xml:space="preserve"> Xe</w:t>
      </w:r>
      <w:r w:rsidRPr="009E5615">
        <w:rPr>
          <w:rFonts w:ascii="微软雅黑" w:eastAsia="微软雅黑" w:hAnsi="微软雅黑" w:cs="微软雅黑" w:hint="eastAsia"/>
        </w:rPr>
        <w:t>−</w:t>
      </w:r>
      <w:r w:rsidRPr="009E5615">
        <w:t>r(T</w:t>
      </w:r>
      <w:r w:rsidRPr="009E5615">
        <w:rPr>
          <w:rFonts w:ascii="微软雅黑" w:eastAsia="微软雅黑" w:hAnsi="微软雅黑" w:cs="微软雅黑" w:hint="eastAsia"/>
        </w:rPr>
        <w:t>−</w:t>
      </w:r>
      <w:r w:rsidRPr="009E5615">
        <w:t>t)</w:t>
      </w:r>
      <w:r w:rsidRPr="009E5615">
        <w:t>，看跌期权</w:t>
      </w:r>
      <w:r>
        <w:t>下限是</w:t>
      </w:r>
      <w:r w:rsidRPr="009E5615">
        <w:t>0</w:t>
      </w:r>
      <w:r>
        <w:t>。从图像可以看出，随着执行价格增大，看涨期权的价值降低，看跌</w:t>
      </w:r>
      <w:r w:rsidRPr="009E5615">
        <w:t>期</w:t>
      </w:r>
      <w:r w:rsidRPr="009E5615">
        <w:t xml:space="preserve"> </w:t>
      </w:r>
      <w:proofErr w:type="gramStart"/>
      <w:r w:rsidRPr="009E5615">
        <w:t>权价值</w:t>
      </w:r>
      <w:proofErr w:type="gramEnd"/>
      <w:r w:rsidRPr="009E5615">
        <w:t>增大。当执行价格大于</w:t>
      </w:r>
      <w:r w:rsidRPr="009E5615">
        <w:t>St er(T</w:t>
      </w:r>
      <w:r w:rsidRPr="009E5615">
        <w:rPr>
          <w:rFonts w:ascii="微软雅黑" w:eastAsia="微软雅黑" w:hAnsi="微软雅黑" w:cs="微软雅黑" w:hint="eastAsia"/>
        </w:rPr>
        <w:t>−</w:t>
      </w:r>
      <w:r w:rsidRPr="009E5615">
        <w:t>t)</w:t>
      </w:r>
      <w:r w:rsidRPr="009E5615">
        <w:t>，看涨期权下限是</w:t>
      </w:r>
      <w:r w:rsidRPr="009E5615">
        <w:t xml:space="preserve"> 0</w:t>
      </w:r>
      <w:r w:rsidRPr="009E5615">
        <w:t>，看跌期权下限是</w:t>
      </w:r>
      <w:r w:rsidRPr="009E5615">
        <w:t xml:space="preserve">  Xe</w:t>
      </w:r>
      <w:r w:rsidRPr="009E5615">
        <w:rPr>
          <w:rFonts w:ascii="微软雅黑" w:eastAsia="微软雅黑" w:hAnsi="微软雅黑" w:cs="微软雅黑" w:hint="eastAsia"/>
        </w:rPr>
        <w:t>−</w:t>
      </w:r>
      <w:r w:rsidRPr="009E5615">
        <w:t>r(T</w:t>
      </w:r>
      <w:r w:rsidRPr="009E5615">
        <w:rPr>
          <w:rFonts w:ascii="微软雅黑" w:eastAsia="微软雅黑" w:hAnsi="微软雅黑" w:cs="微软雅黑" w:hint="eastAsia"/>
        </w:rPr>
        <w:t>−</w:t>
      </w:r>
      <w:r w:rsidRPr="009E5615">
        <w:t xml:space="preserve">t) </w:t>
      </w:r>
      <w:r w:rsidRPr="009E5615">
        <w:rPr>
          <w:rFonts w:ascii="微软雅黑" w:eastAsia="微软雅黑" w:hAnsi="微软雅黑" w:cs="微软雅黑" w:hint="eastAsia"/>
        </w:rPr>
        <w:t>−</w:t>
      </w:r>
      <w:r w:rsidRPr="009E5615">
        <w:t xml:space="preserve"> St </w:t>
      </w:r>
      <w:r w:rsidRPr="009E5615">
        <w:t>，随着</w:t>
      </w:r>
      <w:r w:rsidRPr="009E5615">
        <w:t xml:space="preserve"> </w:t>
      </w:r>
      <w:r>
        <w:t>X</w:t>
      </w:r>
      <w:r w:rsidRPr="009E5615">
        <w:t xml:space="preserve"> </w:t>
      </w:r>
      <w:r w:rsidRPr="009E5615">
        <w:t>增大而</w:t>
      </w:r>
      <w:r>
        <w:t>增大。看涨期权的上限始终是</w:t>
      </w:r>
      <w:r w:rsidRPr="009E5615">
        <w:t xml:space="preserve">St </w:t>
      </w:r>
      <w:r>
        <w:t>，看跌期权上限</w:t>
      </w:r>
      <w:r w:rsidRPr="009E5615">
        <w:t>是</w:t>
      </w:r>
      <w:r w:rsidRPr="009E5615">
        <w:t>Xe</w:t>
      </w:r>
      <w:r w:rsidRPr="009E5615">
        <w:rPr>
          <w:rFonts w:ascii="微软雅黑" w:eastAsia="微软雅黑" w:hAnsi="微软雅黑" w:cs="微软雅黑" w:hint="eastAsia"/>
        </w:rPr>
        <w:t>−</w:t>
      </w:r>
      <w:r w:rsidRPr="009E5615">
        <w:t>r(T</w:t>
      </w:r>
      <w:r w:rsidRPr="009E5615">
        <w:rPr>
          <w:rFonts w:ascii="微软雅黑" w:eastAsia="微软雅黑" w:hAnsi="微软雅黑" w:cs="微软雅黑" w:hint="eastAsia"/>
        </w:rPr>
        <w:t>−</w:t>
      </w:r>
      <w:r w:rsidRPr="009E5615">
        <w:t>t)  (</w:t>
      </w:r>
      <w:r w:rsidRPr="009E5615">
        <w:t>此图中随</w:t>
      </w:r>
      <w:r w:rsidRPr="009E5615">
        <w:t xml:space="preserve"> X </w:t>
      </w:r>
      <w:r w:rsidRPr="009E5615">
        <w:t>增大而增大</w:t>
      </w:r>
      <w:r w:rsidRPr="009E5615">
        <w:t>)</w:t>
      </w:r>
      <w:r w:rsidRPr="009E5615">
        <w:t>。从图中我们可以看出，随着标的资产价格变化，期权价值始终在上下限之内。并且，</w:t>
      </w:r>
      <w:r w:rsidRPr="009E5615">
        <w:t xml:space="preserve"> </w:t>
      </w:r>
      <w:r w:rsidRPr="009E5615">
        <w:t>我们发现标的资产价格在执行</w:t>
      </w:r>
      <w:r w:rsidRPr="009E5615">
        <w:t xml:space="preserve"> </w:t>
      </w:r>
      <w:r w:rsidRPr="009E5615">
        <w:t>价格附近时，</w:t>
      </w:r>
      <w:r w:rsidRPr="009E5615">
        <w:t xml:space="preserve"> </w:t>
      </w:r>
      <w:r w:rsidRPr="009E5615">
        <w:t>期权价格更接近于上限，这一结论适用于看涨与看跌期权。</w:t>
      </w:r>
    </w:p>
    <w:p w14:paraId="1ED001A2" w14:textId="77777777" w:rsidR="00722CAB" w:rsidRDefault="00722CAB" w:rsidP="00722CAB">
      <w:pPr>
        <w:ind w:left="-120" w:firstLine="480"/>
        <w:rPr>
          <w:rFonts w:eastAsiaTheme="minorEastAsia"/>
        </w:rPr>
      </w:pPr>
    </w:p>
    <w:p w14:paraId="25FECC19" w14:textId="57AEF051" w:rsidR="00722CAB" w:rsidRDefault="00757BC1" w:rsidP="00757BC1">
      <w:pPr>
        <w:pStyle w:val="3"/>
        <w:spacing w:before="156"/>
        <w:ind w:left="-120" w:firstLine="566"/>
      </w:pPr>
      <w:bookmarkStart w:id="29" w:name="_Toc121658908"/>
      <w:r>
        <w:rPr>
          <w:rFonts w:ascii="Times New Roman" w:eastAsia="Times New Roman" w:hAnsi="Times New Roman" w:cs="Times New Roman"/>
          <w:spacing w:val="1"/>
        </w:rPr>
        <w:t>3.</w:t>
      </w:r>
      <w:r w:rsidR="00722CAB">
        <w:rPr>
          <w:rFonts w:ascii="Times New Roman" w:eastAsia="Times New Roman" w:hAnsi="Times New Roman" w:cs="Times New Roman"/>
          <w:spacing w:val="1"/>
        </w:rPr>
        <w:t xml:space="preserve">2.3  </w:t>
      </w:r>
      <w:r w:rsidR="00722CAB">
        <w:rPr>
          <w:spacing w:val="1"/>
        </w:rPr>
        <w:t>到期</w:t>
      </w:r>
      <w:r w:rsidR="00722CAB">
        <w:t>期限改变时上下限关系</w:t>
      </w:r>
      <w:bookmarkEnd w:id="29"/>
    </w:p>
    <w:p w14:paraId="3AE8A75C" w14:textId="77777777" w:rsidR="00722CAB" w:rsidRDefault="00722CAB" w:rsidP="00757BC1">
      <w:pPr>
        <w:spacing w:before="156" w:line="212" w:lineRule="auto"/>
        <w:ind w:left="-120" w:firstLine="468"/>
        <w:jc w:val="center"/>
        <w:rPr>
          <w:rFonts w:ascii="宋体" w:eastAsia="宋体" w:hAnsi="宋体" w:cs="宋体"/>
          <w:szCs w:val="24"/>
        </w:rPr>
      </w:pPr>
      <w:r>
        <w:rPr>
          <w:rFonts w:ascii="宋体" w:eastAsia="宋体" w:hAnsi="宋体" w:cs="宋体"/>
          <w:spacing w:val="-3"/>
          <w:szCs w:val="24"/>
        </w:rPr>
        <w:t>参</w:t>
      </w:r>
      <w:r>
        <w:rPr>
          <w:rFonts w:ascii="宋体" w:eastAsia="宋体" w:hAnsi="宋体" w:cs="宋体"/>
          <w:spacing w:val="-2"/>
          <w:szCs w:val="24"/>
        </w:rPr>
        <w:t>数列表</w:t>
      </w:r>
    </w:p>
    <w:tbl>
      <w:tblPr>
        <w:tblStyle w:val="ad"/>
        <w:tblW w:w="0" w:type="auto"/>
        <w:tblLook w:val="04A0" w:firstRow="1" w:lastRow="0" w:firstColumn="1" w:lastColumn="0" w:noHBand="0" w:noVBand="1"/>
      </w:tblPr>
      <w:tblGrid>
        <w:gridCol w:w="1352"/>
        <w:gridCol w:w="1353"/>
        <w:gridCol w:w="1390"/>
        <w:gridCol w:w="1464"/>
        <w:gridCol w:w="1344"/>
        <w:gridCol w:w="1403"/>
      </w:tblGrid>
      <w:tr w:rsidR="00757BC1" w14:paraId="47766CB3" w14:textId="77777777" w:rsidTr="00757BC1">
        <w:trPr>
          <w:cnfStyle w:val="100000000000" w:firstRow="1" w:lastRow="0" w:firstColumn="0" w:lastColumn="0" w:oddVBand="0" w:evenVBand="0" w:oddHBand="0" w:evenHBand="0" w:firstRowFirstColumn="0" w:firstRowLastColumn="0" w:lastRowFirstColumn="0" w:lastRowLastColumn="0"/>
        </w:trPr>
        <w:tc>
          <w:tcPr>
            <w:tcW w:w="1518" w:type="dxa"/>
          </w:tcPr>
          <w:p w14:paraId="4850E930" w14:textId="7EBFD4C1" w:rsidR="00757BC1" w:rsidRPr="00757BC1" w:rsidRDefault="00757BC1" w:rsidP="00722CAB">
            <w:pPr>
              <w:spacing w:line="347" w:lineRule="auto"/>
              <w:ind w:leftChars="0" w:left="0" w:firstLineChars="0" w:firstLine="0"/>
              <w:rPr>
                <w:sz w:val="21"/>
              </w:rPr>
            </w:pPr>
            <w:r w:rsidRPr="00757BC1">
              <w:rPr>
                <w:rFonts w:hint="eastAsia"/>
                <w:sz w:val="21"/>
              </w:rPr>
              <w:t>标的资产价格</w:t>
            </w:r>
          </w:p>
        </w:tc>
        <w:tc>
          <w:tcPr>
            <w:tcW w:w="1518" w:type="dxa"/>
          </w:tcPr>
          <w:p w14:paraId="630EA54C" w14:textId="72FD89DE" w:rsidR="00757BC1" w:rsidRPr="00757BC1" w:rsidRDefault="00757BC1" w:rsidP="00722CAB">
            <w:pPr>
              <w:spacing w:line="347" w:lineRule="auto"/>
              <w:ind w:leftChars="0" w:left="0" w:firstLineChars="0" w:firstLine="0"/>
              <w:rPr>
                <w:sz w:val="21"/>
              </w:rPr>
            </w:pPr>
            <w:r w:rsidRPr="00757BC1">
              <w:rPr>
                <w:rFonts w:hint="eastAsia"/>
                <w:sz w:val="21"/>
              </w:rPr>
              <w:t>执行价格</w:t>
            </w:r>
          </w:p>
        </w:tc>
        <w:tc>
          <w:tcPr>
            <w:tcW w:w="1518" w:type="dxa"/>
          </w:tcPr>
          <w:p w14:paraId="43E84873" w14:textId="681078CD" w:rsidR="00757BC1" w:rsidRPr="00757BC1" w:rsidRDefault="00757BC1" w:rsidP="00722CAB">
            <w:pPr>
              <w:spacing w:line="347" w:lineRule="auto"/>
              <w:ind w:leftChars="0" w:left="0" w:firstLineChars="0" w:firstLine="0"/>
              <w:rPr>
                <w:sz w:val="21"/>
              </w:rPr>
            </w:pPr>
            <w:r w:rsidRPr="00757BC1">
              <w:rPr>
                <w:rFonts w:hint="eastAsia"/>
                <w:sz w:val="21"/>
              </w:rPr>
              <w:t>到期期限</w:t>
            </w:r>
          </w:p>
        </w:tc>
        <w:tc>
          <w:tcPr>
            <w:tcW w:w="1519" w:type="dxa"/>
          </w:tcPr>
          <w:p w14:paraId="41303693" w14:textId="0BD16641" w:rsidR="00757BC1" w:rsidRPr="00757BC1" w:rsidRDefault="00757BC1" w:rsidP="00722CAB">
            <w:pPr>
              <w:spacing w:line="347" w:lineRule="auto"/>
              <w:ind w:leftChars="0" w:left="0" w:firstLineChars="0" w:firstLine="0"/>
              <w:rPr>
                <w:sz w:val="21"/>
              </w:rPr>
            </w:pPr>
            <w:r w:rsidRPr="00757BC1">
              <w:rPr>
                <w:rFonts w:hint="eastAsia"/>
                <w:sz w:val="21"/>
              </w:rPr>
              <w:t>波动率</w:t>
            </w:r>
          </w:p>
        </w:tc>
        <w:tc>
          <w:tcPr>
            <w:tcW w:w="1519" w:type="dxa"/>
          </w:tcPr>
          <w:p w14:paraId="71AA7439" w14:textId="3DE5C43C" w:rsidR="00757BC1" w:rsidRPr="00757BC1" w:rsidRDefault="00757BC1" w:rsidP="00722CAB">
            <w:pPr>
              <w:spacing w:line="347" w:lineRule="auto"/>
              <w:ind w:leftChars="0" w:left="0" w:firstLineChars="0" w:firstLine="0"/>
              <w:rPr>
                <w:sz w:val="21"/>
              </w:rPr>
            </w:pPr>
            <w:r w:rsidRPr="00757BC1">
              <w:rPr>
                <w:rFonts w:hint="eastAsia"/>
                <w:sz w:val="21"/>
              </w:rPr>
              <w:t>无风险利率</w:t>
            </w:r>
          </w:p>
        </w:tc>
        <w:tc>
          <w:tcPr>
            <w:tcW w:w="1519" w:type="dxa"/>
          </w:tcPr>
          <w:p w14:paraId="3339B235" w14:textId="3ACA25B4" w:rsidR="00757BC1" w:rsidRPr="00757BC1" w:rsidRDefault="00757BC1" w:rsidP="00722CAB">
            <w:pPr>
              <w:spacing w:line="347" w:lineRule="auto"/>
              <w:ind w:leftChars="0" w:left="0" w:firstLineChars="0" w:firstLine="0"/>
              <w:rPr>
                <w:sz w:val="21"/>
              </w:rPr>
            </w:pPr>
            <w:r w:rsidRPr="00757BC1">
              <w:rPr>
                <w:rFonts w:hint="eastAsia"/>
                <w:sz w:val="21"/>
              </w:rPr>
              <w:t>红利率</w:t>
            </w:r>
          </w:p>
        </w:tc>
      </w:tr>
      <w:tr w:rsidR="00757BC1" w14:paraId="4034F2E1" w14:textId="77777777" w:rsidTr="00757BC1">
        <w:tc>
          <w:tcPr>
            <w:tcW w:w="1518" w:type="dxa"/>
          </w:tcPr>
          <w:p w14:paraId="2534F9E1" w14:textId="7CE26757" w:rsidR="00757BC1" w:rsidRDefault="00757BC1" w:rsidP="00722CAB">
            <w:pPr>
              <w:spacing w:line="347" w:lineRule="auto"/>
              <w:ind w:leftChars="0" w:left="0" w:firstLineChars="0" w:firstLine="0"/>
            </w:pPr>
            <w:r>
              <w:rPr>
                <w:rFonts w:hint="eastAsia"/>
              </w:rPr>
              <w:t>1</w:t>
            </w:r>
            <w:r>
              <w:t>00</w:t>
            </w:r>
          </w:p>
        </w:tc>
        <w:tc>
          <w:tcPr>
            <w:tcW w:w="1518" w:type="dxa"/>
          </w:tcPr>
          <w:p w14:paraId="7C62E0F6" w14:textId="594A5E4F" w:rsidR="00757BC1" w:rsidRDefault="00757BC1" w:rsidP="00722CAB">
            <w:pPr>
              <w:spacing w:line="347" w:lineRule="auto"/>
              <w:ind w:leftChars="0" w:left="0" w:firstLineChars="0" w:firstLine="0"/>
            </w:pPr>
            <w:r>
              <w:rPr>
                <w:rFonts w:hint="eastAsia"/>
              </w:rPr>
              <w:t>1</w:t>
            </w:r>
            <w:r>
              <w:t>00</w:t>
            </w:r>
          </w:p>
        </w:tc>
        <w:tc>
          <w:tcPr>
            <w:tcW w:w="1518" w:type="dxa"/>
          </w:tcPr>
          <w:p w14:paraId="785D2E5B" w14:textId="47CD5E02" w:rsidR="00757BC1" w:rsidRDefault="00757BC1" w:rsidP="00722CAB">
            <w:pPr>
              <w:spacing w:line="347" w:lineRule="auto"/>
              <w:ind w:leftChars="0" w:left="0" w:firstLineChars="0" w:firstLine="0"/>
              <w:rPr>
                <w:rFonts w:hint="eastAsia"/>
              </w:rPr>
            </w:pPr>
            <w:r>
              <w:rPr>
                <w:rFonts w:hint="eastAsia"/>
              </w:rPr>
              <w:t>[</w:t>
            </w:r>
            <w:r>
              <w:t>0,10]</w:t>
            </w:r>
          </w:p>
        </w:tc>
        <w:tc>
          <w:tcPr>
            <w:tcW w:w="1519" w:type="dxa"/>
          </w:tcPr>
          <w:p w14:paraId="29C855F7" w14:textId="3BD91D89" w:rsidR="00757BC1" w:rsidRDefault="00757BC1" w:rsidP="00722CAB">
            <w:pPr>
              <w:spacing w:line="347" w:lineRule="auto"/>
              <w:ind w:leftChars="0" w:left="0" w:firstLineChars="0" w:firstLine="0"/>
            </w:pPr>
            <w:r>
              <w:rPr>
                <w:rFonts w:hint="eastAsia"/>
              </w:rPr>
              <w:t>0</w:t>
            </w:r>
            <w:r>
              <w:t>.385191</w:t>
            </w:r>
          </w:p>
        </w:tc>
        <w:tc>
          <w:tcPr>
            <w:tcW w:w="1519" w:type="dxa"/>
          </w:tcPr>
          <w:p w14:paraId="0596B6C8" w14:textId="5690C893" w:rsidR="00757BC1" w:rsidRDefault="00757BC1" w:rsidP="00722CAB">
            <w:pPr>
              <w:spacing w:line="347" w:lineRule="auto"/>
              <w:ind w:leftChars="0" w:left="0" w:firstLineChars="0" w:firstLine="0"/>
            </w:pPr>
            <w:r>
              <w:rPr>
                <w:rFonts w:hint="eastAsia"/>
              </w:rPr>
              <w:t>3</w:t>
            </w:r>
            <w:r>
              <w:t>%</w:t>
            </w:r>
          </w:p>
        </w:tc>
        <w:tc>
          <w:tcPr>
            <w:tcW w:w="1519" w:type="dxa"/>
          </w:tcPr>
          <w:p w14:paraId="01EEC62A" w14:textId="00177FEB" w:rsidR="00757BC1" w:rsidRDefault="00757BC1" w:rsidP="00722CAB">
            <w:pPr>
              <w:spacing w:line="347" w:lineRule="auto"/>
              <w:ind w:leftChars="0" w:left="0" w:firstLineChars="0" w:firstLine="0"/>
            </w:pPr>
            <w:r>
              <w:rPr>
                <w:rFonts w:hint="eastAsia"/>
              </w:rPr>
              <w:t>0</w:t>
            </w:r>
            <w:r>
              <w:t>0025</w:t>
            </w:r>
          </w:p>
        </w:tc>
      </w:tr>
    </w:tbl>
    <w:p w14:paraId="7FC3756B" w14:textId="77777777" w:rsidR="00722CAB" w:rsidRDefault="00722CAB" w:rsidP="00722CAB">
      <w:pPr>
        <w:spacing w:line="347" w:lineRule="auto"/>
        <w:ind w:left="-120" w:firstLine="480"/>
      </w:pPr>
    </w:p>
    <w:p w14:paraId="087C9757" w14:textId="77777777" w:rsidR="00722CAB" w:rsidRDefault="00722CAB" w:rsidP="00722CAB">
      <w:pPr>
        <w:spacing w:before="1" w:line="3556" w:lineRule="exact"/>
        <w:ind w:left="-120" w:firstLine="480"/>
        <w:textAlignment w:val="center"/>
      </w:pPr>
      <w:r>
        <w:rPr>
          <w:noProof/>
        </w:rPr>
        <w:drawing>
          <wp:inline distT="0" distB="0" distL="114300" distR="114300" wp14:anchorId="4D22B285" wp14:editId="2A3DBDAD">
            <wp:extent cx="2396836" cy="1440707"/>
            <wp:effectExtent l="0" t="0" r="3810" b="7620"/>
            <wp:docPr id="3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36"/>
                    <a:stretch>
                      <a:fillRect/>
                    </a:stretch>
                  </pic:blipFill>
                  <pic:spPr>
                    <a:xfrm>
                      <a:off x="0" y="0"/>
                      <a:ext cx="2418991" cy="1454024"/>
                    </a:xfrm>
                    <a:prstGeom prst="rect">
                      <a:avLst/>
                    </a:prstGeom>
                    <a:noFill/>
                    <a:ln>
                      <a:noFill/>
                    </a:ln>
                  </pic:spPr>
                </pic:pic>
              </a:graphicData>
            </a:graphic>
          </wp:inline>
        </w:drawing>
      </w:r>
      <w:r>
        <w:rPr>
          <w:noProof/>
        </w:rPr>
        <w:drawing>
          <wp:inline distT="0" distB="0" distL="114300" distR="114300" wp14:anchorId="4F9DF6D7" wp14:editId="552D1CC0">
            <wp:extent cx="2494307" cy="1499490"/>
            <wp:effectExtent l="0" t="0" r="1270" b="5715"/>
            <wp:docPr id="3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pic:cNvPicPr>
                      <a:picLocks noChangeAspect="1"/>
                    </pic:cNvPicPr>
                  </pic:nvPicPr>
                  <pic:blipFill>
                    <a:blip r:embed="rId37"/>
                    <a:stretch>
                      <a:fillRect/>
                    </a:stretch>
                  </pic:blipFill>
                  <pic:spPr>
                    <a:xfrm>
                      <a:off x="0" y="0"/>
                      <a:ext cx="2505547" cy="1506247"/>
                    </a:xfrm>
                    <a:prstGeom prst="rect">
                      <a:avLst/>
                    </a:prstGeom>
                    <a:noFill/>
                    <a:ln>
                      <a:noFill/>
                    </a:ln>
                  </pic:spPr>
                </pic:pic>
              </a:graphicData>
            </a:graphic>
          </wp:inline>
        </w:drawing>
      </w:r>
    </w:p>
    <w:p w14:paraId="2EC695AF" w14:textId="599F9CE4" w:rsidR="00722CAB" w:rsidRDefault="00722CAB" w:rsidP="00917BF8">
      <w:pPr>
        <w:spacing w:before="66" w:line="221" w:lineRule="auto"/>
        <w:ind w:left="-120" w:firstLine="364"/>
        <w:jc w:val="center"/>
        <w:rPr>
          <w:rFonts w:ascii="楷体" w:eastAsia="楷体" w:hAnsi="楷体" w:cs="楷体"/>
        </w:rPr>
      </w:pPr>
      <w:r>
        <w:rPr>
          <w:rFonts w:ascii="楷体" w:eastAsia="楷体" w:hAnsi="楷体" w:cs="楷体"/>
          <w:spacing w:val="-14"/>
          <w:sz w:val="21"/>
        </w:rPr>
        <w:t>图</w:t>
      </w:r>
      <w:r>
        <w:rPr>
          <w:rFonts w:ascii="楷体" w:eastAsia="楷体" w:hAnsi="楷体" w:cs="楷体"/>
          <w:spacing w:val="-12"/>
          <w:sz w:val="21"/>
        </w:rPr>
        <w:t xml:space="preserve"> </w:t>
      </w:r>
      <w:r>
        <w:rPr>
          <w:rFonts w:ascii="楷体" w:eastAsia="楷体" w:hAnsi="楷体" w:cs="楷体"/>
          <w:spacing w:val="-7"/>
          <w:sz w:val="21"/>
        </w:rPr>
        <w:t>29：到期期限改变时上下限关系</w:t>
      </w:r>
    </w:p>
    <w:p w14:paraId="13693371" w14:textId="77777777" w:rsidR="00722CAB" w:rsidRDefault="00722CAB" w:rsidP="00722CAB">
      <w:pPr>
        <w:spacing w:line="293" w:lineRule="auto"/>
        <w:ind w:left="-120" w:firstLine="480"/>
      </w:pPr>
    </w:p>
    <w:p w14:paraId="45E739DC" w14:textId="77777777" w:rsidR="00722CAB" w:rsidRDefault="00722CAB" w:rsidP="00722CAB">
      <w:pPr>
        <w:spacing w:line="294" w:lineRule="auto"/>
        <w:ind w:left="-120" w:firstLine="480"/>
      </w:pPr>
    </w:p>
    <w:p w14:paraId="52A39585" w14:textId="77777777" w:rsidR="00722CAB" w:rsidRDefault="00722CAB" w:rsidP="00917BF8">
      <w:pPr>
        <w:spacing w:before="79" w:line="212" w:lineRule="auto"/>
        <w:ind w:left="-120" w:firstLine="468"/>
        <w:jc w:val="center"/>
        <w:rPr>
          <w:rFonts w:ascii="宋体" w:eastAsia="宋体" w:hAnsi="宋体" w:cs="宋体"/>
          <w:szCs w:val="24"/>
        </w:rPr>
      </w:pPr>
      <w:r>
        <w:rPr>
          <w:rFonts w:ascii="宋体" w:eastAsia="宋体" w:hAnsi="宋体" w:cs="宋体"/>
          <w:spacing w:val="-3"/>
          <w:szCs w:val="24"/>
        </w:rPr>
        <w:t>参</w:t>
      </w:r>
      <w:r>
        <w:rPr>
          <w:rFonts w:ascii="宋体" w:eastAsia="宋体" w:hAnsi="宋体" w:cs="宋体"/>
          <w:spacing w:val="-2"/>
          <w:szCs w:val="24"/>
        </w:rPr>
        <w:t>数列表</w:t>
      </w:r>
    </w:p>
    <w:tbl>
      <w:tblPr>
        <w:tblStyle w:val="ad"/>
        <w:tblW w:w="8312" w:type="dxa"/>
        <w:tblLayout w:type="fixed"/>
        <w:tblLook w:val="04A0" w:firstRow="1" w:lastRow="0" w:firstColumn="1" w:lastColumn="0" w:noHBand="0" w:noVBand="1"/>
      </w:tblPr>
      <w:tblGrid>
        <w:gridCol w:w="1736"/>
        <w:gridCol w:w="1298"/>
        <w:gridCol w:w="1344"/>
        <w:gridCol w:w="1383"/>
        <w:gridCol w:w="1320"/>
        <w:gridCol w:w="130"/>
        <w:gridCol w:w="1101"/>
      </w:tblGrid>
      <w:tr w:rsidR="00722CAB" w14:paraId="77835A1F" w14:textId="77777777" w:rsidTr="00757BC1">
        <w:trPr>
          <w:cnfStyle w:val="100000000000" w:firstRow="1" w:lastRow="0" w:firstColumn="0" w:lastColumn="0" w:oddVBand="0" w:evenVBand="0" w:oddHBand="0" w:evenHBand="0" w:firstRowFirstColumn="0" w:firstRowLastColumn="0" w:lastRowFirstColumn="0" w:lastRowLastColumn="0"/>
          <w:trHeight w:val="340"/>
        </w:trPr>
        <w:tc>
          <w:tcPr>
            <w:tcW w:w="1736" w:type="dxa"/>
          </w:tcPr>
          <w:p w14:paraId="68ABFF08" w14:textId="77777777" w:rsidR="00722CAB" w:rsidRDefault="00722CAB" w:rsidP="0094279B">
            <w:pPr>
              <w:spacing w:before="61" w:line="214" w:lineRule="auto"/>
              <w:ind w:left="-120" w:firstLine="472"/>
              <w:jc w:val="center"/>
              <w:rPr>
                <w:rFonts w:ascii="宋体" w:eastAsia="宋体" w:hAnsi="宋体" w:cs="宋体"/>
                <w:szCs w:val="24"/>
              </w:rPr>
            </w:pPr>
            <w:r>
              <w:rPr>
                <w:rFonts w:ascii="宋体" w:eastAsia="宋体" w:hAnsi="宋体" w:cs="宋体"/>
                <w:spacing w:val="-2"/>
                <w:szCs w:val="24"/>
              </w:rPr>
              <w:t>标的资</w:t>
            </w:r>
            <w:r>
              <w:rPr>
                <w:rFonts w:ascii="宋体" w:eastAsia="宋体" w:hAnsi="宋体" w:cs="宋体"/>
                <w:spacing w:val="-1"/>
                <w:szCs w:val="24"/>
              </w:rPr>
              <w:t>产价格</w:t>
            </w:r>
          </w:p>
        </w:tc>
        <w:tc>
          <w:tcPr>
            <w:tcW w:w="1298" w:type="dxa"/>
          </w:tcPr>
          <w:p w14:paraId="2963CF71" w14:textId="77777777" w:rsidR="00722CAB" w:rsidRDefault="00722CAB" w:rsidP="0094279B">
            <w:pPr>
              <w:spacing w:before="61" w:line="214" w:lineRule="auto"/>
              <w:ind w:left="-120" w:firstLine="472"/>
              <w:jc w:val="center"/>
              <w:rPr>
                <w:rFonts w:ascii="宋体" w:eastAsia="宋体" w:hAnsi="宋体" w:cs="宋体"/>
                <w:szCs w:val="24"/>
              </w:rPr>
            </w:pPr>
            <w:r>
              <w:rPr>
                <w:rFonts w:ascii="宋体" w:eastAsia="宋体" w:hAnsi="宋体" w:cs="宋体"/>
                <w:spacing w:val="-2"/>
                <w:szCs w:val="24"/>
              </w:rPr>
              <w:t>执行价格</w:t>
            </w:r>
          </w:p>
        </w:tc>
        <w:tc>
          <w:tcPr>
            <w:tcW w:w="1344" w:type="dxa"/>
          </w:tcPr>
          <w:p w14:paraId="7519ED5A" w14:textId="77777777" w:rsidR="00722CAB" w:rsidRDefault="00722CAB" w:rsidP="0094279B">
            <w:pPr>
              <w:spacing w:before="61" w:line="214" w:lineRule="auto"/>
              <w:ind w:left="-120" w:firstLine="468"/>
              <w:jc w:val="center"/>
              <w:rPr>
                <w:rFonts w:ascii="宋体" w:eastAsia="宋体" w:hAnsi="宋体" w:cs="宋体"/>
                <w:szCs w:val="24"/>
              </w:rPr>
            </w:pPr>
            <w:r>
              <w:rPr>
                <w:rFonts w:ascii="宋体" w:eastAsia="宋体" w:hAnsi="宋体" w:cs="宋体"/>
                <w:spacing w:val="-3"/>
                <w:szCs w:val="24"/>
              </w:rPr>
              <w:t>到期期限</w:t>
            </w:r>
          </w:p>
        </w:tc>
        <w:tc>
          <w:tcPr>
            <w:tcW w:w="1383" w:type="dxa"/>
          </w:tcPr>
          <w:p w14:paraId="7EB38496" w14:textId="77777777" w:rsidR="00722CAB" w:rsidRDefault="00722CAB" w:rsidP="0094279B">
            <w:pPr>
              <w:spacing w:before="61" w:line="214" w:lineRule="auto"/>
              <w:ind w:left="-120" w:firstLine="468"/>
              <w:jc w:val="center"/>
              <w:rPr>
                <w:rFonts w:ascii="宋体" w:eastAsia="宋体" w:hAnsi="宋体" w:cs="宋体"/>
                <w:szCs w:val="24"/>
              </w:rPr>
            </w:pPr>
            <w:r>
              <w:rPr>
                <w:rFonts w:ascii="宋体" w:eastAsia="宋体" w:hAnsi="宋体" w:cs="宋体"/>
                <w:spacing w:val="-3"/>
                <w:szCs w:val="24"/>
              </w:rPr>
              <w:t>波</w:t>
            </w:r>
            <w:r>
              <w:rPr>
                <w:rFonts w:ascii="宋体" w:eastAsia="宋体" w:hAnsi="宋体" w:cs="宋体"/>
                <w:spacing w:val="-2"/>
                <w:szCs w:val="24"/>
              </w:rPr>
              <w:t>动率</w:t>
            </w:r>
          </w:p>
        </w:tc>
        <w:tc>
          <w:tcPr>
            <w:tcW w:w="1450" w:type="dxa"/>
            <w:gridSpan w:val="2"/>
          </w:tcPr>
          <w:p w14:paraId="47F2681A" w14:textId="77777777" w:rsidR="00722CAB" w:rsidRDefault="00722CAB" w:rsidP="0094279B">
            <w:pPr>
              <w:spacing w:before="61" w:line="214" w:lineRule="auto"/>
              <w:ind w:left="-120" w:firstLine="472"/>
              <w:jc w:val="center"/>
              <w:rPr>
                <w:rFonts w:ascii="宋体" w:eastAsia="宋体" w:hAnsi="宋体" w:cs="宋体"/>
                <w:szCs w:val="24"/>
              </w:rPr>
            </w:pPr>
            <w:r>
              <w:rPr>
                <w:rFonts w:ascii="宋体" w:eastAsia="宋体" w:hAnsi="宋体" w:cs="宋体"/>
                <w:spacing w:val="-2"/>
                <w:szCs w:val="24"/>
              </w:rPr>
              <w:t>无风险利率</w:t>
            </w:r>
          </w:p>
        </w:tc>
        <w:tc>
          <w:tcPr>
            <w:tcW w:w="1101" w:type="dxa"/>
          </w:tcPr>
          <w:p w14:paraId="39907FCB" w14:textId="77777777" w:rsidR="00722CAB" w:rsidRDefault="00722CAB" w:rsidP="0094279B">
            <w:pPr>
              <w:spacing w:before="61" w:line="214" w:lineRule="auto"/>
              <w:ind w:left="-120" w:firstLine="460"/>
              <w:jc w:val="center"/>
              <w:rPr>
                <w:rFonts w:ascii="宋体" w:eastAsia="宋体" w:hAnsi="宋体" w:cs="宋体"/>
                <w:szCs w:val="24"/>
              </w:rPr>
            </w:pPr>
            <w:r>
              <w:rPr>
                <w:rFonts w:ascii="宋体" w:eastAsia="宋体" w:hAnsi="宋体" w:cs="宋体"/>
                <w:spacing w:val="-5"/>
                <w:szCs w:val="24"/>
              </w:rPr>
              <w:t>红</w:t>
            </w:r>
            <w:r>
              <w:rPr>
                <w:rFonts w:ascii="宋体" w:eastAsia="宋体" w:hAnsi="宋体" w:cs="宋体"/>
                <w:spacing w:val="-3"/>
                <w:szCs w:val="24"/>
              </w:rPr>
              <w:t>利率</w:t>
            </w:r>
          </w:p>
        </w:tc>
      </w:tr>
      <w:tr w:rsidR="00722CAB" w14:paraId="7606CCC2" w14:textId="77777777" w:rsidTr="00757BC1">
        <w:trPr>
          <w:trHeight w:val="341"/>
        </w:trPr>
        <w:tc>
          <w:tcPr>
            <w:tcW w:w="1736" w:type="dxa"/>
          </w:tcPr>
          <w:p w14:paraId="05254D21" w14:textId="77777777" w:rsidR="00722CAB" w:rsidRDefault="00722CAB" w:rsidP="0094279B">
            <w:pPr>
              <w:spacing w:before="79" w:line="183" w:lineRule="auto"/>
              <w:ind w:left="-120" w:firstLine="480"/>
              <w:rPr>
                <w:rFonts w:ascii="宋体" w:eastAsia="宋体" w:hAnsi="宋体" w:cs="宋体"/>
                <w:szCs w:val="24"/>
              </w:rPr>
            </w:pPr>
            <w:r>
              <w:rPr>
                <w:rFonts w:ascii="宋体" w:eastAsia="宋体" w:hAnsi="宋体" w:cs="宋体" w:hint="eastAsia"/>
                <w:szCs w:val="24"/>
              </w:rPr>
              <w:t>100</w:t>
            </w:r>
          </w:p>
        </w:tc>
        <w:tc>
          <w:tcPr>
            <w:tcW w:w="1298" w:type="dxa"/>
          </w:tcPr>
          <w:p w14:paraId="030C93D4" w14:textId="77777777" w:rsidR="00722CAB" w:rsidRDefault="00722CAB" w:rsidP="0094279B">
            <w:pPr>
              <w:spacing w:before="79" w:line="183" w:lineRule="auto"/>
              <w:ind w:left="-120" w:firstLine="480"/>
              <w:rPr>
                <w:rFonts w:ascii="宋体" w:eastAsia="宋体" w:hAnsi="宋体" w:cs="宋体"/>
                <w:szCs w:val="24"/>
              </w:rPr>
            </w:pPr>
            <w:r>
              <w:rPr>
                <w:rFonts w:ascii="宋体" w:eastAsia="宋体" w:hAnsi="宋体" w:cs="宋体" w:hint="eastAsia"/>
                <w:szCs w:val="24"/>
              </w:rPr>
              <w:t>52</w:t>
            </w:r>
          </w:p>
        </w:tc>
        <w:tc>
          <w:tcPr>
            <w:tcW w:w="1344" w:type="dxa"/>
          </w:tcPr>
          <w:p w14:paraId="148FDF45" w14:textId="77777777" w:rsidR="00722CAB" w:rsidRDefault="00722CAB" w:rsidP="0094279B">
            <w:pPr>
              <w:spacing w:before="38" w:line="217" w:lineRule="auto"/>
              <w:ind w:left="-120" w:firstLine="436"/>
              <w:rPr>
                <w:rFonts w:ascii="宋体" w:eastAsia="宋体" w:hAnsi="宋体" w:cs="宋体"/>
                <w:szCs w:val="24"/>
              </w:rPr>
            </w:pPr>
            <w:r>
              <w:rPr>
                <w:rFonts w:ascii="宋体" w:eastAsia="宋体" w:hAnsi="宋体" w:cs="宋体"/>
                <w:spacing w:val="-11"/>
                <w:szCs w:val="24"/>
              </w:rPr>
              <w:t>[</w:t>
            </w:r>
            <w:r>
              <w:rPr>
                <w:rFonts w:ascii="宋体" w:eastAsia="宋体" w:hAnsi="宋体" w:cs="宋体" w:hint="eastAsia"/>
                <w:spacing w:val="-11"/>
                <w:szCs w:val="24"/>
              </w:rPr>
              <w:t>0，10</w:t>
            </w:r>
            <w:r>
              <w:rPr>
                <w:rFonts w:ascii="宋体" w:eastAsia="宋体" w:hAnsi="宋体" w:cs="宋体"/>
                <w:spacing w:val="-6"/>
                <w:szCs w:val="24"/>
              </w:rPr>
              <w:t>]</w:t>
            </w:r>
          </w:p>
        </w:tc>
        <w:tc>
          <w:tcPr>
            <w:tcW w:w="1383" w:type="dxa"/>
          </w:tcPr>
          <w:p w14:paraId="6E7516D5" w14:textId="77777777" w:rsidR="00722CAB" w:rsidRDefault="00722CAB" w:rsidP="0094279B">
            <w:pPr>
              <w:spacing w:before="79" w:line="183" w:lineRule="auto"/>
              <w:ind w:left="-120" w:firstLine="480"/>
              <w:rPr>
                <w:rFonts w:ascii="宋体" w:eastAsia="宋体" w:hAnsi="宋体" w:cs="宋体"/>
                <w:szCs w:val="24"/>
              </w:rPr>
            </w:pPr>
            <w:r>
              <w:rPr>
                <w:rFonts w:ascii="宋体" w:eastAsia="宋体" w:hAnsi="宋体" w:cs="宋体" w:hint="eastAsia"/>
                <w:szCs w:val="24"/>
              </w:rPr>
              <w:t>0.385191</w:t>
            </w:r>
          </w:p>
        </w:tc>
        <w:tc>
          <w:tcPr>
            <w:tcW w:w="1320" w:type="dxa"/>
          </w:tcPr>
          <w:p w14:paraId="1CF9E623" w14:textId="77777777" w:rsidR="00722CAB" w:rsidRDefault="00722CAB" w:rsidP="0094279B">
            <w:pPr>
              <w:spacing w:before="39" w:line="232" w:lineRule="auto"/>
              <w:ind w:left="-120" w:firstLine="448"/>
              <w:rPr>
                <w:rFonts w:ascii="宋体" w:eastAsia="宋体" w:hAnsi="宋体" w:cs="宋体"/>
                <w:szCs w:val="24"/>
              </w:rPr>
            </w:pPr>
            <w:r>
              <w:rPr>
                <w:rFonts w:ascii="宋体" w:eastAsia="宋体" w:hAnsi="宋体" w:cs="宋体"/>
                <w:spacing w:val="-8"/>
                <w:szCs w:val="24"/>
              </w:rPr>
              <w:t>3</w:t>
            </w:r>
            <w:r>
              <w:rPr>
                <w:rFonts w:ascii="宋体" w:eastAsia="宋体" w:hAnsi="宋体" w:cs="宋体"/>
                <w:spacing w:val="-7"/>
                <w:szCs w:val="24"/>
              </w:rPr>
              <w:t>%</w:t>
            </w:r>
          </w:p>
        </w:tc>
        <w:tc>
          <w:tcPr>
            <w:tcW w:w="1231" w:type="dxa"/>
            <w:gridSpan w:val="2"/>
          </w:tcPr>
          <w:p w14:paraId="39FE90D3" w14:textId="77777777" w:rsidR="00722CAB" w:rsidRDefault="00722CAB" w:rsidP="0094279B">
            <w:pPr>
              <w:spacing w:before="39" w:line="232" w:lineRule="auto"/>
              <w:ind w:left="-120" w:firstLine="452"/>
              <w:rPr>
                <w:rFonts w:ascii="宋体" w:eastAsia="宋体" w:hAnsi="宋体" w:cs="宋体"/>
                <w:szCs w:val="24"/>
              </w:rPr>
            </w:pPr>
            <w:r>
              <w:rPr>
                <w:rFonts w:ascii="宋体" w:eastAsia="宋体" w:hAnsi="宋体" w:cs="宋体"/>
                <w:spacing w:val="-7"/>
                <w:szCs w:val="24"/>
              </w:rPr>
              <w:t>0</w:t>
            </w:r>
            <w:r>
              <w:rPr>
                <w:rFonts w:ascii="宋体" w:eastAsia="宋体" w:hAnsi="宋体" w:cs="宋体"/>
                <w:spacing w:val="-5"/>
                <w:szCs w:val="24"/>
              </w:rPr>
              <w:t>%</w:t>
            </w:r>
          </w:p>
        </w:tc>
      </w:tr>
    </w:tbl>
    <w:p w14:paraId="7DEA3412" w14:textId="77777777" w:rsidR="00722CAB" w:rsidRDefault="00722CAB" w:rsidP="00722CAB">
      <w:pPr>
        <w:spacing w:line="415" w:lineRule="auto"/>
        <w:ind w:left="-120" w:firstLine="480"/>
      </w:pPr>
    </w:p>
    <w:p w14:paraId="1CDC91A6" w14:textId="77777777" w:rsidR="00722CAB" w:rsidRDefault="00722CAB" w:rsidP="00722CAB">
      <w:pPr>
        <w:spacing w:line="3600" w:lineRule="exact"/>
        <w:ind w:left="-120" w:firstLine="480"/>
        <w:textAlignment w:val="center"/>
      </w:pPr>
      <w:r>
        <w:rPr>
          <w:noProof/>
        </w:rPr>
        <w:lastRenderedPageBreak/>
        <w:drawing>
          <wp:inline distT="0" distB="0" distL="114300" distR="114300" wp14:anchorId="57D9DBA7" wp14:editId="4B731D71">
            <wp:extent cx="2456052" cy="1476490"/>
            <wp:effectExtent l="0" t="0" r="1905" b="0"/>
            <wp:docPr id="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38"/>
                    <a:stretch>
                      <a:fillRect/>
                    </a:stretch>
                  </pic:blipFill>
                  <pic:spPr>
                    <a:xfrm>
                      <a:off x="0" y="0"/>
                      <a:ext cx="2465980" cy="1482458"/>
                    </a:xfrm>
                    <a:prstGeom prst="rect">
                      <a:avLst/>
                    </a:prstGeom>
                    <a:noFill/>
                    <a:ln>
                      <a:noFill/>
                    </a:ln>
                  </pic:spPr>
                </pic:pic>
              </a:graphicData>
            </a:graphic>
          </wp:inline>
        </w:drawing>
      </w:r>
      <w:r>
        <w:rPr>
          <w:noProof/>
        </w:rPr>
        <w:drawing>
          <wp:inline distT="0" distB="0" distL="114300" distR="114300" wp14:anchorId="4E4E8F58" wp14:editId="68AA9C75">
            <wp:extent cx="2456946" cy="1476769"/>
            <wp:effectExtent l="0" t="0" r="635" b="9525"/>
            <wp:docPr id="3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39"/>
                    <a:stretch>
                      <a:fillRect/>
                    </a:stretch>
                  </pic:blipFill>
                  <pic:spPr>
                    <a:xfrm>
                      <a:off x="0" y="0"/>
                      <a:ext cx="2466242" cy="1482356"/>
                    </a:xfrm>
                    <a:prstGeom prst="rect">
                      <a:avLst/>
                    </a:prstGeom>
                    <a:noFill/>
                    <a:ln>
                      <a:noFill/>
                    </a:ln>
                  </pic:spPr>
                </pic:pic>
              </a:graphicData>
            </a:graphic>
          </wp:inline>
        </w:drawing>
      </w:r>
    </w:p>
    <w:p w14:paraId="54CC5190" w14:textId="77777777" w:rsidR="00722CAB" w:rsidRDefault="00722CAB" w:rsidP="00917BF8">
      <w:pPr>
        <w:spacing w:before="39" w:line="218" w:lineRule="auto"/>
        <w:ind w:left="-120" w:firstLine="364"/>
        <w:jc w:val="center"/>
        <w:rPr>
          <w:rFonts w:ascii="楷体" w:eastAsia="楷体" w:hAnsi="楷体" w:cs="楷体"/>
          <w:szCs w:val="24"/>
        </w:rPr>
      </w:pPr>
      <w:r>
        <w:rPr>
          <w:rFonts w:ascii="楷体" w:eastAsia="楷体" w:hAnsi="楷体" w:cs="楷体"/>
          <w:spacing w:val="-14"/>
          <w:sz w:val="21"/>
        </w:rPr>
        <w:t>图</w:t>
      </w:r>
      <w:r>
        <w:rPr>
          <w:rFonts w:ascii="楷体" w:eastAsia="楷体" w:hAnsi="楷体" w:cs="楷体"/>
          <w:spacing w:val="-9"/>
          <w:sz w:val="21"/>
        </w:rPr>
        <w:t xml:space="preserve"> </w:t>
      </w:r>
      <w:r>
        <w:rPr>
          <w:rFonts w:ascii="楷体" w:eastAsia="楷体" w:hAnsi="楷体" w:cs="楷体"/>
          <w:spacing w:val="-7"/>
          <w:sz w:val="21"/>
        </w:rPr>
        <w:t xml:space="preserve">30：到期期限改变时上下限关系 </w:t>
      </w:r>
      <w:r>
        <w:rPr>
          <w:rFonts w:ascii="楷体" w:eastAsia="楷体" w:hAnsi="楷体" w:cs="楷体"/>
          <w:spacing w:val="-7"/>
          <w:szCs w:val="24"/>
        </w:rPr>
        <w:t>(Ⅱ )</w:t>
      </w:r>
    </w:p>
    <w:p w14:paraId="79B714E3" w14:textId="77777777" w:rsidR="00722CAB" w:rsidRDefault="00722CAB" w:rsidP="00722CAB">
      <w:pPr>
        <w:ind w:left="-120" w:firstLine="480"/>
        <w:rPr>
          <w:rFonts w:eastAsiaTheme="minorEastAsia"/>
        </w:rPr>
      </w:pPr>
    </w:p>
    <w:p w14:paraId="70DBB969" w14:textId="77777777" w:rsidR="00722CAB" w:rsidRDefault="00722CAB" w:rsidP="00722CAB">
      <w:pPr>
        <w:spacing w:line="277" w:lineRule="auto"/>
        <w:ind w:left="-120" w:firstLine="480"/>
      </w:pPr>
    </w:p>
    <w:p w14:paraId="3864ECED" w14:textId="77777777" w:rsidR="00722CAB" w:rsidRDefault="00722CAB" w:rsidP="00917BF8">
      <w:pPr>
        <w:spacing w:before="78" w:line="212" w:lineRule="auto"/>
        <w:ind w:left="-120" w:firstLine="468"/>
        <w:jc w:val="center"/>
        <w:rPr>
          <w:rFonts w:ascii="宋体" w:eastAsia="宋体" w:hAnsi="宋体" w:cs="宋体"/>
          <w:szCs w:val="24"/>
        </w:rPr>
      </w:pPr>
      <w:r>
        <w:rPr>
          <w:rFonts w:ascii="宋体" w:eastAsia="宋体" w:hAnsi="宋体" w:cs="宋体"/>
          <w:spacing w:val="-3"/>
          <w:szCs w:val="24"/>
        </w:rPr>
        <w:t>参</w:t>
      </w:r>
      <w:r>
        <w:rPr>
          <w:rFonts w:ascii="宋体" w:eastAsia="宋体" w:hAnsi="宋体" w:cs="宋体"/>
          <w:spacing w:val="-2"/>
          <w:szCs w:val="24"/>
        </w:rPr>
        <w:t>数列表</w:t>
      </w:r>
    </w:p>
    <w:tbl>
      <w:tblPr>
        <w:tblStyle w:val="ad"/>
        <w:tblW w:w="8312" w:type="dxa"/>
        <w:tblLayout w:type="fixed"/>
        <w:tblLook w:val="04A0" w:firstRow="1" w:lastRow="0" w:firstColumn="1" w:lastColumn="0" w:noHBand="0" w:noVBand="1"/>
      </w:tblPr>
      <w:tblGrid>
        <w:gridCol w:w="1736"/>
        <w:gridCol w:w="1298"/>
        <w:gridCol w:w="1151"/>
        <w:gridCol w:w="1475"/>
        <w:gridCol w:w="1421"/>
        <w:gridCol w:w="1231"/>
      </w:tblGrid>
      <w:tr w:rsidR="00722CAB" w14:paraId="4198761D" w14:textId="77777777" w:rsidTr="00757BC1">
        <w:trPr>
          <w:cnfStyle w:val="100000000000" w:firstRow="1" w:lastRow="0" w:firstColumn="0" w:lastColumn="0" w:oddVBand="0" w:evenVBand="0" w:oddHBand="0" w:evenHBand="0" w:firstRowFirstColumn="0" w:firstRowLastColumn="0" w:lastRowFirstColumn="0" w:lastRowLastColumn="0"/>
          <w:trHeight w:val="338"/>
        </w:trPr>
        <w:tc>
          <w:tcPr>
            <w:tcW w:w="1736" w:type="dxa"/>
          </w:tcPr>
          <w:p w14:paraId="12E21CA3" w14:textId="77777777" w:rsidR="00722CAB" w:rsidRDefault="00722CAB" w:rsidP="0094279B">
            <w:pPr>
              <w:spacing w:before="59" w:line="214" w:lineRule="auto"/>
              <w:ind w:left="-120" w:firstLine="472"/>
              <w:jc w:val="center"/>
              <w:rPr>
                <w:rFonts w:ascii="宋体" w:eastAsia="宋体" w:hAnsi="宋体" w:cs="宋体"/>
                <w:szCs w:val="24"/>
              </w:rPr>
            </w:pPr>
            <w:r>
              <w:rPr>
                <w:rFonts w:ascii="宋体" w:eastAsia="宋体" w:hAnsi="宋体" w:cs="宋体"/>
                <w:spacing w:val="-2"/>
                <w:szCs w:val="24"/>
              </w:rPr>
              <w:t>标的资</w:t>
            </w:r>
            <w:r>
              <w:rPr>
                <w:rFonts w:ascii="宋体" w:eastAsia="宋体" w:hAnsi="宋体" w:cs="宋体"/>
                <w:spacing w:val="-1"/>
                <w:szCs w:val="24"/>
              </w:rPr>
              <w:t>产价格</w:t>
            </w:r>
          </w:p>
        </w:tc>
        <w:tc>
          <w:tcPr>
            <w:tcW w:w="1298" w:type="dxa"/>
          </w:tcPr>
          <w:p w14:paraId="07715935" w14:textId="77777777" w:rsidR="00722CAB" w:rsidRDefault="00722CAB" w:rsidP="0094279B">
            <w:pPr>
              <w:spacing w:before="59" w:line="214" w:lineRule="auto"/>
              <w:ind w:left="-120" w:firstLine="472"/>
              <w:jc w:val="center"/>
              <w:rPr>
                <w:rFonts w:ascii="宋体" w:eastAsia="宋体" w:hAnsi="宋体" w:cs="宋体"/>
                <w:szCs w:val="24"/>
              </w:rPr>
            </w:pPr>
            <w:r>
              <w:rPr>
                <w:rFonts w:ascii="宋体" w:eastAsia="宋体" w:hAnsi="宋体" w:cs="宋体"/>
                <w:spacing w:val="-2"/>
                <w:szCs w:val="24"/>
              </w:rPr>
              <w:t>执行价格</w:t>
            </w:r>
          </w:p>
        </w:tc>
        <w:tc>
          <w:tcPr>
            <w:tcW w:w="1151" w:type="dxa"/>
          </w:tcPr>
          <w:p w14:paraId="2277FE61" w14:textId="77777777" w:rsidR="00722CAB" w:rsidRDefault="00722CAB" w:rsidP="0094279B">
            <w:pPr>
              <w:spacing w:before="59" w:line="214" w:lineRule="auto"/>
              <w:ind w:left="-120" w:firstLine="468"/>
              <w:jc w:val="center"/>
              <w:rPr>
                <w:rFonts w:ascii="宋体" w:eastAsia="宋体" w:hAnsi="宋体" w:cs="宋体"/>
                <w:szCs w:val="24"/>
              </w:rPr>
            </w:pPr>
            <w:r>
              <w:rPr>
                <w:rFonts w:ascii="宋体" w:eastAsia="宋体" w:hAnsi="宋体" w:cs="宋体"/>
                <w:spacing w:val="-3"/>
                <w:szCs w:val="24"/>
              </w:rPr>
              <w:t>到期期限</w:t>
            </w:r>
          </w:p>
        </w:tc>
        <w:tc>
          <w:tcPr>
            <w:tcW w:w="1475" w:type="dxa"/>
          </w:tcPr>
          <w:p w14:paraId="70668496" w14:textId="77777777" w:rsidR="00722CAB" w:rsidRDefault="00722CAB" w:rsidP="0094279B">
            <w:pPr>
              <w:spacing w:before="59" w:line="214" w:lineRule="auto"/>
              <w:ind w:left="-120" w:firstLine="468"/>
              <w:jc w:val="center"/>
              <w:rPr>
                <w:rFonts w:ascii="宋体" w:eastAsia="宋体" w:hAnsi="宋体" w:cs="宋体"/>
                <w:szCs w:val="24"/>
              </w:rPr>
            </w:pPr>
            <w:r>
              <w:rPr>
                <w:rFonts w:ascii="宋体" w:eastAsia="宋体" w:hAnsi="宋体" w:cs="宋体"/>
                <w:spacing w:val="-3"/>
                <w:szCs w:val="24"/>
              </w:rPr>
              <w:t>波</w:t>
            </w:r>
            <w:r>
              <w:rPr>
                <w:rFonts w:ascii="宋体" w:eastAsia="宋体" w:hAnsi="宋体" w:cs="宋体"/>
                <w:spacing w:val="-2"/>
                <w:szCs w:val="24"/>
              </w:rPr>
              <w:t>动率</w:t>
            </w:r>
          </w:p>
        </w:tc>
        <w:tc>
          <w:tcPr>
            <w:tcW w:w="1421" w:type="dxa"/>
          </w:tcPr>
          <w:p w14:paraId="27F954EC" w14:textId="77777777" w:rsidR="00722CAB" w:rsidRDefault="00722CAB" w:rsidP="0094279B">
            <w:pPr>
              <w:spacing w:before="59" w:line="214" w:lineRule="auto"/>
              <w:ind w:left="-120" w:firstLine="472"/>
              <w:jc w:val="center"/>
              <w:rPr>
                <w:rFonts w:ascii="宋体" w:eastAsia="宋体" w:hAnsi="宋体" w:cs="宋体"/>
                <w:szCs w:val="24"/>
              </w:rPr>
            </w:pPr>
            <w:r>
              <w:rPr>
                <w:rFonts w:ascii="宋体" w:eastAsia="宋体" w:hAnsi="宋体" w:cs="宋体"/>
                <w:spacing w:val="-2"/>
                <w:szCs w:val="24"/>
              </w:rPr>
              <w:t>无风险利率</w:t>
            </w:r>
          </w:p>
        </w:tc>
        <w:tc>
          <w:tcPr>
            <w:tcW w:w="1231" w:type="dxa"/>
          </w:tcPr>
          <w:p w14:paraId="233BA0E7" w14:textId="77777777" w:rsidR="00722CAB" w:rsidRDefault="00722CAB" w:rsidP="0094279B">
            <w:pPr>
              <w:spacing w:before="59" w:line="214" w:lineRule="auto"/>
              <w:ind w:left="-120" w:firstLine="460"/>
              <w:jc w:val="center"/>
              <w:rPr>
                <w:rFonts w:ascii="宋体" w:eastAsia="宋体" w:hAnsi="宋体" w:cs="宋体"/>
                <w:szCs w:val="24"/>
              </w:rPr>
            </w:pPr>
            <w:r>
              <w:rPr>
                <w:rFonts w:ascii="宋体" w:eastAsia="宋体" w:hAnsi="宋体" w:cs="宋体"/>
                <w:spacing w:val="-5"/>
                <w:szCs w:val="24"/>
              </w:rPr>
              <w:t>红</w:t>
            </w:r>
            <w:r>
              <w:rPr>
                <w:rFonts w:ascii="宋体" w:eastAsia="宋体" w:hAnsi="宋体" w:cs="宋体"/>
                <w:spacing w:val="-3"/>
                <w:szCs w:val="24"/>
              </w:rPr>
              <w:t>利率</w:t>
            </w:r>
          </w:p>
        </w:tc>
      </w:tr>
      <w:tr w:rsidR="00722CAB" w14:paraId="1ECE13B8" w14:textId="77777777" w:rsidTr="00757BC1">
        <w:trPr>
          <w:trHeight w:val="340"/>
        </w:trPr>
        <w:tc>
          <w:tcPr>
            <w:tcW w:w="1736" w:type="dxa"/>
          </w:tcPr>
          <w:p w14:paraId="10F81938" w14:textId="77777777" w:rsidR="00722CAB" w:rsidRDefault="00722CAB" w:rsidP="0094279B">
            <w:pPr>
              <w:spacing w:before="80" w:line="183" w:lineRule="auto"/>
              <w:ind w:left="-120" w:firstLine="452"/>
              <w:rPr>
                <w:rFonts w:ascii="宋体" w:eastAsia="宋体" w:hAnsi="宋体" w:cs="宋体"/>
                <w:szCs w:val="24"/>
              </w:rPr>
            </w:pPr>
            <w:r>
              <w:rPr>
                <w:rFonts w:ascii="宋体" w:eastAsia="宋体" w:hAnsi="宋体" w:cs="宋体"/>
                <w:spacing w:val="-7"/>
                <w:szCs w:val="24"/>
              </w:rPr>
              <w:t>1</w:t>
            </w:r>
            <w:r>
              <w:rPr>
                <w:rFonts w:ascii="宋体" w:eastAsia="宋体" w:hAnsi="宋体" w:cs="宋体"/>
                <w:spacing w:val="-6"/>
                <w:szCs w:val="24"/>
              </w:rPr>
              <w:t>00</w:t>
            </w:r>
          </w:p>
        </w:tc>
        <w:tc>
          <w:tcPr>
            <w:tcW w:w="1298" w:type="dxa"/>
          </w:tcPr>
          <w:p w14:paraId="18EC354A" w14:textId="77777777" w:rsidR="00722CAB" w:rsidRDefault="00722CAB" w:rsidP="0094279B">
            <w:pPr>
              <w:spacing w:before="80" w:line="183" w:lineRule="auto"/>
              <w:ind w:left="-120" w:firstLine="448"/>
              <w:rPr>
                <w:rFonts w:ascii="宋体" w:eastAsia="宋体" w:hAnsi="宋体" w:cs="宋体"/>
                <w:szCs w:val="24"/>
              </w:rPr>
            </w:pPr>
            <w:r>
              <w:rPr>
                <w:rFonts w:ascii="宋体" w:eastAsia="宋体" w:hAnsi="宋体" w:cs="宋体" w:hint="eastAsia"/>
                <w:spacing w:val="-8"/>
                <w:szCs w:val="24"/>
              </w:rPr>
              <w:t>1</w:t>
            </w:r>
            <w:r>
              <w:rPr>
                <w:rFonts w:ascii="宋体" w:eastAsia="宋体" w:hAnsi="宋体" w:cs="宋体"/>
                <w:spacing w:val="-8"/>
                <w:szCs w:val="24"/>
              </w:rPr>
              <w:t>5</w:t>
            </w:r>
            <w:r>
              <w:rPr>
                <w:rFonts w:ascii="宋体" w:eastAsia="宋体" w:hAnsi="宋体" w:cs="宋体"/>
                <w:spacing w:val="-7"/>
                <w:szCs w:val="24"/>
              </w:rPr>
              <w:t>0</w:t>
            </w:r>
          </w:p>
        </w:tc>
        <w:tc>
          <w:tcPr>
            <w:tcW w:w="1151" w:type="dxa"/>
          </w:tcPr>
          <w:p w14:paraId="38C51759" w14:textId="77777777" w:rsidR="00722CAB" w:rsidRDefault="00722CAB" w:rsidP="0094279B">
            <w:pPr>
              <w:spacing w:before="40" w:line="217" w:lineRule="auto"/>
              <w:ind w:left="-120" w:firstLine="436"/>
              <w:rPr>
                <w:rFonts w:ascii="宋体" w:eastAsia="宋体" w:hAnsi="宋体" w:cs="宋体"/>
                <w:szCs w:val="24"/>
              </w:rPr>
            </w:pPr>
            <w:r>
              <w:rPr>
                <w:rFonts w:ascii="宋体" w:eastAsia="宋体" w:hAnsi="宋体" w:cs="宋体"/>
                <w:spacing w:val="-11"/>
                <w:szCs w:val="24"/>
              </w:rPr>
              <w:t>[</w:t>
            </w:r>
            <w:r>
              <w:rPr>
                <w:rFonts w:ascii="宋体" w:eastAsia="宋体" w:hAnsi="宋体" w:cs="宋体" w:hint="eastAsia"/>
                <w:spacing w:val="-11"/>
                <w:szCs w:val="24"/>
              </w:rPr>
              <w:t>0</w:t>
            </w:r>
            <w:r>
              <w:rPr>
                <w:rFonts w:ascii="宋体" w:eastAsia="宋体" w:hAnsi="宋体" w:cs="宋体"/>
                <w:spacing w:val="-6"/>
                <w:szCs w:val="24"/>
              </w:rPr>
              <w:t>,</w:t>
            </w:r>
            <w:r>
              <w:rPr>
                <w:rFonts w:ascii="宋体" w:eastAsia="宋体" w:hAnsi="宋体" w:cs="宋体" w:hint="eastAsia"/>
                <w:spacing w:val="-6"/>
                <w:szCs w:val="24"/>
              </w:rPr>
              <w:t>1</w:t>
            </w:r>
            <w:r>
              <w:rPr>
                <w:rFonts w:ascii="宋体" w:eastAsia="宋体" w:hAnsi="宋体" w:cs="宋体"/>
                <w:spacing w:val="-6"/>
                <w:szCs w:val="24"/>
              </w:rPr>
              <w:t>0]</w:t>
            </w:r>
          </w:p>
        </w:tc>
        <w:tc>
          <w:tcPr>
            <w:tcW w:w="1475" w:type="dxa"/>
          </w:tcPr>
          <w:p w14:paraId="7C1D8566" w14:textId="77777777" w:rsidR="00722CAB" w:rsidRDefault="00722CAB" w:rsidP="0094279B">
            <w:pPr>
              <w:spacing w:before="80" w:line="183" w:lineRule="auto"/>
              <w:ind w:left="-120" w:firstLine="480"/>
              <w:rPr>
                <w:rFonts w:ascii="宋体" w:eastAsia="宋体" w:hAnsi="宋体" w:cs="宋体"/>
                <w:szCs w:val="24"/>
              </w:rPr>
            </w:pPr>
            <w:r>
              <w:rPr>
                <w:rFonts w:ascii="宋体" w:eastAsia="宋体" w:hAnsi="宋体" w:cs="宋体" w:hint="eastAsia"/>
                <w:szCs w:val="24"/>
              </w:rPr>
              <w:t>0.385191</w:t>
            </w:r>
          </w:p>
        </w:tc>
        <w:tc>
          <w:tcPr>
            <w:tcW w:w="1421" w:type="dxa"/>
          </w:tcPr>
          <w:p w14:paraId="1393929E" w14:textId="77777777" w:rsidR="00722CAB" w:rsidRDefault="00722CAB" w:rsidP="0094279B">
            <w:pPr>
              <w:spacing w:before="41" w:line="230" w:lineRule="auto"/>
              <w:ind w:left="-120" w:firstLine="448"/>
              <w:rPr>
                <w:rFonts w:ascii="宋体" w:eastAsia="宋体" w:hAnsi="宋体" w:cs="宋体"/>
                <w:szCs w:val="24"/>
              </w:rPr>
            </w:pPr>
            <w:r>
              <w:rPr>
                <w:rFonts w:ascii="宋体" w:eastAsia="宋体" w:hAnsi="宋体" w:cs="宋体"/>
                <w:spacing w:val="-8"/>
                <w:szCs w:val="24"/>
              </w:rPr>
              <w:t>3</w:t>
            </w:r>
            <w:r>
              <w:rPr>
                <w:rFonts w:ascii="宋体" w:eastAsia="宋体" w:hAnsi="宋体" w:cs="宋体"/>
                <w:spacing w:val="-7"/>
                <w:szCs w:val="24"/>
              </w:rPr>
              <w:t>%</w:t>
            </w:r>
          </w:p>
        </w:tc>
        <w:tc>
          <w:tcPr>
            <w:tcW w:w="1231" w:type="dxa"/>
          </w:tcPr>
          <w:p w14:paraId="1F6C74EB" w14:textId="77777777" w:rsidR="00722CAB" w:rsidRDefault="00722CAB" w:rsidP="0094279B">
            <w:pPr>
              <w:spacing w:before="41" w:line="230" w:lineRule="auto"/>
              <w:ind w:left="-120" w:firstLine="452"/>
              <w:rPr>
                <w:rFonts w:ascii="宋体" w:eastAsia="宋体" w:hAnsi="宋体" w:cs="宋体"/>
                <w:szCs w:val="24"/>
              </w:rPr>
            </w:pPr>
            <w:r>
              <w:rPr>
                <w:rFonts w:ascii="宋体" w:eastAsia="宋体" w:hAnsi="宋体" w:cs="宋体"/>
                <w:spacing w:val="-7"/>
                <w:szCs w:val="24"/>
              </w:rPr>
              <w:t>0</w:t>
            </w:r>
            <w:r>
              <w:rPr>
                <w:rFonts w:ascii="宋体" w:eastAsia="宋体" w:hAnsi="宋体" w:cs="宋体"/>
                <w:spacing w:val="-5"/>
                <w:szCs w:val="24"/>
              </w:rPr>
              <w:t>%</w:t>
            </w:r>
          </w:p>
        </w:tc>
      </w:tr>
    </w:tbl>
    <w:p w14:paraId="62D74419" w14:textId="77777777" w:rsidR="00722CAB" w:rsidRDefault="00722CAB" w:rsidP="00722CAB">
      <w:pPr>
        <w:spacing w:line="368" w:lineRule="auto"/>
        <w:ind w:left="-120" w:firstLine="480"/>
      </w:pPr>
    </w:p>
    <w:p w14:paraId="775C4D25" w14:textId="77777777" w:rsidR="00722CAB" w:rsidRDefault="00722CAB" w:rsidP="00722CAB">
      <w:pPr>
        <w:spacing w:line="3303" w:lineRule="exact"/>
        <w:ind w:left="-120" w:firstLine="480"/>
        <w:textAlignment w:val="center"/>
      </w:pPr>
      <w:r>
        <w:rPr>
          <w:noProof/>
        </w:rPr>
        <w:drawing>
          <wp:inline distT="0" distB="0" distL="114300" distR="114300" wp14:anchorId="7E971317" wp14:editId="52DFA7E1">
            <wp:extent cx="2403764" cy="1444935"/>
            <wp:effectExtent l="0" t="0" r="0" b="3175"/>
            <wp:docPr id="3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
                    <pic:cNvPicPr>
                      <a:picLocks noChangeAspect="1"/>
                    </pic:cNvPicPr>
                  </pic:nvPicPr>
                  <pic:blipFill>
                    <a:blip r:embed="rId40"/>
                    <a:stretch>
                      <a:fillRect/>
                    </a:stretch>
                  </pic:blipFill>
                  <pic:spPr>
                    <a:xfrm>
                      <a:off x="0" y="0"/>
                      <a:ext cx="2431833" cy="1461808"/>
                    </a:xfrm>
                    <a:prstGeom prst="rect">
                      <a:avLst/>
                    </a:prstGeom>
                    <a:noFill/>
                    <a:ln>
                      <a:noFill/>
                    </a:ln>
                  </pic:spPr>
                </pic:pic>
              </a:graphicData>
            </a:graphic>
          </wp:inline>
        </w:drawing>
      </w:r>
      <w:r>
        <w:rPr>
          <w:noProof/>
        </w:rPr>
        <w:drawing>
          <wp:inline distT="0" distB="0" distL="114300" distR="114300" wp14:anchorId="7B001C74" wp14:editId="72B24D67">
            <wp:extent cx="2424785" cy="1457580"/>
            <wp:effectExtent l="0" t="0" r="0" b="9525"/>
            <wp:docPr id="3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2"/>
                    <pic:cNvPicPr>
                      <a:picLocks noChangeAspect="1"/>
                    </pic:cNvPicPr>
                  </pic:nvPicPr>
                  <pic:blipFill>
                    <a:blip r:embed="rId41"/>
                    <a:stretch>
                      <a:fillRect/>
                    </a:stretch>
                  </pic:blipFill>
                  <pic:spPr>
                    <a:xfrm>
                      <a:off x="0" y="0"/>
                      <a:ext cx="2432540" cy="1462242"/>
                    </a:xfrm>
                    <a:prstGeom prst="rect">
                      <a:avLst/>
                    </a:prstGeom>
                    <a:noFill/>
                    <a:ln>
                      <a:noFill/>
                    </a:ln>
                  </pic:spPr>
                </pic:pic>
              </a:graphicData>
            </a:graphic>
          </wp:inline>
        </w:drawing>
      </w:r>
    </w:p>
    <w:p w14:paraId="2B086B05" w14:textId="77777777" w:rsidR="00722CAB" w:rsidRDefault="00722CAB" w:rsidP="00917BF8">
      <w:pPr>
        <w:spacing w:before="52" w:line="221" w:lineRule="auto"/>
        <w:ind w:left="-120" w:firstLine="364"/>
        <w:jc w:val="center"/>
        <w:rPr>
          <w:rFonts w:ascii="楷体" w:eastAsia="楷体" w:hAnsi="楷体" w:cs="楷体"/>
        </w:rPr>
      </w:pPr>
      <w:r>
        <w:rPr>
          <w:rFonts w:ascii="楷体" w:eastAsia="楷体" w:hAnsi="楷体" w:cs="楷体"/>
          <w:spacing w:val="-14"/>
          <w:sz w:val="21"/>
        </w:rPr>
        <w:t>图</w:t>
      </w:r>
      <w:r>
        <w:rPr>
          <w:rFonts w:ascii="楷体" w:eastAsia="楷体" w:hAnsi="楷体" w:cs="楷体"/>
          <w:spacing w:val="-12"/>
          <w:sz w:val="21"/>
        </w:rPr>
        <w:t xml:space="preserve"> </w:t>
      </w:r>
      <w:r>
        <w:rPr>
          <w:rFonts w:ascii="楷体" w:eastAsia="楷体" w:hAnsi="楷体" w:cs="楷体"/>
          <w:spacing w:val="-7"/>
          <w:sz w:val="21"/>
        </w:rPr>
        <w:t>31：到期期限改变时上下限关系 (Ⅲ )</w:t>
      </w:r>
    </w:p>
    <w:p w14:paraId="7CFE6BEA" w14:textId="77777777" w:rsidR="00722CAB" w:rsidRDefault="00722CAB" w:rsidP="00722CAB">
      <w:pPr>
        <w:spacing w:line="415" w:lineRule="auto"/>
        <w:ind w:left="-120" w:firstLine="480"/>
      </w:pPr>
    </w:p>
    <w:p w14:paraId="477EECB0" w14:textId="77777777" w:rsidR="00722CAB" w:rsidRDefault="00722CAB" w:rsidP="00757BC1">
      <w:pPr>
        <w:ind w:left="-120" w:firstLine="484"/>
        <w:rPr>
          <w:sz w:val="17"/>
          <w:szCs w:val="17"/>
        </w:rPr>
      </w:pPr>
      <w:r>
        <w:rPr>
          <w:rFonts w:ascii="Segoe UI Symbol" w:eastAsia="Segoe UI Symbol" w:hAnsi="Segoe UI Symbol" w:cs="Segoe UI Symbol"/>
          <w:spacing w:val="1"/>
        </w:rPr>
        <w:t xml:space="preserve">⚫    </w:t>
      </w:r>
      <w:r>
        <w:rPr>
          <w:rFonts w:ascii="宋体" w:eastAsia="宋体" w:hAnsi="宋体" w:cs="宋体"/>
          <w:spacing w:val="1"/>
        </w:rPr>
        <w:t xml:space="preserve">看涨期权上下限： </w:t>
      </w:r>
      <w:proofErr w:type="gramStart"/>
      <w:r>
        <w:t>max</w:t>
      </w:r>
      <w:r>
        <w:rPr>
          <w:spacing w:val="1"/>
        </w:rPr>
        <w:t>{</w:t>
      </w:r>
      <w:proofErr w:type="gramEnd"/>
      <w:r>
        <w:t>S</w:t>
      </w:r>
      <w:r>
        <w:rPr>
          <w:position w:val="-5"/>
          <w:sz w:val="17"/>
          <w:szCs w:val="17"/>
        </w:rPr>
        <w:t>t</w:t>
      </w:r>
      <w:r>
        <w:rPr>
          <w:spacing w:val="1"/>
          <w:position w:val="-5"/>
          <w:sz w:val="17"/>
          <w:szCs w:val="17"/>
        </w:rPr>
        <w:t xml:space="preserve"> </w:t>
      </w:r>
      <w:r>
        <w:rPr>
          <w:position w:val="-5"/>
          <w:sz w:val="17"/>
          <w:szCs w:val="17"/>
        </w:rPr>
        <w:t xml:space="preserve"> </w:t>
      </w:r>
      <w:r>
        <w:t>− Xe</w:t>
      </w:r>
      <w:r>
        <w:rPr>
          <w:position w:val="7"/>
          <w:sz w:val="17"/>
          <w:szCs w:val="17"/>
        </w:rPr>
        <w:t>−r(T−t)</w:t>
      </w:r>
      <w:r>
        <w:t>, 0} ≤ C</w:t>
      </w:r>
      <w:r>
        <w:rPr>
          <w:position w:val="-5"/>
          <w:sz w:val="17"/>
          <w:szCs w:val="17"/>
        </w:rPr>
        <w:t xml:space="preserve">E  </w:t>
      </w:r>
      <w:r>
        <w:t>≤ S</w:t>
      </w:r>
      <w:r>
        <w:rPr>
          <w:position w:val="-5"/>
          <w:sz w:val="17"/>
          <w:szCs w:val="17"/>
        </w:rPr>
        <w:t>t</w:t>
      </w:r>
    </w:p>
    <w:p w14:paraId="6B4AFF5D" w14:textId="77777777" w:rsidR="00722CAB" w:rsidRDefault="00722CAB" w:rsidP="00757BC1">
      <w:pPr>
        <w:ind w:left="-120" w:firstLine="488"/>
        <w:rPr>
          <w:sz w:val="17"/>
          <w:szCs w:val="17"/>
        </w:rPr>
      </w:pPr>
      <w:r>
        <w:rPr>
          <w:rFonts w:ascii="Segoe UI Symbol" w:eastAsia="Segoe UI Symbol" w:hAnsi="Segoe UI Symbol" w:cs="Segoe UI Symbol"/>
          <w:spacing w:val="2"/>
        </w:rPr>
        <w:t xml:space="preserve">⚫    </w:t>
      </w:r>
      <w:r>
        <w:rPr>
          <w:rFonts w:ascii="宋体" w:eastAsia="宋体" w:hAnsi="宋体" w:cs="宋体"/>
        </w:rPr>
        <w:t xml:space="preserve">看跌期权上下限： </w:t>
      </w:r>
      <w:proofErr w:type="gramStart"/>
      <w:r>
        <w:t>max{</w:t>
      </w:r>
      <w:proofErr w:type="gramEnd"/>
      <w:r>
        <w:t>Xe</w:t>
      </w:r>
      <w:r>
        <w:rPr>
          <w:position w:val="13"/>
          <w:sz w:val="17"/>
          <w:szCs w:val="17"/>
        </w:rPr>
        <w:t xml:space="preserve">−r(T−t)  </w:t>
      </w:r>
      <w:r>
        <w:t>− S</w:t>
      </w:r>
      <w:r>
        <w:rPr>
          <w:sz w:val="17"/>
          <w:szCs w:val="17"/>
        </w:rPr>
        <w:t xml:space="preserve">t </w:t>
      </w:r>
      <w:r>
        <w:t>, 0} ≤ P</w:t>
      </w:r>
      <w:r>
        <w:rPr>
          <w:sz w:val="17"/>
          <w:szCs w:val="17"/>
        </w:rPr>
        <w:t xml:space="preserve">E  </w:t>
      </w:r>
      <w:r>
        <w:t>≤ Xe</w:t>
      </w:r>
      <w:r>
        <w:rPr>
          <w:position w:val="13"/>
          <w:sz w:val="17"/>
          <w:szCs w:val="17"/>
        </w:rPr>
        <w:t>−r(T−t)</w:t>
      </w:r>
    </w:p>
    <w:p w14:paraId="6F405DF9" w14:textId="77777777" w:rsidR="009C6879" w:rsidRDefault="00722CAB" w:rsidP="005A4AB0">
      <w:pPr>
        <w:ind w:left="-120" w:firstLine="476"/>
        <w:rPr>
          <w:rFonts w:ascii="宋体" w:eastAsia="宋体" w:hAnsi="宋体" w:cs="宋体"/>
          <w:spacing w:val="-1"/>
        </w:rPr>
      </w:pPr>
      <w:r w:rsidRPr="009E5615">
        <w:rPr>
          <w:rFonts w:ascii="宋体" w:eastAsia="宋体" w:hAnsi="宋体" w:cs="宋体"/>
          <w:spacing w:val="-1"/>
        </w:rPr>
        <w:t>从看涨和看得期权上下限公式来看， 看涨期权的上限不变， 始终是标的资产 初始价格， 看跌期权上限Xe</w:t>
      </w:r>
      <w:r w:rsidRPr="009E5615">
        <w:rPr>
          <w:rFonts w:ascii="微软雅黑" w:eastAsia="微软雅黑" w:hAnsi="微软雅黑" w:cs="微软雅黑" w:hint="eastAsia"/>
          <w:spacing w:val="-1"/>
        </w:rPr>
        <w:t>−</w:t>
      </w:r>
      <w:r w:rsidRPr="009E5615">
        <w:rPr>
          <w:rFonts w:ascii="宋体" w:eastAsia="宋体" w:hAnsi="宋体" w:cs="宋体"/>
          <w:spacing w:val="-1"/>
        </w:rPr>
        <w:t>r(T</w:t>
      </w:r>
      <w:r w:rsidRPr="009E5615">
        <w:rPr>
          <w:rFonts w:ascii="微软雅黑" w:eastAsia="微软雅黑" w:hAnsi="微软雅黑" w:cs="微软雅黑" w:hint="eastAsia"/>
          <w:spacing w:val="-1"/>
        </w:rPr>
        <w:t>−</w:t>
      </w:r>
      <w:r w:rsidRPr="009E5615">
        <w:rPr>
          <w:rFonts w:ascii="宋体" w:eastAsia="宋体" w:hAnsi="宋体" w:cs="宋体"/>
          <w:spacing w:val="-1"/>
        </w:rPr>
        <w:t>t)随着期限增加而下降。但看涨和看跌的下限关系就相对复杂。当标的资产价格小于Xe</w:t>
      </w:r>
      <w:r w:rsidRPr="009E5615">
        <w:rPr>
          <w:rFonts w:ascii="微软雅黑" w:eastAsia="微软雅黑" w:hAnsi="微软雅黑" w:cs="微软雅黑" w:hint="eastAsia"/>
          <w:spacing w:val="-1"/>
        </w:rPr>
        <w:t>−</w:t>
      </w:r>
      <w:r w:rsidRPr="009E5615">
        <w:rPr>
          <w:rFonts w:ascii="宋体" w:eastAsia="宋体" w:hAnsi="宋体" w:cs="宋体"/>
          <w:spacing w:val="-1"/>
        </w:rPr>
        <w:t>r(T</w:t>
      </w:r>
      <w:r w:rsidRPr="009E5615">
        <w:rPr>
          <w:rFonts w:ascii="微软雅黑" w:eastAsia="微软雅黑" w:hAnsi="微软雅黑" w:cs="微软雅黑" w:hint="eastAsia"/>
          <w:spacing w:val="-1"/>
        </w:rPr>
        <w:t>−</w:t>
      </w:r>
      <w:r w:rsidRPr="009E5615">
        <w:rPr>
          <w:rFonts w:ascii="宋体" w:eastAsia="宋体" w:hAnsi="宋体" w:cs="宋体"/>
          <w:spacing w:val="-1"/>
        </w:rPr>
        <w:t>t)时， 看涨期权下限是 0，不随 T 的改变而改变， 而看跌期权下限随着 T 增大而减小， 直到Xe</w:t>
      </w:r>
      <w:r w:rsidRPr="009E5615">
        <w:rPr>
          <w:rFonts w:ascii="微软雅黑" w:eastAsia="微软雅黑" w:hAnsi="微软雅黑" w:cs="微软雅黑" w:hint="eastAsia"/>
          <w:spacing w:val="-1"/>
        </w:rPr>
        <w:t>−</w:t>
      </w:r>
      <w:r w:rsidRPr="009E5615">
        <w:rPr>
          <w:rFonts w:ascii="宋体" w:eastAsia="宋体" w:hAnsi="宋体" w:cs="宋体"/>
          <w:spacing w:val="-1"/>
        </w:rPr>
        <w:t>r(T</w:t>
      </w:r>
      <w:r w:rsidRPr="009E5615">
        <w:rPr>
          <w:rFonts w:ascii="微软雅黑" w:eastAsia="微软雅黑" w:hAnsi="微软雅黑" w:cs="微软雅黑" w:hint="eastAsia"/>
          <w:spacing w:val="-1"/>
        </w:rPr>
        <w:t>−</w:t>
      </w:r>
      <w:r w:rsidRPr="009E5615">
        <w:rPr>
          <w:rFonts w:ascii="宋体" w:eastAsia="宋体" w:hAnsi="宋体" w:cs="宋体"/>
          <w:spacing w:val="-1"/>
        </w:rPr>
        <w:t>t)  &lt; St 后，下限成 为 0。当标的资产价格和执行价格相等时，看涨看跌的下限均为 0。当标的资产 价格大于Xe</w:t>
      </w:r>
      <w:r w:rsidRPr="009E5615">
        <w:rPr>
          <w:rFonts w:ascii="微软雅黑" w:eastAsia="微软雅黑" w:hAnsi="微软雅黑" w:cs="微软雅黑" w:hint="eastAsia"/>
          <w:spacing w:val="-1"/>
        </w:rPr>
        <w:t>−</w:t>
      </w:r>
      <w:r w:rsidRPr="009E5615">
        <w:rPr>
          <w:rFonts w:ascii="宋体" w:eastAsia="宋体" w:hAnsi="宋体" w:cs="宋体"/>
          <w:spacing w:val="-1"/>
        </w:rPr>
        <w:t>r(T</w:t>
      </w:r>
      <w:r w:rsidRPr="009E5615">
        <w:rPr>
          <w:rFonts w:ascii="微软雅黑" w:eastAsia="微软雅黑" w:hAnsi="微软雅黑" w:cs="微软雅黑" w:hint="eastAsia"/>
          <w:spacing w:val="-1"/>
        </w:rPr>
        <w:t>−</w:t>
      </w:r>
      <w:r w:rsidRPr="009E5615">
        <w:rPr>
          <w:rFonts w:ascii="宋体" w:eastAsia="宋体" w:hAnsi="宋体" w:cs="宋体"/>
          <w:spacing w:val="-1"/>
        </w:rPr>
        <w:t xml:space="preserve">t)时， 看涨期权下限是St  </w:t>
      </w:r>
      <w:r w:rsidRPr="009E5615">
        <w:rPr>
          <w:rFonts w:ascii="微软雅黑" w:eastAsia="微软雅黑" w:hAnsi="微软雅黑" w:cs="微软雅黑" w:hint="eastAsia"/>
          <w:spacing w:val="-1"/>
        </w:rPr>
        <w:t>−</w:t>
      </w:r>
      <w:r w:rsidRPr="009E5615">
        <w:rPr>
          <w:rFonts w:ascii="宋体" w:eastAsia="宋体" w:hAnsi="宋体" w:cs="宋体"/>
          <w:spacing w:val="-1"/>
        </w:rPr>
        <w:t xml:space="preserve"> Xe</w:t>
      </w:r>
      <w:r w:rsidRPr="009E5615">
        <w:rPr>
          <w:rFonts w:ascii="微软雅黑" w:eastAsia="微软雅黑" w:hAnsi="微软雅黑" w:cs="微软雅黑" w:hint="eastAsia"/>
          <w:spacing w:val="-1"/>
        </w:rPr>
        <w:t>−</w:t>
      </w:r>
      <w:r w:rsidRPr="009E5615">
        <w:rPr>
          <w:rFonts w:ascii="宋体" w:eastAsia="宋体" w:hAnsi="宋体" w:cs="宋体"/>
          <w:spacing w:val="-1"/>
        </w:rPr>
        <w:lastRenderedPageBreak/>
        <w:t>r(T</w:t>
      </w:r>
      <w:r w:rsidRPr="009E5615">
        <w:rPr>
          <w:rFonts w:ascii="微软雅黑" w:eastAsia="微软雅黑" w:hAnsi="微软雅黑" w:cs="微软雅黑" w:hint="eastAsia"/>
          <w:spacing w:val="-1"/>
        </w:rPr>
        <w:t>−</w:t>
      </w:r>
      <w:r w:rsidRPr="009E5615">
        <w:rPr>
          <w:rFonts w:ascii="宋体" w:eastAsia="宋体" w:hAnsi="宋体" w:cs="宋体"/>
          <w:spacing w:val="-1"/>
        </w:rPr>
        <w:t>t)，随着 T 增大而增大， 看跌期权下限是 0。图像验证了理论假设。 实验结果表明， 无论期限如何变化， 期权 价值始终满足上下限关系。</w:t>
      </w:r>
    </w:p>
    <w:p w14:paraId="69DB7B2F" w14:textId="279A8DD8" w:rsidR="00722CAB" w:rsidRDefault="00121114" w:rsidP="009C6879">
      <w:pPr>
        <w:pStyle w:val="3"/>
        <w:spacing w:before="156"/>
        <w:ind w:left="-120" w:firstLine="566"/>
      </w:pPr>
      <w:bookmarkStart w:id="30" w:name="_Toc121658909"/>
      <w:r>
        <w:rPr>
          <w:rFonts w:ascii="Times New Roman" w:eastAsia="Times New Roman" w:hAnsi="Times New Roman" w:cs="Times New Roman"/>
          <w:spacing w:val="1"/>
        </w:rPr>
        <w:t>3.</w:t>
      </w:r>
      <w:r w:rsidR="00722CAB">
        <w:rPr>
          <w:rFonts w:ascii="Times New Roman" w:eastAsia="Times New Roman" w:hAnsi="Times New Roman" w:cs="Times New Roman"/>
          <w:spacing w:val="1"/>
        </w:rPr>
        <w:t xml:space="preserve">2.4 </w:t>
      </w:r>
      <w:r w:rsidR="00722CAB">
        <w:rPr>
          <w:spacing w:val="1"/>
        </w:rPr>
        <w:t>波动</w:t>
      </w:r>
      <w:proofErr w:type="gramStart"/>
      <w:r w:rsidR="00722CAB">
        <w:t>率改变</w:t>
      </w:r>
      <w:proofErr w:type="gramEnd"/>
      <w:r w:rsidR="00722CAB">
        <w:t>时上下限关系</w:t>
      </w:r>
      <w:bookmarkEnd w:id="30"/>
    </w:p>
    <w:p w14:paraId="2411BBB4" w14:textId="77777777" w:rsidR="00722CAB" w:rsidRDefault="00722CAB" w:rsidP="00917BF8">
      <w:pPr>
        <w:spacing w:before="156" w:line="212" w:lineRule="auto"/>
        <w:ind w:left="-120" w:firstLine="468"/>
        <w:jc w:val="center"/>
        <w:rPr>
          <w:rFonts w:ascii="宋体" w:eastAsia="宋体" w:hAnsi="宋体" w:cs="宋体"/>
          <w:szCs w:val="24"/>
        </w:rPr>
      </w:pPr>
      <w:r>
        <w:rPr>
          <w:rFonts w:ascii="宋体" w:eastAsia="宋体" w:hAnsi="宋体" w:cs="宋体"/>
          <w:spacing w:val="-3"/>
          <w:szCs w:val="24"/>
        </w:rPr>
        <w:t>参</w:t>
      </w:r>
      <w:r>
        <w:rPr>
          <w:rFonts w:ascii="宋体" w:eastAsia="宋体" w:hAnsi="宋体" w:cs="宋体"/>
          <w:spacing w:val="-2"/>
          <w:szCs w:val="24"/>
        </w:rPr>
        <w:t>数列表</w:t>
      </w:r>
    </w:p>
    <w:tbl>
      <w:tblPr>
        <w:tblStyle w:val="ad"/>
        <w:tblW w:w="8642" w:type="dxa"/>
        <w:tblLayout w:type="fixed"/>
        <w:tblLook w:val="04A0" w:firstRow="1" w:lastRow="0" w:firstColumn="1" w:lastColumn="0" w:noHBand="0" w:noVBand="1"/>
      </w:tblPr>
      <w:tblGrid>
        <w:gridCol w:w="1838"/>
        <w:gridCol w:w="1148"/>
        <w:gridCol w:w="1273"/>
        <w:gridCol w:w="1407"/>
        <w:gridCol w:w="1508"/>
        <w:gridCol w:w="1468"/>
      </w:tblGrid>
      <w:tr w:rsidR="00722CAB" w14:paraId="3917078D" w14:textId="77777777" w:rsidTr="002F002C">
        <w:trPr>
          <w:cnfStyle w:val="100000000000" w:firstRow="1" w:lastRow="0" w:firstColumn="0" w:lastColumn="0" w:oddVBand="0" w:evenVBand="0" w:oddHBand="0" w:evenHBand="0" w:firstRowFirstColumn="0" w:firstRowLastColumn="0" w:lastRowFirstColumn="0" w:lastRowLastColumn="0"/>
          <w:trHeight w:val="338"/>
        </w:trPr>
        <w:tc>
          <w:tcPr>
            <w:tcW w:w="1838" w:type="dxa"/>
          </w:tcPr>
          <w:p w14:paraId="575AA502" w14:textId="77777777" w:rsidR="00722CAB" w:rsidRDefault="00722CAB" w:rsidP="002F002C">
            <w:pPr>
              <w:spacing w:before="59" w:line="214" w:lineRule="auto"/>
              <w:ind w:left="-120" w:firstLine="472"/>
              <w:jc w:val="left"/>
              <w:rPr>
                <w:rFonts w:ascii="宋体" w:eastAsia="宋体" w:hAnsi="宋体" w:cs="宋体" w:hint="eastAsia"/>
                <w:szCs w:val="24"/>
              </w:rPr>
            </w:pPr>
            <w:r>
              <w:rPr>
                <w:rFonts w:ascii="宋体" w:eastAsia="宋体" w:hAnsi="宋体" w:cs="宋体"/>
                <w:spacing w:val="-2"/>
                <w:szCs w:val="24"/>
              </w:rPr>
              <w:t>标的资</w:t>
            </w:r>
            <w:r>
              <w:rPr>
                <w:rFonts w:ascii="宋体" w:eastAsia="宋体" w:hAnsi="宋体" w:cs="宋体"/>
                <w:spacing w:val="-1"/>
                <w:szCs w:val="24"/>
              </w:rPr>
              <w:t>产价格</w:t>
            </w:r>
          </w:p>
        </w:tc>
        <w:tc>
          <w:tcPr>
            <w:tcW w:w="1148" w:type="dxa"/>
          </w:tcPr>
          <w:p w14:paraId="4B79158B" w14:textId="77777777" w:rsidR="00722CAB" w:rsidRDefault="00722CAB" w:rsidP="002F002C">
            <w:pPr>
              <w:spacing w:before="59" w:line="214" w:lineRule="auto"/>
              <w:ind w:left="-120" w:firstLine="472"/>
              <w:jc w:val="left"/>
              <w:rPr>
                <w:rFonts w:ascii="宋体" w:eastAsia="宋体" w:hAnsi="宋体" w:cs="宋体"/>
                <w:szCs w:val="24"/>
              </w:rPr>
            </w:pPr>
            <w:r>
              <w:rPr>
                <w:rFonts w:ascii="宋体" w:eastAsia="宋体" w:hAnsi="宋体" w:cs="宋体"/>
                <w:spacing w:val="-2"/>
                <w:szCs w:val="24"/>
              </w:rPr>
              <w:t>执行价格</w:t>
            </w:r>
          </w:p>
        </w:tc>
        <w:tc>
          <w:tcPr>
            <w:tcW w:w="1273" w:type="dxa"/>
          </w:tcPr>
          <w:p w14:paraId="7F3C4AD6" w14:textId="77777777" w:rsidR="00722CAB" w:rsidRDefault="00722CAB" w:rsidP="002F002C">
            <w:pPr>
              <w:spacing w:before="59" w:line="214" w:lineRule="auto"/>
              <w:ind w:left="-120" w:firstLine="468"/>
              <w:jc w:val="left"/>
              <w:rPr>
                <w:rFonts w:ascii="宋体" w:eastAsia="宋体" w:hAnsi="宋体" w:cs="宋体"/>
                <w:szCs w:val="24"/>
              </w:rPr>
            </w:pPr>
            <w:r>
              <w:rPr>
                <w:rFonts w:ascii="宋体" w:eastAsia="宋体" w:hAnsi="宋体" w:cs="宋体"/>
                <w:spacing w:val="-3"/>
                <w:szCs w:val="24"/>
              </w:rPr>
              <w:t>到期期限</w:t>
            </w:r>
          </w:p>
        </w:tc>
        <w:tc>
          <w:tcPr>
            <w:tcW w:w="1407" w:type="dxa"/>
          </w:tcPr>
          <w:p w14:paraId="470FEFAC" w14:textId="77777777" w:rsidR="00722CAB" w:rsidRDefault="00722CAB" w:rsidP="002F002C">
            <w:pPr>
              <w:spacing w:before="59" w:line="214" w:lineRule="auto"/>
              <w:ind w:left="-120" w:firstLine="468"/>
              <w:jc w:val="left"/>
              <w:rPr>
                <w:rFonts w:ascii="宋体" w:eastAsia="宋体" w:hAnsi="宋体" w:cs="宋体"/>
                <w:szCs w:val="24"/>
              </w:rPr>
            </w:pPr>
            <w:r>
              <w:rPr>
                <w:rFonts w:ascii="宋体" w:eastAsia="宋体" w:hAnsi="宋体" w:cs="宋体"/>
                <w:spacing w:val="-3"/>
                <w:szCs w:val="24"/>
              </w:rPr>
              <w:t>波</w:t>
            </w:r>
            <w:r>
              <w:rPr>
                <w:rFonts w:ascii="宋体" w:eastAsia="宋体" w:hAnsi="宋体" w:cs="宋体"/>
                <w:spacing w:val="-2"/>
                <w:szCs w:val="24"/>
              </w:rPr>
              <w:t>动率</w:t>
            </w:r>
          </w:p>
        </w:tc>
        <w:tc>
          <w:tcPr>
            <w:tcW w:w="1508" w:type="dxa"/>
          </w:tcPr>
          <w:p w14:paraId="496A841B" w14:textId="77777777" w:rsidR="00722CAB" w:rsidRDefault="00722CAB" w:rsidP="002F002C">
            <w:pPr>
              <w:spacing w:before="59" w:line="214" w:lineRule="auto"/>
              <w:ind w:left="-120" w:firstLine="472"/>
              <w:jc w:val="left"/>
              <w:rPr>
                <w:rFonts w:ascii="宋体" w:eastAsia="宋体" w:hAnsi="宋体" w:cs="宋体"/>
                <w:szCs w:val="24"/>
              </w:rPr>
            </w:pPr>
            <w:r>
              <w:rPr>
                <w:rFonts w:ascii="宋体" w:eastAsia="宋体" w:hAnsi="宋体" w:cs="宋体"/>
                <w:spacing w:val="-2"/>
                <w:szCs w:val="24"/>
              </w:rPr>
              <w:t>无风险利率</w:t>
            </w:r>
          </w:p>
        </w:tc>
        <w:tc>
          <w:tcPr>
            <w:tcW w:w="1468" w:type="dxa"/>
          </w:tcPr>
          <w:p w14:paraId="165AEBDC" w14:textId="5704881F" w:rsidR="00722CAB" w:rsidRDefault="00722CAB" w:rsidP="002F002C">
            <w:pPr>
              <w:spacing w:before="59" w:line="214" w:lineRule="auto"/>
              <w:ind w:left="-120" w:firstLine="460"/>
              <w:jc w:val="left"/>
              <w:rPr>
                <w:rFonts w:ascii="宋体" w:eastAsia="宋体" w:hAnsi="宋体" w:cs="宋体"/>
                <w:szCs w:val="24"/>
              </w:rPr>
            </w:pPr>
            <w:r>
              <w:rPr>
                <w:rFonts w:ascii="宋体" w:eastAsia="宋体" w:hAnsi="宋体" w:cs="宋体"/>
                <w:spacing w:val="-5"/>
                <w:szCs w:val="24"/>
              </w:rPr>
              <w:t>红</w:t>
            </w:r>
            <w:r>
              <w:rPr>
                <w:rFonts w:ascii="宋体" w:eastAsia="宋体" w:hAnsi="宋体" w:cs="宋体"/>
                <w:spacing w:val="-3"/>
                <w:szCs w:val="24"/>
              </w:rPr>
              <w:t>利率</w:t>
            </w:r>
          </w:p>
        </w:tc>
      </w:tr>
      <w:tr w:rsidR="00722CAB" w14:paraId="09B5D6B3" w14:textId="77777777" w:rsidTr="002F002C">
        <w:trPr>
          <w:trHeight w:val="340"/>
        </w:trPr>
        <w:tc>
          <w:tcPr>
            <w:tcW w:w="1838" w:type="dxa"/>
          </w:tcPr>
          <w:p w14:paraId="438981A4" w14:textId="77777777" w:rsidR="00722CAB" w:rsidRDefault="00722CAB" w:rsidP="0094279B">
            <w:pPr>
              <w:spacing w:before="80" w:line="183" w:lineRule="auto"/>
              <w:ind w:left="-120" w:firstLine="440"/>
              <w:rPr>
                <w:rFonts w:ascii="宋体" w:eastAsia="宋体" w:hAnsi="宋体" w:cs="宋体"/>
                <w:szCs w:val="24"/>
              </w:rPr>
            </w:pPr>
            <w:r>
              <w:rPr>
                <w:rFonts w:ascii="宋体" w:eastAsia="宋体" w:hAnsi="宋体" w:cs="宋体"/>
                <w:spacing w:val="-10"/>
                <w:szCs w:val="24"/>
              </w:rPr>
              <w:t>1</w:t>
            </w:r>
            <w:r>
              <w:rPr>
                <w:rFonts w:ascii="宋体" w:eastAsia="宋体" w:hAnsi="宋体" w:cs="宋体"/>
                <w:spacing w:val="-9"/>
                <w:szCs w:val="24"/>
              </w:rPr>
              <w:t>00</w:t>
            </w:r>
          </w:p>
        </w:tc>
        <w:tc>
          <w:tcPr>
            <w:tcW w:w="1148" w:type="dxa"/>
          </w:tcPr>
          <w:p w14:paraId="0D3F4D1E" w14:textId="77777777" w:rsidR="00722CAB" w:rsidRDefault="00722CAB" w:rsidP="0094279B">
            <w:pPr>
              <w:spacing w:before="80" w:line="183" w:lineRule="auto"/>
              <w:ind w:left="-120" w:firstLine="440"/>
              <w:rPr>
                <w:rFonts w:ascii="宋体" w:eastAsia="宋体" w:hAnsi="宋体" w:cs="宋体"/>
                <w:szCs w:val="24"/>
              </w:rPr>
            </w:pPr>
            <w:r>
              <w:rPr>
                <w:rFonts w:ascii="宋体" w:eastAsia="宋体" w:hAnsi="宋体" w:cs="宋体"/>
                <w:spacing w:val="-10"/>
                <w:szCs w:val="24"/>
              </w:rPr>
              <w:t>1</w:t>
            </w:r>
            <w:r>
              <w:rPr>
                <w:rFonts w:ascii="宋体" w:eastAsia="宋体" w:hAnsi="宋体" w:cs="宋体"/>
                <w:spacing w:val="-9"/>
                <w:szCs w:val="24"/>
              </w:rPr>
              <w:t>00</w:t>
            </w:r>
          </w:p>
        </w:tc>
        <w:tc>
          <w:tcPr>
            <w:tcW w:w="1273" w:type="dxa"/>
          </w:tcPr>
          <w:p w14:paraId="507E37E3" w14:textId="77777777" w:rsidR="00722CAB" w:rsidRDefault="00722CAB" w:rsidP="0094279B">
            <w:pPr>
              <w:spacing w:before="80" w:line="183" w:lineRule="auto"/>
              <w:ind w:left="-120" w:firstLine="480"/>
              <w:rPr>
                <w:rFonts w:ascii="宋体" w:eastAsia="宋体" w:hAnsi="宋体" w:cs="宋体"/>
                <w:szCs w:val="24"/>
              </w:rPr>
            </w:pPr>
            <w:r>
              <w:rPr>
                <w:rFonts w:ascii="宋体" w:eastAsia="宋体" w:hAnsi="宋体" w:cs="宋体" w:hint="eastAsia"/>
                <w:szCs w:val="24"/>
              </w:rPr>
              <w:t>1年</w:t>
            </w:r>
          </w:p>
        </w:tc>
        <w:tc>
          <w:tcPr>
            <w:tcW w:w="1407" w:type="dxa"/>
          </w:tcPr>
          <w:p w14:paraId="1532DDF4" w14:textId="77777777" w:rsidR="00722CAB" w:rsidRDefault="00722CAB" w:rsidP="0094279B">
            <w:pPr>
              <w:spacing w:before="40" w:line="217" w:lineRule="auto"/>
              <w:ind w:left="-120" w:firstLine="448"/>
              <w:rPr>
                <w:rFonts w:ascii="宋体" w:eastAsia="宋体" w:hAnsi="宋体" w:cs="宋体"/>
                <w:szCs w:val="24"/>
              </w:rPr>
            </w:pPr>
            <w:r>
              <w:rPr>
                <w:rFonts w:ascii="宋体" w:eastAsia="宋体" w:hAnsi="宋体" w:cs="宋体"/>
                <w:spacing w:val="-8"/>
                <w:szCs w:val="24"/>
              </w:rPr>
              <w:t>[</w:t>
            </w:r>
            <w:r>
              <w:rPr>
                <w:rFonts w:ascii="宋体" w:eastAsia="宋体" w:hAnsi="宋体" w:cs="宋体"/>
                <w:spacing w:val="-7"/>
                <w:szCs w:val="24"/>
              </w:rPr>
              <w:t>0</w:t>
            </w:r>
            <w:r>
              <w:rPr>
                <w:rFonts w:ascii="宋体" w:eastAsia="宋体" w:hAnsi="宋体" w:cs="宋体"/>
                <w:spacing w:val="-4"/>
                <w:szCs w:val="24"/>
              </w:rPr>
              <w:t>,</w:t>
            </w:r>
            <w:r>
              <w:rPr>
                <w:rFonts w:ascii="宋体" w:eastAsia="宋体" w:hAnsi="宋体" w:cs="宋体" w:hint="eastAsia"/>
                <w:spacing w:val="-4"/>
                <w:szCs w:val="24"/>
              </w:rPr>
              <w:t>10</w:t>
            </w:r>
            <w:r>
              <w:rPr>
                <w:rFonts w:ascii="宋体" w:eastAsia="宋体" w:hAnsi="宋体" w:cs="宋体"/>
                <w:spacing w:val="-4"/>
                <w:szCs w:val="24"/>
              </w:rPr>
              <w:t>]</w:t>
            </w:r>
          </w:p>
        </w:tc>
        <w:tc>
          <w:tcPr>
            <w:tcW w:w="1508" w:type="dxa"/>
          </w:tcPr>
          <w:p w14:paraId="5B798EFD" w14:textId="77777777" w:rsidR="00722CAB" w:rsidRDefault="00722CAB" w:rsidP="0094279B">
            <w:pPr>
              <w:spacing w:before="41" w:line="230" w:lineRule="auto"/>
              <w:ind w:left="-120" w:firstLine="448"/>
              <w:rPr>
                <w:rFonts w:ascii="宋体" w:eastAsia="宋体" w:hAnsi="宋体" w:cs="宋体"/>
                <w:szCs w:val="24"/>
              </w:rPr>
            </w:pPr>
            <w:r>
              <w:rPr>
                <w:rFonts w:ascii="宋体" w:eastAsia="宋体" w:hAnsi="宋体" w:cs="宋体"/>
                <w:spacing w:val="-8"/>
                <w:szCs w:val="24"/>
              </w:rPr>
              <w:t>3</w:t>
            </w:r>
            <w:r>
              <w:rPr>
                <w:rFonts w:ascii="宋体" w:eastAsia="宋体" w:hAnsi="宋体" w:cs="宋体"/>
                <w:spacing w:val="-7"/>
                <w:szCs w:val="24"/>
              </w:rPr>
              <w:t>%</w:t>
            </w:r>
          </w:p>
        </w:tc>
        <w:tc>
          <w:tcPr>
            <w:tcW w:w="1468" w:type="dxa"/>
          </w:tcPr>
          <w:p w14:paraId="616F6656" w14:textId="1C040D15" w:rsidR="00722CAB" w:rsidRDefault="00722CAB" w:rsidP="0094279B">
            <w:pPr>
              <w:spacing w:before="41" w:line="230" w:lineRule="auto"/>
              <w:ind w:left="-120" w:firstLine="452"/>
              <w:rPr>
                <w:rFonts w:ascii="宋体" w:eastAsia="宋体" w:hAnsi="宋体" w:cs="宋体"/>
                <w:szCs w:val="24"/>
              </w:rPr>
            </w:pPr>
            <w:r>
              <w:rPr>
                <w:rFonts w:ascii="宋体" w:eastAsia="宋体" w:hAnsi="宋体" w:cs="宋体"/>
                <w:spacing w:val="-7"/>
                <w:szCs w:val="24"/>
              </w:rPr>
              <w:t>0</w:t>
            </w:r>
            <w:r>
              <w:rPr>
                <w:rFonts w:ascii="宋体" w:eastAsia="宋体" w:hAnsi="宋体" w:cs="宋体"/>
                <w:spacing w:val="-5"/>
                <w:szCs w:val="24"/>
              </w:rPr>
              <w:t>%</w:t>
            </w:r>
          </w:p>
        </w:tc>
      </w:tr>
    </w:tbl>
    <w:p w14:paraId="1FFA4242" w14:textId="014C8E9F" w:rsidR="00722CAB" w:rsidRDefault="00722CAB" w:rsidP="00722CAB">
      <w:pPr>
        <w:spacing w:line="467" w:lineRule="auto"/>
        <w:ind w:left="-120" w:firstLine="480"/>
      </w:pPr>
    </w:p>
    <w:p w14:paraId="5ECC9E6A" w14:textId="77777777" w:rsidR="00722CAB" w:rsidRDefault="00722CAB" w:rsidP="00722CAB">
      <w:pPr>
        <w:spacing w:line="3567" w:lineRule="exact"/>
        <w:ind w:left="-120" w:firstLine="480"/>
        <w:textAlignment w:val="center"/>
      </w:pPr>
      <w:r>
        <w:rPr>
          <w:noProof/>
        </w:rPr>
        <w:drawing>
          <wp:inline distT="0" distB="0" distL="114300" distR="114300" wp14:anchorId="013B5146" wp14:editId="6ACB2A44">
            <wp:extent cx="2491169" cy="1497676"/>
            <wp:effectExtent l="0" t="0" r="4445" b="7620"/>
            <wp:docPr id="3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3"/>
                    <pic:cNvPicPr>
                      <a:picLocks noChangeAspect="1"/>
                    </pic:cNvPicPr>
                  </pic:nvPicPr>
                  <pic:blipFill>
                    <a:blip r:embed="rId42"/>
                    <a:stretch>
                      <a:fillRect/>
                    </a:stretch>
                  </pic:blipFill>
                  <pic:spPr>
                    <a:xfrm>
                      <a:off x="0" y="0"/>
                      <a:ext cx="2514202" cy="1511523"/>
                    </a:xfrm>
                    <a:prstGeom prst="rect">
                      <a:avLst/>
                    </a:prstGeom>
                    <a:noFill/>
                    <a:ln>
                      <a:noFill/>
                    </a:ln>
                  </pic:spPr>
                </pic:pic>
              </a:graphicData>
            </a:graphic>
          </wp:inline>
        </w:drawing>
      </w:r>
      <w:r>
        <w:rPr>
          <w:noProof/>
        </w:rPr>
        <w:drawing>
          <wp:inline distT="0" distB="0" distL="114300" distR="114300" wp14:anchorId="124FDF29" wp14:editId="654248F3">
            <wp:extent cx="2491322" cy="1499821"/>
            <wp:effectExtent l="0" t="0" r="4445" b="5715"/>
            <wp:docPr id="3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4"/>
                    <pic:cNvPicPr>
                      <a:picLocks noChangeAspect="1"/>
                    </pic:cNvPicPr>
                  </pic:nvPicPr>
                  <pic:blipFill>
                    <a:blip r:embed="rId43"/>
                    <a:stretch>
                      <a:fillRect/>
                    </a:stretch>
                  </pic:blipFill>
                  <pic:spPr>
                    <a:xfrm>
                      <a:off x="0" y="0"/>
                      <a:ext cx="2514940" cy="1514040"/>
                    </a:xfrm>
                    <a:prstGeom prst="rect">
                      <a:avLst/>
                    </a:prstGeom>
                    <a:noFill/>
                    <a:ln>
                      <a:noFill/>
                    </a:ln>
                  </pic:spPr>
                </pic:pic>
              </a:graphicData>
            </a:graphic>
          </wp:inline>
        </w:drawing>
      </w:r>
    </w:p>
    <w:p w14:paraId="6AE62A70" w14:textId="77777777" w:rsidR="00722CAB" w:rsidRDefault="00722CAB" w:rsidP="002F002C">
      <w:pPr>
        <w:spacing w:before="54" w:line="221" w:lineRule="auto"/>
        <w:ind w:left="-120" w:firstLine="384"/>
        <w:jc w:val="center"/>
        <w:rPr>
          <w:rFonts w:ascii="楷体" w:eastAsia="楷体" w:hAnsi="楷体" w:cs="楷体"/>
        </w:rPr>
      </w:pPr>
      <w:r>
        <w:rPr>
          <w:rFonts w:ascii="楷体" w:eastAsia="楷体" w:hAnsi="楷体" w:cs="楷体"/>
          <w:spacing w:val="-9"/>
          <w:sz w:val="21"/>
        </w:rPr>
        <w:t>图</w:t>
      </w:r>
      <w:r>
        <w:rPr>
          <w:rFonts w:ascii="楷体" w:eastAsia="楷体" w:hAnsi="楷体" w:cs="楷体"/>
          <w:spacing w:val="-5"/>
          <w:sz w:val="21"/>
        </w:rPr>
        <w:t xml:space="preserve"> 32：波动</w:t>
      </w:r>
      <w:proofErr w:type="gramStart"/>
      <w:r>
        <w:rPr>
          <w:rFonts w:ascii="楷体" w:eastAsia="楷体" w:hAnsi="楷体" w:cs="楷体"/>
          <w:spacing w:val="-5"/>
          <w:sz w:val="21"/>
        </w:rPr>
        <w:t>率改变</w:t>
      </w:r>
      <w:proofErr w:type="gramEnd"/>
      <w:r>
        <w:rPr>
          <w:rFonts w:ascii="楷体" w:eastAsia="楷体" w:hAnsi="楷体" w:cs="楷体"/>
          <w:spacing w:val="-5"/>
          <w:sz w:val="21"/>
        </w:rPr>
        <w:t>时上下限关系</w:t>
      </w:r>
    </w:p>
    <w:p w14:paraId="1AF6F40A" w14:textId="77777777" w:rsidR="00722CAB" w:rsidRDefault="00722CAB" w:rsidP="00722CAB">
      <w:pPr>
        <w:spacing w:line="276" w:lineRule="auto"/>
        <w:ind w:left="-120" w:firstLine="480"/>
      </w:pPr>
    </w:p>
    <w:p w14:paraId="171404FB" w14:textId="60BEB7E8" w:rsidR="00722CAB" w:rsidRPr="009E5615" w:rsidRDefault="00722CAB" w:rsidP="00121114">
      <w:pPr>
        <w:ind w:left="-120" w:firstLine="480"/>
      </w:pPr>
      <w:r w:rsidRPr="009E5615">
        <w:t>无论是看涨期权还是看得期权，</w:t>
      </w:r>
      <w:r w:rsidRPr="009E5615">
        <w:t xml:space="preserve"> </w:t>
      </w:r>
      <w:r w:rsidRPr="009E5615">
        <w:t>在其他因素给定的情况下，</w:t>
      </w:r>
      <w:r w:rsidRPr="009E5615">
        <w:t xml:space="preserve"> </w:t>
      </w:r>
      <w:r w:rsidRPr="009E5615">
        <w:t>上下限不变。在</w:t>
      </w:r>
      <w:r w:rsidRPr="009E5615">
        <w:t xml:space="preserve"> St  = 100, K = 100</w:t>
      </w:r>
      <w:r w:rsidRPr="009E5615">
        <w:t>时，</w:t>
      </w:r>
      <w:r w:rsidRPr="009E5615">
        <w:t xml:space="preserve"> </w:t>
      </w:r>
      <w:r w:rsidRPr="009E5615">
        <w:t>其上下限均为常数，</w:t>
      </w:r>
      <w:r w:rsidRPr="009E5615">
        <w:t xml:space="preserve"> </w:t>
      </w:r>
      <w:r w:rsidRPr="009E5615">
        <w:t>不随波动</w:t>
      </w:r>
      <w:proofErr w:type="gramStart"/>
      <w:r w:rsidRPr="009E5615">
        <w:t>率改变</w:t>
      </w:r>
      <w:proofErr w:type="gramEnd"/>
      <w:r w:rsidRPr="009E5615">
        <w:t>而改变。看涨期权下限是</w:t>
      </w:r>
      <w:r w:rsidRPr="009E5615">
        <w:t xml:space="preserve">max{St  </w:t>
      </w:r>
      <w:r w:rsidRPr="009E5615">
        <w:rPr>
          <w:rFonts w:ascii="微软雅黑" w:eastAsia="微软雅黑" w:hAnsi="微软雅黑" w:cs="微软雅黑" w:hint="eastAsia"/>
        </w:rPr>
        <w:t>−</w:t>
      </w:r>
      <w:r w:rsidRPr="009E5615">
        <w:t xml:space="preserve"> Xe</w:t>
      </w:r>
      <w:r w:rsidRPr="009E5615">
        <w:rPr>
          <w:rFonts w:ascii="微软雅黑" w:eastAsia="微软雅黑" w:hAnsi="微软雅黑" w:cs="微软雅黑" w:hint="eastAsia"/>
        </w:rPr>
        <w:t>−</w:t>
      </w:r>
      <w:r w:rsidRPr="009E5615">
        <w:t>r(T</w:t>
      </w:r>
      <w:r w:rsidRPr="009E5615">
        <w:rPr>
          <w:rFonts w:ascii="微软雅黑" w:eastAsia="微软雅黑" w:hAnsi="微软雅黑" w:cs="微软雅黑" w:hint="eastAsia"/>
        </w:rPr>
        <w:t>−</w:t>
      </w:r>
      <w:r w:rsidRPr="009E5615">
        <w:t>t), 0}</w:t>
      </w:r>
      <w:r w:rsidRPr="009E5615">
        <w:t>，看跌期权</w:t>
      </w:r>
      <w:r w:rsidR="009E5615">
        <w:rPr>
          <w:rFonts w:hint="eastAsia"/>
        </w:rPr>
        <w:t>下限</w:t>
      </w:r>
      <w:r w:rsidRPr="009E5615">
        <w:t>是</w:t>
      </w:r>
      <w:r w:rsidRPr="009E5615">
        <w:t>max{Xe</w:t>
      </w:r>
      <w:r w:rsidRPr="009E5615">
        <w:rPr>
          <w:rFonts w:ascii="微软雅黑" w:eastAsia="微软雅黑" w:hAnsi="微软雅黑" w:cs="微软雅黑" w:hint="eastAsia"/>
        </w:rPr>
        <w:t>−</w:t>
      </w:r>
      <w:r w:rsidRPr="009E5615">
        <w:t>r(T</w:t>
      </w:r>
      <w:r w:rsidRPr="009E5615">
        <w:rPr>
          <w:rFonts w:ascii="微软雅黑" w:eastAsia="微软雅黑" w:hAnsi="微软雅黑" w:cs="微软雅黑" w:hint="eastAsia"/>
        </w:rPr>
        <w:t>−</w:t>
      </w:r>
      <w:r w:rsidRPr="009E5615">
        <w:t xml:space="preserve">t)  </w:t>
      </w:r>
      <w:r w:rsidRPr="009E5615">
        <w:rPr>
          <w:rFonts w:ascii="微软雅黑" w:eastAsia="微软雅黑" w:hAnsi="微软雅黑" w:cs="微软雅黑" w:hint="eastAsia"/>
        </w:rPr>
        <w:t>−</w:t>
      </w:r>
      <w:r w:rsidRPr="009E5615">
        <w:t xml:space="preserve"> St, 0}</w:t>
      </w:r>
      <w:r w:rsidRPr="009E5615">
        <w:t>。由实验结果可知，</w:t>
      </w:r>
      <w:r w:rsidRPr="009E5615">
        <w:t xml:space="preserve"> </w:t>
      </w:r>
      <w:r w:rsidRPr="009E5615">
        <w:t>随着波动率的增加，</w:t>
      </w:r>
      <w:r w:rsidRPr="009E5615">
        <w:t xml:space="preserve"> </w:t>
      </w:r>
      <w:r w:rsidRPr="009E5615">
        <w:t>期权价值增加，</w:t>
      </w:r>
      <w:r w:rsidRPr="009E5615">
        <w:t xml:space="preserve"> </w:t>
      </w:r>
      <w:r w:rsidRPr="009E5615">
        <w:t>向期权上限靠拢，</w:t>
      </w:r>
      <w:r w:rsidRPr="009E5615">
        <w:t xml:space="preserve"> </w:t>
      </w:r>
      <w:r w:rsidRPr="009E5615">
        <w:t>最后收敛于期权上</w:t>
      </w:r>
      <w:r w:rsidRPr="009E5615">
        <w:t xml:space="preserve"> </w:t>
      </w:r>
      <w:r w:rsidRPr="009E5615">
        <w:t>限。</w:t>
      </w:r>
      <w:r w:rsidRPr="009E5615">
        <w:t xml:space="preserve"> </w:t>
      </w:r>
      <w:r w:rsidRPr="009E5615">
        <w:t>实验结果表明，无论波动率如何变化，期权上下限条件始终满足。</w:t>
      </w:r>
    </w:p>
    <w:p w14:paraId="27D4B160" w14:textId="77777777" w:rsidR="00722CAB" w:rsidRDefault="00722CAB" w:rsidP="00722CAB">
      <w:pPr>
        <w:ind w:left="-120" w:firstLine="480"/>
        <w:rPr>
          <w:rFonts w:eastAsiaTheme="minorEastAsia"/>
        </w:rPr>
      </w:pPr>
    </w:p>
    <w:p w14:paraId="58DDF7B3" w14:textId="156328E2" w:rsidR="00722CAB" w:rsidRDefault="00121114" w:rsidP="00121114">
      <w:pPr>
        <w:pStyle w:val="3"/>
        <w:spacing w:before="156"/>
        <w:ind w:left="-120" w:firstLine="562"/>
      </w:pPr>
      <w:bookmarkStart w:id="31" w:name="_Toc121658910"/>
      <w:r>
        <w:rPr>
          <w:rFonts w:ascii="Times New Roman" w:eastAsia="Times New Roman" w:hAnsi="Times New Roman" w:cs="Times New Roman"/>
        </w:rPr>
        <w:t>3.</w:t>
      </w:r>
      <w:r w:rsidR="00722CAB">
        <w:rPr>
          <w:rFonts w:ascii="Times New Roman" w:eastAsia="Times New Roman" w:hAnsi="Times New Roman" w:cs="Times New Roman"/>
        </w:rPr>
        <w:t xml:space="preserve">2.5 </w:t>
      </w:r>
      <w:r w:rsidR="00722CAB">
        <w:t>无风险利率改变时上下限关系</w:t>
      </w:r>
      <w:bookmarkEnd w:id="31"/>
    </w:p>
    <w:p w14:paraId="5674725B" w14:textId="77777777" w:rsidR="00722CAB" w:rsidRDefault="00722CAB" w:rsidP="002F002C">
      <w:pPr>
        <w:spacing w:before="156" w:line="212" w:lineRule="auto"/>
        <w:ind w:left="-120" w:firstLine="468"/>
        <w:jc w:val="center"/>
        <w:rPr>
          <w:rFonts w:ascii="宋体" w:eastAsia="宋体" w:hAnsi="宋体" w:cs="宋体"/>
          <w:szCs w:val="24"/>
        </w:rPr>
      </w:pPr>
      <w:r>
        <w:rPr>
          <w:rFonts w:ascii="宋体" w:eastAsia="宋体" w:hAnsi="宋体" w:cs="宋体"/>
          <w:spacing w:val="-3"/>
          <w:szCs w:val="24"/>
        </w:rPr>
        <w:t>参</w:t>
      </w:r>
      <w:r>
        <w:rPr>
          <w:rFonts w:ascii="宋体" w:eastAsia="宋体" w:hAnsi="宋体" w:cs="宋体"/>
          <w:spacing w:val="-2"/>
          <w:szCs w:val="24"/>
        </w:rPr>
        <w:t>数列表</w:t>
      </w:r>
    </w:p>
    <w:p w14:paraId="4C53EF37" w14:textId="60C5E91F" w:rsidR="00722CAB" w:rsidRDefault="00722CAB" w:rsidP="00722CAB">
      <w:pPr>
        <w:spacing w:line="28" w:lineRule="exact"/>
        <w:ind w:left="-120" w:firstLine="480"/>
        <w:textAlignment w:val="center"/>
      </w:pPr>
      <w:r>
        <w:rPr>
          <w:noProof/>
        </w:rPr>
        <mc:AlternateContent>
          <mc:Choice Requires="wps">
            <w:drawing>
              <wp:inline distT="0" distB="0" distL="0" distR="0" wp14:anchorId="6E080A21" wp14:editId="6E0F6C98">
                <wp:extent cx="5269865" cy="18415"/>
                <wp:effectExtent l="0" t="1905" r="0" b="0"/>
                <wp:docPr id="41" name="任意多边形: 形状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69865" cy="18415"/>
                        </a:xfrm>
                        <a:custGeom>
                          <a:avLst/>
                          <a:gdLst>
                            <a:gd name="T0" fmla="*/ 0 w 8299"/>
                            <a:gd name="T1" fmla="*/ 28 h 29"/>
                            <a:gd name="T2" fmla="*/ 1696 w 8299"/>
                            <a:gd name="T3" fmla="*/ 28 h 29"/>
                            <a:gd name="T4" fmla="*/ 1696 w 8299"/>
                            <a:gd name="T5" fmla="*/ 0 h 29"/>
                            <a:gd name="T6" fmla="*/ 0 w 8299"/>
                            <a:gd name="T7" fmla="*/ 0 h 29"/>
                            <a:gd name="T8" fmla="*/ 0 w 8299"/>
                            <a:gd name="T9" fmla="*/ 28 h 29"/>
                            <a:gd name="T10" fmla="*/ 1696 w 8299"/>
                            <a:gd name="T11" fmla="*/ 28 h 29"/>
                            <a:gd name="T12" fmla="*/ 1725 w 8299"/>
                            <a:gd name="T13" fmla="*/ 28 h 29"/>
                            <a:gd name="T14" fmla="*/ 1725 w 8299"/>
                            <a:gd name="T15" fmla="*/ 0 h 29"/>
                            <a:gd name="T16" fmla="*/ 1696 w 8299"/>
                            <a:gd name="T17" fmla="*/ 0 h 29"/>
                            <a:gd name="T18" fmla="*/ 1696 w 8299"/>
                            <a:gd name="T19" fmla="*/ 28 h 29"/>
                            <a:gd name="T20" fmla="*/ 1725 w 8299"/>
                            <a:gd name="T21" fmla="*/ 28 h 29"/>
                            <a:gd name="T22" fmla="*/ 3017 w 8299"/>
                            <a:gd name="T23" fmla="*/ 28 h 29"/>
                            <a:gd name="T24" fmla="*/ 3017 w 8299"/>
                            <a:gd name="T25" fmla="*/ 0 h 29"/>
                            <a:gd name="T26" fmla="*/ 1725 w 8299"/>
                            <a:gd name="T27" fmla="*/ 0 h 29"/>
                            <a:gd name="T28" fmla="*/ 1725 w 8299"/>
                            <a:gd name="T29" fmla="*/ 28 h 29"/>
                            <a:gd name="T30" fmla="*/ 3017 w 8299"/>
                            <a:gd name="T31" fmla="*/ 28 h 29"/>
                            <a:gd name="T32" fmla="*/ 3046 w 8299"/>
                            <a:gd name="T33" fmla="*/ 28 h 29"/>
                            <a:gd name="T34" fmla="*/ 3046 w 8299"/>
                            <a:gd name="T35" fmla="*/ 0 h 29"/>
                            <a:gd name="T36" fmla="*/ 3017 w 8299"/>
                            <a:gd name="T37" fmla="*/ 0 h 29"/>
                            <a:gd name="T38" fmla="*/ 3017 w 8299"/>
                            <a:gd name="T39" fmla="*/ 28 h 29"/>
                            <a:gd name="T40" fmla="*/ 3046 w 8299"/>
                            <a:gd name="T41" fmla="*/ 28 h 29"/>
                            <a:gd name="T42" fmla="*/ 4337 w 8299"/>
                            <a:gd name="T43" fmla="*/ 28 h 29"/>
                            <a:gd name="T44" fmla="*/ 4337 w 8299"/>
                            <a:gd name="T45" fmla="*/ 0 h 29"/>
                            <a:gd name="T46" fmla="*/ 3046 w 8299"/>
                            <a:gd name="T47" fmla="*/ 0 h 29"/>
                            <a:gd name="T48" fmla="*/ 3046 w 8299"/>
                            <a:gd name="T49" fmla="*/ 28 h 29"/>
                            <a:gd name="T50" fmla="*/ 4337 w 8299"/>
                            <a:gd name="T51" fmla="*/ 28 h 29"/>
                            <a:gd name="T52" fmla="*/ 4366 w 8299"/>
                            <a:gd name="T53" fmla="*/ 28 h 29"/>
                            <a:gd name="T54" fmla="*/ 4366 w 8299"/>
                            <a:gd name="T55" fmla="*/ 0 h 29"/>
                            <a:gd name="T56" fmla="*/ 4337 w 8299"/>
                            <a:gd name="T57" fmla="*/ 0 h 29"/>
                            <a:gd name="T58" fmla="*/ 4337 w 8299"/>
                            <a:gd name="T59" fmla="*/ 28 h 29"/>
                            <a:gd name="T60" fmla="*/ 4366 w 8299"/>
                            <a:gd name="T61" fmla="*/ 28 h 29"/>
                            <a:gd name="T62" fmla="*/ 5530 w 8299"/>
                            <a:gd name="T63" fmla="*/ 28 h 29"/>
                            <a:gd name="T64" fmla="*/ 5530 w 8299"/>
                            <a:gd name="T65" fmla="*/ 0 h 29"/>
                            <a:gd name="T66" fmla="*/ 4366 w 8299"/>
                            <a:gd name="T67" fmla="*/ 0 h 29"/>
                            <a:gd name="T68" fmla="*/ 4366 w 8299"/>
                            <a:gd name="T69" fmla="*/ 28 h 29"/>
                            <a:gd name="T70" fmla="*/ 5530 w 8299"/>
                            <a:gd name="T71" fmla="*/ 28 h 29"/>
                            <a:gd name="T72" fmla="*/ 5559 w 8299"/>
                            <a:gd name="T73" fmla="*/ 28 h 29"/>
                            <a:gd name="T74" fmla="*/ 5559 w 8299"/>
                            <a:gd name="T75" fmla="*/ 0 h 29"/>
                            <a:gd name="T76" fmla="*/ 5530 w 8299"/>
                            <a:gd name="T77" fmla="*/ 0 h 29"/>
                            <a:gd name="T78" fmla="*/ 5530 w 8299"/>
                            <a:gd name="T79" fmla="*/ 28 h 29"/>
                            <a:gd name="T80" fmla="*/ 5559 w 8299"/>
                            <a:gd name="T81" fmla="*/ 28 h 29"/>
                            <a:gd name="T82" fmla="*/ 6978 w 8299"/>
                            <a:gd name="T83" fmla="*/ 28 h 29"/>
                            <a:gd name="T84" fmla="*/ 6978 w 8299"/>
                            <a:gd name="T85" fmla="*/ 0 h 29"/>
                            <a:gd name="T86" fmla="*/ 5559 w 8299"/>
                            <a:gd name="T87" fmla="*/ 0 h 29"/>
                            <a:gd name="T88" fmla="*/ 5559 w 8299"/>
                            <a:gd name="T89" fmla="*/ 28 h 29"/>
                            <a:gd name="T90" fmla="*/ 6978 w 8299"/>
                            <a:gd name="T91" fmla="*/ 28 h 29"/>
                            <a:gd name="T92" fmla="*/ 7007 w 8299"/>
                            <a:gd name="T93" fmla="*/ 28 h 29"/>
                            <a:gd name="T94" fmla="*/ 7007 w 8299"/>
                            <a:gd name="T95" fmla="*/ 0 h 29"/>
                            <a:gd name="T96" fmla="*/ 6978 w 8299"/>
                            <a:gd name="T97" fmla="*/ 0 h 29"/>
                            <a:gd name="T98" fmla="*/ 6978 w 8299"/>
                            <a:gd name="T99" fmla="*/ 28 h 29"/>
                            <a:gd name="T100" fmla="*/ 7007 w 8299"/>
                            <a:gd name="T101" fmla="*/ 28 h 29"/>
                            <a:gd name="T102" fmla="*/ 8298 w 8299"/>
                            <a:gd name="T103" fmla="*/ 28 h 29"/>
                            <a:gd name="T104" fmla="*/ 8298 w 8299"/>
                            <a:gd name="T105" fmla="*/ 0 h 29"/>
                            <a:gd name="T106" fmla="*/ 7007 w 8299"/>
                            <a:gd name="T107" fmla="*/ 0 h 29"/>
                            <a:gd name="T108" fmla="*/ 7007 w 8299"/>
                            <a:gd name="T109" fmla="*/ 2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8299" h="29">
                              <a:moveTo>
                                <a:pt x="0" y="28"/>
                              </a:moveTo>
                              <a:lnTo>
                                <a:pt x="1696" y="28"/>
                              </a:lnTo>
                              <a:lnTo>
                                <a:pt x="1696" y="0"/>
                              </a:lnTo>
                              <a:lnTo>
                                <a:pt x="0" y="0"/>
                              </a:lnTo>
                              <a:lnTo>
                                <a:pt x="0" y="28"/>
                              </a:lnTo>
                              <a:close/>
                            </a:path>
                            <a:path w="8299" h="29">
                              <a:moveTo>
                                <a:pt x="1696" y="28"/>
                              </a:moveTo>
                              <a:lnTo>
                                <a:pt x="1725" y="28"/>
                              </a:lnTo>
                              <a:lnTo>
                                <a:pt x="1725" y="0"/>
                              </a:lnTo>
                              <a:lnTo>
                                <a:pt x="1696" y="0"/>
                              </a:lnTo>
                              <a:lnTo>
                                <a:pt x="1696" y="28"/>
                              </a:lnTo>
                              <a:close/>
                            </a:path>
                            <a:path w="8299" h="29">
                              <a:moveTo>
                                <a:pt x="1725" y="28"/>
                              </a:moveTo>
                              <a:lnTo>
                                <a:pt x="3017" y="28"/>
                              </a:lnTo>
                              <a:lnTo>
                                <a:pt x="3017" y="0"/>
                              </a:lnTo>
                              <a:lnTo>
                                <a:pt x="1725" y="0"/>
                              </a:lnTo>
                              <a:lnTo>
                                <a:pt x="1725" y="28"/>
                              </a:lnTo>
                              <a:close/>
                            </a:path>
                            <a:path w="8299" h="29">
                              <a:moveTo>
                                <a:pt x="3017" y="28"/>
                              </a:moveTo>
                              <a:lnTo>
                                <a:pt x="3046" y="28"/>
                              </a:lnTo>
                              <a:lnTo>
                                <a:pt x="3046" y="0"/>
                              </a:lnTo>
                              <a:lnTo>
                                <a:pt x="3017" y="0"/>
                              </a:lnTo>
                              <a:lnTo>
                                <a:pt x="3017" y="28"/>
                              </a:lnTo>
                              <a:close/>
                            </a:path>
                            <a:path w="8299" h="29">
                              <a:moveTo>
                                <a:pt x="3046" y="28"/>
                              </a:moveTo>
                              <a:lnTo>
                                <a:pt x="4337" y="28"/>
                              </a:lnTo>
                              <a:lnTo>
                                <a:pt x="4337" y="0"/>
                              </a:lnTo>
                              <a:lnTo>
                                <a:pt x="3046" y="0"/>
                              </a:lnTo>
                              <a:lnTo>
                                <a:pt x="3046" y="28"/>
                              </a:lnTo>
                              <a:close/>
                            </a:path>
                            <a:path w="8299" h="29">
                              <a:moveTo>
                                <a:pt x="4337" y="28"/>
                              </a:moveTo>
                              <a:lnTo>
                                <a:pt x="4366" y="28"/>
                              </a:lnTo>
                              <a:lnTo>
                                <a:pt x="4366" y="0"/>
                              </a:lnTo>
                              <a:lnTo>
                                <a:pt x="4337" y="0"/>
                              </a:lnTo>
                              <a:lnTo>
                                <a:pt x="4337" y="28"/>
                              </a:lnTo>
                              <a:close/>
                            </a:path>
                            <a:path w="8299" h="29">
                              <a:moveTo>
                                <a:pt x="4366" y="28"/>
                              </a:moveTo>
                              <a:lnTo>
                                <a:pt x="5530" y="28"/>
                              </a:lnTo>
                              <a:lnTo>
                                <a:pt x="5530" y="0"/>
                              </a:lnTo>
                              <a:lnTo>
                                <a:pt x="4366" y="0"/>
                              </a:lnTo>
                              <a:lnTo>
                                <a:pt x="4366" y="28"/>
                              </a:lnTo>
                              <a:close/>
                            </a:path>
                            <a:path w="8299" h="29">
                              <a:moveTo>
                                <a:pt x="5530" y="28"/>
                              </a:moveTo>
                              <a:lnTo>
                                <a:pt x="5559" y="28"/>
                              </a:lnTo>
                              <a:lnTo>
                                <a:pt x="5559" y="0"/>
                              </a:lnTo>
                              <a:lnTo>
                                <a:pt x="5530" y="0"/>
                              </a:lnTo>
                              <a:lnTo>
                                <a:pt x="5530" y="28"/>
                              </a:lnTo>
                              <a:close/>
                            </a:path>
                            <a:path w="8299" h="29">
                              <a:moveTo>
                                <a:pt x="5559" y="28"/>
                              </a:moveTo>
                              <a:lnTo>
                                <a:pt x="6978" y="28"/>
                              </a:lnTo>
                              <a:lnTo>
                                <a:pt x="6978" y="0"/>
                              </a:lnTo>
                              <a:lnTo>
                                <a:pt x="5559" y="0"/>
                              </a:lnTo>
                              <a:lnTo>
                                <a:pt x="5559" y="28"/>
                              </a:lnTo>
                              <a:close/>
                            </a:path>
                            <a:path w="8299" h="29">
                              <a:moveTo>
                                <a:pt x="6978" y="28"/>
                              </a:moveTo>
                              <a:lnTo>
                                <a:pt x="7007" y="28"/>
                              </a:lnTo>
                              <a:lnTo>
                                <a:pt x="7007" y="0"/>
                              </a:lnTo>
                              <a:lnTo>
                                <a:pt x="6978" y="0"/>
                              </a:lnTo>
                              <a:lnTo>
                                <a:pt x="6978" y="28"/>
                              </a:lnTo>
                              <a:close/>
                            </a:path>
                            <a:path w="8299" h="29">
                              <a:moveTo>
                                <a:pt x="7007" y="28"/>
                              </a:moveTo>
                              <a:lnTo>
                                <a:pt x="8298" y="28"/>
                              </a:lnTo>
                              <a:lnTo>
                                <a:pt x="8298" y="0"/>
                              </a:lnTo>
                              <a:lnTo>
                                <a:pt x="7007" y="0"/>
                              </a:lnTo>
                              <a:lnTo>
                                <a:pt x="7007" y="2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inline>
            </w:drawing>
          </mc:Choice>
          <mc:Fallback>
            <w:pict>
              <v:shape w14:anchorId="40F13491" id="任意多边形: 形状 41" o:spid="_x0000_s1026" style="width:414.95pt;height:1.45pt;visibility:visible;mso-wrap-style:square;mso-left-percent:-10001;mso-top-percent:-10001;mso-position-horizontal:absolute;mso-position-horizontal-relative:char;mso-position-vertical:absolute;mso-position-vertical-relative:line;mso-left-percent:-10001;mso-top-percent:-10001;v-text-anchor:top" coordsize="829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" path="m,28r1696,l1696,,,,,28xem1696,28r29,l1725,r-29,l1696,28xem1725,28r1292,l3017,,1725,r,28xem3017,28r29,l3046,r-29,l3017,28xem3046,28r1291,l4337,,3046,r,28xem4337,28r29,l4366,r-29,l4337,28xem4366,28r1164,l5530,,4366,r,28xem5530,28r29,l5559,r-29,l5530,28xem5559,28r1419,l6978,,5559,r,28xem6978,28r29,l7007,r-29,l6978,28xem7007,28r1291,l8298,,7007,r,28xe" fillcolor="black" stroked="f">
                <v:path o:connecttype="custom" o:connectlocs="0,17780;1076960,17780;1076960,0;0,0;0,17780;1076960,17780;1095375,17780;1095375,0;1076960,0;1076960,17780;1095375,17780;1915795,17780;1915795,0;1095375,0;1095375,17780;1915795,17780;1934210,17780;1934210,0;1915795,0;1915795,17780;1934210,17780;2753995,17780;2753995,0;1934210,0;1934210,17780;2753995,17780;2772410,17780;2772410,0;2753995,0;2753995,17780;2772410,17780;3511550,17780;3511550,0;2772410,0;2772410,17780;3511550,17780;3529965,17780;3529965,0;3511550,0;3511550,17780;3529965,17780;4431030,17780;4431030,0;3529965,0;3529965,17780;4431030,17780;4449445,17780;4449445,0;4431030,0;4431030,17780;4449445,17780;5269230,17780;5269230,0;4449445,0;4449445,17780" o:connectangles="0,0,0,0,0,0,0,0,0,0,0,0,0,0,0,0,0,0,0,0,0,0,0,0,0,0,0,0,0,0,0,0,0,0,0,0,0,0,0,0,0,0,0,0,0,0,0,0,0,0,0,0,0,0,0"/>
                <w10:anchorlock/>
              </v:shape>
            </w:pict>
          </mc:Fallback>
        </mc:AlternateContent>
      </w:r>
    </w:p>
    <w:p w14:paraId="4B0CE8DF" w14:textId="77777777" w:rsidR="00722CAB" w:rsidRDefault="00722CAB" w:rsidP="00722CAB">
      <w:pPr>
        <w:spacing w:before="36" w:line="218" w:lineRule="auto"/>
        <w:ind w:left="-120" w:firstLine="512"/>
        <w:rPr>
          <w:rFonts w:ascii="宋体" w:eastAsia="宋体" w:hAnsi="宋体" w:cs="宋体"/>
          <w:szCs w:val="24"/>
        </w:rPr>
      </w:pPr>
      <w:r>
        <w:rPr>
          <w:rFonts w:ascii="宋体" w:eastAsia="宋体" w:hAnsi="宋体" w:cs="宋体"/>
          <w:spacing w:val="8"/>
          <w:szCs w:val="24"/>
        </w:rPr>
        <w:t xml:space="preserve">标的资产价格 </w:t>
      </w:r>
      <w:r>
        <w:rPr>
          <w:rFonts w:ascii="宋体" w:eastAsia="宋体" w:hAnsi="宋体" w:cs="宋体"/>
          <w:spacing w:val="5"/>
          <w:szCs w:val="24"/>
        </w:rPr>
        <w:t xml:space="preserve"> </w:t>
      </w:r>
      <w:r>
        <w:rPr>
          <w:rFonts w:ascii="宋体" w:eastAsia="宋体" w:hAnsi="宋体" w:cs="宋体"/>
          <w:spacing w:val="4"/>
          <w:szCs w:val="24"/>
        </w:rPr>
        <w:t>执行价格   到期期限   波动率   无风险利率   红利率</w:t>
      </w:r>
    </w:p>
    <w:p w14:paraId="494E8F53" w14:textId="77777777" w:rsidR="00722CAB" w:rsidRDefault="00722CAB" w:rsidP="00722CAB">
      <w:pPr>
        <w:spacing w:before="40" w:line="212" w:lineRule="auto"/>
        <w:ind w:left="-120" w:firstLine="488"/>
        <w:rPr>
          <w:rFonts w:ascii="宋体" w:eastAsia="宋体" w:hAnsi="宋体" w:cs="宋体"/>
          <w:szCs w:val="24"/>
        </w:rPr>
      </w:pPr>
      <w:r>
        <w:rPr>
          <w:rFonts w:ascii="宋体" w:eastAsia="宋体" w:hAnsi="宋体" w:cs="宋体"/>
          <w:spacing w:val="2"/>
          <w:szCs w:val="24"/>
        </w:rPr>
        <w:t xml:space="preserve">100         100        </w:t>
      </w:r>
      <w:r>
        <w:rPr>
          <w:rFonts w:ascii="宋体" w:eastAsia="宋体" w:hAnsi="宋体" w:cs="宋体" w:hint="eastAsia"/>
          <w:spacing w:val="2"/>
          <w:szCs w:val="24"/>
        </w:rPr>
        <w:t>1年</w:t>
      </w:r>
      <w:r>
        <w:rPr>
          <w:rFonts w:ascii="宋体" w:eastAsia="宋体" w:hAnsi="宋体" w:cs="宋体"/>
          <w:spacing w:val="2"/>
          <w:szCs w:val="24"/>
        </w:rPr>
        <w:t xml:space="preserve">     </w:t>
      </w:r>
      <w:r>
        <w:rPr>
          <w:rFonts w:ascii="宋体" w:eastAsia="宋体" w:hAnsi="宋体" w:cs="宋体" w:hint="eastAsia"/>
          <w:spacing w:val="2"/>
          <w:szCs w:val="24"/>
        </w:rPr>
        <w:t>0.385191</w:t>
      </w:r>
      <w:r>
        <w:rPr>
          <w:rFonts w:ascii="宋体" w:eastAsia="宋体" w:hAnsi="宋体" w:cs="宋体"/>
          <w:spacing w:val="2"/>
          <w:szCs w:val="24"/>
        </w:rPr>
        <w:t xml:space="preserve">   [0%,1</w:t>
      </w:r>
      <w:r>
        <w:rPr>
          <w:rFonts w:ascii="宋体" w:eastAsia="宋体" w:hAnsi="宋体" w:cs="宋体"/>
          <w:spacing w:val="1"/>
          <w:szCs w:val="24"/>
        </w:rPr>
        <w:t>00%]      0%</w:t>
      </w:r>
    </w:p>
    <w:p w14:paraId="65DD3499" w14:textId="79A46BB2" w:rsidR="00722CAB" w:rsidRDefault="00722CAB" w:rsidP="00722CAB">
      <w:pPr>
        <w:spacing w:line="28" w:lineRule="exact"/>
        <w:ind w:left="-120" w:firstLine="480"/>
        <w:textAlignment w:val="center"/>
      </w:pPr>
      <w:r>
        <w:rPr>
          <w:noProof/>
        </w:rPr>
        <mc:AlternateContent>
          <mc:Choice Requires="wps">
            <w:drawing>
              <wp:inline distT="0" distB="0" distL="0" distR="0" wp14:anchorId="45799158" wp14:editId="5DD619B0">
                <wp:extent cx="5278755" cy="18415"/>
                <wp:effectExtent l="0" t="3175" r="0" b="0"/>
                <wp:docPr id="40" name="任意多边形: 形状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78755" cy="18415"/>
                        </a:xfrm>
                        <a:custGeom>
                          <a:avLst/>
                          <a:gdLst>
                            <a:gd name="T0" fmla="*/ 0 w 8312"/>
                            <a:gd name="T1" fmla="*/ 28 h 29"/>
                            <a:gd name="T2" fmla="*/ 1711 w 8312"/>
                            <a:gd name="T3" fmla="*/ 28 h 29"/>
                            <a:gd name="T4" fmla="*/ 1711 w 8312"/>
                            <a:gd name="T5" fmla="*/ 0 h 29"/>
                            <a:gd name="T6" fmla="*/ 0 w 8312"/>
                            <a:gd name="T7" fmla="*/ 0 h 29"/>
                            <a:gd name="T8" fmla="*/ 0 w 8312"/>
                            <a:gd name="T9" fmla="*/ 28 h 29"/>
                            <a:gd name="T10" fmla="*/ 1696 w 8312"/>
                            <a:gd name="T11" fmla="*/ 28 h 29"/>
                            <a:gd name="T12" fmla="*/ 1725 w 8312"/>
                            <a:gd name="T13" fmla="*/ 28 h 29"/>
                            <a:gd name="T14" fmla="*/ 1725 w 8312"/>
                            <a:gd name="T15" fmla="*/ 0 h 29"/>
                            <a:gd name="T16" fmla="*/ 1696 w 8312"/>
                            <a:gd name="T17" fmla="*/ 0 h 29"/>
                            <a:gd name="T18" fmla="*/ 1696 w 8312"/>
                            <a:gd name="T19" fmla="*/ 28 h 29"/>
                            <a:gd name="T20" fmla="*/ 1725 w 8312"/>
                            <a:gd name="T21" fmla="*/ 28 h 29"/>
                            <a:gd name="T22" fmla="*/ 3031 w 8312"/>
                            <a:gd name="T23" fmla="*/ 28 h 29"/>
                            <a:gd name="T24" fmla="*/ 3031 w 8312"/>
                            <a:gd name="T25" fmla="*/ 0 h 29"/>
                            <a:gd name="T26" fmla="*/ 1725 w 8312"/>
                            <a:gd name="T27" fmla="*/ 0 h 29"/>
                            <a:gd name="T28" fmla="*/ 1725 w 8312"/>
                            <a:gd name="T29" fmla="*/ 28 h 29"/>
                            <a:gd name="T30" fmla="*/ 3017 w 8312"/>
                            <a:gd name="T31" fmla="*/ 28 h 29"/>
                            <a:gd name="T32" fmla="*/ 3046 w 8312"/>
                            <a:gd name="T33" fmla="*/ 28 h 29"/>
                            <a:gd name="T34" fmla="*/ 3046 w 8312"/>
                            <a:gd name="T35" fmla="*/ 0 h 29"/>
                            <a:gd name="T36" fmla="*/ 3017 w 8312"/>
                            <a:gd name="T37" fmla="*/ 0 h 29"/>
                            <a:gd name="T38" fmla="*/ 3017 w 8312"/>
                            <a:gd name="T39" fmla="*/ 28 h 29"/>
                            <a:gd name="T40" fmla="*/ 3046 w 8312"/>
                            <a:gd name="T41" fmla="*/ 28 h 29"/>
                            <a:gd name="T42" fmla="*/ 4351 w 8312"/>
                            <a:gd name="T43" fmla="*/ 28 h 29"/>
                            <a:gd name="T44" fmla="*/ 4351 w 8312"/>
                            <a:gd name="T45" fmla="*/ 0 h 29"/>
                            <a:gd name="T46" fmla="*/ 3046 w 8312"/>
                            <a:gd name="T47" fmla="*/ 0 h 29"/>
                            <a:gd name="T48" fmla="*/ 3046 w 8312"/>
                            <a:gd name="T49" fmla="*/ 28 h 29"/>
                            <a:gd name="T50" fmla="*/ 4337 w 8312"/>
                            <a:gd name="T51" fmla="*/ 28 h 29"/>
                            <a:gd name="T52" fmla="*/ 4366 w 8312"/>
                            <a:gd name="T53" fmla="*/ 28 h 29"/>
                            <a:gd name="T54" fmla="*/ 4366 w 8312"/>
                            <a:gd name="T55" fmla="*/ 0 h 29"/>
                            <a:gd name="T56" fmla="*/ 4337 w 8312"/>
                            <a:gd name="T57" fmla="*/ 0 h 29"/>
                            <a:gd name="T58" fmla="*/ 4337 w 8312"/>
                            <a:gd name="T59" fmla="*/ 28 h 29"/>
                            <a:gd name="T60" fmla="*/ 4366 w 8312"/>
                            <a:gd name="T61" fmla="*/ 28 h 29"/>
                            <a:gd name="T62" fmla="*/ 5545 w 8312"/>
                            <a:gd name="T63" fmla="*/ 28 h 29"/>
                            <a:gd name="T64" fmla="*/ 5545 w 8312"/>
                            <a:gd name="T65" fmla="*/ 0 h 29"/>
                            <a:gd name="T66" fmla="*/ 4366 w 8312"/>
                            <a:gd name="T67" fmla="*/ 0 h 29"/>
                            <a:gd name="T68" fmla="*/ 4366 w 8312"/>
                            <a:gd name="T69" fmla="*/ 28 h 29"/>
                            <a:gd name="T70" fmla="*/ 5530 w 8312"/>
                            <a:gd name="T71" fmla="*/ 28 h 29"/>
                            <a:gd name="T72" fmla="*/ 5559 w 8312"/>
                            <a:gd name="T73" fmla="*/ 28 h 29"/>
                            <a:gd name="T74" fmla="*/ 5559 w 8312"/>
                            <a:gd name="T75" fmla="*/ 0 h 29"/>
                            <a:gd name="T76" fmla="*/ 5530 w 8312"/>
                            <a:gd name="T77" fmla="*/ 0 h 29"/>
                            <a:gd name="T78" fmla="*/ 5530 w 8312"/>
                            <a:gd name="T79" fmla="*/ 28 h 29"/>
                            <a:gd name="T80" fmla="*/ 5559 w 8312"/>
                            <a:gd name="T81" fmla="*/ 28 h 29"/>
                            <a:gd name="T82" fmla="*/ 6992 w 8312"/>
                            <a:gd name="T83" fmla="*/ 28 h 29"/>
                            <a:gd name="T84" fmla="*/ 6992 w 8312"/>
                            <a:gd name="T85" fmla="*/ 0 h 29"/>
                            <a:gd name="T86" fmla="*/ 5559 w 8312"/>
                            <a:gd name="T87" fmla="*/ 0 h 29"/>
                            <a:gd name="T88" fmla="*/ 5559 w 8312"/>
                            <a:gd name="T89" fmla="*/ 28 h 29"/>
                            <a:gd name="T90" fmla="*/ 6978 w 8312"/>
                            <a:gd name="T91" fmla="*/ 28 h 29"/>
                            <a:gd name="T92" fmla="*/ 7007 w 8312"/>
                            <a:gd name="T93" fmla="*/ 28 h 29"/>
                            <a:gd name="T94" fmla="*/ 7007 w 8312"/>
                            <a:gd name="T95" fmla="*/ 0 h 29"/>
                            <a:gd name="T96" fmla="*/ 6978 w 8312"/>
                            <a:gd name="T97" fmla="*/ 0 h 29"/>
                            <a:gd name="T98" fmla="*/ 6978 w 8312"/>
                            <a:gd name="T99" fmla="*/ 28 h 29"/>
                            <a:gd name="T100" fmla="*/ 7007 w 8312"/>
                            <a:gd name="T101" fmla="*/ 28 h 29"/>
                            <a:gd name="T102" fmla="*/ 8312 w 8312"/>
                            <a:gd name="T103" fmla="*/ 28 h 29"/>
                            <a:gd name="T104" fmla="*/ 8312 w 8312"/>
                            <a:gd name="T105" fmla="*/ 0 h 29"/>
                            <a:gd name="T106" fmla="*/ 7007 w 8312"/>
                            <a:gd name="T107" fmla="*/ 0 h 29"/>
                            <a:gd name="T108" fmla="*/ 7007 w 8312"/>
                            <a:gd name="T109" fmla="*/ 2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8312" h="29">
                              <a:moveTo>
                                <a:pt x="0" y="28"/>
                              </a:moveTo>
                              <a:lnTo>
                                <a:pt x="1711" y="28"/>
                              </a:lnTo>
                              <a:lnTo>
                                <a:pt x="1711" y="0"/>
                              </a:lnTo>
                              <a:lnTo>
                                <a:pt x="0" y="0"/>
                              </a:lnTo>
                              <a:lnTo>
                                <a:pt x="0" y="28"/>
                              </a:lnTo>
                              <a:close/>
                            </a:path>
                            <a:path w="8312" h="29">
                              <a:moveTo>
                                <a:pt x="1696" y="28"/>
                              </a:moveTo>
                              <a:lnTo>
                                <a:pt x="1725" y="28"/>
                              </a:lnTo>
                              <a:lnTo>
                                <a:pt x="1725" y="0"/>
                              </a:lnTo>
                              <a:lnTo>
                                <a:pt x="1696" y="0"/>
                              </a:lnTo>
                              <a:lnTo>
                                <a:pt x="1696" y="28"/>
                              </a:lnTo>
                              <a:close/>
                            </a:path>
                            <a:path w="8312" h="29">
                              <a:moveTo>
                                <a:pt x="1725" y="28"/>
                              </a:moveTo>
                              <a:lnTo>
                                <a:pt x="3031" y="28"/>
                              </a:lnTo>
                              <a:lnTo>
                                <a:pt x="3031" y="0"/>
                              </a:lnTo>
                              <a:lnTo>
                                <a:pt x="1725" y="0"/>
                              </a:lnTo>
                              <a:lnTo>
                                <a:pt x="1725" y="28"/>
                              </a:lnTo>
                              <a:close/>
                            </a:path>
                            <a:path w="8312" h="29">
                              <a:moveTo>
                                <a:pt x="3017" y="28"/>
                              </a:moveTo>
                              <a:lnTo>
                                <a:pt x="3046" y="28"/>
                              </a:lnTo>
                              <a:lnTo>
                                <a:pt x="3046" y="0"/>
                              </a:lnTo>
                              <a:lnTo>
                                <a:pt x="3017" y="0"/>
                              </a:lnTo>
                              <a:lnTo>
                                <a:pt x="3017" y="28"/>
                              </a:lnTo>
                              <a:close/>
                            </a:path>
                            <a:path w="8312" h="29">
                              <a:moveTo>
                                <a:pt x="3046" y="28"/>
                              </a:moveTo>
                              <a:lnTo>
                                <a:pt x="4351" y="28"/>
                              </a:lnTo>
                              <a:lnTo>
                                <a:pt x="4351" y="0"/>
                              </a:lnTo>
                              <a:lnTo>
                                <a:pt x="3046" y="0"/>
                              </a:lnTo>
                              <a:lnTo>
                                <a:pt x="3046" y="28"/>
                              </a:lnTo>
                              <a:close/>
                            </a:path>
                            <a:path w="8312" h="29">
                              <a:moveTo>
                                <a:pt x="4337" y="28"/>
                              </a:moveTo>
                              <a:lnTo>
                                <a:pt x="4366" y="28"/>
                              </a:lnTo>
                              <a:lnTo>
                                <a:pt x="4366" y="0"/>
                              </a:lnTo>
                              <a:lnTo>
                                <a:pt x="4337" y="0"/>
                              </a:lnTo>
                              <a:lnTo>
                                <a:pt x="4337" y="28"/>
                              </a:lnTo>
                              <a:close/>
                            </a:path>
                            <a:path w="8312" h="29">
                              <a:moveTo>
                                <a:pt x="4366" y="28"/>
                              </a:moveTo>
                              <a:lnTo>
                                <a:pt x="5545" y="28"/>
                              </a:lnTo>
                              <a:lnTo>
                                <a:pt x="5545" y="0"/>
                              </a:lnTo>
                              <a:lnTo>
                                <a:pt x="4366" y="0"/>
                              </a:lnTo>
                              <a:lnTo>
                                <a:pt x="4366" y="28"/>
                              </a:lnTo>
                              <a:close/>
                            </a:path>
                            <a:path w="8312" h="29">
                              <a:moveTo>
                                <a:pt x="5530" y="28"/>
                              </a:moveTo>
                              <a:lnTo>
                                <a:pt x="5559" y="28"/>
                              </a:lnTo>
                              <a:lnTo>
                                <a:pt x="5559" y="0"/>
                              </a:lnTo>
                              <a:lnTo>
                                <a:pt x="5530" y="0"/>
                              </a:lnTo>
                              <a:lnTo>
                                <a:pt x="5530" y="28"/>
                              </a:lnTo>
                              <a:close/>
                            </a:path>
                            <a:path w="8312" h="29">
                              <a:moveTo>
                                <a:pt x="5559" y="28"/>
                              </a:moveTo>
                              <a:lnTo>
                                <a:pt x="6992" y="28"/>
                              </a:lnTo>
                              <a:lnTo>
                                <a:pt x="6992" y="0"/>
                              </a:lnTo>
                              <a:lnTo>
                                <a:pt x="5559" y="0"/>
                              </a:lnTo>
                              <a:lnTo>
                                <a:pt x="5559" y="28"/>
                              </a:lnTo>
                              <a:close/>
                            </a:path>
                            <a:path w="8312" h="29">
                              <a:moveTo>
                                <a:pt x="6978" y="28"/>
                              </a:moveTo>
                              <a:lnTo>
                                <a:pt x="7007" y="28"/>
                              </a:lnTo>
                              <a:lnTo>
                                <a:pt x="7007" y="0"/>
                              </a:lnTo>
                              <a:lnTo>
                                <a:pt x="6978" y="0"/>
                              </a:lnTo>
                              <a:lnTo>
                                <a:pt x="6978" y="28"/>
                              </a:lnTo>
                              <a:close/>
                            </a:path>
                            <a:path w="8312" h="29">
                              <a:moveTo>
                                <a:pt x="7007" y="28"/>
                              </a:moveTo>
                              <a:lnTo>
                                <a:pt x="8312" y="28"/>
                              </a:lnTo>
                              <a:lnTo>
                                <a:pt x="8312" y="0"/>
                              </a:lnTo>
                              <a:lnTo>
                                <a:pt x="7007" y="0"/>
                              </a:lnTo>
                              <a:lnTo>
                                <a:pt x="7007" y="2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inline>
            </w:drawing>
          </mc:Choice>
          <mc:Fallback>
            <w:pict>
              <v:shape w14:anchorId="285E69EE" id="任意多边形: 形状 40" o:spid="_x0000_s1026" style="width:415.65pt;height:1.45pt;visibility:visible;mso-wrap-style:square;mso-left-percent:-10001;mso-top-percent:-10001;mso-position-horizontal:absolute;mso-position-horizontal-relative:char;mso-position-vertical:absolute;mso-position-vertical-relative:line;mso-left-percent:-10001;mso-top-percent:-10001;v-text-anchor:top" coordsize="831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" path="m,28r1711,l1711,,,,,28xem1696,28r29,l1725,r-29,l1696,28xem1725,28r1306,l3031,,1725,r,28xem3017,28r29,l3046,r-29,l3017,28xem3046,28r1305,l4351,,3046,r,28xem4337,28r29,l4366,r-29,l4337,28xem4366,28r1179,l5545,,4366,r,28xem5530,28r29,l5559,r-29,l5530,28xem5559,28r1433,l6992,,5559,r,28xem6978,28r29,l7007,r-29,l6978,28xem7007,28r1305,l8312,,7007,r,28xe" fillcolor="black" stroked="f">
                <v:path o:connecttype="custom" o:connectlocs="0,17780;1086616,17780;1086616,0;0,0;0,17780;1077090,17780;1095507,17780;1095507,0;1077090,0;1077090,17780;1095507,17780;1924917,17780;1924917,0;1095507,0;1095507,17780;1916025,17780;1934443,17780;1934443,0;1916025,0;1916025,17780;1934443,17780;2763217,17780;2763217,0;1934443,0;1934443,17780;2754326,17780;2772744,17780;2772744,0;2754326,0;2754326,17780;2772744,17780;3521499,17780;3521499,0;2772744,0;2772744,17780;3511972,17780;3530390,17780;3530390,0;3511972,0;3511972,17780;3530390,17780;4440454,17780;4440454,0;3530390,0;3530390,17780;4431563,17780;4449980,17780;4449980,0;4431563,0;4431563,17780;4449980,17780;5278755,17780;5278755,0;4449980,0;4449980,17780" o:connectangles="0,0,0,0,0,0,0,0,0,0,0,0,0,0,0,0,0,0,0,0,0,0,0,0,0,0,0,0,0,0,0,0,0,0,0,0,0,0,0,0,0,0,0,0,0,0,0,0,0,0,0,0,0,0,0"/>
                <w10:anchorlock/>
              </v:shape>
            </w:pict>
          </mc:Fallback>
        </mc:AlternateContent>
      </w:r>
    </w:p>
    <w:p w14:paraId="7237BC6D" w14:textId="77777777" w:rsidR="00722CAB" w:rsidRDefault="00722CAB" w:rsidP="00722CAB">
      <w:pPr>
        <w:spacing w:line="359" w:lineRule="auto"/>
        <w:ind w:left="-120" w:firstLine="480"/>
      </w:pPr>
    </w:p>
    <w:p w14:paraId="5F44A28C" w14:textId="77777777" w:rsidR="00722CAB" w:rsidRDefault="00722CAB" w:rsidP="00722CAB">
      <w:pPr>
        <w:spacing w:before="1" w:line="3316" w:lineRule="exact"/>
        <w:ind w:left="-120" w:firstLine="480"/>
        <w:textAlignment w:val="center"/>
      </w:pPr>
      <w:r>
        <w:rPr>
          <w:rFonts w:eastAsia="宋体" w:hint="eastAsia"/>
        </w:rPr>
        <w:lastRenderedPageBreak/>
        <w:t xml:space="preserve">   </w:t>
      </w:r>
      <w:r>
        <w:rPr>
          <w:noProof/>
        </w:rPr>
        <w:drawing>
          <wp:inline distT="0" distB="0" distL="114300" distR="114300" wp14:anchorId="76905ADA" wp14:editId="174CD41D">
            <wp:extent cx="2359629" cy="1418706"/>
            <wp:effectExtent l="0" t="0" r="3175" b="0"/>
            <wp:docPr id="2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7"/>
                    <pic:cNvPicPr>
                      <a:picLocks noChangeAspect="1"/>
                    </pic:cNvPicPr>
                  </pic:nvPicPr>
                  <pic:blipFill>
                    <a:blip r:embed="rId44"/>
                    <a:stretch>
                      <a:fillRect/>
                    </a:stretch>
                  </pic:blipFill>
                  <pic:spPr>
                    <a:xfrm>
                      <a:off x="0" y="0"/>
                      <a:ext cx="2385912" cy="1434508"/>
                    </a:xfrm>
                    <a:prstGeom prst="rect">
                      <a:avLst/>
                    </a:prstGeom>
                    <a:noFill/>
                    <a:ln>
                      <a:noFill/>
                    </a:ln>
                  </pic:spPr>
                </pic:pic>
              </a:graphicData>
            </a:graphic>
          </wp:inline>
        </w:drawing>
      </w:r>
      <w:r>
        <w:rPr>
          <w:noProof/>
        </w:rPr>
        <w:drawing>
          <wp:inline distT="0" distB="0" distL="114300" distR="114300" wp14:anchorId="122E602F" wp14:editId="71D9598E">
            <wp:extent cx="2356038" cy="1416396"/>
            <wp:effectExtent l="0" t="0" r="6350" b="0"/>
            <wp:docPr id="2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6"/>
                    <pic:cNvPicPr>
                      <a:picLocks noChangeAspect="1"/>
                    </pic:cNvPicPr>
                  </pic:nvPicPr>
                  <pic:blipFill>
                    <a:blip r:embed="rId45"/>
                    <a:stretch>
                      <a:fillRect/>
                    </a:stretch>
                  </pic:blipFill>
                  <pic:spPr>
                    <a:xfrm>
                      <a:off x="0" y="0"/>
                      <a:ext cx="2376506" cy="1428701"/>
                    </a:xfrm>
                    <a:prstGeom prst="rect">
                      <a:avLst/>
                    </a:prstGeom>
                    <a:noFill/>
                    <a:ln>
                      <a:noFill/>
                    </a:ln>
                  </pic:spPr>
                </pic:pic>
              </a:graphicData>
            </a:graphic>
          </wp:inline>
        </w:drawing>
      </w:r>
    </w:p>
    <w:p w14:paraId="671CC5ED" w14:textId="77777777" w:rsidR="00722CAB" w:rsidRDefault="00722CAB" w:rsidP="002F002C">
      <w:pPr>
        <w:spacing w:before="66" w:line="221" w:lineRule="auto"/>
        <w:ind w:left="-120" w:firstLine="388"/>
        <w:jc w:val="center"/>
        <w:rPr>
          <w:rFonts w:ascii="楷体" w:eastAsia="楷体" w:hAnsi="楷体" w:cs="楷体"/>
        </w:rPr>
      </w:pPr>
      <w:r>
        <w:rPr>
          <w:rFonts w:ascii="楷体" w:eastAsia="楷体" w:hAnsi="楷体" w:cs="楷体"/>
          <w:spacing w:val="-8"/>
          <w:sz w:val="21"/>
        </w:rPr>
        <w:t>图 3</w:t>
      </w:r>
      <w:r>
        <w:rPr>
          <w:rFonts w:ascii="楷体" w:eastAsia="楷体" w:hAnsi="楷体" w:cs="楷体"/>
          <w:spacing w:val="-4"/>
          <w:sz w:val="21"/>
        </w:rPr>
        <w:t>3：无风险利率改变时上下限关系</w:t>
      </w:r>
    </w:p>
    <w:p w14:paraId="55E1F29B" w14:textId="77777777" w:rsidR="00722CAB" w:rsidRDefault="00722CAB" w:rsidP="00722CAB">
      <w:pPr>
        <w:spacing w:line="277" w:lineRule="auto"/>
        <w:ind w:left="-120" w:firstLine="480"/>
      </w:pPr>
    </w:p>
    <w:p w14:paraId="58251885" w14:textId="77777777" w:rsidR="00722CAB" w:rsidRPr="009E5615" w:rsidRDefault="00722CAB" w:rsidP="00121114">
      <w:pPr>
        <w:ind w:left="-120" w:firstLine="480"/>
      </w:pPr>
      <w:r w:rsidRPr="009E5615">
        <w:t>在其他因素不变的情况下，</w:t>
      </w:r>
      <w:r w:rsidRPr="009E5615">
        <w:t xml:space="preserve"> </w:t>
      </w:r>
      <w:proofErr w:type="gramStart"/>
      <w:r w:rsidRPr="009E5615">
        <w:t>随着无</w:t>
      </w:r>
      <w:proofErr w:type="gramEnd"/>
      <w:r w:rsidRPr="009E5615">
        <w:t>风险利率上升，</w:t>
      </w:r>
      <w:r w:rsidRPr="009E5615">
        <w:t xml:space="preserve"> </w:t>
      </w:r>
      <w:r w:rsidRPr="009E5615">
        <w:t>看涨期权下限增大，</w:t>
      </w:r>
      <w:r w:rsidRPr="009E5615">
        <w:t xml:space="preserve"> </w:t>
      </w:r>
      <w:r w:rsidRPr="009E5615">
        <w:t>看跌</w:t>
      </w:r>
      <w:r w:rsidRPr="009E5615">
        <w:t xml:space="preserve"> </w:t>
      </w:r>
      <w:r w:rsidRPr="009E5615">
        <w:t>期权上下限均减小。</w:t>
      </w:r>
      <w:proofErr w:type="gramStart"/>
      <w:r w:rsidRPr="009E5615">
        <w:t>随着无</w:t>
      </w:r>
      <w:proofErr w:type="gramEnd"/>
      <w:r w:rsidRPr="009E5615">
        <w:t>风险利率上升，</w:t>
      </w:r>
      <w:r w:rsidRPr="009E5615">
        <w:t xml:space="preserve"> </w:t>
      </w:r>
      <w:r w:rsidRPr="009E5615">
        <w:t>看涨期权价值增大，</w:t>
      </w:r>
      <w:r w:rsidRPr="009E5615">
        <w:t xml:space="preserve"> </w:t>
      </w:r>
      <w:r w:rsidRPr="009E5615">
        <w:t>看跌期权价值减</w:t>
      </w:r>
      <w:r w:rsidRPr="009E5615">
        <w:t xml:space="preserve"> </w:t>
      </w:r>
      <w:r w:rsidRPr="009E5615">
        <w:t>小。实验结果表明，</w:t>
      </w:r>
      <w:r w:rsidRPr="009E5615">
        <w:t xml:space="preserve"> </w:t>
      </w:r>
      <w:r w:rsidRPr="009E5615">
        <w:t>无论无风险利率如何变化，</w:t>
      </w:r>
      <w:r w:rsidRPr="009E5615">
        <w:t xml:space="preserve"> </w:t>
      </w:r>
      <w:r w:rsidRPr="009E5615">
        <w:t>期权价值始终满足上下限关系。</w:t>
      </w:r>
      <w:r w:rsidRPr="009E5615">
        <w:t xml:space="preserve"> </w:t>
      </w:r>
      <w:r w:rsidRPr="009E5615">
        <w:t>并且，</w:t>
      </w:r>
      <w:r w:rsidRPr="009E5615">
        <w:t xml:space="preserve"> </w:t>
      </w:r>
      <w:r w:rsidRPr="009E5615">
        <w:t>我们发现，</w:t>
      </w:r>
      <w:r w:rsidRPr="009E5615">
        <w:t xml:space="preserve"> </w:t>
      </w:r>
      <w:r w:rsidRPr="009E5615">
        <w:t>在无风险利率较低时，</w:t>
      </w:r>
      <w:r w:rsidRPr="009E5615">
        <w:t xml:space="preserve"> </w:t>
      </w:r>
      <w:r w:rsidRPr="009E5615">
        <w:t>期权价值更贴近于期权上限</w:t>
      </w:r>
      <w:r w:rsidRPr="009E5615">
        <w:t>(</w:t>
      </w:r>
      <w:r w:rsidRPr="009E5615">
        <w:t>或向上偏</w:t>
      </w:r>
      <w:r w:rsidRPr="009E5615">
        <w:t xml:space="preserve"> </w:t>
      </w:r>
      <w:r w:rsidRPr="009E5615">
        <w:t>离下限</w:t>
      </w:r>
      <w:r w:rsidRPr="009E5615">
        <w:t>)</w:t>
      </w:r>
      <w:r w:rsidRPr="009E5615">
        <w:t>，但</w:t>
      </w:r>
      <w:proofErr w:type="gramStart"/>
      <w:r w:rsidRPr="009E5615">
        <w:t>随着无</w:t>
      </w:r>
      <w:proofErr w:type="gramEnd"/>
      <w:r w:rsidRPr="009E5615">
        <w:t>风险利率增加，期权价值收敛于期权下限，这一结论同时适</w:t>
      </w:r>
      <w:r w:rsidRPr="009E5615">
        <w:t xml:space="preserve"> </w:t>
      </w:r>
      <w:r w:rsidRPr="009E5615">
        <w:t>用于看涨和看跌期权。</w:t>
      </w:r>
    </w:p>
    <w:p w14:paraId="222A9BF5" w14:textId="77777777" w:rsidR="00722CAB" w:rsidRDefault="00722CAB" w:rsidP="00722CAB">
      <w:pPr>
        <w:spacing w:line="281" w:lineRule="auto"/>
        <w:ind w:left="-120" w:firstLine="480"/>
      </w:pPr>
    </w:p>
    <w:p w14:paraId="3FB429B7" w14:textId="27C50596" w:rsidR="00722CAB" w:rsidRDefault="00722CAB" w:rsidP="00121114">
      <w:pPr>
        <w:pStyle w:val="2"/>
        <w:spacing w:before="468"/>
        <w:ind w:left="-120" w:firstLine="584"/>
      </w:pPr>
      <w:bookmarkStart w:id="32" w:name="_Toc121658911"/>
      <w:r>
        <w:rPr>
          <w:rFonts w:ascii="等线" w:eastAsia="等线" w:hAnsi="等线" w:cs="等线"/>
          <w:spacing w:val="6"/>
        </w:rPr>
        <w:t>3</w:t>
      </w:r>
      <w:r>
        <w:rPr>
          <w:rFonts w:ascii="等线" w:eastAsia="等线" w:hAnsi="等线" w:cs="等线"/>
          <w:spacing w:val="5"/>
        </w:rPr>
        <w:t>.</w:t>
      </w:r>
      <w:r w:rsidR="00121114">
        <w:rPr>
          <w:rFonts w:ascii="等线" w:eastAsia="等线" w:hAnsi="等线" w:cs="等线"/>
          <w:spacing w:val="5"/>
        </w:rPr>
        <w:t>3</w:t>
      </w:r>
      <w:r>
        <w:rPr>
          <w:rFonts w:ascii="等线" w:eastAsia="等线" w:hAnsi="等线" w:cs="等线"/>
        </w:rPr>
        <w:t xml:space="preserve"> </w:t>
      </w:r>
      <w:r>
        <w:t>期权上下限验证实验结论</w:t>
      </w:r>
      <w:bookmarkEnd w:id="32"/>
    </w:p>
    <w:p w14:paraId="54DB88B5" w14:textId="77777777" w:rsidR="00121114" w:rsidRPr="009E5615" w:rsidRDefault="00121114" w:rsidP="00121114">
      <w:pPr>
        <w:ind w:left="-120" w:firstLine="480"/>
      </w:pPr>
      <w:r w:rsidRPr="009E5615">
        <w:t>根据实验，在改变资产价格、执行价格、到期期限、波动率、无风险利率时，</w:t>
      </w:r>
      <w:r w:rsidRPr="009E5615">
        <w:t xml:space="preserve"> </w:t>
      </w:r>
      <w:r w:rsidRPr="009E5615">
        <w:t>欧式看涨期权和看跌</w:t>
      </w:r>
      <w:proofErr w:type="gramStart"/>
      <w:r w:rsidRPr="009E5615">
        <w:t>期权均</w:t>
      </w:r>
      <w:proofErr w:type="gramEnd"/>
      <w:r w:rsidRPr="009E5615">
        <w:t>服从理论的上下限关系。该上下限关系得到了理论</w:t>
      </w:r>
      <w:r w:rsidRPr="009E5615">
        <w:t xml:space="preserve"> </w:t>
      </w:r>
      <w:r w:rsidRPr="009E5615">
        <w:t>模型的完美验证。</w:t>
      </w:r>
    </w:p>
    <w:p w14:paraId="4C740EA1" w14:textId="77777777" w:rsidR="00121114" w:rsidRPr="00121114" w:rsidRDefault="00121114" w:rsidP="00121114">
      <w:pPr>
        <w:ind w:leftChars="0" w:left="0" w:firstLineChars="62" w:firstLine="149"/>
        <w:rPr>
          <w:rFonts w:hint="eastAsia"/>
        </w:rPr>
      </w:pPr>
    </w:p>
    <w:p w14:paraId="77E87F31" w14:textId="77777777" w:rsidR="00722CAB" w:rsidRDefault="00722CAB" w:rsidP="00121114">
      <w:pPr>
        <w:pStyle w:val="ae"/>
        <w:ind w:left="-120" w:firstLine="739"/>
      </w:pPr>
      <w:bookmarkStart w:id="33" w:name="_Toc121658912"/>
      <w:r>
        <w:rPr>
          <w:rFonts w:hint="eastAsia"/>
        </w:rPr>
        <w:t>四、</w:t>
      </w:r>
      <w:r w:rsidRPr="000357AE">
        <w:rPr>
          <w:rFonts w:hint="eastAsia"/>
        </w:rPr>
        <w:t>期权</w:t>
      </w:r>
      <w:r>
        <w:rPr>
          <w:rFonts w:hint="eastAsia"/>
        </w:rPr>
        <w:t>上</w:t>
      </w:r>
      <w:r w:rsidRPr="000357AE">
        <w:rPr>
          <w:rFonts w:hint="eastAsia"/>
        </w:rPr>
        <w:t>下限和平价关系的实证分析</w:t>
      </w:r>
      <w:bookmarkEnd w:id="33"/>
    </w:p>
    <w:p w14:paraId="2D646DD1" w14:textId="77777777" w:rsidR="00722CAB" w:rsidRPr="00AA7B15" w:rsidRDefault="00722CAB" w:rsidP="00722CAB">
      <w:pPr>
        <w:pStyle w:val="a7"/>
        <w:ind w:left="-120" w:firstLine="640"/>
        <w:jc w:val="right"/>
      </w:pPr>
      <w:bookmarkStart w:id="34" w:name="_Toc121658913"/>
      <w:r>
        <w:rPr>
          <w:rFonts w:hint="eastAsia"/>
        </w:rPr>
        <w:t>——以50ETF期权为例</w:t>
      </w:r>
      <w:bookmarkEnd w:id="34"/>
    </w:p>
    <w:p w14:paraId="00D5BDE0" w14:textId="7B1C03BB" w:rsidR="00722CAB" w:rsidRPr="00AA7B15" w:rsidRDefault="00121114" w:rsidP="00121114">
      <w:pPr>
        <w:pStyle w:val="2"/>
        <w:spacing w:before="468"/>
        <w:ind w:left="-120" w:firstLine="575"/>
      </w:pPr>
      <w:bookmarkStart w:id="35" w:name="_Toc121658914"/>
      <w:r>
        <w:t xml:space="preserve">4.1 </w:t>
      </w:r>
      <w:r w:rsidR="00722CAB" w:rsidRPr="00AA7B15">
        <w:rPr>
          <w:rFonts w:hint="eastAsia"/>
        </w:rPr>
        <w:t>实验目的</w:t>
      </w:r>
      <w:bookmarkEnd w:id="35"/>
    </w:p>
    <w:p w14:paraId="22E1F0C6" w14:textId="77777777" w:rsidR="00722CAB" w:rsidRDefault="00722CAB" w:rsidP="00722CAB">
      <w:pPr>
        <w:spacing w:line="360" w:lineRule="auto"/>
        <w:ind w:left="-120" w:firstLine="480"/>
        <w:rPr>
          <w:szCs w:val="24"/>
        </w:rPr>
      </w:pPr>
      <w:r w:rsidRPr="00AA7B15">
        <w:rPr>
          <w:rFonts w:ascii="宋体" w:eastAsia="宋体" w:hAnsi="宋体" w:cs="宋体" w:hint="eastAsia"/>
          <w:szCs w:val="24"/>
        </w:rPr>
        <w:t>从</w:t>
      </w:r>
      <w:r w:rsidRPr="00AA7B15">
        <w:rPr>
          <w:rFonts w:hint="eastAsia"/>
          <w:szCs w:val="24"/>
        </w:rPr>
        <w:t>wind</w:t>
      </w:r>
      <w:r w:rsidRPr="00AA7B15">
        <w:rPr>
          <w:rFonts w:ascii="宋体" w:eastAsia="宋体" w:hAnsi="宋体" w:cs="宋体" w:hint="eastAsia"/>
          <w:szCs w:val="24"/>
        </w:rPr>
        <w:t>数据库下载目前在交易的各执行价的</w:t>
      </w:r>
      <w:r w:rsidRPr="00AA7B15">
        <w:rPr>
          <w:rFonts w:hint="eastAsia"/>
          <w:szCs w:val="24"/>
        </w:rPr>
        <w:t>50ETF</w:t>
      </w:r>
      <w:r w:rsidRPr="00AA7B15">
        <w:rPr>
          <w:rFonts w:ascii="宋体" w:eastAsia="宋体" w:hAnsi="宋体" w:cs="宋体" w:hint="eastAsia"/>
          <w:szCs w:val="24"/>
        </w:rPr>
        <w:t>期权的结算</w:t>
      </w:r>
      <w:proofErr w:type="gramStart"/>
      <w:r w:rsidRPr="00AA7B15">
        <w:rPr>
          <w:rFonts w:ascii="宋体" w:eastAsia="宋体" w:hAnsi="宋体" w:cs="宋体" w:hint="eastAsia"/>
          <w:szCs w:val="24"/>
        </w:rPr>
        <w:t>价数据</w:t>
      </w:r>
      <w:proofErr w:type="gramEnd"/>
      <w:r w:rsidRPr="00AA7B15">
        <w:rPr>
          <w:rFonts w:ascii="宋体" w:eastAsia="宋体" w:hAnsi="宋体" w:cs="宋体" w:hint="eastAsia"/>
          <w:szCs w:val="24"/>
        </w:rPr>
        <w:t>以及同日期的标的资产</w:t>
      </w:r>
      <w:r w:rsidRPr="00AA7B15">
        <w:rPr>
          <w:rFonts w:hint="eastAsia"/>
          <w:szCs w:val="24"/>
        </w:rPr>
        <w:t>50ETF</w:t>
      </w:r>
      <w:r w:rsidRPr="00AA7B15">
        <w:rPr>
          <w:rFonts w:ascii="宋体" w:eastAsia="宋体" w:hAnsi="宋体" w:cs="宋体" w:hint="eastAsia"/>
          <w:szCs w:val="24"/>
        </w:rPr>
        <w:t>的收盘数据，分析日频率下期权上下限和看涨看跌期权平价关系是否满足，若不满足，探索其规律。</w:t>
      </w:r>
    </w:p>
    <w:p w14:paraId="50DEB0D3" w14:textId="6FC4BB2C" w:rsidR="00722CAB" w:rsidRPr="00121114" w:rsidRDefault="00121114" w:rsidP="005A4AB0">
      <w:pPr>
        <w:pStyle w:val="2"/>
        <w:spacing w:before="468"/>
        <w:ind w:left="-120" w:firstLine="575"/>
      </w:pPr>
      <w:bookmarkStart w:id="36" w:name="_Toc121658915"/>
      <w:r>
        <w:rPr>
          <w:rFonts w:hint="eastAsia"/>
        </w:rPr>
        <w:lastRenderedPageBreak/>
        <w:t>4</w:t>
      </w:r>
      <w:r>
        <w:t xml:space="preserve">.2 </w:t>
      </w:r>
      <w:r w:rsidR="00722CAB" w:rsidRPr="00121114">
        <w:rPr>
          <w:rFonts w:hint="eastAsia"/>
        </w:rPr>
        <w:t>符号说明</w:t>
      </w:r>
      <w:bookmarkEnd w:id="36"/>
    </w:p>
    <w:tbl>
      <w:tblPr>
        <w:tblStyle w:val="aa"/>
        <w:tblW w:w="0" w:type="auto"/>
        <w:tblInd w:w="72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548"/>
        <w:gridCol w:w="5487"/>
      </w:tblGrid>
      <w:tr w:rsidR="00722CAB" w14:paraId="3B721159" w14:textId="77777777" w:rsidTr="0094279B">
        <w:trPr>
          <w:trHeight w:val="483"/>
        </w:trPr>
        <w:tc>
          <w:tcPr>
            <w:tcW w:w="1548" w:type="dxa"/>
            <w:tcBorders>
              <w:top w:val="single" w:sz="12" w:space="0" w:color="auto"/>
              <w:bottom w:val="single" w:sz="4" w:space="0" w:color="auto"/>
            </w:tcBorders>
          </w:tcPr>
          <w:p w14:paraId="0A326C47" w14:textId="77777777" w:rsidR="00722CAB" w:rsidRDefault="00722CAB" w:rsidP="0094279B">
            <w:pPr>
              <w:pStyle w:val="a9"/>
              <w:spacing w:line="360" w:lineRule="auto"/>
              <w:ind w:left="-120" w:firstLineChars="0" w:firstLine="0"/>
              <w:jc w:val="center"/>
              <w:rPr>
                <w:b/>
                <w:bCs/>
                <w:szCs w:val="24"/>
              </w:rPr>
            </w:pPr>
            <w:r>
              <w:rPr>
                <w:rFonts w:hint="eastAsia"/>
                <w:b/>
                <w:bCs/>
                <w:szCs w:val="24"/>
              </w:rPr>
              <w:t>变量</w:t>
            </w:r>
          </w:p>
        </w:tc>
        <w:tc>
          <w:tcPr>
            <w:tcW w:w="5487" w:type="dxa"/>
            <w:tcBorders>
              <w:top w:val="single" w:sz="12" w:space="0" w:color="auto"/>
              <w:bottom w:val="single" w:sz="4" w:space="0" w:color="auto"/>
            </w:tcBorders>
          </w:tcPr>
          <w:p w14:paraId="4B70A4E0" w14:textId="77777777" w:rsidR="00722CAB" w:rsidRDefault="00722CAB" w:rsidP="0094279B">
            <w:pPr>
              <w:pStyle w:val="a9"/>
              <w:spacing w:line="360" w:lineRule="auto"/>
              <w:ind w:left="-120" w:firstLineChars="0" w:firstLine="0"/>
              <w:jc w:val="center"/>
              <w:rPr>
                <w:b/>
                <w:bCs/>
                <w:szCs w:val="24"/>
              </w:rPr>
            </w:pPr>
            <w:r>
              <w:rPr>
                <w:rFonts w:hint="eastAsia"/>
                <w:b/>
                <w:bCs/>
                <w:szCs w:val="24"/>
              </w:rPr>
              <w:t>含义</w:t>
            </w:r>
          </w:p>
        </w:tc>
      </w:tr>
      <w:tr w:rsidR="00722CAB" w14:paraId="1B4300BF" w14:textId="77777777" w:rsidTr="0094279B">
        <w:trPr>
          <w:trHeight w:val="366"/>
        </w:trPr>
        <w:tc>
          <w:tcPr>
            <w:tcW w:w="1548" w:type="dxa"/>
            <w:tcBorders>
              <w:top w:val="single" w:sz="4" w:space="0" w:color="auto"/>
            </w:tcBorders>
          </w:tcPr>
          <w:p w14:paraId="2210535C" w14:textId="77777777" w:rsidR="00722CAB" w:rsidRPr="001117A7" w:rsidRDefault="00722CAB" w:rsidP="0094279B">
            <w:pPr>
              <w:pStyle w:val="a9"/>
              <w:spacing w:line="360" w:lineRule="auto"/>
              <w:ind w:left="-120" w:firstLineChars="0" w:firstLine="0"/>
              <w:jc w:val="center"/>
              <w:rPr>
                <w:rFonts w:ascii="Times New Roman" w:hAnsi="Times New Roman" w:cs="Times New Roman"/>
                <w:b/>
                <w:bCs/>
                <w:szCs w:val="24"/>
              </w:rPr>
            </w:pPr>
            <w:r>
              <w:rPr>
                <w:rFonts w:ascii="Times New Roman" w:hAnsi="Times New Roman" w:cs="Times New Roman" w:hint="eastAsia"/>
                <w:b/>
                <w:bCs/>
                <w:szCs w:val="24"/>
              </w:rPr>
              <w:t>X</w:t>
            </w:r>
          </w:p>
        </w:tc>
        <w:tc>
          <w:tcPr>
            <w:tcW w:w="5487" w:type="dxa"/>
            <w:tcBorders>
              <w:top w:val="single" w:sz="4" w:space="0" w:color="auto"/>
            </w:tcBorders>
          </w:tcPr>
          <w:p w14:paraId="675AA399" w14:textId="77777777" w:rsidR="00722CAB" w:rsidRPr="00B60404" w:rsidRDefault="00722CAB" w:rsidP="0094279B">
            <w:pPr>
              <w:pStyle w:val="a9"/>
              <w:spacing w:line="360" w:lineRule="auto"/>
              <w:ind w:left="-120" w:firstLineChars="0" w:firstLine="0"/>
              <w:jc w:val="center"/>
              <w:rPr>
                <w:rFonts w:ascii="Times New Roman" w:hAnsi="Times New Roman" w:cs="Times New Roman"/>
                <w:sz w:val="22"/>
              </w:rPr>
            </w:pPr>
            <w:r w:rsidRPr="00B60404">
              <w:rPr>
                <w:rFonts w:ascii="Times New Roman" w:hAnsi="Times New Roman" w:cs="Times New Roman" w:hint="eastAsia"/>
                <w:sz w:val="22"/>
              </w:rPr>
              <w:t>执行价格</w:t>
            </w:r>
          </w:p>
        </w:tc>
      </w:tr>
      <w:tr w:rsidR="00722CAB" w14:paraId="5E8249FE" w14:textId="77777777" w:rsidTr="0094279B">
        <w:trPr>
          <w:trHeight w:val="366"/>
        </w:trPr>
        <w:tc>
          <w:tcPr>
            <w:tcW w:w="1548" w:type="dxa"/>
          </w:tcPr>
          <w:p w14:paraId="748062E5" w14:textId="77777777" w:rsidR="00722CAB" w:rsidRPr="001117A7" w:rsidRDefault="00722CAB" w:rsidP="0094279B">
            <w:pPr>
              <w:pStyle w:val="a9"/>
              <w:spacing w:line="360" w:lineRule="auto"/>
              <w:ind w:left="-120" w:firstLineChars="0" w:firstLine="0"/>
              <w:jc w:val="center"/>
              <w:rPr>
                <w:rFonts w:ascii="Times New Roman" w:hAnsi="Times New Roman" w:cs="Times New Roman"/>
                <w:b/>
                <w:bCs/>
                <w:szCs w:val="24"/>
                <w:vertAlign w:val="subscript"/>
              </w:rPr>
            </w:pPr>
            <w:r>
              <w:rPr>
                <w:rFonts w:ascii="Times New Roman" w:hAnsi="Times New Roman" w:cs="Times New Roman" w:hint="eastAsia"/>
                <w:b/>
                <w:bCs/>
                <w:szCs w:val="24"/>
              </w:rPr>
              <w:t>S</w:t>
            </w:r>
            <w:r>
              <w:rPr>
                <w:rFonts w:ascii="Times New Roman" w:hAnsi="Times New Roman" w:cs="Times New Roman"/>
                <w:b/>
                <w:bCs/>
                <w:szCs w:val="24"/>
                <w:vertAlign w:val="subscript"/>
              </w:rPr>
              <w:t>t</w:t>
            </w:r>
          </w:p>
        </w:tc>
        <w:tc>
          <w:tcPr>
            <w:tcW w:w="5487" w:type="dxa"/>
          </w:tcPr>
          <w:p w14:paraId="7C5EDE47" w14:textId="77777777" w:rsidR="00722CAB" w:rsidRPr="00B60404" w:rsidRDefault="00722CAB" w:rsidP="0094279B">
            <w:pPr>
              <w:pStyle w:val="a9"/>
              <w:spacing w:line="360" w:lineRule="auto"/>
              <w:ind w:left="-120" w:firstLineChars="0" w:firstLine="0"/>
              <w:jc w:val="center"/>
              <w:rPr>
                <w:rFonts w:ascii="Times New Roman" w:hAnsi="Times New Roman" w:cs="Times New Roman"/>
                <w:sz w:val="22"/>
              </w:rPr>
            </w:pPr>
            <w:r w:rsidRPr="00B60404">
              <w:rPr>
                <w:rFonts w:ascii="Times New Roman" w:hAnsi="Times New Roman" w:cs="Times New Roman" w:hint="eastAsia"/>
                <w:sz w:val="22"/>
              </w:rPr>
              <w:t>标的资产</w:t>
            </w:r>
            <w:r>
              <w:rPr>
                <w:rFonts w:ascii="Times New Roman" w:hAnsi="Times New Roman" w:cs="Times New Roman" w:hint="eastAsia"/>
                <w:sz w:val="22"/>
              </w:rPr>
              <w:t>在时刻</w:t>
            </w:r>
            <w:r>
              <w:rPr>
                <w:rFonts w:ascii="Times New Roman" w:hAnsi="Times New Roman" w:cs="Times New Roman" w:hint="eastAsia"/>
                <w:sz w:val="22"/>
              </w:rPr>
              <w:t>t</w:t>
            </w:r>
            <w:r>
              <w:rPr>
                <w:rFonts w:ascii="Times New Roman" w:hAnsi="Times New Roman" w:cs="Times New Roman" w:hint="eastAsia"/>
                <w:sz w:val="22"/>
              </w:rPr>
              <w:t>的价格</w:t>
            </w:r>
          </w:p>
        </w:tc>
      </w:tr>
      <w:tr w:rsidR="00722CAB" w14:paraId="57FB4F78" w14:textId="77777777" w:rsidTr="0094279B">
        <w:trPr>
          <w:trHeight w:val="366"/>
        </w:trPr>
        <w:tc>
          <w:tcPr>
            <w:tcW w:w="1548" w:type="dxa"/>
          </w:tcPr>
          <w:p w14:paraId="475D8D62" w14:textId="77777777" w:rsidR="00722CAB" w:rsidRPr="001117A7" w:rsidRDefault="00722CAB" w:rsidP="0094279B">
            <w:pPr>
              <w:pStyle w:val="a9"/>
              <w:spacing w:line="360" w:lineRule="auto"/>
              <w:ind w:left="-120" w:firstLineChars="0" w:firstLine="0"/>
              <w:jc w:val="center"/>
              <w:rPr>
                <w:rFonts w:ascii="Times New Roman" w:hAnsi="Times New Roman" w:cs="Times New Roman"/>
                <w:b/>
                <w:bCs/>
                <w:szCs w:val="24"/>
              </w:rPr>
            </w:pPr>
            <w:r>
              <w:rPr>
                <w:rFonts w:ascii="Times New Roman" w:hAnsi="Times New Roman" w:cs="Times New Roman" w:hint="eastAsia"/>
                <w:b/>
                <w:bCs/>
                <w:szCs w:val="24"/>
              </w:rPr>
              <w:t>T</w:t>
            </w:r>
          </w:p>
        </w:tc>
        <w:tc>
          <w:tcPr>
            <w:tcW w:w="5487" w:type="dxa"/>
          </w:tcPr>
          <w:p w14:paraId="6B05C8F5" w14:textId="77777777" w:rsidR="00722CAB" w:rsidRPr="00B60404" w:rsidRDefault="00722CAB" w:rsidP="0094279B">
            <w:pPr>
              <w:pStyle w:val="a9"/>
              <w:spacing w:line="360" w:lineRule="auto"/>
              <w:ind w:left="-120" w:firstLineChars="0" w:firstLine="0"/>
              <w:jc w:val="center"/>
              <w:rPr>
                <w:rFonts w:ascii="Times New Roman" w:hAnsi="Times New Roman" w:cs="Times New Roman"/>
                <w:sz w:val="22"/>
              </w:rPr>
            </w:pPr>
            <w:r>
              <w:rPr>
                <w:rFonts w:ascii="Times New Roman" w:hAnsi="Times New Roman" w:cs="Times New Roman" w:hint="eastAsia"/>
                <w:sz w:val="22"/>
              </w:rPr>
              <w:t>期权到期时间</w:t>
            </w:r>
          </w:p>
        </w:tc>
      </w:tr>
      <w:tr w:rsidR="00722CAB" w14:paraId="1ED31EF3" w14:textId="77777777" w:rsidTr="0094279B">
        <w:trPr>
          <w:trHeight w:val="366"/>
        </w:trPr>
        <w:tc>
          <w:tcPr>
            <w:tcW w:w="1548" w:type="dxa"/>
          </w:tcPr>
          <w:p w14:paraId="5F24A128" w14:textId="77777777" w:rsidR="00722CAB" w:rsidRPr="00B60404" w:rsidRDefault="00722CAB" w:rsidP="0094279B">
            <w:pPr>
              <w:pStyle w:val="a9"/>
              <w:spacing w:line="360" w:lineRule="auto"/>
              <w:ind w:left="-120" w:firstLineChars="0" w:firstLine="0"/>
              <w:jc w:val="center"/>
              <w:rPr>
                <w:rFonts w:ascii="Times New Roman" w:hAnsi="Times New Roman" w:cs="Times New Roman"/>
                <w:b/>
                <w:bCs/>
                <w:szCs w:val="24"/>
                <w:vertAlign w:val="subscript"/>
              </w:rPr>
            </w:pPr>
            <w:r>
              <w:rPr>
                <w:rFonts w:ascii="Times New Roman" w:hAnsi="Times New Roman" w:cs="Times New Roman" w:hint="eastAsia"/>
                <w:b/>
                <w:bCs/>
                <w:szCs w:val="24"/>
              </w:rPr>
              <w:t>I</w:t>
            </w:r>
            <w:r>
              <w:rPr>
                <w:rFonts w:ascii="Times New Roman" w:hAnsi="Times New Roman" w:cs="Times New Roman"/>
                <w:b/>
                <w:bCs/>
                <w:szCs w:val="24"/>
                <w:vertAlign w:val="subscript"/>
              </w:rPr>
              <w:t>t</w:t>
            </w:r>
          </w:p>
        </w:tc>
        <w:tc>
          <w:tcPr>
            <w:tcW w:w="5487" w:type="dxa"/>
          </w:tcPr>
          <w:p w14:paraId="1B477152" w14:textId="77777777" w:rsidR="00722CAB" w:rsidRPr="00B60404" w:rsidRDefault="00722CAB" w:rsidP="0094279B">
            <w:pPr>
              <w:pStyle w:val="a9"/>
              <w:spacing w:line="360" w:lineRule="auto"/>
              <w:ind w:left="-120" w:firstLineChars="0" w:firstLine="0"/>
              <w:jc w:val="center"/>
              <w:rPr>
                <w:rFonts w:ascii="Times New Roman" w:hAnsi="Times New Roman" w:cs="Times New Roman"/>
                <w:sz w:val="22"/>
              </w:rPr>
            </w:pPr>
            <w:r>
              <w:rPr>
                <w:rFonts w:ascii="Times New Roman" w:hAnsi="Times New Roman" w:cs="Times New Roman" w:hint="eastAsia"/>
                <w:sz w:val="22"/>
              </w:rPr>
              <w:t>现金收益现值</w:t>
            </w:r>
          </w:p>
        </w:tc>
      </w:tr>
      <w:tr w:rsidR="00722CAB" w14:paraId="04A406E5" w14:textId="77777777" w:rsidTr="0094279B">
        <w:trPr>
          <w:trHeight w:val="358"/>
        </w:trPr>
        <w:tc>
          <w:tcPr>
            <w:tcW w:w="1548" w:type="dxa"/>
          </w:tcPr>
          <w:p w14:paraId="245700AF" w14:textId="77777777" w:rsidR="00722CAB" w:rsidRPr="001117A7" w:rsidRDefault="00722CAB" w:rsidP="0094279B">
            <w:pPr>
              <w:pStyle w:val="a9"/>
              <w:spacing w:line="360" w:lineRule="auto"/>
              <w:ind w:left="-120" w:firstLineChars="0" w:firstLine="0"/>
              <w:jc w:val="center"/>
              <w:rPr>
                <w:rFonts w:ascii="Times New Roman" w:hAnsi="Times New Roman" w:cs="Times New Roman"/>
                <w:b/>
                <w:bCs/>
                <w:szCs w:val="24"/>
              </w:rPr>
            </w:pPr>
            <w:r>
              <w:rPr>
                <w:rFonts w:ascii="Times New Roman" w:hAnsi="Times New Roman" w:cs="Times New Roman" w:hint="eastAsia"/>
                <w:b/>
                <w:bCs/>
                <w:szCs w:val="24"/>
              </w:rPr>
              <w:t>q</w:t>
            </w:r>
          </w:p>
        </w:tc>
        <w:tc>
          <w:tcPr>
            <w:tcW w:w="5487" w:type="dxa"/>
          </w:tcPr>
          <w:p w14:paraId="38C1FA17" w14:textId="77777777" w:rsidR="00722CAB" w:rsidRPr="00B60404" w:rsidRDefault="00722CAB" w:rsidP="0094279B">
            <w:pPr>
              <w:pStyle w:val="a9"/>
              <w:spacing w:line="360" w:lineRule="auto"/>
              <w:ind w:left="-120" w:firstLineChars="0" w:firstLine="0"/>
              <w:jc w:val="center"/>
              <w:rPr>
                <w:rFonts w:ascii="Times New Roman" w:hAnsi="Times New Roman" w:cs="Times New Roman"/>
                <w:sz w:val="22"/>
              </w:rPr>
            </w:pPr>
            <w:r>
              <w:rPr>
                <w:rFonts w:ascii="Times New Roman" w:hAnsi="Times New Roman" w:cs="Times New Roman" w:hint="eastAsia"/>
                <w:sz w:val="22"/>
              </w:rPr>
              <w:t>红利率</w:t>
            </w:r>
          </w:p>
        </w:tc>
      </w:tr>
      <w:tr w:rsidR="00722CAB" w14:paraId="5E797384" w14:textId="77777777" w:rsidTr="0094279B">
        <w:trPr>
          <w:trHeight w:val="366"/>
        </w:trPr>
        <w:tc>
          <w:tcPr>
            <w:tcW w:w="1548" w:type="dxa"/>
          </w:tcPr>
          <w:p w14:paraId="23A93E0F" w14:textId="77777777" w:rsidR="00722CAB" w:rsidRDefault="00722CAB" w:rsidP="0094279B">
            <w:pPr>
              <w:pStyle w:val="a9"/>
              <w:spacing w:line="360" w:lineRule="auto"/>
              <w:ind w:left="-120" w:firstLineChars="0" w:firstLine="0"/>
              <w:jc w:val="center"/>
              <w:rPr>
                <w:rFonts w:ascii="Times New Roman" w:hAnsi="Times New Roman" w:cs="Times New Roman"/>
                <w:b/>
                <w:bCs/>
                <w:szCs w:val="24"/>
              </w:rPr>
            </w:pPr>
            <w:r>
              <w:rPr>
                <w:rFonts w:ascii="Times New Roman" w:hAnsi="Times New Roman" w:cs="Times New Roman" w:hint="eastAsia"/>
                <w:b/>
                <w:bCs/>
                <w:szCs w:val="24"/>
              </w:rPr>
              <w:t>r</w:t>
            </w:r>
          </w:p>
        </w:tc>
        <w:tc>
          <w:tcPr>
            <w:tcW w:w="5487" w:type="dxa"/>
          </w:tcPr>
          <w:p w14:paraId="2EBE8823" w14:textId="77777777" w:rsidR="00722CAB" w:rsidRDefault="00722CAB" w:rsidP="0094279B">
            <w:pPr>
              <w:pStyle w:val="a9"/>
              <w:spacing w:line="360" w:lineRule="auto"/>
              <w:ind w:left="-120" w:firstLineChars="0" w:firstLine="0"/>
              <w:jc w:val="center"/>
              <w:rPr>
                <w:rFonts w:ascii="Times New Roman" w:hAnsi="Times New Roman" w:cs="Times New Roman"/>
                <w:sz w:val="22"/>
              </w:rPr>
            </w:pPr>
            <w:r>
              <w:rPr>
                <w:rFonts w:ascii="Times New Roman" w:hAnsi="Times New Roman" w:cs="Times New Roman" w:hint="eastAsia"/>
                <w:sz w:val="22"/>
              </w:rPr>
              <w:t>无风险利率</w:t>
            </w:r>
          </w:p>
        </w:tc>
      </w:tr>
      <w:tr w:rsidR="00722CAB" w14:paraId="7A272B2A" w14:textId="77777777" w:rsidTr="0094279B">
        <w:trPr>
          <w:trHeight w:val="366"/>
        </w:trPr>
        <w:tc>
          <w:tcPr>
            <w:tcW w:w="1548" w:type="dxa"/>
          </w:tcPr>
          <w:p w14:paraId="74516FC2" w14:textId="77777777" w:rsidR="00722CAB" w:rsidRPr="00B60404" w:rsidRDefault="00722CAB" w:rsidP="0094279B">
            <w:pPr>
              <w:pStyle w:val="a9"/>
              <w:spacing w:line="360" w:lineRule="auto"/>
              <w:ind w:left="-120" w:firstLineChars="0" w:firstLine="0"/>
              <w:jc w:val="center"/>
              <w:rPr>
                <w:rFonts w:ascii="Times New Roman" w:hAnsi="Times New Roman" w:cs="Times New Roman"/>
                <w:b/>
                <w:bCs/>
                <w:szCs w:val="24"/>
                <w:vertAlign w:val="subscript"/>
              </w:rPr>
            </w:pPr>
            <w:r>
              <w:rPr>
                <w:rFonts w:ascii="Times New Roman" w:hAnsi="Times New Roman" w:cs="Times New Roman" w:hint="eastAsia"/>
                <w:b/>
                <w:bCs/>
                <w:szCs w:val="24"/>
              </w:rPr>
              <w:t>C</w:t>
            </w:r>
            <w:r>
              <w:rPr>
                <w:rFonts w:ascii="Times New Roman" w:hAnsi="Times New Roman" w:cs="Times New Roman"/>
                <w:b/>
                <w:bCs/>
                <w:szCs w:val="24"/>
                <w:vertAlign w:val="subscript"/>
              </w:rPr>
              <w:t>E</w:t>
            </w:r>
          </w:p>
        </w:tc>
        <w:tc>
          <w:tcPr>
            <w:tcW w:w="5487" w:type="dxa"/>
          </w:tcPr>
          <w:p w14:paraId="73395963" w14:textId="77777777" w:rsidR="00722CAB" w:rsidRPr="00B60404" w:rsidRDefault="00722CAB" w:rsidP="0094279B">
            <w:pPr>
              <w:pStyle w:val="a9"/>
              <w:spacing w:line="360" w:lineRule="auto"/>
              <w:ind w:left="-120" w:firstLineChars="0" w:firstLine="0"/>
              <w:jc w:val="center"/>
              <w:rPr>
                <w:rFonts w:ascii="Times New Roman" w:hAnsi="Times New Roman" w:cs="Times New Roman"/>
                <w:sz w:val="22"/>
              </w:rPr>
            </w:pPr>
            <w:r>
              <w:rPr>
                <w:rFonts w:ascii="Times New Roman" w:hAnsi="Times New Roman" w:cs="Times New Roman" w:hint="eastAsia"/>
                <w:sz w:val="22"/>
              </w:rPr>
              <w:t>欧式看涨期权费</w:t>
            </w:r>
          </w:p>
        </w:tc>
      </w:tr>
      <w:tr w:rsidR="00722CAB" w14:paraId="5964F533" w14:textId="77777777" w:rsidTr="0094279B">
        <w:trPr>
          <w:trHeight w:val="366"/>
        </w:trPr>
        <w:tc>
          <w:tcPr>
            <w:tcW w:w="1548" w:type="dxa"/>
          </w:tcPr>
          <w:p w14:paraId="4BAFE25E" w14:textId="77777777" w:rsidR="00722CAB" w:rsidRPr="00B60404" w:rsidRDefault="00722CAB" w:rsidP="0094279B">
            <w:pPr>
              <w:pStyle w:val="a9"/>
              <w:spacing w:line="360" w:lineRule="auto"/>
              <w:ind w:left="-120" w:firstLineChars="0" w:firstLine="0"/>
              <w:jc w:val="center"/>
              <w:rPr>
                <w:rFonts w:ascii="Times New Roman" w:hAnsi="Times New Roman" w:cs="Times New Roman"/>
                <w:b/>
                <w:bCs/>
                <w:szCs w:val="24"/>
                <w:vertAlign w:val="subscript"/>
              </w:rPr>
            </w:pPr>
            <w:r>
              <w:rPr>
                <w:rFonts w:ascii="Times New Roman" w:hAnsi="Times New Roman" w:cs="Times New Roman" w:hint="eastAsia"/>
                <w:b/>
                <w:bCs/>
                <w:szCs w:val="24"/>
              </w:rPr>
              <w:t>P</w:t>
            </w:r>
            <w:r>
              <w:rPr>
                <w:rFonts w:ascii="Times New Roman" w:hAnsi="Times New Roman" w:cs="Times New Roman"/>
                <w:b/>
                <w:bCs/>
                <w:szCs w:val="24"/>
                <w:vertAlign w:val="subscript"/>
              </w:rPr>
              <w:t>E</w:t>
            </w:r>
          </w:p>
        </w:tc>
        <w:tc>
          <w:tcPr>
            <w:tcW w:w="5487" w:type="dxa"/>
          </w:tcPr>
          <w:p w14:paraId="358C1095" w14:textId="77777777" w:rsidR="00722CAB" w:rsidRPr="00B60404" w:rsidRDefault="00722CAB" w:rsidP="0094279B">
            <w:pPr>
              <w:pStyle w:val="a9"/>
              <w:spacing w:line="360" w:lineRule="auto"/>
              <w:ind w:left="-120" w:firstLineChars="0" w:firstLine="0"/>
              <w:jc w:val="center"/>
              <w:rPr>
                <w:rFonts w:ascii="Times New Roman" w:hAnsi="Times New Roman" w:cs="Times New Roman"/>
                <w:sz w:val="22"/>
              </w:rPr>
            </w:pPr>
            <w:r>
              <w:rPr>
                <w:rFonts w:ascii="Times New Roman" w:hAnsi="Times New Roman" w:cs="Times New Roman" w:hint="eastAsia"/>
                <w:sz w:val="22"/>
              </w:rPr>
              <w:t>欧式看跌期权费</w:t>
            </w:r>
          </w:p>
        </w:tc>
      </w:tr>
    </w:tbl>
    <w:p w14:paraId="111F93E6" w14:textId="77777777" w:rsidR="00722CAB" w:rsidRDefault="00722CAB" w:rsidP="00722CAB">
      <w:pPr>
        <w:spacing w:line="360" w:lineRule="auto"/>
        <w:ind w:left="-120" w:firstLine="493"/>
        <w:rPr>
          <w:b/>
          <w:bCs/>
          <w:szCs w:val="24"/>
        </w:rPr>
      </w:pPr>
    </w:p>
    <w:p w14:paraId="0379A764" w14:textId="2F9AFD14" w:rsidR="00722CAB" w:rsidRDefault="00121114" w:rsidP="00121114">
      <w:pPr>
        <w:pStyle w:val="2"/>
        <w:spacing w:before="468"/>
        <w:ind w:left="-120" w:firstLine="575"/>
      </w:pPr>
      <w:bookmarkStart w:id="37" w:name="_Toc121658916"/>
      <w:r>
        <w:t xml:space="preserve">4.3 </w:t>
      </w:r>
      <w:r w:rsidR="00722CAB">
        <w:rPr>
          <w:rFonts w:hint="eastAsia"/>
        </w:rPr>
        <w:t>数据来源与预处理</w:t>
      </w:r>
      <w:bookmarkEnd w:id="37"/>
    </w:p>
    <w:p w14:paraId="6D1749B8" w14:textId="12E0AFEA" w:rsidR="00722CAB" w:rsidRDefault="00121114" w:rsidP="00121114">
      <w:pPr>
        <w:pStyle w:val="3"/>
        <w:spacing w:before="156"/>
        <w:ind w:left="-120" w:firstLine="575"/>
      </w:pPr>
      <w:bookmarkStart w:id="38" w:name="_Toc121658917"/>
      <w:r>
        <w:t>4.</w:t>
      </w:r>
      <w:r w:rsidR="00722CAB" w:rsidRPr="00812179">
        <w:rPr>
          <w:rFonts w:hint="eastAsia"/>
        </w:rPr>
        <w:t>3.1</w:t>
      </w:r>
      <w:r w:rsidR="00722CAB">
        <w:rPr>
          <w:rFonts w:ascii="宋体" w:eastAsia="宋体" w:hAnsi="宋体" w:cs="宋体" w:hint="eastAsia"/>
        </w:rPr>
        <w:t>数据来源</w:t>
      </w:r>
      <w:bookmarkEnd w:id="38"/>
    </w:p>
    <w:p w14:paraId="3173FFFF" w14:textId="77777777" w:rsidR="00722CAB" w:rsidRDefault="00722CAB" w:rsidP="00722CAB">
      <w:pPr>
        <w:spacing w:line="360" w:lineRule="auto"/>
        <w:ind w:left="-120" w:firstLine="480"/>
        <w:rPr>
          <w:szCs w:val="24"/>
        </w:rPr>
      </w:pPr>
      <w:r>
        <w:rPr>
          <w:rFonts w:ascii="宋体" w:eastAsia="宋体" w:hAnsi="宋体" w:cs="宋体" w:hint="eastAsia"/>
          <w:szCs w:val="24"/>
        </w:rPr>
        <w:t>通过</w:t>
      </w:r>
      <w:r>
        <w:rPr>
          <w:rFonts w:hint="eastAsia"/>
          <w:szCs w:val="24"/>
        </w:rPr>
        <w:t>Wind</w:t>
      </w:r>
      <w:r>
        <w:rPr>
          <w:rFonts w:ascii="宋体" w:eastAsia="宋体" w:hAnsi="宋体" w:cs="宋体" w:hint="eastAsia"/>
          <w:szCs w:val="24"/>
        </w:rPr>
        <w:t>数据库期权统计专题收集以下数据：</w:t>
      </w:r>
    </w:p>
    <w:p w14:paraId="4A309FB2" w14:textId="77777777" w:rsidR="00722CAB" w:rsidRDefault="00722CAB" w:rsidP="00722CAB">
      <w:pPr>
        <w:spacing w:line="360" w:lineRule="auto"/>
        <w:ind w:left="-120" w:firstLine="480"/>
        <w:rPr>
          <w:szCs w:val="24"/>
        </w:rPr>
      </w:pPr>
      <w:r>
        <w:rPr>
          <w:rFonts w:ascii="宋体" w:eastAsia="宋体" w:hAnsi="宋体" w:cs="宋体" w:hint="eastAsia"/>
          <w:szCs w:val="24"/>
        </w:rPr>
        <w:t>近一年</w:t>
      </w:r>
      <w:r>
        <w:rPr>
          <w:rFonts w:hint="eastAsia"/>
          <w:szCs w:val="24"/>
        </w:rPr>
        <w:t>SHIBOR</w:t>
      </w:r>
      <w:r>
        <w:rPr>
          <w:rFonts w:ascii="宋体" w:eastAsia="宋体" w:hAnsi="宋体" w:cs="宋体" w:hint="eastAsia"/>
          <w:szCs w:val="24"/>
        </w:rPr>
        <w:t>三月利率、不同行权价的</w:t>
      </w:r>
      <w:r w:rsidRPr="00605F8B">
        <w:rPr>
          <w:szCs w:val="24"/>
        </w:rPr>
        <w:t>50ETF</w:t>
      </w:r>
      <w:r w:rsidRPr="00605F8B">
        <w:rPr>
          <w:rFonts w:ascii="宋体" w:eastAsia="宋体" w:hAnsi="宋体" w:cs="宋体" w:hint="eastAsia"/>
          <w:szCs w:val="24"/>
        </w:rPr>
        <w:t>购</w:t>
      </w:r>
      <w:r w:rsidRPr="00605F8B">
        <w:rPr>
          <w:szCs w:val="24"/>
        </w:rPr>
        <w:t>12</w:t>
      </w:r>
      <w:r w:rsidRPr="00605F8B">
        <w:rPr>
          <w:rFonts w:ascii="宋体" w:eastAsia="宋体" w:hAnsi="宋体" w:cs="宋体" w:hint="eastAsia"/>
          <w:szCs w:val="24"/>
        </w:rPr>
        <w:t>月</w:t>
      </w:r>
      <w:r w:rsidRPr="00605F8B">
        <w:rPr>
          <w:szCs w:val="24"/>
        </w:rPr>
        <w:t>2465A</w:t>
      </w:r>
      <w:r>
        <w:rPr>
          <w:rFonts w:ascii="宋体" w:eastAsia="宋体" w:hAnsi="宋体" w:cs="宋体" w:hint="eastAsia"/>
          <w:szCs w:val="24"/>
        </w:rPr>
        <w:t>、</w:t>
      </w:r>
      <w:r>
        <w:rPr>
          <w:rFonts w:hint="eastAsia"/>
          <w:szCs w:val="24"/>
        </w:rPr>
        <w:t>50ETF</w:t>
      </w:r>
      <w:r>
        <w:rPr>
          <w:rFonts w:ascii="宋体" w:eastAsia="宋体" w:hAnsi="宋体" w:cs="宋体" w:hint="eastAsia"/>
          <w:szCs w:val="24"/>
        </w:rPr>
        <w:t>购</w:t>
      </w:r>
      <w:r>
        <w:rPr>
          <w:rFonts w:hint="eastAsia"/>
          <w:szCs w:val="24"/>
        </w:rPr>
        <w:t>3</w:t>
      </w:r>
      <w:r>
        <w:rPr>
          <w:rFonts w:ascii="宋体" w:eastAsia="宋体" w:hAnsi="宋体" w:cs="宋体" w:hint="eastAsia"/>
          <w:szCs w:val="24"/>
        </w:rPr>
        <w:t>月</w:t>
      </w:r>
      <w:r>
        <w:rPr>
          <w:rFonts w:hint="eastAsia"/>
          <w:szCs w:val="24"/>
        </w:rPr>
        <w:t>2465A</w:t>
      </w:r>
      <w:r>
        <w:rPr>
          <w:rFonts w:ascii="宋体" w:eastAsia="宋体" w:hAnsi="宋体" w:cs="宋体" w:hint="eastAsia"/>
          <w:szCs w:val="24"/>
        </w:rPr>
        <w:t>、</w:t>
      </w:r>
      <w:r w:rsidRPr="00605F8B">
        <w:rPr>
          <w:szCs w:val="24"/>
        </w:rPr>
        <w:t>50ETF</w:t>
      </w:r>
      <w:proofErr w:type="gramStart"/>
      <w:r>
        <w:rPr>
          <w:rFonts w:ascii="宋体" w:eastAsia="宋体" w:hAnsi="宋体" w:cs="宋体" w:hint="eastAsia"/>
          <w:szCs w:val="24"/>
        </w:rPr>
        <w:t>沽</w:t>
      </w:r>
      <w:proofErr w:type="gramEnd"/>
      <w:r w:rsidRPr="00605F8B">
        <w:rPr>
          <w:szCs w:val="24"/>
        </w:rPr>
        <w:t>12</w:t>
      </w:r>
      <w:r w:rsidRPr="00605F8B">
        <w:rPr>
          <w:rFonts w:ascii="宋体" w:eastAsia="宋体" w:hAnsi="宋体" w:cs="宋体" w:hint="eastAsia"/>
          <w:szCs w:val="24"/>
        </w:rPr>
        <w:t>月</w:t>
      </w:r>
      <w:r w:rsidRPr="00605F8B">
        <w:rPr>
          <w:szCs w:val="24"/>
        </w:rPr>
        <w:t>2465A</w:t>
      </w:r>
      <w:r>
        <w:rPr>
          <w:rFonts w:ascii="宋体" w:eastAsia="宋体" w:hAnsi="宋体" w:cs="宋体" w:hint="eastAsia"/>
          <w:szCs w:val="24"/>
        </w:rPr>
        <w:t>、</w:t>
      </w:r>
      <w:r>
        <w:rPr>
          <w:rFonts w:hint="eastAsia"/>
          <w:szCs w:val="24"/>
        </w:rPr>
        <w:t>50ETF</w:t>
      </w:r>
      <w:proofErr w:type="gramStart"/>
      <w:r>
        <w:rPr>
          <w:rFonts w:ascii="宋体" w:eastAsia="宋体" w:hAnsi="宋体" w:cs="宋体" w:hint="eastAsia"/>
          <w:szCs w:val="24"/>
        </w:rPr>
        <w:t>沽</w:t>
      </w:r>
      <w:proofErr w:type="gramEnd"/>
      <w:r>
        <w:rPr>
          <w:rFonts w:hint="eastAsia"/>
          <w:szCs w:val="24"/>
        </w:rPr>
        <w:t>3</w:t>
      </w:r>
      <w:r>
        <w:rPr>
          <w:rFonts w:ascii="宋体" w:eastAsia="宋体" w:hAnsi="宋体" w:cs="宋体" w:hint="eastAsia"/>
          <w:szCs w:val="24"/>
        </w:rPr>
        <w:t>月</w:t>
      </w:r>
      <w:r>
        <w:rPr>
          <w:rFonts w:hint="eastAsia"/>
          <w:szCs w:val="24"/>
        </w:rPr>
        <w:t>2465A</w:t>
      </w:r>
      <w:r>
        <w:rPr>
          <w:rFonts w:ascii="宋体" w:eastAsia="宋体" w:hAnsi="宋体" w:cs="宋体" w:hint="eastAsia"/>
          <w:szCs w:val="24"/>
        </w:rPr>
        <w:t>自上市至今的日频率收盘价、结算价、行权价、最后交易日等数据以及其标的资产近一年每日收盘价。</w:t>
      </w:r>
    </w:p>
    <w:p w14:paraId="466B4322" w14:textId="58DD2E52" w:rsidR="00722CAB" w:rsidRDefault="00121114" w:rsidP="00121114">
      <w:pPr>
        <w:pStyle w:val="3"/>
        <w:spacing w:before="156"/>
        <w:ind w:left="-120" w:firstLine="575"/>
      </w:pPr>
      <w:bookmarkStart w:id="39" w:name="_Toc121658918"/>
      <w:r>
        <w:t>4.</w:t>
      </w:r>
      <w:r w:rsidR="00722CAB">
        <w:rPr>
          <w:rFonts w:hint="eastAsia"/>
        </w:rPr>
        <w:t>3.2</w:t>
      </w:r>
      <w:r w:rsidR="00722CAB">
        <w:rPr>
          <w:rFonts w:ascii="宋体" w:eastAsia="宋体" w:hAnsi="宋体" w:cs="宋体" w:hint="eastAsia"/>
        </w:rPr>
        <w:t>数据预处理</w:t>
      </w:r>
      <w:bookmarkEnd w:id="39"/>
    </w:p>
    <w:p w14:paraId="1BFB5688" w14:textId="2A7D7B89" w:rsidR="00722CAB" w:rsidRDefault="00121114" w:rsidP="00121114">
      <w:pPr>
        <w:pStyle w:val="4"/>
        <w:ind w:left="-120" w:firstLine="560"/>
      </w:pPr>
      <w:r>
        <w:t>4.</w:t>
      </w:r>
      <w:r w:rsidR="00722CAB">
        <w:rPr>
          <w:rFonts w:hint="eastAsia"/>
        </w:rPr>
        <w:t>3.2.1</w:t>
      </w:r>
      <w:r w:rsidR="00722CAB">
        <w:rPr>
          <w:rFonts w:ascii="宋体" w:eastAsia="宋体" w:hAnsi="宋体" w:cs="宋体" w:hint="eastAsia"/>
        </w:rPr>
        <w:t>无风险利率复利化</w:t>
      </w:r>
    </w:p>
    <w:p w14:paraId="14335775" w14:textId="77777777" w:rsidR="00722CAB" w:rsidRDefault="00722CAB" w:rsidP="005A4AB0">
      <w:pPr>
        <w:ind w:left="-120" w:firstLine="480"/>
      </w:pPr>
      <w:r>
        <w:rPr>
          <w:rFonts w:hint="eastAsia"/>
        </w:rPr>
        <w:t>选定</w:t>
      </w:r>
      <w:r>
        <w:rPr>
          <w:rFonts w:hint="eastAsia"/>
        </w:rPr>
        <w:t>Wind</w:t>
      </w:r>
      <w:r>
        <w:rPr>
          <w:rFonts w:hint="eastAsia"/>
        </w:rPr>
        <w:t>数据库中期权定价计算器中无风险利率为</w:t>
      </w:r>
      <w:r>
        <w:rPr>
          <w:rFonts w:hint="eastAsia"/>
        </w:rPr>
        <w:t>SHIBOR</w:t>
      </w:r>
      <w:r>
        <w:rPr>
          <w:rFonts w:hint="eastAsia"/>
        </w:rPr>
        <w:t>三月利率，故需使用如下公式：</w:t>
      </w:r>
    </w:p>
    <w:p w14:paraId="10AED1E3" w14:textId="77777777" w:rsidR="00722CAB" w:rsidRDefault="00722CAB" w:rsidP="00722CAB">
      <w:pPr>
        <w:spacing w:line="360" w:lineRule="auto"/>
        <w:ind w:left="-120" w:firstLine="480"/>
        <w:jc w:val="center"/>
        <w:rPr>
          <w:szCs w:val="24"/>
        </w:rPr>
      </w:pPr>
      <w:r w:rsidRPr="00F40D52">
        <w:rPr>
          <w:position w:val="-12"/>
          <w:szCs w:val="24"/>
        </w:rPr>
        <w:object w:dxaOrig="1577" w:dyaOrig="371" w14:anchorId="267D5C35">
          <v:shape id="_x0000_i1033" type="#_x0000_t75" style="width:79.1pt;height:18.55pt" o:ole="">
            <v:imagedata r:id="rId46" o:title=""/>
          </v:shape>
          <o:OLEObject Type="Embed" ProgID="Equation.AxMath" ShapeID="_x0000_i1033" DrawAspect="Content" ObjectID="_1732272128" r:id="rId47"/>
        </w:object>
      </w:r>
    </w:p>
    <w:p w14:paraId="1DB6B5A7" w14:textId="77777777" w:rsidR="00722CAB" w:rsidRDefault="00722CAB" w:rsidP="005A4AB0">
      <w:pPr>
        <w:ind w:left="-120" w:firstLine="480"/>
      </w:pPr>
      <w:r>
        <w:rPr>
          <w:rFonts w:hint="eastAsia"/>
        </w:rPr>
        <w:t>求得无风险复利利率用于后续计算期权上下限与平价关系左右两侧数据。</w:t>
      </w:r>
    </w:p>
    <w:p w14:paraId="05638663" w14:textId="5C200197" w:rsidR="00722CAB" w:rsidRPr="00812179" w:rsidRDefault="005A4AB0" w:rsidP="005A4AB0">
      <w:pPr>
        <w:pStyle w:val="4"/>
        <w:ind w:left="-120" w:firstLine="560"/>
      </w:pPr>
      <w:r>
        <w:t>4.</w:t>
      </w:r>
      <w:r w:rsidR="00722CAB">
        <w:rPr>
          <w:rFonts w:hint="eastAsia"/>
        </w:rPr>
        <w:t>3.2.2距离到期日时间计算</w:t>
      </w:r>
    </w:p>
    <w:p w14:paraId="562738B7" w14:textId="77777777" w:rsidR="00722CAB" w:rsidRPr="00FF493E" w:rsidRDefault="00722CAB" w:rsidP="005A4AB0">
      <w:pPr>
        <w:ind w:left="-120" w:firstLine="480"/>
      </w:pPr>
      <w:r>
        <w:rPr>
          <w:rFonts w:hint="eastAsia"/>
        </w:rPr>
        <w:t>鉴于期权定价采用</w:t>
      </w:r>
      <w:r>
        <w:rPr>
          <w:rFonts w:hint="eastAsia"/>
        </w:rPr>
        <w:t>Actual/365</w:t>
      </w:r>
      <w:r>
        <w:rPr>
          <w:rFonts w:hint="eastAsia"/>
        </w:rPr>
        <w:t>准则，</w:t>
      </w:r>
      <w:r>
        <w:rPr>
          <w:rFonts w:hint="eastAsia"/>
        </w:rPr>
        <w:t>50ETF</w:t>
      </w:r>
      <w:r>
        <w:rPr>
          <w:rFonts w:hint="eastAsia"/>
        </w:rPr>
        <w:t>最后到期日为到期月份第四个星期三，因而确定到期日后，对价格对应时间进行时间计算，因为利率并不区分工作日与到期日，因而无需去除节假日，获得距离到期日天数，用于后续计算。</w:t>
      </w:r>
    </w:p>
    <w:p w14:paraId="39B79986" w14:textId="556E8541" w:rsidR="00722CAB" w:rsidRPr="00C53B25" w:rsidRDefault="005A4AB0" w:rsidP="005A4AB0">
      <w:pPr>
        <w:pStyle w:val="2"/>
        <w:spacing w:before="468"/>
        <w:ind w:left="-120" w:firstLine="575"/>
      </w:pPr>
      <w:bookmarkStart w:id="40" w:name="_Toc121658919"/>
      <w:r>
        <w:rPr>
          <w:rFonts w:hint="eastAsia"/>
        </w:rPr>
        <w:lastRenderedPageBreak/>
        <w:t>4</w:t>
      </w:r>
      <w:r>
        <w:t xml:space="preserve">.4 </w:t>
      </w:r>
      <w:r w:rsidR="00722CAB" w:rsidRPr="00C53B25">
        <w:rPr>
          <w:rFonts w:hint="eastAsia"/>
        </w:rPr>
        <w:t>期权上下限</w:t>
      </w:r>
      <w:bookmarkEnd w:id="40"/>
    </w:p>
    <w:p w14:paraId="538989BD" w14:textId="77777777" w:rsidR="00722CAB" w:rsidRDefault="00722CAB" w:rsidP="005A4AB0">
      <w:pPr>
        <w:ind w:left="-120" w:firstLine="480"/>
      </w:pPr>
      <w:r w:rsidRPr="00AB5F67">
        <w:rPr>
          <w:rFonts w:hint="eastAsia"/>
        </w:rPr>
        <w:t>期权的价值与期权的内在价值和时间价值密切相关，由此产生了期权的上下限的概念。</w:t>
      </w:r>
      <w:r>
        <w:rPr>
          <w:rFonts w:hint="eastAsia"/>
        </w:rPr>
        <w:t>期权内在价值、期权时间价值与期权</w:t>
      </w:r>
      <w:proofErr w:type="gramStart"/>
      <w:r>
        <w:rPr>
          <w:rFonts w:hint="eastAsia"/>
        </w:rPr>
        <w:t>费之间</w:t>
      </w:r>
      <w:proofErr w:type="gramEnd"/>
      <w:r>
        <w:rPr>
          <w:rFonts w:hint="eastAsia"/>
        </w:rPr>
        <w:t>的关系如表所示，鉴于</w:t>
      </w:r>
      <w:r>
        <w:rPr>
          <w:rFonts w:hint="eastAsia"/>
        </w:rPr>
        <w:t>50ETF</w:t>
      </w:r>
      <w:r>
        <w:rPr>
          <w:rFonts w:hint="eastAsia"/>
        </w:rPr>
        <w:t>期权为欧式期权，</w:t>
      </w:r>
      <w:r w:rsidRPr="00BB2CC9">
        <w:rPr>
          <w:rFonts w:hint="eastAsia"/>
          <w:b/>
          <w:bCs/>
        </w:rPr>
        <w:t>以下分析仅针对欧式期权。</w:t>
      </w:r>
    </w:p>
    <w:p w14:paraId="5E75EC41" w14:textId="77777777" w:rsidR="00722CAB" w:rsidRDefault="00722CAB" w:rsidP="00722CAB">
      <w:pPr>
        <w:spacing w:line="360" w:lineRule="auto"/>
        <w:ind w:left="-120" w:firstLine="480"/>
        <w:jc w:val="center"/>
        <w:rPr>
          <w:szCs w:val="24"/>
        </w:rPr>
      </w:pPr>
      <w:r>
        <w:rPr>
          <w:rFonts w:ascii="宋体" w:eastAsia="宋体" w:hAnsi="宋体" w:cs="宋体" w:hint="eastAsia"/>
          <w:szCs w:val="24"/>
        </w:rPr>
        <w:t>表</w:t>
      </w:r>
      <w:r>
        <w:rPr>
          <w:rFonts w:hint="eastAsia"/>
          <w:szCs w:val="24"/>
        </w:rPr>
        <w:t>4.1</w:t>
      </w:r>
      <w:r>
        <w:rPr>
          <w:rFonts w:ascii="宋体" w:eastAsia="宋体" w:hAnsi="宋体" w:cs="宋体" w:hint="eastAsia"/>
          <w:szCs w:val="24"/>
        </w:rPr>
        <w:t>内在价值、时间价值、期权费内涵及关系</w:t>
      </w:r>
    </w:p>
    <w:tbl>
      <w:tblPr>
        <w:tblStyle w:val="a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6453"/>
      </w:tblGrid>
      <w:tr w:rsidR="00722CAB" w14:paraId="78C904FA" w14:textId="77777777" w:rsidTr="0094279B">
        <w:tc>
          <w:tcPr>
            <w:tcW w:w="1843" w:type="dxa"/>
            <w:tcBorders>
              <w:top w:val="single" w:sz="12" w:space="0" w:color="auto"/>
              <w:bottom w:val="single" w:sz="4" w:space="0" w:color="auto"/>
            </w:tcBorders>
          </w:tcPr>
          <w:p w14:paraId="6CF55639" w14:textId="77777777" w:rsidR="00722CAB" w:rsidRPr="000F7082" w:rsidRDefault="00722CAB" w:rsidP="0094279B">
            <w:pPr>
              <w:spacing w:line="360" w:lineRule="auto"/>
              <w:ind w:left="-120" w:firstLine="482"/>
              <w:rPr>
                <w:b/>
                <w:bCs/>
              </w:rPr>
            </w:pPr>
            <w:r w:rsidRPr="000F7082">
              <w:rPr>
                <w:rFonts w:ascii="宋体" w:eastAsia="宋体" w:hAnsi="宋体" w:cs="宋体" w:hint="eastAsia"/>
                <w:b/>
                <w:bCs/>
              </w:rPr>
              <w:t>价值</w:t>
            </w:r>
          </w:p>
        </w:tc>
        <w:tc>
          <w:tcPr>
            <w:tcW w:w="6453" w:type="dxa"/>
            <w:tcBorders>
              <w:top w:val="single" w:sz="12" w:space="0" w:color="auto"/>
              <w:bottom w:val="single" w:sz="4" w:space="0" w:color="auto"/>
            </w:tcBorders>
          </w:tcPr>
          <w:p w14:paraId="1AF9B608" w14:textId="77777777" w:rsidR="00722CAB" w:rsidRPr="000F7082" w:rsidRDefault="00722CAB" w:rsidP="0094279B">
            <w:pPr>
              <w:spacing w:line="360" w:lineRule="auto"/>
              <w:ind w:left="-120" w:firstLine="482"/>
              <w:rPr>
                <w:b/>
                <w:bCs/>
              </w:rPr>
            </w:pPr>
            <w:r w:rsidRPr="000F7082">
              <w:rPr>
                <w:rFonts w:ascii="宋体" w:eastAsia="宋体" w:hAnsi="宋体" w:cs="宋体" w:hint="eastAsia"/>
                <w:b/>
                <w:bCs/>
              </w:rPr>
              <w:t>阐释</w:t>
            </w:r>
          </w:p>
        </w:tc>
      </w:tr>
      <w:tr w:rsidR="00722CAB" w14:paraId="0CB522E2" w14:textId="77777777" w:rsidTr="0094279B">
        <w:tc>
          <w:tcPr>
            <w:tcW w:w="1843" w:type="dxa"/>
            <w:tcBorders>
              <w:top w:val="single" w:sz="4" w:space="0" w:color="auto"/>
            </w:tcBorders>
          </w:tcPr>
          <w:p w14:paraId="52D0F43D" w14:textId="77777777" w:rsidR="00722CAB" w:rsidRPr="000F7082" w:rsidRDefault="00722CAB" w:rsidP="0094279B">
            <w:pPr>
              <w:spacing w:line="360" w:lineRule="auto"/>
              <w:ind w:left="-120" w:firstLine="480"/>
            </w:pPr>
            <w:r w:rsidRPr="000F7082">
              <w:rPr>
                <w:rFonts w:ascii="宋体" w:eastAsia="宋体" w:hAnsi="宋体" w:cs="宋体" w:hint="eastAsia"/>
              </w:rPr>
              <w:t>内在价值</w:t>
            </w:r>
          </w:p>
        </w:tc>
        <w:tc>
          <w:tcPr>
            <w:tcW w:w="6453" w:type="dxa"/>
            <w:tcBorders>
              <w:top w:val="single" w:sz="4" w:space="0" w:color="auto"/>
            </w:tcBorders>
          </w:tcPr>
          <w:p w14:paraId="3536A718" w14:textId="77777777" w:rsidR="00722CAB" w:rsidRPr="000F7082" w:rsidRDefault="00722CAB" w:rsidP="0094279B">
            <w:pPr>
              <w:spacing w:line="360" w:lineRule="auto"/>
              <w:ind w:left="-120" w:firstLine="480"/>
            </w:pPr>
            <w:r w:rsidRPr="00AB5F67">
              <w:rPr>
                <w:rFonts w:ascii="宋体" w:eastAsia="宋体" w:hAnsi="宋体" w:cs="宋体" w:hint="eastAsia"/>
              </w:rPr>
              <w:t>马上执行期权可获得的收益</w:t>
            </w:r>
          </w:p>
        </w:tc>
      </w:tr>
      <w:tr w:rsidR="00722CAB" w14:paraId="0FD5C5CB" w14:textId="77777777" w:rsidTr="0094279B">
        <w:tc>
          <w:tcPr>
            <w:tcW w:w="1843" w:type="dxa"/>
            <w:tcBorders>
              <w:bottom w:val="nil"/>
            </w:tcBorders>
          </w:tcPr>
          <w:p w14:paraId="1C07DF71" w14:textId="77777777" w:rsidR="00722CAB" w:rsidRPr="000F7082" w:rsidRDefault="00722CAB" w:rsidP="0094279B">
            <w:pPr>
              <w:spacing w:line="360" w:lineRule="auto"/>
              <w:ind w:left="-120" w:firstLine="480"/>
            </w:pPr>
            <w:r w:rsidRPr="000F7082">
              <w:rPr>
                <w:rFonts w:ascii="宋体" w:eastAsia="宋体" w:hAnsi="宋体" w:cs="宋体" w:hint="eastAsia"/>
              </w:rPr>
              <w:t>时间价值</w:t>
            </w:r>
          </w:p>
        </w:tc>
        <w:tc>
          <w:tcPr>
            <w:tcW w:w="6453" w:type="dxa"/>
            <w:tcBorders>
              <w:bottom w:val="nil"/>
            </w:tcBorders>
          </w:tcPr>
          <w:p w14:paraId="7513B363" w14:textId="77777777" w:rsidR="00722CAB" w:rsidRPr="000F7082" w:rsidRDefault="00722CAB" w:rsidP="0094279B">
            <w:pPr>
              <w:spacing w:line="360" w:lineRule="auto"/>
              <w:ind w:left="-120" w:firstLine="480"/>
            </w:pPr>
            <w:r w:rsidRPr="00AB5F67">
              <w:rPr>
                <w:rFonts w:ascii="宋体" w:eastAsia="宋体" w:hAnsi="宋体" w:cs="宋体" w:hint="eastAsia"/>
              </w:rPr>
              <w:t>交易商愿意为标的资产价格波动的不确定性所支付的代价</w:t>
            </w:r>
          </w:p>
        </w:tc>
      </w:tr>
      <w:tr w:rsidR="00722CAB" w14:paraId="71D9D011" w14:textId="77777777" w:rsidTr="0094279B">
        <w:tc>
          <w:tcPr>
            <w:tcW w:w="1843" w:type="dxa"/>
            <w:tcBorders>
              <w:top w:val="nil"/>
              <w:bottom w:val="single" w:sz="4" w:space="0" w:color="auto"/>
            </w:tcBorders>
          </w:tcPr>
          <w:p w14:paraId="1711B4B8" w14:textId="77777777" w:rsidR="00722CAB" w:rsidRPr="000F7082" w:rsidRDefault="00722CAB" w:rsidP="0094279B">
            <w:pPr>
              <w:spacing w:line="360" w:lineRule="auto"/>
              <w:ind w:left="-120" w:firstLine="480"/>
            </w:pPr>
            <w:r w:rsidRPr="000F7082">
              <w:rPr>
                <w:rFonts w:ascii="宋体" w:eastAsia="宋体" w:hAnsi="宋体" w:cs="宋体" w:hint="eastAsia"/>
              </w:rPr>
              <w:t>期权费</w:t>
            </w:r>
          </w:p>
        </w:tc>
        <w:tc>
          <w:tcPr>
            <w:tcW w:w="6453" w:type="dxa"/>
            <w:tcBorders>
              <w:top w:val="nil"/>
              <w:bottom w:val="single" w:sz="4" w:space="0" w:color="auto"/>
            </w:tcBorders>
          </w:tcPr>
          <w:p w14:paraId="1D4EC49F" w14:textId="77777777" w:rsidR="00722CAB" w:rsidRPr="000F7082" w:rsidRDefault="00722CAB" w:rsidP="0094279B">
            <w:pPr>
              <w:spacing w:line="360" w:lineRule="auto"/>
              <w:ind w:left="-120" w:firstLine="480"/>
            </w:pPr>
            <w:r w:rsidRPr="000F7082">
              <w:rPr>
                <w:rFonts w:ascii="宋体" w:eastAsia="宋体" w:hAnsi="宋体" w:cs="宋体" w:hint="eastAsia"/>
              </w:rPr>
              <w:t>获得买</w:t>
            </w:r>
            <w:r w:rsidRPr="000F7082">
              <w:rPr>
                <w:rFonts w:hint="eastAsia"/>
              </w:rPr>
              <w:t>/</w:t>
            </w:r>
            <w:r w:rsidRPr="000F7082">
              <w:rPr>
                <w:rFonts w:ascii="宋体" w:eastAsia="宋体" w:hAnsi="宋体" w:cs="宋体" w:hint="eastAsia"/>
              </w:rPr>
              <w:t>卖权的成本</w:t>
            </w:r>
          </w:p>
        </w:tc>
      </w:tr>
      <w:tr w:rsidR="00722CAB" w14:paraId="6DDBA428" w14:textId="77777777" w:rsidTr="0094279B">
        <w:tc>
          <w:tcPr>
            <w:tcW w:w="1843" w:type="dxa"/>
            <w:tcBorders>
              <w:top w:val="single" w:sz="4" w:space="0" w:color="auto"/>
              <w:bottom w:val="single" w:sz="12" w:space="0" w:color="auto"/>
            </w:tcBorders>
          </w:tcPr>
          <w:p w14:paraId="4C1000E1" w14:textId="77777777" w:rsidR="00722CAB" w:rsidRPr="000F7082" w:rsidRDefault="00722CAB" w:rsidP="0094279B">
            <w:pPr>
              <w:spacing w:line="360" w:lineRule="auto"/>
              <w:ind w:left="-120" w:firstLine="482"/>
              <w:rPr>
                <w:b/>
                <w:bCs/>
              </w:rPr>
            </w:pPr>
            <w:r w:rsidRPr="000F7082">
              <w:rPr>
                <w:rFonts w:ascii="宋体" w:eastAsia="宋体" w:hAnsi="宋体" w:cs="宋体" w:hint="eastAsia"/>
                <w:b/>
                <w:bCs/>
              </w:rPr>
              <w:t>三者关系</w:t>
            </w:r>
          </w:p>
        </w:tc>
        <w:tc>
          <w:tcPr>
            <w:tcW w:w="6453" w:type="dxa"/>
            <w:tcBorders>
              <w:top w:val="single" w:sz="4" w:space="0" w:color="auto"/>
              <w:bottom w:val="single" w:sz="12" w:space="0" w:color="auto"/>
            </w:tcBorders>
          </w:tcPr>
          <w:p w14:paraId="1CFE9660" w14:textId="77777777" w:rsidR="00722CAB" w:rsidRPr="000F7082" w:rsidRDefault="00722CAB" w:rsidP="0094279B">
            <w:pPr>
              <w:spacing w:line="360" w:lineRule="auto"/>
              <w:ind w:left="-120" w:firstLine="480"/>
            </w:pPr>
            <w:r w:rsidRPr="000F7082">
              <w:rPr>
                <w:rFonts w:ascii="宋体" w:eastAsia="宋体" w:hAnsi="宋体" w:cs="宋体" w:hint="eastAsia"/>
              </w:rPr>
              <w:t>时间价值</w:t>
            </w:r>
            <w:r w:rsidRPr="000F7082">
              <w:rPr>
                <w:rFonts w:hint="eastAsia"/>
              </w:rPr>
              <w:t>=</w:t>
            </w:r>
            <w:r w:rsidRPr="00AB5F67">
              <w:rPr>
                <w:rFonts w:ascii="宋体" w:eastAsia="宋体" w:hAnsi="宋体" w:cs="宋体" w:hint="eastAsia"/>
              </w:rPr>
              <w:t>期权费</w:t>
            </w:r>
            <w:r w:rsidRPr="00AB5F67">
              <w:rPr>
                <w:rFonts w:hint="eastAsia"/>
              </w:rPr>
              <w:t>-</w:t>
            </w:r>
            <w:r w:rsidRPr="00AB5F67">
              <w:rPr>
                <w:rFonts w:ascii="宋体" w:eastAsia="宋体" w:hAnsi="宋体" w:cs="宋体" w:hint="eastAsia"/>
              </w:rPr>
              <w:t>内在价值</w:t>
            </w:r>
          </w:p>
        </w:tc>
      </w:tr>
    </w:tbl>
    <w:p w14:paraId="1E359715" w14:textId="77777777" w:rsidR="00722CAB" w:rsidRDefault="00722CAB" w:rsidP="00722CAB">
      <w:pPr>
        <w:spacing w:line="360" w:lineRule="auto"/>
        <w:ind w:left="-120" w:firstLine="480"/>
        <w:rPr>
          <w:szCs w:val="24"/>
        </w:rPr>
      </w:pPr>
      <w:r>
        <w:rPr>
          <w:rFonts w:ascii="宋体" w:eastAsia="宋体" w:hAnsi="宋体" w:cs="宋体" w:hint="eastAsia"/>
          <w:szCs w:val="24"/>
        </w:rPr>
        <w:t>为更好表示三者关系，请见下图：</w:t>
      </w:r>
    </w:p>
    <w:p w14:paraId="08F1C08C" w14:textId="77777777" w:rsidR="00722CAB" w:rsidRDefault="00722CAB" w:rsidP="00722CAB">
      <w:pPr>
        <w:spacing w:line="360" w:lineRule="auto"/>
        <w:ind w:left="-120" w:firstLine="480"/>
        <w:jc w:val="center"/>
        <w:rPr>
          <w:szCs w:val="24"/>
        </w:rPr>
      </w:pPr>
      <w:r w:rsidRPr="0035003F">
        <w:rPr>
          <w:noProof/>
          <w:szCs w:val="24"/>
        </w:rPr>
        <w:drawing>
          <wp:inline distT="0" distB="0" distL="0" distR="0" wp14:anchorId="1A846ADD" wp14:editId="6504637E">
            <wp:extent cx="2377309" cy="1638300"/>
            <wp:effectExtent l="0" t="0" r="444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395263" cy="1650673"/>
                    </a:xfrm>
                    <a:prstGeom prst="rect">
                      <a:avLst/>
                    </a:prstGeom>
                    <a:noFill/>
                    <a:ln>
                      <a:noFill/>
                    </a:ln>
                  </pic:spPr>
                </pic:pic>
              </a:graphicData>
            </a:graphic>
          </wp:inline>
        </w:drawing>
      </w:r>
      <w:r w:rsidRPr="00A425E3">
        <w:rPr>
          <w:rFonts w:ascii="Times New Roman" w:eastAsia="Times New Roman" w:hAnsi="Times New Roman" w:cs="Times New Roman"/>
          <w:w w:val="0"/>
          <w:sz w:val="0"/>
          <w:szCs w:val="0"/>
          <w:u w:color="000000"/>
          <w:bdr w:val="none" w:sz="0" w:space="0" w:color="000000"/>
          <w:shd w:val="clear" w:color="000000" w:fill="000000"/>
          <w:lang w:val="x-none" w:eastAsia="x-none" w:bidi="x-none"/>
        </w:rPr>
        <w:t xml:space="preserve"> </w:t>
      </w:r>
      <w:r w:rsidRPr="00A425E3">
        <w:rPr>
          <w:noProof/>
          <w:szCs w:val="24"/>
        </w:rPr>
        <w:drawing>
          <wp:inline distT="0" distB="0" distL="0" distR="0" wp14:anchorId="7469D65A" wp14:editId="1B512505">
            <wp:extent cx="2484036" cy="166370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500717" cy="1674872"/>
                    </a:xfrm>
                    <a:prstGeom prst="rect">
                      <a:avLst/>
                    </a:prstGeom>
                    <a:noFill/>
                    <a:ln>
                      <a:noFill/>
                    </a:ln>
                  </pic:spPr>
                </pic:pic>
              </a:graphicData>
            </a:graphic>
          </wp:inline>
        </w:drawing>
      </w:r>
    </w:p>
    <w:p w14:paraId="3D746C03" w14:textId="7DA2DF8B" w:rsidR="00722CAB" w:rsidRDefault="00722CAB" w:rsidP="005A4AB0">
      <w:pPr>
        <w:pStyle w:val="3"/>
        <w:spacing w:before="156"/>
        <w:ind w:left="-120" w:firstLine="575"/>
      </w:pPr>
      <w:bookmarkStart w:id="41" w:name="_Toc121658920"/>
      <w:r>
        <w:rPr>
          <w:rFonts w:hint="eastAsia"/>
        </w:rPr>
        <w:t>4.</w:t>
      </w:r>
      <w:r w:rsidR="005A4AB0">
        <w:t>4.</w:t>
      </w:r>
      <w:r>
        <w:rPr>
          <w:rFonts w:hint="eastAsia"/>
        </w:rPr>
        <w:t>1</w:t>
      </w:r>
      <w:r w:rsidR="005A4AB0">
        <w:t xml:space="preserve"> </w:t>
      </w:r>
      <w:r>
        <w:rPr>
          <w:rFonts w:hint="eastAsia"/>
        </w:rPr>
        <w:t>欧式看涨期权</w:t>
      </w:r>
      <w:bookmarkEnd w:id="41"/>
    </w:p>
    <w:p w14:paraId="36608EED" w14:textId="4377493D" w:rsidR="00722CAB" w:rsidRDefault="00722CAB" w:rsidP="005A4AB0">
      <w:pPr>
        <w:pStyle w:val="4"/>
        <w:ind w:left="-120" w:firstLine="560"/>
      </w:pPr>
      <w:r>
        <w:rPr>
          <w:rFonts w:hint="eastAsia"/>
        </w:rPr>
        <w:t>4</w:t>
      </w:r>
      <w:r w:rsidR="005A4AB0">
        <w:t>.4</w:t>
      </w:r>
      <w:r>
        <w:rPr>
          <w:rFonts w:hint="eastAsia"/>
        </w:rPr>
        <w:t>.1.1</w:t>
      </w:r>
      <w:r w:rsidR="005A4AB0">
        <w:t xml:space="preserve"> </w:t>
      </w:r>
      <w:r>
        <w:rPr>
          <w:rFonts w:hint="eastAsia"/>
        </w:rPr>
        <w:t>欧式看涨期权上限</w:t>
      </w:r>
    </w:p>
    <w:p w14:paraId="3157D9CA" w14:textId="77777777" w:rsidR="00722CAB" w:rsidRDefault="00722CAB" w:rsidP="005A4AB0">
      <w:pPr>
        <w:ind w:left="-120" w:firstLine="480"/>
      </w:pPr>
      <w:r>
        <w:rPr>
          <w:rFonts w:hint="eastAsia"/>
        </w:rPr>
        <w:t>对于看涨期权，其价值不可高过标的资产价值，否则将会由于期权产品属性，产生套利机会，套利者可以通过购买股票并卖出期权以轻易获得无风险盈利，因而其价值存在上限。</w:t>
      </w:r>
    </w:p>
    <w:p w14:paraId="124ADCFF" w14:textId="429C4700" w:rsidR="00722CAB" w:rsidRDefault="00722CAB" w:rsidP="005A4AB0">
      <w:pPr>
        <w:pStyle w:val="4"/>
        <w:ind w:left="-120" w:firstLine="560"/>
      </w:pPr>
      <w:r>
        <w:rPr>
          <w:rFonts w:hint="eastAsia"/>
        </w:rPr>
        <w:t>4</w:t>
      </w:r>
      <w:r w:rsidR="005A4AB0">
        <w:t>.4</w:t>
      </w:r>
      <w:r>
        <w:rPr>
          <w:rFonts w:hint="eastAsia"/>
        </w:rPr>
        <w:t>.1.2</w:t>
      </w:r>
      <w:r w:rsidR="005A4AB0">
        <w:t xml:space="preserve"> </w:t>
      </w:r>
      <w:r>
        <w:rPr>
          <w:rFonts w:hint="eastAsia"/>
        </w:rPr>
        <w:t>欧式看涨期权下限</w:t>
      </w:r>
    </w:p>
    <w:p w14:paraId="5D0CE878" w14:textId="77777777" w:rsidR="00722CAB" w:rsidRDefault="00722CAB" w:rsidP="005A4AB0">
      <w:pPr>
        <w:ind w:left="-120" w:firstLine="480"/>
      </w:pPr>
      <w:r>
        <w:rPr>
          <w:rFonts w:hint="eastAsia"/>
        </w:rPr>
        <w:t>对于下限，通过现金流复制技术可以轻易证明，看涨期权费存在下限。</w:t>
      </w:r>
    </w:p>
    <w:p w14:paraId="533F2885" w14:textId="77777777" w:rsidR="00722CAB" w:rsidRDefault="00722CAB" w:rsidP="00722CAB">
      <w:pPr>
        <w:spacing w:line="360" w:lineRule="auto"/>
        <w:ind w:left="-120" w:firstLine="480"/>
        <w:rPr>
          <w:szCs w:val="24"/>
        </w:rPr>
      </w:pPr>
      <w:r>
        <w:rPr>
          <w:rFonts w:ascii="宋体" w:eastAsia="宋体" w:hAnsi="宋体" w:cs="宋体" w:hint="eastAsia"/>
          <w:szCs w:val="24"/>
        </w:rPr>
        <w:t>但此处将采用不同于课上所讲的</w:t>
      </w:r>
      <w:r w:rsidRPr="007D735B">
        <w:rPr>
          <w:rFonts w:ascii="宋体" w:eastAsia="宋体" w:hAnsi="宋体" w:cs="宋体" w:hint="eastAsia"/>
          <w:b/>
          <w:bCs/>
          <w:szCs w:val="24"/>
        </w:rPr>
        <w:t>反证法</w:t>
      </w:r>
      <w:r>
        <w:rPr>
          <w:rFonts w:ascii="宋体" w:eastAsia="宋体" w:hAnsi="宋体" w:cs="宋体" w:hint="eastAsia"/>
          <w:szCs w:val="24"/>
        </w:rPr>
        <w:t>进行现金流复制技术证明看涨期权费存在下限。</w:t>
      </w:r>
    </w:p>
    <w:p w14:paraId="390269DB" w14:textId="77777777" w:rsidR="00722CAB" w:rsidRDefault="00722CAB" w:rsidP="005A4AB0">
      <w:pPr>
        <w:ind w:left="-120" w:firstLine="480"/>
      </w:pPr>
      <w:r>
        <w:rPr>
          <w:rFonts w:ascii="宋体" w:eastAsia="宋体" w:hAnsi="宋体" w:cs="宋体" w:hint="eastAsia"/>
        </w:rPr>
        <w:t>不妨假设欧式看涨期权</w:t>
      </w:r>
      <w:r w:rsidRPr="00B10A6D">
        <w:rPr>
          <w:position w:val="-12"/>
        </w:rPr>
        <w:object w:dxaOrig="163" w:dyaOrig="357" w14:anchorId="32472E67">
          <v:shape id="_x0000_i1034" type="#_x0000_t75" style="width:8.2pt;height:18pt" o:ole="">
            <v:imagedata r:id="rId50" o:title=""/>
          </v:shape>
          <o:OLEObject Type="Embed" ProgID="Equation.AxMath" ShapeID="_x0000_i1034" DrawAspect="Content" ObjectID="_1732272129" r:id="rId51"/>
        </w:object>
      </w:r>
      <w:r>
        <w:rPr>
          <w:rFonts w:ascii="宋体" w:eastAsia="宋体" w:hAnsi="宋体" w:cs="宋体" w:hint="eastAsia"/>
        </w:rPr>
        <w:t>不存在下限，则一定有：</w:t>
      </w:r>
    </w:p>
    <w:p w14:paraId="2CA3D3D9" w14:textId="77777777" w:rsidR="00722CAB" w:rsidRDefault="00722CAB" w:rsidP="00722CAB">
      <w:pPr>
        <w:spacing w:line="360" w:lineRule="auto"/>
        <w:ind w:left="-120" w:firstLine="480"/>
        <w:jc w:val="center"/>
        <w:rPr>
          <w:szCs w:val="24"/>
        </w:rPr>
      </w:pPr>
      <w:r w:rsidRPr="00B10A6D">
        <w:rPr>
          <w:position w:val="-12"/>
        </w:rPr>
        <w:object w:dxaOrig="5520" w:dyaOrig="371" w14:anchorId="6FCBF464">
          <v:shape id="_x0000_i1035" type="#_x0000_t75" style="width:276pt;height:18.55pt" o:ole="">
            <v:imagedata r:id="rId52" o:title=""/>
          </v:shape>
          <o:OLEObject Type="Embed" ProgID="Equation.AxMath" ShapeID="_x0000_i1035" DrawAspect="Content" ObjectID="_1732272130" r:id="rId53"/>
        </w:object>
      </w:r>
    </w:p>
    <w:p w14:paraId="2402E4C8" w14:textId="77777777" w:rsidR="00722CAB" w:rsidRPr="00190558" w:rsidRDefault="00722CAB" w:rsidP="005A4AB0">
      <w:pPr>
        <w:ind w:left="-120" w:firstLine="480"/>
      </w:pPr>
      <w:r>
        <w:rPr>
          <w:rFonts w:hint="eastAsia"/>
        </w:rPr>
        <w:t>因而构建如下现金流组合，将不等式右侧正向为卖出，负向为买入作为现金流方向：</w:t>
      </w:r>
    </w:p>
    <w:tbl>
      <w:tblPr>
        <w:tblStyle w:val="aa"/>
        <w:tblpPr w:leftFromText="180" w:rightFromText="180" w:vertAnchor="text" w:horzAnchor="margin" w:tblpXSpec="center" w:tblpY="568"/>
        <w:tblW w:w="1073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0"/>
        <w:gridCol w:w="1854"/>
        <w:gridCol w:w="2551"/>
        <w:gridCol w:w="1335"/>
        <w:gridCol w:w="224"/>
        <w:gridCol w:w="3928"/>
      </w:tblGrid>
      <w:tr w:rsidR="00722CAB" w14:paraId="1680D23D" w14:textId="77777777" w:rsidTr="0094279B">
        <w:trPr>
          <w:trHeight w:val="580"/>
        </w:trPr>
        <w:tc>
          <w:tcPr>
            <w:tcW w:w="840" w:type="dxa"/>
            <w:tcBorders>
              <w:top w:val="single" w:sz="12" w:space="0" w:color="auto"/>
              <w:bottom w:val="single" w:sz="4" w:space="0" w:color="auto"/>
              <w:right w:val="nil"/>
            </w:tcBorders>
          </w:tcPr>
          <w:p w14:paraId="1E0F81EF" w14:textId="77777777" w:rsidR="00722CAB" w:rsidRPr="00190558" w:rsidRDefault="00722CAB" w:rsidP="0094279B">
            <w:pPr>
              <w:spacing w:line="360" w:lineRule="auto"/>
              <w:ind w:left="-120" w:firstLine="482"/>
              <w:jc w:val="center"/>
              <w:rPr>
                <w:rFonts w:ascii="Times New Roman" w:hAnsi="Times New Roman" w:cs="Times New Roman"/>
                <w:b/>
                <w:bCs/>
                <w:szCs w:val="24"/>
              </w:rPr>
            </w:pPr>
            <w:r w:rsidRPr="00190558">
              <w:rPr>
                <w:rFonts w:ascii="宋体" w:eastAsia="宋体" w:hAnsi="宋体" w:cs="宋体" w:hint="eastAsia"/>
                <w:b/>
                <w:bCs/>
                <w:szCs w:val="24"/>
              </w:rPr>
              <w:lastRenderedPageBreak/>
              <w:t>操作</w:t>
            </w:r>
          </w:p>
        </w:tc>
        <w:tc>
          <w:tcPr>
            <w:tcW w:w="1854" w:type="dxa"/>
            <w:tcBorders>
              <w:top w:val="single" w:sz="12" w:space="0" w:color="auto"/>
              <w:left w:val="nil"/>
              <w:bottom w:val="single" w:sz="4" w:space="0" w:color="auto"/>
              <w:right w:val="nil"/>
            </w:tcBorders>
          </w:tcPr>
          <w:p w14:paraId="53F866EB" w14:textId="77777777" w:rsidR="00722CAB" w:rsidRPr="00190558" w:rsidRDefault="00722CAB" w:rsidP="0094279B">
            <w:pPr>
              <w:spacing w:line="360" w:lineRule="auto"/>
              <w:ind w:left="-120" w:firstLine="482"/>
              <w:jc w:val="center"/>
              <w:rPr>
                <w:rFonts w:ascii="Times New Roman" w:hAnsi="Times New Roman" w:cs="Times New Roman"/>
                <w:b/>
                <w:bCs/>
                <w:szCs w:val="24"/>
              </w:rPr>
            </w:pPr>
            <w:r w:rsidRPr="00190558">
              <w:rPr>
                <w:rFonts w:ascii="宋体" w:eastAsia="宋体" w:hAnsi="宋体" w:cs="宋体" w:hint="eastAsia"/>
                <w:b/>
                <w:bCs/>
                <w:szCs w:val="24"/>
              </w:rPr>
              <w:t>资产</w:t>
            </w:r>
          </w:p>
        </w:tc>
        <w:tc>
          <w:tcPr>
            <w:tcW w:w="2551" w:type="dxa"/>
            <w:tcBorders>
              <w:top w:val="single" w:sz="12" w:space="0" w:color="auto"/>
              <w:left w:val="nil"/>
              <w:bottom w:val="single" w:sz="4" w:space="0" w:color="auto"/>
              <w:right w:val="nil"/>
            </w:tcBorders>
          </w:tcPr>
          <w:p w14:paraId="7B912EF1" w14:textId="77777777" w:rsidR="00722CAB" w:rsidRPr="00190558" w:rsidRDefault="00722CAB" w:rsidP="0094279B">
            <w:pPr>
              <w:spacing w:line="360" w:lineRule="auto"/>
              <w:ind w:left="-120" w:firstLine="493"/>
              <w:jc w:val="center"/>
              <w:rPr>
                <w:rFonts w:ascii="Times New Roman" w:hAnsi="Times New Roman" w:cs="Times New Roman"/>
                <w:b/>
                <w:bCs/>
                <w:szCs w:val="24"/>
              </w:rPr>
            </w:pPr>
            <w:r>
              <w:rPr>
                <w:rFonts w:ascii="Times New Roman" w:hAnsi="Times New Roman" w:cs="Times New Roman"/>
                <w:b/>
                <w:bCs/>
                <w:szCs w:val="24"/>
              </w:rPr>
              <w:t>t</w:t>
            </w:r>
            <w:r w:rsidRPr="00190558">
              <w:rPr>
                <w:rFonts w:ascii="宋体" w:eastAsia="宋体" w:hAnsi="宋体" w:cs="宋体" w:hint="eastAsia"/>
                <w:b/>
                <w:bCs/>
                <w:szCs w:val="24"/>
              </w:rPr>
              <w:t>时刻</w:t>
            </w:r>
          </w:p>
        </w:tc>
        <w:tc>
          <w:tcPr>
            <w:tcW w:w="1559" w:type="dxa"/>
            <w:gridSpan w:val="2"/>
            <w:tcBorders>
              <w:top w:val="single" w:sz="12" w:space="0" w:color="auto"/>
              <w:left w:val="nil"/>
              <w:bottom w:val="single" w:sz="4" w:space="0" w:color="auto"/>
              <w:right w:val="nil"/>
            </w:tcBorders>
          </w:tcPr>
          <w:p w14:paraId="0BC2D122" w14:textId="77777777" w:rsidR="00722CAB" w:rsidRPr="00190558" w:rsidRDefault="00722CAB" w:rsidP="0094279B">
            <w:pPr>
              <w:spacing w:line="360" w:lineRule="auto"/>
              <w:ind w:left="-120" w:firstLine="493"/>
              <w:jc w:val="center"/>
              <w:rPr>
                <w:rFonts w:ascii="Times New Roman" w:hAnsi="Times New Roman" w:cs="Times New Roman"/>
                <w:b/>
                <w:bCs/>
                <w:szCs w:val="24"/>
                <w:vertAlign w:val="subscript"/>
              </w:rPr>
            </w:pPr>
            <w:r w:rsidRPr="00190558">
              <w:rPr>
                <w:rFonts w:ascii="Times New Roman" w:hAnsi="Times New Roman" w:cs="Times New Roman"/>
                <w:b/>
                <w:bCs/>
                <w:szCs w:val="24"/>
              </w:rPr>
              <w:t>T</w:t>
            </w:r>
            <w:r w:rsidRPr="00190558">
              <w:rPr>
                <w:rFonts w:ascii="宋体" w:eastAsia="宋体" w:hAnsi="宋体" w:cs="宋体" w:hint="eastAsia"/>
                <w:b/>
                <w:bCs/>
                <w:szCs w:val="24"/>
              </w:rPr>
              <w:t>时期</w:t>
            </w:r>
            <w:r w:rsidRPr="00190558">
              <w:rPr>
                <w:rFonts w:ascii="Times New Roman" w:hAnsi="Times New Roman" w:cs="Times New Roman"/>
                <w:b/>
                <w:bCs/>
                <w:szCs w:val="24"/>
              </w:rPr>
              <w:t>S</w:t>
            </w:r>
            <w:r w:rsidRPr="00190558">
              <w:rPr>
                <w:rFonts w:ascii="Times New Roman" w:hAnsi="Times New Roman" w:cs="Times New Roman"/>
                <w:b/>
                <w:bCs/>
                <w:szCs w:val="24"/>
              </w:rPr>
              <w:softHyphen/>
            </w:r>
            <w:r w:rsidRPr="00190558">
              <w:rPr>
                <w:rFonts w:ascii="Times New Roman" w:hAnsi="Times New Roman" w:cs="Times New Roman"/>
                <w:b/>
                <w:bCs/>
                <w:szCs w:val="24"/>
              </w:rPr>
              <w:softHyphen/>
            </w:r>
            <w:r w:rsidRPr="00190558">
              <w:rPr>
                <w:rFonts w:ascii="Times New Roman" w:hAnsi="Times New Roman" w:cs="Times New Roman"/>
                <w:b/>
                <w:bCs/>
                <w:szCs w:val="24"/>
              </w:rPr>
              <w:softHyphen/>
            </w:r>
            <w:r w:rsidRPr="00190558">
              <w:rPr>
                <w:rFonts w:ascii="Times New Roman" w:hAnsi="Times New Roman" w:cs="Times New Roman"/>
                <w:b/>
                <w:bCs/>
                <w:szCs w:val="24"/>
                <w:vertAlign w:val="subscript"/>
              </w:rPr>
              <w:t>T</w:t>
            </w:r>
            <w:r w:rsidRPr="00190558">
              <w:rPr>
                <w:rFonts w:ascii="Times New Roman" w:hAnsi="Times New Roman" w:cs="Times New Roman"/>
                <w:b/>
                <w:bCs/>
                <w:szCs w:val="24"/>
              </w:rPr>
              <w:t>&lt;</w:t>
            </w:r>
            <w:r>
              <w:rPr>
                <w:rFonts w:ascii="Times New Roman" w:hAnsi="Times New Roman" w:cs="Times New Roman"/>
                <w:b/>
                <w:bCs/>
                <w:szCs w:val="24"/>
              </w:rPr>
              <w:t>X</w:t>
            </w:r>
          </w:p>
        </w:tc>
        <w:tc>
          <w:tcPr>
            <w:tcW w:w="3928" w:type="dxa"/>
            <w:tcBorders>
              <w:top w:val="single" w:sz="12" w:space="0" w:color="auto"/>
              <w:left w:val="nil"/>
              <w:bottom w:val="single" w:sz="4" w:space="0" w:color="auto"/>
            </w:tcBorders>
          </w:tcPr>
          <w:p w14:paraId="4BDDC950" w14:textId="77777777" w:rsidR="00722CAB" w:rsidRPr="00190558" w:rsidRDefault="00722CAB" w:rsidP="0094279B">
            <w:pPr>
              <w:spacing w:line="360" w:lineRule="auto"/>
              <w:ind w:left="-120" w:firstLine="493"/>
              <w:jc w:val="center"/>
              <w:rPr>
                <w:rFonts w:ascii="Times New Roman" w:hAnsi="Times New Roman" w:cs="Times New Roman"/>
                <w:b/>
                <w:bCs/>
                <w:szCs w:val="24"/>
              </w:rPr>
            </w:pPr>
            <w:r w:rsidRPr="00190558">
              <w:rPr>
                <w:rFonts w:ascii="Times New Roman" w:hAnsi="Times New Roman" w:cs="Times New Roman"/>
                <w:b/>
                <w:bCs/>
                <w:szCs w:val="24"/>
              </w:rPr>
              <w:t>T</w:t>
            </w:r>
            <w:r w:rsidRPr="00190558">
              <w:rPr>
                <w:rFonts w:ascii="宋体" w:eastAsia="宋体" w:hAnsi="宋体" w:cs="宋体" w:hint="eastAsia"/>
                <w:b/>
                <w:bCs/>
                <w:szCs w:val="24"/>
              </w:rPr>
              <w:t>时期</w:t>
            </w:r>
            <w:r w:rsidRPr="00190558">
              <w:rPr>
                <w:rFonts w:ascii="Times New Roman" w:hAnsi="Times New Roman" w:cs="Times New Roman"/>
                <w:b/>
                <w:bCs/>
                <w:szCs w:val="24"/>
              </w:rPr>
              <w:t>S</w:t>
            </w:r>
            <w:r w:rsidRPr="00190558">
              <w:rPr>
                <w:rFonts w:ascii="Times New Roman" w:hAnsi="Times New Roman" w:cs="Times New Roman"/>
                <w:b/>
                <w:bCs/>
                <w:szCs w:val="24"/>
              </w:rPr>
              <w:softHyphen/>
            </w:r>
            <w:r w:rsidRPr="00190558">
              <w:rPr>
                <w:rFonts w:ascii="Times New Roman" w:hAnsi="Times New Roman" w:cs="Times New Roman"/>
                <w:b/>
                <w:bCs/>
                <w:szCs w:val="24"/>
              </w:rPr>
              <w:softHyphen/>
            </w:r>
            <w:r w:rsidRPr="00190558">
              <w:rPr>
                <w:rFonts w:ascii="Times New Roman" w:hAnsi="Times New Roman" w:cs="Times New Roman"/>
                <w:b/>
                <w:bCs/>
                <w:szCs w:val="24"/>
              </w:rPr>
              <w:softHyphen/>
            </w:r>
            <w:r w:rsidRPr="00190558">
              <w:rPr>
                <w:rFonts w:ascii="Times New Roman" w:hAnsi="Times New Roman" w:cs="Times New Roman"/>
                <w:b/>
                <w:bCs/>
                <w:szCs w:val="24"/>
                <w:vertAlign w:val="subscript"/>
              </w:rPr>
              <w:t>T</w:t>
            </w:r>
            <w:r w:rsidRPr="00190558">
              <w:rPr>
                <w:rFonts w:ascii="Times New Roman" w:hAnsi="Times New Roman" w:cs="Times New Roman"/>
                <w:b/>
                <w:bCs/>
                <w:szCs w:val="24"/>
              </w:rPr>
              <w:t>≥</w:t>
            </w:r>
            <w:r>
              <w:rPr>
                <w:rFonts w:ascii="Times New Roman" w:hAnsi="Times New Roman" w:cs="Times New Roman"/>
                <w:b/>
                <w:bCs/>
                <w:szCs w:val="24"/>
              </w:rPr>
              <w:t>X</w:t>
            </w:r>
          </w:p>
        </w:tc>
      </w:tr>
      <w:tr w:rsidR="00722CAB" w14:paraId="5EA25DE1" w14:textId="77777777" w:rsidTr="0094279B">
        <w:trPr>
          <w:trHeight w:val="589"/>
        </w:trPr>
        <w:tc>
          <w:tcPr>
            <w:tcW w:w="840" w:type="dxa"/>
            <w:tcBorders>
              <w:top w:val="single" w:sz="4" w:space="0" w:color="auto"/>
              <w:right w:val="nil"/>
            </w:tcBorders>
          </w:tcPr>
          <w:p w14:paraId="670E2F45" w14:textId="77777777" w:rsidR="00722CAB" w:rsidRPr="00190558" w:rsidRDefault="00722CAB" w:rsidP="0094279B">
            <w:pPr>
              <w:spacing w:line="360" w:lineRule="auto"/>
              <w:ind w:left="-120" w:firstLine="480"/>
              <w:jc w:val="center"/>
              <w:rPr>
                <w:rFonts w:ascii="Times New Roman" w:hAnsi="Times New Roman" w:cs="Times New Roman"/>
                <w:szCs w:val="24"/>
                <w:vertAlign w:val="subscript"/>
              </w:rPr>
            </w:pPr>
            <w:r w:rsidRPr="00190558">
              <w:rPr>
                <w:rFonts w:ascii="宋体" w:eastAsia="宋体" w:hAnsi="宋体" w:cs="宋体" w:hint="eastAsia"/>
                <w:szCs w:val="24"/>
              </w:rPr>
              <w:t>空</w:t>
            </w:r>
          </w:p>
        </w:tc>
        <w:tc>
          <w:tcPr>
            <w:tcW w:w="1854" w:type="dxa"/>
            <w:tcBorders>
              <w:top w:val="single" w:sz="4" w:space="0" w:color="auto"/>
              <w:left w:val="nil"/>
              <w:right w:val="nil"/>
            </w:tcBorders>
          </w:tcPr>
          <w:p w14:paraId="2638645A" w14:textId="77777777" w:rsidR="00722CAB" w:rsidRPr="00190558" w:rsidRDefault="00722CAB" w:rsidP="0094279B">
            <w:pPr>
              <w:spacing w:line="360" w:lineRule="auto"/>
              <w:ind w:left="-120" w:firstLine="480"/>
              <w:jc w:val="center"/>
              <w:rPr>
                <w:rFonts w:ascii="Times New Roman" w:hAnsi="Times New Roman" w:cs="Times New Roman"/>
                <w:szCs w:val="24"/>
              </w:rPr>
            </w:pPr>
            <w:r w:rsidRPr="00190558">
              <w:rPr>
                <w:rFonts w:ascii="宋体" w:eastAsia="宋体" w:hAnsi="宋体" w:cs="宋体" w:hint="eastAsia"/>
                <w:szCs w:val="24"/>
              </w:rPr>
              <w:t>股票</w:t>
            </w:r>
            <w:r w:rsidRPr="00190558">
              <w:rPr>
                <w:rFonts w:ascii="Times New Roman" w:hAnsi="Times New Roman" w:cs="Times New Roman"/>
                <w:szCs w:val="24"/>
              </w:rPr>
              <w:t>S</w:t>
            </w:r>
            <w:r>
              <w:rPr>
                <w:rFonts w:ascii="Times New Roman" w:hAnsi="Times New Roman" w:cs="Times New Roman"/>
                <w:szCs w:val="24"/>
                <w:vertAlign w:val="subscript"/>
              </w:rPr>
              <w:t>t</w:t>
            </w:r>
          </w:p>
        </w:tc>
        <w:tc>
          <w:tcPr>
            <w:tcW w:w="2551" w:type="dxa"/>
            <w:tcBorders>
              <w:top w:val="single" w:sz="4" w:space="0" w:color="auto"/>
              <w:left w:val="nil"/>
              <w:right w:val="nil"/>
            </w:tcBorders>
          </w:tcPr>
          <w:p w14:paraId="5C6E94F4" w14:textId="77777777" w:rsidR="00722CAB" w:rsidRPr="00190558" w:rsidRDefault="00722CAB" w:rsidP="0094279B">
            <w:pPr>
              <w:spacing w:line="360" w:lineRule="auto"/>
              <w:ind w:left="-120" w:firstLine="480"/>
              <w:jc w:val="center"/>
              <w:rPr>
                <w:rFonts w:ascii="Times New Roman" w:hAnsi="Times New Roman" w:cs="Times New Roman"/>
                <w:szCs w:val="24"/>
                <w:vertAlign w:val="subscript"/>
              </w:rPr>
            </w:pPr>
            <w:r w:rsidRPr="00190558">
              <w:rPr>
                <w:rFonts w:ascii="Times New Roman" w:hAnsi="Times New Roman" w:cs="Times New Roman"/>
                <w:szCs w:val="24"/>
              </w:rPr>
              <w:t>S</w:t>
            </w:r>
            <w:r>
              <w:rPr>
                <w:rFonts w:ascii="Times New Roman" w:hAnsi="Times New Roman" w:cs="Times New Roman"/>
                <w:szCs w:val="24"/>
                <w:vertAlign w:val="subscript"/>
              </w:rPr>
              <w:t>t</w:t>
            </w:r>
          </w:p>
        </w:tc>
        <w:tc>
          <w:tcPr>
            <w:tcW w:w="1335" w:type="dxa"/>
            <w:tcBorders>
              <w:top w:val="single" w:sz="4" w:space="0" w:color="auto"/>
              <w:left w:val="nil"/>
              <w:right w:val="nil"/>
            </w:tcBorders>
          </w:tcPr>
          <w:p w14:paraId="195540B1" w14:textId="77777777" w:rsidR="00722CAB" w:rsidRPr="00190558" w:rsidRDefault="00722CAB" w:rsidP="0094279B">
            <w:pPr>
              <w:spacing w:line="360" w:lineRule="auto"/>
              <w:ind w:left="-120" w:firstLine="480"/>
              <w:jc w:val="center"/>
              <w:rPr>
                <w:rFonts w:ascii="Times New Roman" w:hAnsi="Times New Roman" w:cs="Times New Roman"/>
                <w:szCs w:val="24"/>
                <w:vertAlign w:val="subscript"/>
              </w:rPr>
            </w:pPr>
            <w:r w:rsidRPr="00190558">
              <w:rPr>
                <w:rFonts w:ascii="Times New Roman" w:hAnsi="Times New Roman" w:cs="Times New Roman"/>
                <w:szCs w:val="24"/>
              </w:rPr>
              <w:t>-S</w:t>
            </w:r>
            <w:r w:rsidRPr="00190558">
              <w:rPr>
                <w:rFonts w:ascii="Times New Roman" w:hAnsi="Times New Roman" w:cs="Times New Roman"/>
                <w:szCs w:val="24"/>
                <w:vertAlign w:val="subscript"/>
              </w:rPr>
              <w:t>T</w:t>
            </w:r>
          </w:p>
        </w:tc>
        <w:tc>
          <w:tcPr>
            <w:tcW w:w="4152" w:type="dxa"/>
            <w:gridSpan w:val="2"/>
            <w:tcBorders>
              <w:top w:val="single" w:sz="4" w:space="0" w:color="auto"/>
              <w:left w:val="nil"/>
            </w:tcBorders>
          </w:tcPr>
          <w:p w14:paraId="769F76ED" w14:textId="77777777" w:rsidR="00722CAB" w:rsidRPr="00190558" w:rsidRDefault="00722CAB" w:rsidP="0094279B">
            <w:pPr>
              <w:spacing w:line="360" w:lineRule="auto"/>
              <w:ind w:left="-120" w:firstLine="480"/>
              <w:jc w:val="center"/>
              <w:rPr>
                <w:rFonts w:ascii="Times New Roman" w:hAnsi="Times New Roman" w:cs="Times New Roman"/>
                <w:szCs w:val="24"/>
              </w:rPr>
            </w:pPr>
            <w:r w:rsidRPr="00190558">
              <w:rPr>
                <w:rFonts w:ascii="Times New Roman" w:hAnsi="Times New Roman" w:cs="Times New Roman"/>
                <w:szCs w:val="24"/>
              </w:rPr>
              <w:t>-S</w:t>
            </w:r>
            <w:r w:rsidRPr="00190558">
              <w:rPr>
                <w:rFonts w:ascii="Times New Roman" w:hAnsi="Times New Roman" w:cs="Times New Roman"/>
                <w:szCs w:val="24"/>
                <w:vertAlign w:val="subscript"/>
              </w:rPr>
              <w:t>T</w:t>
            </w:r>
          </w:p>
        </w:tc>
      </w:tr>
      <w:tr w:rsidR="00722CAB" w14:paraId="580F326A" w14:textId="77777777" w:rsidTr="0094279B">
        <w:trPr>
          <w:trHeight w:val="580"/>
        </w:trPr>
        <w:tc>
          <w:tcPr>
            <w:tcW w:w="840" w:type="dxa"/>
            <w:tcBorders>
              <w:right w:val="nil"/>
            </w:tcBorders>
          </w:tcPr>
          <w:p w14:paraId="15F85D47" w14:textId="77777777" w:rsidR="00722CAB" w:rsidRPr="00190558" w:rsidRDefault="00722CAB" w:rsidP="0094279B">
            <w:pPr>
              <w:spacing w:line="360" w:lineRule="auto"/>
              <w:ind w:left="-120" w:firstLine="480"/>
              <w:jc w:val="center"/>
              <w:rPr>
                <w:rFonts w:ascii="Times New Roman" w:hAnsi="Times New Roman" w:cs="Times New Roman"/>
                <w:szCs w:val="24"/>
              </w:rPr>
            </w:pPr>
            <w:r w:rsidRPr="00190558">
              <w:rPr>
                <w:rFonts w:ascii="宋体" w:eastAsia="宋体" w:hAnsi="宋体" w:cs="宋体" w:hint="eastAsia"/>
                <w:szCs w:val="24"/>
              </w:rPr>
              <w:t>多</w:t>
            </w:r>
          </w:p>
        </w:tc>
        <w:tc>
          <w:tcPr>
            <w:tcW w:w="1854" w:type="dxa"/>
            <w:tcBorders>
              <w:left w:val="nil"/>
              <w:right w:val="nil"/>
            </w:tcBorders>
          </w:tcPr>
          <w:p w14:paraId="741F2CC7" w14:textId="77777777" w:rsidR="00722CAB" w:rsidRPr="00190558" w:rsidRDefault="00722CAB" w:rsidP="0094279B">
            <w:pPr>
              <w:spacing w:line="360" w:lineRule="auto"/>
              <w:ind w:left="-120" w:firstLine="480"/>
              <w:jc w:val="center"/>
              <w:rPr>
                <w:rFonts w:ascii="Times New Roman" w:hAnsi="Times New Roman" w:cs="Times New Roman"/>
                <w:szCs w:val="24"/>
              </w:rPr>
            </w:pPr>
            <w:r w:rsidRPr="00190558">
              <w:rPr>
                <w:rFonts w:ascii="宋体" w:eastAsia="宋体" w:hAnsi="宋体" w:cs="宋体" w:hint="eastAsia"/>
                <w:szCs w:val="24"/>
              </w:rPr>
              <w:t>面值为</w:t>
            </w:r>
            <w:r>
              <w:rPr>
                <w:rFonts w:ascii="Times New Roman" w:hAnsi="Times New Roman" w:cs="Times New Roman"/>
                <w:szCs w:val="24"/>
              </w:rPr>
              <w:t>X</w:t>
            </w:r>
            <w:r w:rsidRPr="00190558">
              <w:rPr>
                <w:rFonts w:ascii="宋体" w:eastAsia="宋体" w:hAnsi="宋体" w:cs="宋体" w:hint="eastAsia"/>
                <w:szCs w:val="24"/>
              </w:rPr>
              <w:t>债券</w:t>
            </w:r>
          </w:p>
        </w:tc>
        <w:tc>
          <w:tcPr>
            <w:tcW w:w="2551" w:type="dxa"/>
            <w:tcBorders>
              <w:left w:val="nil"/>
              <w:right w:val="nil"/>
            </w:tcBorders>
          </w:tcPr>
          <w:p w14:paraId="6B05D323" w14:textId="77777777" w:rsidR="00722CAB" w:rsidRPr="00190558" w:rsidRDefault="00722CAB" w:rsidP="0094279B">
            <w:pPr>
              <w:spacing w:line="360" w:lineRule="auto"/>
              <w:ind w:left="-120" w:firstLine="480"/>
              <w:jc w:val="center"/>
              <w:rPr>
                <w:rFonts w:ascii="Times New Roman" w:hAnsi="Times New Roman" w:cs="Times New Roman"/>
                <w:szCs w:val="24"/>
                <w:vertAlign w:val="superscript"/>
              </w:rPr>
            </w:pPr>
            <w:r w:rsidRPr="00190558">
              <w:rPr>
                <w:rFonts w:ascii="Times New Roman" w:hAnsi="Times New Roman" w:cs="Times New Roman"/>
                <w:szCs w:val="24"/>
              </w:rPr>
              <w:t>-</w:t>
            </w:r>
            <w:r>
              <w:rPr>
                <w:rFonts w:ascii="Times New Roman" w:hAnsi="Times New Roman" w:cs="Times New Roman" w:hint="eastAsia"/>
                <w:szCs w:val="24"/>
              </w:rPr>
              <w:t>X</w:t>
            </w:r>
            <w:r w:rsidRPr="00190558">
              <w:rPr>
                <w:rFonts w:ascii="Times New Roman" w:hAnsi="Times New Roman" w:cs="Times New Roman"/>
                <w:szCs w:val="24"/>
              </w:rPr>
              <w:t>e</w:t>
            </w:r>
            <w:r w:rsidRPr="00190558">
              <w:rPr>
                <w:rFonts w:ascii="Times New Roman" w:hAnsi="Times New Roman" w:cs="Times New Roman"/>
                <w:szCs w:val="24"/>
                <w:vertAlign w:val="superscript"/>
              </w:rPr>
              <w:t>-T</w:t>
            </w:r>
            <w:r>
              <w:rPr>
                <w:rFonts w:ascii="Times New Roman" w:hAnsi="Times New Roman" w:cs="Times New Roman"/>
                <w:szCs w:val="24"/>
                <w:vertAlign w:val="superscript"/>
              </w:rPr>
              <w:t>-t</w:t>
            </w:r>
          </w:p>
        </w:tc>
        <w:tc>
          <w:tcPr>
            <w:tcW w:w="1335" w:type="dxa"/>
            <w:tcBorders>
              <w:left w:val="nil"/>
              <w:right w:val="nil"/>
            </w:tcBorders>
          </w:tcPr>
          <w:p w14:paraId="5981E7DD" w14:textId="77777777" w:rsidR="00722CAB" w:rsidRPr="00190558" w:rsidRDefault="00722CAB" w:rsidP="0094279B">
            <w:pPr>
              <w:spacing w:line="360" w:lineRule="auto"/>
              <w:ind w:left="-120" w:firstLine="480"/>
              <w:jc w:val="center"/>
              <w:rPr>
                <w:rFonts w:ascii="Times New Roman" w:hAnsi="Times New Roman" w:cs="Times New Roman"/>
                <w:szCs w:val="24"/>
              </w:rPr>
            </w:pPr>
            <w:r>
              <w:rPr>
                <w:rFonts w:ascii="Times New Roman" w:hAnsi="Times New Roman" w:cs="Times New Roman"/>
                <w:szCs w:val="24"/>
              </w:rPr>
              <w:t>X</w:t>
            </w:r>
          </w:p>
        </w:tc>
        <w:tc>
          <w:tcPr>
            <w:tcW w:w="4152" w:type="dxa"/>
            <w:gridSpan w:val="2"/>
            <w:tcBorders>
              <w:left w:val="nil"/>
            </w:tcBorders>
          </w:tcPr>
          <w:p w14:paraId="67A8F6C1" w14:textId="77777777" w:rsidR="00722CAB" w:rsidRPr="00190558" w:rsidRDefault="00722CAB" w:rsidP="0094279B">
            <w:pPr>
              <w:spacing w:line="360" w:lineRule="auto"/>
              <w:ind w:left="-120" w:firstLine="480"/>
              <w:jc w:val="center"/>
              <w:rPr>
                <w:rFonts w:ascii="Times New Roman" w:hAnsi="Times New Roman" w:cs="Times New Roman"/>
                <w:szCs w:val="24"/>
              </w:rPr>
            </w:pPr>
            <w:r>
              <w:rPr>
                <w:rFonts w:ascii="Times New Roman" w:hAnsi="Times New Roman" w:cs="Times New Roman"/>
                <w:szCs w:val="24"/>
              </w:rPr>
              <w:t>X</w:t>
            </w:r>
          </w:p>
        </w:tc>
      </w:tr>
      <w:tr w:rsidR="00722CAB" w14:paraId="7AECA8F5" w14:textId="77777777" w:rsidTr="0094279B">
        <w:trPr>
          <w:trHeight w:val="589"/>
        </w:trPr>
        <w:tc>
          <w:tcPr>
            <w:tcW w:w="840" w:type="dxa"/>
            <w:tcBorders>
              <w:bottom w:val="single" w:sz="4" w:space="0" w:color="auto"/>
              <w:right w:val="nil"/>
            </w:tcBorders>
          </w:tcPr>
          <w:p w14:paraId="5A0DE05A" w14:textId="77777777" w:rsidR="00722CAB" w:rsidRPr="00190558" w:rsidRDefault="00722CAB" w:rsidP="0094279B">
            <w:pPr>
              <w:spacing w:line="360" w:lineRule="auto"/>
              <w:ind w:left="-120" w:firstLine="480"/>
              <w:jc w:val="center"/>
              <w:rPr>
                <w:rFonts w:ascii="Times New Roman" w:hAnsi="Times New Roman" w:cs="Times New Roman"/>
                <w:szCs w:val="24"/>
              </w:rPr>
            </w:pPr>
            <w:r w:rsidRPr="00190558">
              <w:rPr>
                <w:rFonts w:ascii="宋体" w:eastAsia="宋体" w:hAnsi="宋体" w:cs="宋体" w:hint="eastAsia"/>
                <w:szCs w:val="24"/>
              </w:rPr>
              <w:t>多</w:t>
            </w:r>
          </w:p>
        </w:tc>
        <w:tc>
          <w:tcPr>
            <w:tcW w:w="1854" w:type="dxa"/>
            <w:tcBorders>
              <w:left w:val="nil"/>
              <w:bottom w:val="single" w:sz="4" w:space="0" w:color="auto"/>
              <w:right w:val="nil"/>
            </w:tcBorders>
          </w:tcPr>
          <w:p w14:paraId="6164C059" w14:textId="77777777" w:rsidR="00722CAB" w:rsidRPr="00190558" w:rsidRDefault="00722CAB" w:rsidP="0094279B">
            <w:pPr>
              <w:spacing w:line="360" w:lineRule="auto"/>
              <w:ind w:left="-120" w:firstLine="480"/>
              <w:jc w:val="center"/>
              <w:rPr>
                <w:rFonts w:ascii="Times New Roman" w:hAnsi="Times New Roman" w:cs="Times New Roman"/>
                <w:szCs w:val="24"/>
              </w:rPr>
            </w:pPr>
            <w:r w:rsidRPr="00190558">
              <w:rPr>
                <w:rFonts w:ascii="宋体" w:eastAsia="宋体" w:hAnsi="宋体" w:cs="宋体" w:hint="eastAsia"/>
                <w:szCs w:val="24"/>
              </w:rPr>
              <w:t>欧式</w:t>
            </w:r>
            <w:r>
              <w:rPr>
                <w:rFonts w:ascii="宋体" w:eastAsia="宋体" w:hAnsi="宋体" w:cs="宋体" w:hint="eastAsia"/>
                <w:szCs w:val="24"/>
              </w:rPr>
              <w:t>看涨</w:t>
            </w:r>
            <w:r w:rsidRPr="00190558">
              <w:rPr>
                <w:rFonts w:ascii="宋体" w:eastAsia="宋体" w:hAnsi="宋体" w:cs="宋体" w:hint="eastAsia"/>
                <w:szCs w:val="24"/>
              </w:rPr>
              <w:t>期权</w:t>
            </w:r>
          </w:p>
        </w:tc>
        <w:tc>
          <w:tcPr>
            <w:tcW w:w="2551" w:type="dxa"/>
            <w:tcBorders>
              <w:left w:val="nil"/>
              <w:bottom w:val="single" w:sz="4" w:space="0" w:color="auto"/>
              <w:right w:val="nil"/>
            </w:tcBorders>
          </w:tcPr>
          <w:p w14:paraId="7134067F" w14:textId="77777777" w:rsidR="00722CAB" w:rsidRPr="00203181" w:rsidRDefault="00722CAB" w:rsidP="0094279B">
            <w:pPr>
              <w:spacing w:line="360" w:lineRule="auto"/>
              <w:ind w:left="-120" w:firstLine="480"/>
              <w:jc w:val="center"/>
              <w:rPr>
                <w:rFonts w:ascii="Times New Roman" w:hAnsi="Times New Roman" w:cs="Times New Roman"/>
                <w:szCs w:val="24"/>
                <w:vertAlign w:val="subscript"/>
              </w:rPr>
            </w:pPr>
            <w:r w:rsidRPr="00190558">
              <w:rPr>
                <w:rFonts w:ascii="Times New Roman" w:hAnsi="Times New Roman" w:cs="Times New Roman"/>
                <w:szCs w:val="24"/>
              </w:rPr>
              <w:t>-</w:t>
            </w:r>
            <w:r>
              <w:rPr>
                <w:rFonts w:ascii="Times New Roman" w:hAnsi="Times New Roman" w:cs="Times New Roman"/>
                <w:szCs w:val="24"/>
              </w:rPr>
              <w:t>C</w:t>
            </w:r>
            <w:r>
              <w:rPr>
                <w:rFonts w:ascii="Times New Roman" w:hAnsi="Times New Roman" w:cs="Times New Roman"/>
                <w:szCs w:val="24"/>
                <w:vertAlign w:val="subscript"/>
              </w:rPr>
              <w:t>E</w:t>
            </w:r>
          </w:p>
        </w:tc>
        <w:tc>
          <w:tcPr>
            <w:tcW w:w="1335" w:type="dxa"/>
            <w:tcBorders>
              <w:left w:val="nil"/>
              <w:bottom w:val="single" w:sz="4" w:space="0" w:color="auto"/>
              <w:right w:val="nil"/>
            </w:tcBorders>
          </w:tcPr>
          <w:p w14:paraId="73EA331D" w14:textId="77777777" w:rsidR="00722CAB" w:rsidRPr="00190558" w:rsidRDefault="00722CAB" w:rsidP="0094279B">
            <w:pPr>
              <w:spacing w:line="360" w:lineRule="auto"/>
              <w:ind w:left="-120" w:firstLine="480"/>
              <w:jc w:val="center"/>
              <w:rPr>
                <w:rFonts w:ascii="Times New Roman" w:hAnsi="Times New Roman" w:cs="Times New Roman"/>
                <w:szCs w:val="24"/>
              </w:rPr>
            </w:pPr>
            <w:r w:rsidRPr="00190558">
              <w:rPr>
                <w:rFonts w:ascii="Times New Roman" w:hAnsi="Times New Roman" w:cs="Times New Roman"/>
                <w:szCs w:val="24"/>
              </w:rPr>
              <w:t>0</w:t>
            </w:r>
          </w:p>
        </w:tc>
        <w:tc>
          <w:tcPr>
            <w:tcW w:w="4152" w:type="dxa"/>
            <w:gridSpan w:val="2"/>
            <w:tcBorders>
              <w:left w:val="nil"/>
              <w:bottom w:val="single" w:sz="4" w:space="0" w:color="auto"/>
            </w:tcBorders>
          </w:tcPr>
          <w:p w14:paraId="7AB7DED6" w14:textId="77777777" w:rsidR="00722CAB" w:rsidRPr="00190558" w:rsidRDefault="00722CAB" w:rsidP="0094279B">
            <w:pPr>
              <w:spacing w:line="360" w:lineRule="auto"/>
              <w:ind w:left="-120" w:firstLine="480"/>
              <w:jc w:val="center"/>
              <w:rPr>
                <w:rFonts w:ascii="Times New Roman" w:hAnsi="Times New Roman" w:cs="Times New Roman"/>
                <w:szCs w:val="24"/>
                <w:vertAlign w:val="subscript"/>
              </w:rPr>
            </w:pPr>
            <w:r w:rsidRPr="00190558">
              <w:rPr>
                <w:rFonts w:ascii="Times New Roman" w:hAnsi="Times New Roman" w:cs="Times New Roman"/>
                <w:szCs w:val="24"/>
              </w:rPr>
              <w:t>S</w:t>
            </w:r>
            <w:r w:rsidRPr="00190558">
              <w:rPr>
                <w:rFonts w:ascii="Times New Roman" w:hAnsi="Times New Roman" w:cs="Times New Roman"/>
                <w:szCs w:val="24"/>
                <w:vertAlign w:val="subscript"/>
              </w:rPr>
              <w:t>T</w:t>
            </w:r>
            <w:r w:rsidRPr="00190558">
              <w:rPr>
                <w:rFonts w:ascii="Times New Roman" w:hAnsi="Times New Roman" w:cs="Times New Roman"/>
                <w:szCs w:val="24"/>
              </w:rPr>
              <w:t>-</w:t>
            </w:r>
            <w:r>
              <w:rPr>
                <w:rFonts w:ascii="Times New Roman" w:hAnsi="Times New Roman" w:cs="Times New Roman"/>
                <w:szCs w:val="24"/>
              </w:rPr>
              <w:t>X</w:t>
            </w:r>
          </w:p>
        </w:tc>
      </w:tr>
      <w:tr w:rsidR="00722CAB" w14:paraId="6E804DE9" w14:textId="77777777" w:rsidTr="0094279B">
        <w:trPr>
          <w:trHeight w:val="580"/>
        </w:trPr>
        <w:tc>
          <w:tcPr>
            <w:tcW w:w="840" w:type="dxa"/>
            <w:tcBorders>
              <w:top w:val="single" w:sz="4" w:space="0" w:color="auto"/>
              <w:bottom w:val="single" w:sz="12" w:space="0" w:color="auto"/>
              <w:right w:val="nil"/>
            </w:tcBorders>
          </w:tcPr>
          <w:p w14:paraId="641AAA86" w14:textId="77777777" w:rsidR="00722CAB" w:rsidRPr="00190558" w:rsidRDefault="00722CAB" w:rsidP="0094279B">
            <w:pPr>
              <w:spacing w:line="360" w:lineRule="auto"/>
              <w:ind w:left="-120" w:firstLine="482"/>
              <w:jc w:val="center"/>
              <w:rPr>
                <w:rFonts w:ascii="Times New Roman" w:hAnsi="Times New Roman" w:cs="Times New Roman"/>
                <w:b/>
                <w:bCs/>
                <w:szCs w:val="24"/>
              </w:rPr>
            </w:pPr>
            <w:r w:rsidRPr="00190558">
              <w:rPr>
                <w:rFonts w:ascii="宋体" w:eastAsia="宋体" w:hAnsi="宋体" w:cs="宋体" w:hint="eastAsia"/>
                <w:b/>
                <w:bCs/>
                <w:szCs w:val="24"/>
              </w:rPr>
              <w:t>总计</w:t>
            </w:r>
          </w:p>
        </w:tc>
        <w:tc>
          <w:tcPr>
            <w:tcW w:w="1854" w:type="dxa"/>
            <w:tcBorders>
              <w:top w:val="single" w:sz="4" w:space="0" w:color="auto"/>
              <w:left w:val="nil"/>
              <w:bottom w:val="single" w:sz="12" w:space="0" w:color="auto"/>
              <w:right w:val="nil"/>
            </w:tcBorders>
          </w:tcPr>
          <w:p w14:paraId="6E0CC9B1" w14:textId="77777777" w:rsidR="00722CAB" w:rsidRPr="00190558" w:rsidRDefault="00722CAB" w:rsidP="0094279B">
            <w:pPr>
              <w:spacing w:line="360" w:lineRule="auto"/>
              <w:ind w:left="-120" w:firstLine="480"/>
              <w:jc w:val="center"/>
              <w:rPr>
                <w:rFonts w:ascii="Times New Roman" w:hAnsi="Times New Roman" w:cs="Times New Roman"/>
                <w:szCs w:val="24"/>
              </w:rPr>
            </w:pPr>
          </w:p>
        </w:tc>
        <w:tc>
          <w:tcPr>
            <w:tcW w:w="2551" w:type="dxa"/>
            <w:tcBorders>
              <w:top w:val="single" w:sz="4" w:space="0" w:color="auto"/>
              <w:left w:val="nil"/>
              <w:bottom w:val="single" w:sz="12" w:space="0" w:color="auto"/>
              <w:right w:val="nil"/>
            </w:tcBorders>
          </w:tcPr>
          <w:p w14:paraId="7BA28488" w14:textId="77777777" w:rsidR="00722CAB" w:rsidRPr="00190558" w:rsidRDefault="00722CAB" w:rsidP="0094279B">
            <w:pPr>
              <w:spacing w:line="360" w:lineRule="auto"/>
              <w:ind w:left="-120" w:firstLine="360"/>
              <w:jc w:val="center"/>
              <w:rPr>
                <w:rFonts w:ascii="Times New Roman" w:hAnsi="Times New Roman" w:cs="Times New Roman"/>
                <w:szCs w:val="24"/>
              </w:rPr>
            </w:pPr>
            <w:r w:rsidRPr="00190558">
              <w:rPr>
                <w:rFonts w:ascii="Times New Roman" w:hAnsi="Times New Roman" w:cs="Times New Roman"/>
                <w:position w:val="-12"/>
                <w:sz w:val="18"/>
                <w:szCs w:val="18"/>
              </w:rPr>
              <w:object w:dxaOrig="2412" w:dyaOrig="371" w14:anchorId="7E6B8B66">
                <v:shape id="_x0000_i1036" type="#_x0000_t75" style="width:121.1pt;height:18.55pt" o:ole="">
                  <v:imagedata r:id="rId54" o:title=""/>
                </v:shape>
                <o:OLEObject Type="Embed" ProgID="Equation.AxMath" ShapeID="_x0000_i1036" DrawAspect="Content" ObjectID="_1732272131" r:id="rId55"/>
              </w:object>
            </w:r>
          </w:p>
        </w:tc>
        <w:tc>
          <w:tcPr>
            <w:tcW w:w="1335" w:type="dxa"/>
            <w:tcBorders>
              <w:top w:val="single" w:sz="4" w:space="0" w:color="auto"/>
              <w:left w:val="nil"/>
              <w:bottom w:val="single" w:sz="12" w:space="0" w:color="auto"/>
              <w:right w:val="nil"/>
            </w:tcBorders>
          </w:tcPr>
          <w:p w14:paraId="24C351B7" w14:textId="77777777" w:rsidR="00722CAB" w:rsidRPr="00190558" w:rsidRDefault="00722CAB" w:rsidP="0094279B">
            <w:pPr>
              <w:spacing w:line="360" w:lineRule="auto"/>
              <w:ind w:left="-120" w:firstLine="480"/>
              <w:jc w:val="center"/>
              <w:rPr>
                <w:rFonts w:ascii="Times New Roman" w:hAnsi="Times New Roman" w:cs="Times New Roman"/>
                <w:szCs w:val="24"/>
                <w:vertAlign w:val="subscript"/>
              </w:rPr>
            </w:pPr>
            <w:r>
              <w:rPr>
                <w:rFonts w:ascii="Times New Roman" w:hAnsi="Times New Roman" w:cs="Times New Roman"/>
                <w:szCs w:val="24"/>
              </w:rPr>
              <w:t>X</w:t>
            </w:r>
            <w:r w:rsidRPr="00190558">
              <w:rPr>
                <w:rFonts w:ascii="Times New Roman" w:hAnsi="Times New Roman" w:cs="Times New Roman"/>
                <w:szCs w:val="24"/>
              </w:rPr>
              <w:t>-S</w:t>
            </w:r>
            <w:r w:rsidRPr="00190558">
              <w:rPr>
                <w:rFonts w:ascii="Times New Roman" w:hAnsi="Times New Roman" w:cs="Times New Roman"/>
                <w:szCs w:val="24"/>
                <w:vertAlign w:val="subscript"/>
              </w:rPr>
              <w:t>T</w:t>
            </w:r>
            <w:r w:rsidRPr="00190558">
              <w:rPr>
                <w:rFonts w:ascii="Times New Roman" w:hAnsi="Times New Roman" w:cs="Times New Roman"/>
                <w:szCs w:val="24"/>
              </w:rPr>
              <w:t>&gt;0</w:t>
            </w:r>
          </w:p>
        </w:tc>
        <w:tc>
          <w:tcPr>
            <w:tcW w:w="4152" w:type="dxa"/>
            <w:gridSpan w:val="2"/>
            <w:tcBorders>
              <w:top w:val="single" w:sz="4" w:space="0" w:color="auto"/>
              <w:left w:val="nil"/>
              <w:bottom w:val="single" w:sz="12" w:space="0" w:color="auto"/>
            </w:tcBorders>
          </w:tcPr>
          <w:p w14:paraId="74229A24" w14:textId="77777777" w:rsidR="00722CAB" w:rsidRPr="00190558" w:rsidRDefault="00722CAB" w:rsidP="0094279B">
            <w:pPr>
              <w:spacing w:line="360" w:lineRule="auto"/>
              <w:ind w:left="-120" w:firstLine="480"/>
              <w:jc w:val="center"/>
              <w:rPr>
                <w:rFonts w:ascii="Times New Roman" w:hAnsi="Times New Roman" w:cs="Times New Roman"/>
                <w:szCs w:val="24"/>
              </w:rPr>
            </w:pPr>
            <w:r w:rsidRPr="00190558">
              <w:rPr>
                <w:rFonts w:ascii="Times New Roman" w:hAnsi="Times New Roman" w:cs="Times New Roman"/>
                <w:szCs w:val="24"/>
              </w:rPr>
              <w:t>0</w:t>
            </w:r>
          </w:p>
        </w:tc>
      </w:tr>
    </w:tbl>
    <w:p w14:paraId="4B39E725" w14:textId="77777777" w:rsidR="00722CAB" w:rsidRPr="007D735B" w:rsidRDefault="00722CAB" w:rsidP="00722CAB">
      <w:pPr>
        <w:spacing w:line="360" w:lineRule="auto"/>
        <w:ind w:left="-120" w:firstLine="480"/>
        <w:jc w:val="center"/>
        <w:rPr>
          <w:szCs w:val="24"/>
        </w:rPr>
      </w:pPr>
      <w:r>
        <w:rPr>
          <w:rFonts w:ascii="宋体" w:eastAsia="宋体" w:hAnsi="宋体" w:cs="宋体" w:hint="eastAsia"/>
          <w:szCs w:val="24"/>
        </w:rPr>
        <w:t>表</w:t>
      </w:r>
      <w:r>
        <w:rPr>
          <w:rFonts w:hint="eastAsia"/>
          <w:szCs w:val="24"/>
        </w:rPr>
        <w:t>4.2</w:t>
      </w:r>
      <w:r>
        <w:rPr>
          <w:rFonts w:ascii="宋体" w:eastAsia="宋体" w:hAnsi="宋体" w:cs="宋体" w:hint="eastAsia"/>
          <w:szCs w:val="24"/>
        </w:rPr>
        <w:t>反证法证明看涨期权存在下限</w:t>
      </w:r>
    </w:p>
    <w:p w14:paraId="076547E4" w14:textId="77777777" w:rsidR="00722CAB" w:rsidRDefault="00722CAB" w:rsidP="005A4AB0">
      <w:pPr>
        <w:ind w:left="-120" w:firstLine="480"/>
      </w:pPr>
      <w:r>
        <w:rPr>
          <w:rFonts w:hint="eastAsia"/>
        </w:rPr>
        <w:t>因而，若如是复制现金流量会导致出现在期初和期末无负现金流情况，存在套利机会，市场并不会允许该套利空间存在，因而一定有：</w:t>
      </w:r>
    </w:p>
    <w:p w14:paraId="5383BA50" w14:textId="77777777" w:rsidR="00722CAB" w:rsidRPr="00190558" w:rsidRDefault="00722CAB" w:rsidP="00722CAB">
      <w:pPr>
        <w:spacing w:line="360" w:lineRule="auto"/>
        <w:ind w:left="-120" w:firstLine="480"/>
        <w:jc w:val="center"/>
        <w:rPr>
          <w:szCs w:val="24"/>
        </w:rPr>
      </w:pPr>
      <w:r w:rsidRPr="00B10A6D">
        <w:rPr>
          <w:position w:val="-12"/>
        </w:rPr>
        <w:object w:dxaOrig="1987" w:dyaOrig="371" w14:anchorId="7ECFB79F">
          <v:shape id="_x0000_i1037" type="#_x0000_t75" style="width:99.8pt;height:18.55pt" o:ole="">
            <v:imagedata r:id="rId56" o:title=""/>
          </v:shape>
          <o:OLEObject Type="Embed" ProgID="Equation.AxMath" ShapeID="_x0000_i1037" DrawAspect="Content" ObjectID="_1732272132" r:id="rId57"/>
        </w:object>
      </w:r>
    </w:p>
    <w:p w14:paraId="7F8F69A6" w14:textId="77777777" w:rsidR="00722CAB" w:rsidRPr="00AB5F67" w:rsidRDefault="00722CAB" w:rsidP="005A4AB0">
      <w:pPr>
        <w:ind w:left="-120" w:firstLine="480"/>
      </w:pPr>
      <w:r w:rsidRPr="00AB5F67">
        <w:rPr>
          <w:rFonts w:hint="eastAsia"/>
        </w:rPr>
        <w:t>由此可知，</w:t>
      </w:r>
      <w:r>
        <w:rPr>
          <w:rFonts w:hint="eastAsia"/>
        </w:rPr>
        <w:t>看涨</w:t>
      </w:r>
      <w:r w:rsidRPr="00AB5F67">
        <w:rPr>
          <w:rFonts w:hint="eastAsia"/>
        </w:rPr>
        <w:t>期权的价值将会存在</w:t>
      </w:r>
      <w:r>
        <w:rPr>
          <w:rFonts w:hint="eastAsia"/>
        </w:rPr>
        <w:t>下限</w:t>
      </w:r>
      <w:r w:rsidRPr="00AB5F67">
        <w:rPr>
          <w:rFonts w:hint="eastAsia"/>
        </w:rPr>
        <w:t>。</w:t>
      </w:r>
    </w:p>
    <w:p w14:paraId="3BD4F64C" w14:textId="77777777" w:rsidR="00722CAB" w:rsidRDefault="00722CAB" w:rsidP="005A4AB0">
      <w:pPr>
        <w:ind w:left="-120" w:firstLine="480"/>
      </w:pPr>
      <w:r>
        <w:rPr>
          <w:rFonts w:hint="eastAsia"/>
        </w:rPr>
        <w:t>同理，</w:t>
      </w:r>
      <w:r w:rsidRPr="00AB5F67">
        <w:rPr>
          <w:rFonts w:hint="eastAsia"/>
        </w:rPr>
        <w:t>其在标的资产无收益、标的资产存在现金收益、标的资产有红利率的条件下，对应的期权价格的上下限分别为：</w:t>
      </w:r>
    </w:p>
    <w:p w14:paraId="73F99826" w14:textId="77777777" w:rsidR="00722CAB" w:rsidRPr="00D95FB4" w:rsidRDefault="00722CAB" w:rsidP="00722CAB">
      <w:pPr>
        <w:pStyle w:val="AMDisplayEquation"/>
        <w:ind w:left="-120" w:firstLine="480"/>
      </w:pPr>
      <w:r>
        <w:tab/>
      </w:r>
      <w:r w:rsidRPr="00E435BC">
        <w:rPr>
          <w:position w:val="-50"/>
        </w:rPr>
        <w:object w:dxaOrig="5588" w:dyaOrig="1133" w14:anchorId="01C43A70">
          <v:shape id="_x0000_i1038" type="#_x0000_t75" style="width:279.25pt;height:56.2pt" o:ole="">
            <v:imagedata r:id="rId28" o:title=""/>
          </v:shape>
          <o:OLEObject Type="Embed" ProgID="Equation.AxMath" ShapeID="_x0000_i1038" DrawAspect="Content" ObjectID="_1732272133" r:id="rId58"/>
        </w:object>
      </w:r>
      <w:r w:rsidRPr="00DE6779">
        <w:rPr>
          <w:position w:val="-52"/>
        </w:rPr>
        <w:object w:dxaOrig="1944" w:dyaOrig="1169" w14:anchorId="60028EE9">
          <v:shape id="_x0000_i1039" type="#_x0000_t75" style="width:97.1pt;height:58.35pt" o:ole="">
            <v:imagedata r:id="rId59" o:title=""/>
          </v:shape>
          <o:OLEObject Type="Embed" ProgID="Equation.AxMath" ShapeID="_x0000_i1039" DrawAspect="Content" ObjectID="_1732272134" r:id="rId60"/>
        </w:object>
      </w:r>
    </w:p>
    <w:p w14:paraId="494EE224" w14:textId="75C04557" w:rsidR="00722CAB" w:rsidRDefault="005A4AB0" w:rsidP="005A4AB0">
      <w:pPr>
        <w:pStyle w:val="3"/>
        <w:spacing w:before="156"/>
        <w:ind w:left="-120" w:firstLine="575"/>
      </w:pPr>
      <w:bookmarkStart w:id="42" w:name="_Toc121658921"/>
      <w:r>
        <w:t>4.</w:t>
      </w:r>
      <w:r w:rsidR="00722CAB">
        <w:rPr>
          <w:rFonts w:hint="eastAsia"/>
        </w:rPr>
        <w:t>4</w:t>
      </w:r>
      <w:r w:rsidR="00722CAB" w:rsidRPr="0035003F">
        <w:rPr>
          <w:rFonts w:hint="eastAsia"/>
        </w:rPr>
        <w:t>.2</w:t>
      </w:r>
      <w:r>
        <w:t xml:space="preserve"> </w:t>
      </w:r>
      <w:r w:rsidR="00722CAB" w:rsidRPr="0035003F">
        <w:rPr>
          <w:rFonts w:ascii="宋体" w:eastAsia="宋体" w:hAnsi="宋体" w:cs="宋体" w:hint="eastAsia"/>
        </w:rPr>
        <w:t>欧式看跌期权</w:t>
      </w:r>
      <w:bookmarkEnd w:id="42"/>
    </w:p>
    <w:p w14:paraId="72464E20" w14:textId="1FFE3191" w:rsidR="00722CAB" w:rsidRDefault="00722CAB" w:rsidP="005A4AB0">
      <w:pPr>
        <w:pStyle w:val="4"/>
        <w:ind w:left="-120" w:firstLine="560"/>
      </w:pPr>
      <w:r>
        <w:rPr>
          <w:rFonts w:hint="eastAsia"/>
        </w:rPr>
        <w:t>4</w:t>
      </w:r>
      <w:r w:rsidR="005A4AB0">
        <w:t>.4</w:t>
      </w:r>
      <w:r>
        <w:rPr>
          <w:rFonts w:hint="eastAsia"/>
        </w:rPr>
        <w:t>.2.1</w:t>
      </w:r>
      <w:r w:rsidR="005A4AB0">
        <w:t xml:space="preserve"> </w:t>
      </w:r>
      <w:r w:rsidRPr="0035003F">
        <w:rPr>
          <w:rFonts w:ascii="宋体" w:eastAsia="宋体" w:hAnsi="宋体" w:cs="宋体" w:hint="eastAsia"/>
        </w:rPr>
        <w:t>欧式看跌期权</w:t>
      </w:r>
      <w:r>
        <w:rPr>
          <w:rFonts w:ascii="宋体" w:eastAsia="宋体" w:hAnsi="宋体" w:cs="宋体" w:hint="eastAsia"/>
        </w:rPr>
        <w:t>上限</w:t>
      </w:r>
    </w:p>
    <w:p w14:paraId="0E3013AB" w14:textId="77777777" w:rsidR="00722CAB" w:rsidRDefault="00722CAB" w:rsidP="005A4AB0">
      <w:pPr>
        <w:ind w:left="-120" w:firstLine="480"/>
        <w:rPr>
          <w:rFonts w:ascii="Times New Roman" w:hAnsi="Times New Roman" w:cs="Times New Roman"/>
        </w:rPr>
      </w:pPr>
      <w:r w:rsidRPr="00134244">
        <w:rPr>
          <w:rFonts w:hint="eastAsia"/>
        </w:rPr>
        <w:t>对于欧式看跌期权，易知在</w:t>
      </w:r>
      <w:r w:rsidRPr="00134244">
        <w:rPr>
          <w:rFonts w:ascii="Times New Roman" w:hAnsi="Times New Roman" w:cs="Times New Roman"/>
        </w:rPr>
        <w:t>T</w:t>
      </w:r>
      <w:r w:rsidRPr="00134244">
        <w:rPr>
          <w:rFonts w:hint="eastAsia"/>
        </w:rPr>
        <w:t>时刻，期权的价值不会超过</w:t>
      </w:r>
      <w:r>
        <w:rPr>
          <w:rFonts w:ascii="Times New Roman" w:hAnsi="Times New Roman" w:cs="Times New Roman"/>
        </w:rPr>
        <w:t>X</w:t>
      </w:r>
      <w:r w:rsidRPr="00134244">
        <w:rPr>
          <w:rFonts w:hint="eastAsia"/>
        </w:rPr>
        <w:t>，因此期权</w:t>
      </w:r>
      <w:r>
        <w:rPr>
          <w:rFonts w:hint="eastAsia"/>
        </w:rPr>
        <w:t>的当前价格不会超过</w:t>
      </w:r>
      <w:r>
        <w:rPr>
          <w:rFonts w:ascii="Times New Roman" w:hAnsi="Times New Roman" w:cs="Times New Roman"/>
        </w:rPr>
        <w:t>X</w:t>
      </w:r>
      <w:r>
        <w:rPr>
          <w:rFonts w:hint="eastAsia"/>
        </w:rPr>
        <w:t>的贴现值。故有：</w:t>
      </w:r>
    </w:p>
    <w:p w14:paraId="656F4C47" w14:textId="77777777" w:rsidR="00722CAB" w:rsidRPr="00134244" w:rsidRDefault="00722CAB" w:rsidP="00722CAB">
      <w:pPr>
        <w:pStyle w:val="AMDisplayEquation"/>
        <w:ind w:left="-120" w:firstLine="480"/>
      </w:pPr>
      <w:r>
        <w:tab/>
      </w:r>
      <w:r w:rsidRPr="007F3F91">
        <w:rPr>
          <w:position w:val="-12"/>
        </w:rPr>
        <w:object w:dxaOrig="1467" w:dyaOrig="371" w14:anchorId="5D3171A3">
          <v:shape id="_x0000_i1040" type="#_x0000_t75" style="width:73.1pt;height:18.55pt" o:ole="">
            <v:imagedata r:id="rId61" o:title=""/>
          </v:shape>
          <o:OLEObject Type="Embed" ProgID="Equation.AxMath" ShapeID="_x0000_i1040" DrawAspect="Content" ObjectID="_1732272135" r:id="rId62"/>
        </w:object>
      </w:r>
    </w:p>
    <w:p w14:paraId="79CE32BB" w14:textId="4F703DC3" w:rsidR="00722CAB" w:rsidRDefault="005A4AB0" w:rsidP="005A4AB0">
      <w:pPr>
        <w:pStyle w:val="4"/>
        <w:ind w:left="-120" w:firstLine="560"/>
      </w:pPr>
      <w:r>
        <w:t>4.</w:t>
      </w:r>
      <w:r w:rsidR="00722CAB">
        <w:rPr>
          <w:rFonts w:hint="eastAsia"/>
        </w:rPr>
        <w:t>4.2.3</w:t>
      </w:r>
      <w:r>
        <w:t xml:space="preserve"> </w:t>
      </w:r>
      <w:r w:rsidR="00722CAB">
        <w:rPr>
          <w:rFonts w:ascii="宋体" w:eastAsia="宋体" w:hAnsi="宋体" w:cs="宋体" w:hint="eastAsia"/>
        </w:rPr>
        <w:t>欧式看跌期权下限</w:t>
      </w:r>
    </w:p>
    <w:p w14:paraId="767D2232" w14:textId="77777777" w:rsidR="00722CAB" w:rsidRDefault="00722CAB" w:rsidP="005A4AB0">
      <w:pPr>
        <w:ind w:left="-120" w:firstLine="480"/>
      </w:pPr>
      <w:r>
        <w:rPr>
          <w:rFonts w:hint="eastAsia"/>
        </w:rPr>
        <w:t>此处同样采用非课上所讲现金流复制技术进行反证法证明存在下限。</w:t>
      </w:r>
    </w:p>
    <w:p w14:paraId="3995D884" w14:textId="77777777" w:rsidR="00722CAB" w:rsidRPr="00B647E1" w:rsidRDefault="00722CAB" w:rsidP="00722CAB">
      <w:pPr>
        <w:spacing w:line="360" w:lineRule="auto"/>
        <w:ind w:left="-120" w:firstLine="480"/>
        <w:rPr>
          <w:szCs w:val="24"/>
        </w:rPr>
      </w:pPr>
      <w:r>
        <w:rPr>
          <w:rFonts w:ascii="宋体" w:eastAsia="宋体" w:hAnsi="宋体" w:cs="宋体" w:hint="eastAsia"/>
          <w:szCs w:val="24"/>
        </w:rPr>
        <w:t>不妨</w:t>
      </w:r>
      <w:r w:rsidRPr="00B647E1">
        <w:rPr>
          <w:rFonts w:ascii="宋体" w:eastAsia="宋体" w:hAnsi="宋体" w:cs="宋体" w:hint="eastAsia"/>
          <w:szCs w:val="24"/>
        </w:rPr>
        <w:t>假设有下列关系：</w:t>
      </w:r>
    </w:p>
    <w:p w14:paraId="44A01FA3" w14:textId="77777777" w:rsidR="00722CAB" w:rsidRDefault="00722CAB" w:rsidP="00722CAB">
      <w:pPr>
        <w:spacing w:line="360" w:lineRule="auto"/>
        <w:ind w:left="-120" w:firstLine="480"/>
        <w:jc w:val="center"/>
        <w:rPr>
          <w:szCs w:val="24"/>
        </w:rPr>
      </w:pPr>
      <w:r w:rsidRPr="00B10A6D">
        <w:rPr>
          <w:position w:val="-12"/>
        </w:rPr>
        <w:object w:dxaOrig="5496" w:dyaOrig="371" w14:anchorId="4CE167C2">
          <v:shape id="_x0000_i1041" type="#_x0000_t75" style="width:274.9pt;height:18.55pt" o:ole="">
            <v:imagedata r:id="rId63" o:title=""/>
          </v:shape>
          <o:OLEObject Type="Embed" ProgID="Equation.AxMath" ShapeID="_x0000_i1041" DrawAspect="Content" ObjectID="_1732272136" r:id="rId64"/>
        </w:object>
      </w:r>
    </w:p>
    <w:tbl>
      <w:tblPr>
        <w:tblStyle w:val="aa"/>
        <w:tblpPr w:leftFromText="180" w:rightFromText="180" w:vertAnchor="text" w:horzAnchor="margin" w:tblpXSpec="center" w:tblpY="568"/>
        <w:tblW w:w="1073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0"/>
        <w:gridCol w:w="1712"/>
        <w:gridCol w:w="2551"/>
        <w:gridCol w:w="1477"/>
        <w:gridCol w:w="83"/>
        <w:gridCol w:w="4069"/>
      </w:tblGrid>
      <w:tr w:rsidR="00722CAB" w:rsidRPr="00190558" w14:paraId="1F34091F" w14:textId="77777777" w:rsidTr="0094279B">
        <w:trPr>
          <w:trHeight w:val="580"/>
        </w:trPr>
        <w:tc>
          <w:tcPr>
            <w:tcW w:w="840" w:type="dxa"/>
            <w:tcBorders>
              <w:top w:val="single" w:sz="12" w:space="0" w:color="auto"/>
              <w:bottom w:val="single" w:sz="4" w:space="0" w:color="auto"/>
              <w:right w:val="nil"/>
            </w:tcBorders>
          </w:tcPr>
          <w:p w14:paraId="4DEA8854" w14:textId="77777777" w:rsidR="00722CAB" w:rsidRPr="00190558" w:rsidRDefault="00722CAB" w:rsidP="0094279B">
            <w:pPr>
              <w:spacing w:line="360" w:lineRule="auto"/>
              <w:ind w:left="-120" w:firstLine="482"/>
              <w:jc w:val="center"/>
              <w:rPr>
                <w:rFonts w:ascii="Times New Roman" w:hAnsi="Times New Roman" w:cs="Times New Roman"/>
                <w:b/>
                <w:bCs/>
                <w:szCs w:val="24"/>
              </w:rPr>
            </w:pPr>
            <w:r w:rsidRPr="00190558">
              <w:rPr>
                <w:rFonts w:ascii="宋体" w:eastAsia="宋体" w:hAnsi="宋体" w:cs="宋体" w:hint="eastAsia"/>
                <w:b/>
                <w:bCs/>
                <w:szCs w:val="24"/>
              </w:rPr>
              <w:lastRenderedPageBreak/>
              <w:t>操作</w:t>
            </w:r>
          </w:p>
        </w:tc>
        <w:tc>
          <w:tcPr>
            <w:tcW w:w="1712" w:type="dxa"/>
            <w:tcBorders>
              <w:top w:val="single" w:sz="12" w:space="0" w:color="auto"/>
              <w:left w:val="nil"/>
              <w:bottom w:val="single" w:sz="4" w:space="0" w:color="auto"/>
              <w:right w:val="nil"/>
            </w:tcBorders>
          </w:tcPr>
          <w:p w14:paraId="397CEFBC" w14:textId="77777777" w:rsidR="00722CAB" w:rsidRPr="00190558" w:rsidRDefault="00722CAB" w:rsidP="0094279B">
            <w:pPr>
              <w:spacing w:line="360" w:lineRule="auto"/>
              <w:ind w:left="-120" w:firstLine="482"/>
              <w:jc w:val="center"/>
              <w:rPr>
                <w:rFonts w:ascii="Times New Roman" w:hAnsi="Times New Roman" w:cs="Times New Roman"/>
                <w:b/>
                <w:bCs/>
                <w:szCs w:val="24"/>
              </w:rPr>
            </w:pPr>
            <w:r w:rsidRPr="00190558">
              <w:rPr>
                <w:rFonts w:ascii="宋体" w:eastAsia="宋体" w:hAnsi="宋体" w:cs="宋体" w:hint="eastAsia"/>
                <w:b/>
                <w:bCs/>
                <w:szCs w:val="24"/>
              </w:rPr>
              <w:t>资产</w:t>
            </w:r>
          </w:p>
        </w:tc>
        <w:tc>
          <w:tcPr>
            <w:tcW w:w="2551" w:type="dxa"/>
            <w:tcBorders>
              <w:top w:val="single" w:sz="12" w:space="0" w:color="auto"/>
              <w:left w:val="nil"/>
              <w:bottom w:val="single" w:sz="4" w:space="0" w:color="auto"/>
              <w:right w:val="nil"/>
            </w:tcBorders>
          </w:tcPr>
          <w:p w14:paraId="0905C462" w14:textId="77777777" w:rsidR="00722CAB" w:rsidRPr="00190558" w:rsidRDefault="00722CAB" w:rsidP="0094279B">
            <w:pPr>
              <w:spacing w:line="360" w:lineRule="auto"/>
              <w:ind w:left="-120" w:firstLine="493"/>
              <w:jc w:val="center"/>
              <w:rPr>
                <w:rFonts w:ascii="Times New Roman" w:hAnsi="Times New Roman" w:cs="Times New Roman"/>
                <w:b/>
                <w:bCs/>
                <w:szCs w:val="24"/>
              </w:rPr>
            </w:pPr>
            <w:r>
              <w:rPr>
                <w:rFonts w:ascii="Times New Roman" w:hAnsi="Times New Roman" w:cs="Times New Roman"/>
                <w:b/>
                <w:bCs/>
                <w:szCs w:val="24"/>
              </w:rPr>
              <w:t>t</w:t>
            </w:r>
            <w:r w:rsidRPr="00190558">
              <w:rPr>
                <w:rFonts w:ascii="宋体" w:eastAsia="宋体" w:hAnsi="宋体" w:cs="宋体" w:hint="eastAsia"/>
                <w:b/>
                <w:bCs/>
                <w:szCs w:val="24"/>
              </w:rPr>
              <w:t>时刻</w:t>
            </w:r>
          </w:p>
        </w:tc>
        <w:tc>
          <w:tcPr>
            <w:tcW w:w="1560" w:type="dxa"/>
            <w:gridSpan w:val="2"/>
            <w:tcBorders>
              <w:top w:val="single" w:sz="12" w:space="0" w:color="auto"/>
              <w:left w:val="nil"/>
              <w:bottom w:val="single" w:sz="4" w:space="0" w:color="auto"/>
              <w:right w:val="nil"/>
            </w:tcBorders>
          </w:tcPr>
          <w:p w14:paraId="3D4BA936" w14:textId="77777777" w:rsidR="00722CAB" w:rsidRPr="00190558" w:rsidRDefault="00722CAB" w:rsidP="0094279B">
            <w:pPr>
              <w:spacing w:line="360" w:lineRule="auto"/>
              <w:ind w:left="-120" w:firstLine="493"/>
              <w:jc w:val="center"/>
              <w:rPr>
                <w:rFonts w:ascii="Times New Roman" w:hAnsi="Times New Roman" w:cs="Times New Roman"/>
                <w:b/>
                <w:bCs/>
                <w:szCs w:val="24"/>
                <w:vertAlign w:val="subscript"/>
              </w:rPr>
            </w:pPr>
            <w:r w:rsidRPr="00190558">
              <w:rPr>
                <w:rFonts w:ascii="Times New Roman" w:hAnsi="Times New Roman" w:cs="Times New Roman"/>
                <w:b/>
                <w:bCs/>
                <w:szCs w:val="24"/>
              </w:rPr>
              <w:t>T</w:t>
            </w:r>
            <w:r w:rsidRPr="00190558">
              <w:rPr>
                <w:rFonts w:ascii="宋体" w:eastAsia="宋体" w:hAnsi="宋体" w:cs="宋体" w:hint="eastAsia"/>
                <w:b/>
                <w:bCs/>
                <w:szCs w:val="24"/>
              </w:rPr>
              <w:t>时期</w:t>
            </w:r>
            <w:r w:rsidRPr="00190558">
              <w:rPr>
                <w:rFonts w:ascii="Times New Roman" w:hAnsi="Times New Roman" w:cs="Times New Roman"/>
                <w:b/>
                <w:bCs/>
                <w:szCs w:val="24"/>
              </w:rPr>
              <w:t>S</w:t>
            </w:r>
            <w:r w:rsidRPr="00190558">
              <w:rPr>
                <w:rFonts w:ascii="Times New Roman" w:hAnsi="Times New Roman" w:cs="Times New Roman"/>
                <w:b/>
                <w:bCs/>
                <w:szCs w:val="24"/>
              </w:rPr>
              <w:softHyphen/>
            </w:r>
            <w:r w:rsidRPr="00190558">
              <w:rPr>
                <w:rFonts w:ascii="Times New Roman" w:hAnsi="Times New Roman" w:cs="Times New Roman"/>
                <w:b/>
                <w:bCs/>
                <w:szCs w:val="24"/>
              </w:rPr>
              <w:softHyphen/>
            </w:r>
            <w:r w:rsidRPr="00190558">
              <w:rPr>
                <w:rFonts w:ascii="Times New Roman" w:hAnsi="Times New Roman" w:cs="Times New Roman"/>
                <w:b/>
                <w:bCs/>
                <w:szCs w:val="24"/>
              </w:rPr>
              <w:softHyphen/>
            </w:r>
            <w:r w:rsidRPr="00190558">
              <w:rPr>
                <w:rFonts w:ascii="Times New Roman" w:hAnsi="Times New Roman" w:cs="Times New Roman"/>
                <w:b/>
                <w:bCs/>
                <w:szCs w:val="24"/>
                <w:vertAlign w:val="subscript"/>
              </w:rPr>
              <w:t>T</w:t>
            </w:r>
            <w:r w:rsidRPr="00190558">
              <w:rPr>
                <w:rFonts w:ascii="Times New Roman" w:hAnsi="Times New Roman" w:cs="Times New Roman"/>
                <w:b/>
                <w:bCs/>
                <w:szCs w:val="24"/>
              </w:rPr>
              <w:t>&lt;</w:t>
            </w:r>
            <w:r>
              <w:rPr>
                <w:rFonts w:ascii="Times New Roman" w:hAnsi="Times New Roman" w:cs="Times New Roman"/>
                <w:b/>
                <w:bCs/>
                <w:szCs w:val="24"/>
              </w:rPr>
              <w:t>X</w:t>
            </w:r>
          </w:p>
        </w:tc>
        <w:tc>
          <w:tcPr>
            <w:tcW w:w="4069" w:type="dxa"/>
            <w:tcBorders>
              <w:top w:val="single" w:sz="12" w:space="0" w:color="auto"/>
              <w:left w:val="nil"/>
              <w:bottom w:val="single" w:sz="4" w:space="0" w:color="auto"/>
            </w:tcBorders>
          </w:tcPr>
          <w:p w14:paraId="1AA74CA5" w14:textId="77777777" w:rsidR="00722CAB" w:rsidRPr="00190558" w:rsidRDefault="00722CAB" w:rsidP="0094279B">
            <w:pPr>
              <w:spacing w:line="360" w:lineRule="auto"/>
              <w:ind w:left="-120" w:firstLine="493"/>
              <w:jc w:val="center"/>
              <w:rPr>
                <w:rFonts w:ascii="Times New Roman" w:hAnsi="Times New Roman" w:cs="Times New Roman"/>
                <w:b/>
                <w:bCs/>
                <w:szCs w:val="24"/>
              </w:rPr>
            </w:pPr>
            <w:r w:rsidRPr="00190558">
              <w:rPr>
                <w:rFonts w:ascii="Times New Roman" w:hAnsi="Times New Roman" w:cs="Times New Roman"/>
                <w:b/>
                <w:bCs/>
                <w:szCs w:val="24"/>
              </w:rPr>
              <w:t>T</w:t>
            </w:r>
            <w:r w:rsidRPr="00190558">
              <w:rPr>
                <w:rFonts w:ascii="宋体" w:eastAsia="宋体" w:hAnsi="宋体" w:cs="宋体" w:hint="eastAsia"/>
                <w:b/>
                <w:bCs/>
                <w:szCs w:val="24"/>
              </w:rPr>
              <w:t>时期</w:t>
            </w:r>
            <w:r w:rsidRPr="00190558">
              <w:rPr>
                <w:rFonts w:ascii="Times New Roman" w:hAnsi="Times New Roman" w:cs="Times New Roman"/>
                <w:b/>
                <w:bCs/>
                <w:szCs w:val="24"/>
              </w:rPr>
              <w:t>S</w:t>
            </w:r>
            <w:r w:rsidRPr="00190558">
              <w:rPr>
                <w:rFonts w:ascii="Times New Roman" w:hAnsi="Times New Roman" w:cs="Times New Roman"/>
                <w:b/>
                <w:bCs/>
                <w:szCs w:val="24"/>
              </w:rPr>
              <w:softHyphen/>
            </w:r>
            <w:r w:rsidRPr="00190558">
              <w:rPr>
                <w:rFonts w:ascii="Times New Roman" w:hAnsi="Times New Roman" w:cs="Times New Roman"/>
                <w:b/>
                <w:bCs/>
                <w:szCs w:val="24"/>
              </w:rPr>
              <w:softHyphen/>
            </w:r>
            <w:r w:rsidRPr="00190558">
              <w:rPr>
                <w:rFonts w:ascii="Times New Roman" w:hAnsi="Times New Roman" w:cs="Times New Roman"/>
                <w:b/>
                <w:bCs/>
                <w:szCs w:val="24"/>
              </w:rPr>
              <w:softHyphen/>
            </w:r>
            <w:r w:rsidRPr="00190558">
              <w:rPr>
                <w:rFonts w:ascii="Times New Roman" w:hAnsi="Times New Roman" w:cs="Times New Roman"/>
                <w:b/>
                <w:bCs/>
                <w:szCs w:val="24"/>
                <w:vertAlign w:val="subscript"/>
              </w:rPr>
              <w:t>T</w:t>
            </w:r>
            <w:r w:rsidRPr="00190558">
              <w:rPr>
                <w:rFonts w:ascii="Times New Roman" w:hAnsi="Times New Roman" w:cs="Times New Roman"/>
                <w:b/>
                <w:bCs/>
                <w:szCs w:val="24"/>
              </w:rPr>
              <w:t>≥</w:t>
            </w:r>
            <w:r>
              <w:rPr>
                <w:rFonts w:ascii="Times New Roman" w:hAnsi="Times New Roman" w:cs="Times New Roman"/>
                <w:b/>
                <w:bCs/>
                <w:szCs w:val="24"/>
              </w:rPr>
              <w:t>X</w:t>
            </w:r>
          </w:p>
        </w:tc>
      </w:tr>
      <w:tr w:rsidR="00722CAB" w:rsidRPr="00190558" w14:paraId="3BD2E314" w14:textId="77777777" w:rsidTr="0094279B">
        <w:trPr>
          <w:trHeight w:val="589"/>
        </w:trPr>
        <w:tc>
          <w:tcPr>
            <w:tcW w:w="840" w:type="dxa"/>
            <w:tcBorders>
              <w:top w:val="single" w:sz="4" w:space="0" w:color="auto"/>
              <w:right w:val="nil"/>
            </w:tcBorders>
          </w:tcPr>
          <w:p w14:paraId="2A4EA010" w14:textId="77777777" w:rsidR="00722CAB" w:rsidRPr="00190558" w:rsidRDefault="00722CAB" w:rsidP="0094279B">
            <w:pPr>
              <w:spacing w:line="360" w:lineRule="auto"/>
              <w:ind w:left="-120" w:firstLine="480"/>
              <w:jc w:val="center"/>
              <w:rPr>
                <w:rFonts w:ascii="Times New Roman" w:hAnsi="Times New Roman" w:cs="Times New Roman"/>
                <w:szCs w:val="24"/>
                <w:vertAlign w:val="subscript"/>
              </w:rPr>
            </w:pPr>
            <w:r>
              <w:rPr>
                <w:rFonts w:ascii="宋体" w:eastAsia="宋体" w:hAnsi="宋体" w:cs="宋体" w:hint="eastAsia"/>
                <w:szCs w:val="24"/>
              </w:rPr>
              <w:t>多</w:t>
            </w:r>
          </w:p>
        </w:tc>
        <w:tc>
          <w:tcPr>
            <w:tcW w:w="1712" w:type="dxa"/>
            <w:tcBorders>
              <w:top w:val="single" w:sz="4" w:space="0" w:color="auto"/>
              <w:left w:val="nil"/>
              <w:right w:val="nil"/>
            </w:tcBorders>
          </w:tcPr>
          <w:p w14:paraId="255F4953" w14:textId="77777777" w:rsidR="00722CAB" w:rsidRPr="00190558" w:rsidRDefault="00722CAB" w:rsidP="0094279B">
            <w:pPr>
              <w:spacing w:line="360" w:lineRule="auto"/>
              <w:ind w:left="-120" w:firstLine="480"/>
              <w:jc w:val="center"/>
              <w:rPr>
                <w:rFonts w:ascii="Times New Roman" w:hAnsi="Times New Roman" w:cs="Times New Roman"/>
                <w:szCs w:val="24"/>
              </w:rPr>
            </w:pPr>
            <w:r w:rsidRPr="00190558">
              <w:rPr>
                <w:rFonts w:ascii="宋体" w:eastAsia="宋体" w:hAnsi="宋体" w:cs="宋体" w:hint="eastAsia"/>
                <w:szCs w:val="24"/>
              </w:rPr>
              <w:t>股票</w:t>
            </w:r>
            <w:r w:rsidRPr="00190558">
              <w:rPr>
                <w:rFonts w:ascii="Times New Roman" w:hAnsi="Times New Roman" w:cs="Times New Roman"/>
                <w:szCs w:val="24"/>
              </w:rPr>
              <w:t>S</w:t>
            </w:r>
            <w:r w:rsidRPr="00190558">
              <w:rPr>
                <w:rFonts w:ascii="Times New Roman" w:hAnsi="Times New Roman" w:cs="Times New Roman"/>
                <w:szCs w:val="24"/>
                <w:vertAlign w:val="subscript"/>
              </w:rPr>
              <w:t>0</w:t>
            </w:r>
          </w:p>
        </w:tc>
        <w:tc>
          <w:tcPr>
            <w:tcW w:w="2551" w:type="dxa"/>
            <w:tcBorders>
              <w:top w:val="single" w:sz="4" w:space="0" w:color="auto"/>
              <w:left w:val="nil"/>
              <w:right w:val="nil"/>
            </w:tcBorders>
          </w:tcPr>
          <w:p w14:paraId="538CC1E1" w14:textId="77777777" w:rsidR="00722CAB" w:rsidRPr="00190558" w:rsidRDefault="00722CAB" w:rsidP="0094279B">
            <w:pPr>
              <w:spacing w:line="360" w:lineRule="auto"/>
              <w:ind w:left="-120" w:firstLine="480"/>
              <w:jc w:val="center"/>
              <w:rPr>
                <w:rFonts w:ascii="Times New Roman" w:hAnsi="Times New Roman" w:cs="Times New Roman"/>
                <w:szCs w:val="24"/>
                <w:vertAlign w:val="subscript"/>
              </w:rPr>
            </w:pPr>
            <w:r>
              <w:rPr>
                <w:rFonts w:ascii="Times New Roman" w:hAnsi="Times New Roman" w:cs="Times New Roman" w:hint="eastAsia"/>
                <w:szCs w:val="24"/>
              </w:rPr>
              <w:t>-</w:t>
            </w:r>
            <w:r w:rsidRPr="00190558">
              <w:rPr>
                <w:rFonts w:ascii="Times New Roman" w:hAnsi="Times New Roman" w:cs="Times New Roman"/>
                <w:szCs w:val="24"/>
              </w:rPr>
              <w:t>S</w:t>
            </w:r>
            <w:r>
              <w:rPr>
                <w:rFonts w:ascii="Times New Roman" w:hAnsi="Times New Roman" w:cs="Times New Roman"/>
                <w:szCs w:val="24"/>
                <w:vertAlign w:val="subscript"/>
              </w:rPr>
              <w:t>t</w:t>
            </w:r>
          </w:p>
        </w:tc>
        <w:tc>
          <w:tcPr>
            <w:tcW w:w="1477" w:type="dxa"/>
            <w:tcBorders>
              <w:top w:val="single" w:sz="4" w:space="0" w:color="auto"/>
              <w:left w:val="nil"/>
              <w:right w:val="nil"/>
            </w:tcBorders>
          </w:tcPr>
          <w:p w14:paraId="59F6AE93" w14:textId="77777777" w:rsidR="00722CAB" w:rsidRPr="00190558" w:rsidRDefault="00722CAB" w:rsidP="0094279B">
            <w:pPr>
              <w:spacing w:line="360" w:lineRule="auto"/>
              <w:ind w:left="-120" w:firstLine="480"/>
              <w:jc w:val="center"/>
              <w:rPr>
                <w:rFonts w:ascii="Times New Roman" w:hAnsi="Times New Roman" w:cs="Times New Roman"/>
                <w:szCs w:val="24"/>
                <w:vertAlign w:val="subscript"/>
              </w:rPr>
            </w:pPr>
            <w:r w:rsidRPr="00190558">
              <w:rPr>
                <w:rFonts w:ascii="Times New Roman" w:hAnsi="Times New Roman" w:cs="Times New Roman"/>
                <w:szCs w:val="24"/>
              </w:rPr>
              <w:t>S</w:t>
            </w:r>
            <w:r w:rsidRPr="00190558">
              <w:rPr>
                <w:rFonts w:ascii="Times New Roman" w:hAnsi="Times New Roman" w:cs="Times New Roman"/>
                <w:szCs w:val="24"/>
                <w:vertAlign w:val="subscript"/>
              </w:rPr>
              <w:t>T</w:t>
            </w:r>
          </w:p>
        </w:tc>
        <w:tc>
          <w:tcPr>
            <w:tcW w:w="4152" w:type="dxa"/>
            <w:gridSpan w:val="2"/>
            <w:tcBorders>
              <w:top w:val="single" w:sz="4" w:space="0" w:color="auto"/>
              <w:left w:val="nil"/>
            </w:tcBorders>
          </w:tcPr>
          <w:p w14:paraId="6794356F" w14:textId="77777777" w:rsidR="00722CAB" w:rsidRPr="00190558" w:rsidRDefault="00722CAB" w:rsidP="0094279B">
            <w:pPr>
              <w:spacing w:line="360" w:lineRule="auto"/>
              <w:ind w:left="-120" w:firstLine="480"/>
              <w:jc w:val="center"/>
              <w:rPr>
                <w:rFonts w:ascii="Times New Roman" w:hAnsi="Times New Roman" w:cs="Times New Roman"/>
                <w:szCs w:val="24"/>
              </w:rPr>
            </w:pPr>
            <w:r w:rsidRPr="00190558">
              <w:rPr>
                <w:rFonts w:ascii="Times New Roman" w:hAnsi="Times New Roman" w:cs="Times New Roman"/>
                <w:szCs w:val="24"/>
              </w:rPr>
              <w:t>S</w:t>
            </w:r>
            <w:r w:rsidRPr="00190558">
              <w:rPr>
                <w:rFonts w:ascii="Times New Roman" w:hAnsi="Times New Roman" w:cs="Times New Roman"/>
                <w:szCs w:val="24"/>
                <w:vertAlign w:val="subscript"/>
              </w:rPr>
              <w:t>T</w:t>
            </w:r>
          </w:p>
        </w:tc>
      </w:tr>
      <w:tr w:rsidR="00722CAB" w:rsidRPr="00190558" w14:paraId="42EF6F81" w14:textId="77777777" w:rsidTr="0094279B">
        <w:trPr>
          <w:trHeight w:val="580"/>
        </w:trPr>
        <w:tc>
          <w:tcPr>
            <w:tcW w:w="840" w:type="dxa"/>
            <w:tcBorders>
              <w:right w:val="nil"/>
            </w:tcBorders>
          </w:tcPr>
          <w:p w14:paraId="245E447E" w14:textId="77777777" w:rsidR="00722CAB" w:rsidRPr="00190558" w:rsidRDefault="00722CAB" w:rsidP="0094279B">
            <w:pPr>
              <w:spacing w:line="360" w:lineRule="auto"/>
              <w:ind w:left="-120" w:firstLine="480"/>
              <w:jc w:val="center"/>
              <w:rPr>
                <w:rFonts w:ascii="Times New Roman" w:hAnsi="Times New Roman" w:cs="Times New Roman"/>
                <w:szCs w:val="24"/>
              </w:rPr>
            </w:pPr>
            <w:r>
              <w:rPr>
                <w:rFonts w:ascii="宋体" w:eastAsia="宋体" w:hAnsi="宋体" w:cs="宋体" w:hint="eastAsia"/>
                <w:szCs w:val="24"/>
              </w:rPr>
              <w:t>空</w:t>
            </w:r>
          </w:p>
        </w:tc>
        <w:tc>
          <w:tcPr>
            <w:tcW w:w="1712" w:type="dxa"/>
            <w:tcBorders>
              <w:left w:val="nil"/>
              <w:right w:val="nil"/>
            </w:tcBorders>
          </w:tcPr>
          <w:p w14:paraId="4F766186" w14:textId="77777777" w:rsidR="00722CAB" w:rsidRPr="00190558" w:rsidRDefault="00722CAB" w:rsidP="0094279B">
            <w:pPr>
              <w:spacing w:line="360" w:lineRule="auto"/>
              <w:ind w:left="-120" w:firstLine="480"/>
              <w:jc w:val="center"/>
              <w:rPr>
                <w:rFonts w:ascii="Times New Roman" w:hAnsi="Times New Roman" w:cs="Times New Roman"/>
                <w:szCs w:val="24"/>
              </w:rPr>
            </w:pPr>
            <w:r w:rsidRPr="00190558">
              <w:rPr>
                <w:rFonts w:ascii="宋体" w:eastAsia="宋体" w:hAnsi="宋体" w:cs="宋体" w:hint="eastAsia"/>
                <w:szCs w:val="24"/>
              </w:rPr>
              <w:t>面值为</w:t>
            </w:r>
            <w:r>
              <w:rPr>
                <w:rFonts w:ascii="Times New Roman" w:hAnsi="Times New Roman" w:cs="Times New Roman"/>
                <w:szCs w:val="24"/>
              </w:rPr>
              <w:t>X</w:t>
            </w:r>
            <w:r w:rsidRPr="00190558">
              <w:rPr>
                <w:rFonts w:ascii="宋体" w:eastAsia="宋体" w:hAnsi="宋体" w:cs="宋体" w:hint="eastAsia"/>
                <w:szCs w:val="24"/>
              </w:rPr>
              <w:t>债券</w:t>
            </w:r>
          </w:p>
        </w:tc>
        <w:tc>
          <w:tcPr>
            <w:tcW w:w="2551" w:type="dxa"/>
            <w:tcBorders>
              <w:left w:val="nil"/>
              <w:right w:val="nil"/>
            </w:tcBorders>
          </w:tcPr>
          <w:p w14:paraId="0B884406" w14:textId="77777777" w:rsidR="00722CAB" w:rsidRPr="00190558" w:rsidRDefault="00722CAB" w:rsidP="0094279B">
            <w:pPr>
              <w:spacing w:line="360" w:lineRule="auto"/>
              <w:ind w:left="-120" w:firstLine="480"/>
              <w:jc w:val="center"/>
              <w:rPr>
                <w:rFonts w:ascii="Times New Roman" w:hAnsi="Times New Roman" w:cs="Times New Roman"/>
                <w:szCs w:val="24"/>
                <w:vertAlign w:val="superscript"/>
              </w:rPr>
            </w:pPr>
            <w:r>
              <w:rPr>
                <w:rFonts w:ascii="Times New Roman" w:hAnsi="Times New Roman" w:cs="Times New Roman"/>
                <w:szCs w:val="24"/>
              </w:rPr>
              <w:t>X</w:t>
            </w:r>
            <w:r w:rsidRPr="00190558">
              <w:rPr>
                <w:rFonts w:ascii="Times New Roman" w:hAnsi="Times New Roman" w:cs="Times New Roman"/>
                <w:szCs w:val="24"/>
              </w:rPr>
              <w:t>e</w:t>
            </w:r>
            <w:r w:rsidRPr="00190558">
              <w:rPr>
                <w:rFonts w:ascii="Times New Roman" w:hAnsi="Times New Roman" w:cs="Times New Roman"/>
                <w:szCs w:val="24"/>
                <w:vertAlign w:val="superscript"/>
              </w:rPr>
              <w:t>-</w:t>
            </w:r>
            <w:r>
              <w:rPr>
                <w:rFonts w:ascii="Times New Roman" w:hAnsi="Times New Roman" w:cs="Times New Roman"/>
                <w:szCs w:val="24"/>
                <w:vertAlign w:val="superscript"/>
              </w:rPr>
              <w:t>(</w:t>
            </w:r>
            <w:r w:rsidRPr="00190558">
              <w:rPr>
                <w:rFonts w:ascii="Times New Roman" w:hAnsi="Times New Roman" w:cs="Times New Roman"/>
                <w:szCs w:val="24"/>
                <w:vertAlign w:val="superscript"/>
              </w:rPr>
              <w:t>T</w:t>
            </w:r>
            <w:r>
              <w:rPr>
                <w:rFonts w:ascii="Times New Roman" w:hAnsi="Times New Roman" w:cs="Times New Roman"/>
                <w:szCs w:val="24"/>
                <w:vertAlign w:val="superscript"/>
              </w:rPr>
              <w:t>-t)</w:t>
            </w:r>
          </w:p>
        </w:tc>
        <w:tc>
          <w:tcPr>
            <w:tcW w:w="1477" w:type="dxa"/>
            <w:tcBorders>
              <w:left w:val="nil"/>
              <w:right w:val="nil"/>
            </w:tcBorders>
          </w:tcPr>
          <w:p w14:paraId="05A654B4" w14:textId="77777777" w:rsidR="00722CAB" w:rsidRPr="00190558" w:rsidRDefault="00722CAB" w:rsidP="0094279B">
            <w:pPr>
              <w:spacing w:line="360" w:lineRule="auto"/>
              <w:ind w:left="-120" w:firstLine="480"/>
              <w:jc w:val="center"/>
              <w:rPr>
                <w:rFonts w:ascii="Times New Roman" w:hAnsi="Times New Roman" w:cs="Times New Roman"/>
                <w:szCs w:val="24"/>
              </w:rPr>
            </w:pPr>
            <w:r>
              <w:rPr>
                <w:rFonts w:ascii="Times New Roman" w:hAnsi="Times New Roman" w:cs="Times New Roman"/>
                <w:szCs w:val="24"/>
              </w:rPr>
              <w:t>-X</w:t>
            </w:r>
          </w:p>
        </w:tc>
        <w:tc>
          <w:tcPr>
            <w:tcW w:w="4152" w:type="dxa"/>
            <w:gridSpan w:val="2"/>
            <w:tcBorders>
              <w:left w:val="nil"/>
            </w:tcBorders>
          </w:tcPr>
          <w:p w14:paraId="590C2B8C" w14:textId="77777777" w:rsidR="00722CAB" w:rsidRPr="00190558" w:rsidRDefault="00722CAB" w:rsidP="0094279B">
            <w:pPr>
              <w:spacing w:line="360" w:lineRule="auto"/>
              <w:ind w:left="-120" w:firstLine="480"/>
              <w:jc w:val="center"/>
              <w:rPr>
                <w:rFonts w:ascii="Times New Roman" w:hAnsi="Times New Roman" w:cs="Times New Roman"/>
                <w:szCs w:val="24"/>
              </w:rPr>
            </w:pPr>
            <w:r>
              <w:rPr>
                <w:rFonts w:ascii="Times New Roman" w:hAnsi="Times New Roman" w:cs="Times New Roman"/>
                <w:szCs w:val="24"/>
              </w:rPr>
              <w:t>-X</w:t>
            </w:r>
          </w:p>
        </w:tc>
      </w:tr>
      <w:tr w:rsidR="00722CAB" w:rsidRPr="00190558" w14:paraId="19F80C48" w14:textId="77777777" w:rsidTr="0094279B">
        <w:trPr>
          <w:trHeight w:val="589"/>
        </w:trPr>
        <w:tc>
          <w:tcPr>
            <w:tcW w:w="840" w:type="dxa"/>
            <w:tcBorders>
              <w:bottom w:val="single" w:sz="4" w:space="0" w:color="auto"/>
              <w:right w:val="nil"/>
            </w:tcBorders>
          </w:tcPr>
          <w:p w14:paraId="769572F0" w14:textId="77777777" w:rsidR="00722CAB" w:rsidRPr="00190558" w:rsidRDefault="00722CAB" w:rsidP="0094279B">
            <w:pPr>
              <w:spacing w:line="360" w:lineRule="auto"/>
              <w:ind w:left="-120" w:firstLine="480"/>
              <w:jc w:val="center"/>
              <w:rPr>
                <w:rFonts w:ascii="Times New Roman" w:hAnsi="Times New Roman" w:cs="Times New Roman"/>
                <w:szCs w:val="24"/>
              </w:rPr>
            </w:pPr>
            <w:r w:rsidRPr="00190558">
              <w:rPr>
                <w:rFonts w:ascii="宋体" w:eastAsia="宋体" w:hAnsi="宋体" w:cs="宋体" w:hint="eastAsia"/>
                <w:szCs w:val="24"/>
              </w:rPr>
              <w:t>多</w:t>
            </w:r>
          </w:p>
        </w:tc>
        <w:tc>
          <w:tcPr>
            <w:tcW w:w="1712" w:type="dxa"/>
            <w:tcBorders>
              <w:left w:val="nil"/>
              <w:bottom w:val="single" w:sz="4" w:space="0" w:color="auto"/>
              <w:right w:val="nil"/>
            </w:tcBorders>
          </w:tcPr>
          <w:p w14:paraId="5E67618A" w14:textId="77777777" w:rsidR="00722CAB" w:rsidRPr="00190558" w:rsidRDefault="00722CAB" w:rsidP="0094279B">
            <w:pPr>
              <w:spacing w:line="360" w:lineRule="auto"/>
              <w:ind w:left="-120" w:firstLine="480"/>
              <w:jc w:val="center"/>
              <w:rPr>
                <w:rFonts w:ascii="Times New Roman" w:hAnsi="Times New Roman" w:cs="Times New Roman"/>
                <w:szCs w:val="24"/>
              </w:rPr>
            </w:pPr>
            <w:r w:rsidRPr="00190558">
              <w:rPr>
                <w:rFonts w:ascii="宋体" w:eastAsia="宋体" w:hAnsi="宋体" w:cs="宋体" w:hint="eastAsia"/>
                <w:szCs w:val="24"/>
              </w:rPr>
              <w:t>欧式</w:t>
            </w:r>
            <w:r>
              <w:rPr>
                <w:rFonts w:ascii="宋体" w:eastAsia="宋体" w:hAnsi="宋体" w:cs="宋体" w:hint="eastAsia"/>
                <w:szCs w:val="24"/>
              </w:rPr>
              <w:t>看跌</w:t>
            </w:r>
            <w:r w:rsidRPr="00190558">
              <w:rPr>
                <w:rFonts w:ascii="宋体" w:eastAsia="宋体" w:hAnsi="宋体" w:cs="宋体" w:hint="eastAsia"/>
                <w:szCs w:val="24"/>
              </w:rPr>
              <w:t>期权</w:t>
            </w:r>
          </w:p>
        </w:tc>
        <w:tc>
          <w:tcPr>
            <w:tcW w:w="2551" w:type="dxa"/>
            <w:tcBorders>
              <w:left w:val="nil"/>
              <w:bottom w:val="single" w:sz="4" w:space="0" w:color="auto"/>
              <w:right w:val="nil"/>
            </w:tcBorders>
          </w:tcPr>
          <w:p w14:paraId="3F15CAD1" w14:textId="77777777" w:rsidR="00722CAB" w:rsidRPr="00203181" w:rsidRDefault="00722CAB" w:rsidP="0094279B">
            <w:pPr>
              <w:spacing w:line="360" w:lineRule="auto"/>
              <w:ind w:left="-120" w:firstLine="480"/>
              <w:jc w:val="center"/>
              <w:rPr>
                <w:rFonts w:ascii="Times New Roman" w:hAnsi="Times New Roman" w:cs="Times New Roman"/>
                <w:szCs w:val="24"/>
                <w:vertAlign w:val="subscript"/>
              </w:rPr>
            </w:pPr>
            <w:r w:rsidRPr="00190558">
              <w:rPr>
                <w:rFonts w:ascii="Times New Roman" w:hAnsi="Times New Roman" w:cs="Times New Roman"/>
                <w:szCs w:val="24"/>
              </w:rPr>
              <w:t>-</w:t>
            </w:r>
            <w:r>
              <w:rPr>
                <w:rFonts w:ascii="Times New Roman" w:hAnsi="Times New Roman" w:cs="Times New Roman" w:hint="eastAsia"/>
                <w:szCs w:val="24"/>
              </w:rPr>
              <w:t>P</w:t>
            </w:r>
            <w:r>
              <w:rPr>
                <w:rFonts w:ascii="Times New Roman" w:hAnsi="Times New Roman" w:cs="Times New Roman" w:hint="eastAsia"/>
                <w:szCs w:val="24"/>
                <w:vertAlign w:val="subscript"/>
              </w:rPr>
              <w:t>E</w:t>
            </w:r>
          </w:p>
        </w:tc>
        <w:tc>
          <w:tcPr>
            <w:tcW w:w="1477" w:type="dxa"/>
            <w:tcBorders>
              <w:left w:val="nil"/>
              <w:bottom w:val="single" w:sz="4" w:space="0" w:color="auto"/>
              <w:right w:val="nil"/>
            </w:tcBorders>
          </w:tcPr>
          <w:p w14:paraId="42128C0B" w14:textId="77777777" w:rsidR="00722CAB" w:rsidRPr="00203181" w:rsidRDefault="00722CAB" w:rsidP="0094279B">
            <w:pPr>
              <w:spacing w:line="360" w:lineRule="auto"/>
              <w:ind w:left="-120" w:firstLine="480"/>
              <w:jc w:val="center"/>
              <w:rPr>
                <w:rFonts w:ascii="Times New Roman" w:hAnsi="Times New Roman" w:cs="Times New Roman"/>
                <w:szCs w:val="24"/>
                <w:vertAlign w:val="subscript"/>
              </w:rPr>
            </w:pPr>
            <w:r>
              <w:rPr>
                <w:rFonts w:ascii="Times New Roman" w:hAnsi="Times New Roman" w:cs="Times New Roman"/>
                <w:szCs w:val="24"/>
              </w:rPr>
              <w:t>X-S</w:t>
            </w:r>
            <w:r>
              <w:rPr>
                <w:rFonts w:ascii="Times New Roman" w:hAnsi="Times New Roman" w:cs="Times New Roman"/>
                <w:szCs w:val="24"/>
                <w:vertAlign w:val="subscript"/>
              </w:rPr>
              <w:t>T</w:t>
            </w:r>
          </w:p>
        </w:tc>
        <w:tc>
          <w:tcPr>
            <w:tcW w:w="4152" w:type="dxa"/>
            <w:gridSpan w:val="2"/>
            <w:tcBorders>
              <w:left w:val="nil"/>
              <w:bottom w:val="single" w:sz="4" w:space="0" w:color="auto"/>
            </w:tcBorders>
          </w:tcPr>
          <w:p w14:paraId="5C934CD9" w14:textId="77777777" w:rsidR="00722CAB" w:rsidRPr="00190558" w:rsidRDefault="00722CAB" w:rsidP="0094279B">
            <w:pPr>
              <w:spacing w:line="360" w:lineRule="auto"/>
              <w:ind w:left="-120" w:firstLine="480"/>
              <w:jc w:val="center"/>
              <w:rPr>
                <w:rFonts w:ascii="Times New Roman" w:hAnsi="Times New Roman" w:cs="Times New Roman"/>
                <w:szCs w:val="24"/>
                <w:vertAlign w:val="subscript"/>
              </w:rPr>
            </w:pPr>
            <w:r>
              <w:rPr>
                <w:rFonts w:ascii="Times New Roman" w:hAnsi="Times New Roman" w:cs="Times New Roman"/>
                <w:szCs w:val="24"/>
              </w:rPr>
              <w:t>0</w:t>
            </w:r>
          </w:p>
        </w:tc>
      </w:tr>
      <w:tr w:rsidR="00722CAB" w:rsidRPr="00190558" w14:paraId="781EA769" w14:textId="77777777" w:rsidTr="0094279B">
        <w:trPr>
          <w:trHeight w:val="580"/>
        </w:trPr>
        <w:tc>
          <w:tcPr>
            <w:tcW w:w="840" w:type="dxa"/>
            <w:tcBorders>
              <w:top w:val="single" w:sz="4" w:space="0" w:color="auto"/>
              <w:bottom w:val="single" w:sz="12" w:space="0" w:color="auto"/>
              <w:right w:val="nil"/>
            </w:tcBorders>
          </w:tcPr>
          <w:p w14:paraId="5BFBEBC3" w14:textId="77777777" w:rsidR="00722CAB" w:rsidRPr="00190558" w:rsidRDefault="00722CAB" w:rsidP="0094279B">
            <w:pPr>
              <w:spacing w:line="360" w:lineRule="auto"/>
              <w:ind w:left="-120" w:firstLine="482"/>
              <w:jc w:val="center"/>
              <w:rPr>
                <w:rFonts w:ascii="Times New Roman" w:hAnsi="Times New Roman" w:cs="Times New Roman"/>
                <w:b/>
                <w:bCs/>
                <w:szCs w:val="24"/>
              </w:rPr>
            </w:pPr>
            <w:r w:rsidRPr="00190558">
              <w:rPr>
                <w:rFonts w:ascii="宋体" w:eastAsia="宋体" w:hAnsi="宋体" w:cs="宋体" w:hint="eastAsia"/>
                <w:b/>
                <w:bCs/>
                <w:szCs w:val="24"/>
              </w:rPr>
              <w:t>总计</w:t>
            </w:r>
          </w:p>
        </w:tc>
        <w:tc>
          <w:tcPr>
            <w:tcW w:w="1712" w:type="dxa"/>
            <w:tcBorders>
              <w:top w:val="single" w:sz="4" w:space="0" w:color="auto"/>
              <w:left w:val="nil"/>
              <w:bottom w:val="single" w:sz="12" w:space="0" w:color="auto"/>
              <w:right w:val="nil"/>
            </w:tcBorders>
          </w:tcPr>
          <w:p w14:paraId="6A908E39" w14:textId="77777777" w:rsidR="00722CAB" w:rsidRPr="00190558" w:rsidRDefault="00722CAB" w:rsidP="0094279B">
            <w:pPr>
              <w:spacing w:line="360" w:lineRule="auto"/>
              <w:ind w:left="-120" w:firstLine="480"/>
              <w:jc w:val="center"/>
              <w:rPr>
                <w:rFonts w:ascii="Times New Roman" w:hAnsi="Times New Roman" w:cs="Times New Roman"/>
                <w:szCs w:val="24"/>
              </w:rPr>
            </w:pPr>
          </w:p>
        </w:tc>
        <w:tc>
          <w:tcPr>
            <w:tcW w:w="2551" w:type="dxa"/>
            <w:tcBorders>
              <w:top w:val="single" w:sz="4" w:space="0" w:color="auto"/>
              <w:left w:val="nil"/>
              <w:bottom w:val="single" w:sz="12" w:space="0" w:color="auto"/>
              <w:right w:val="nil"/>
            </w:tcBorders>
          </w:tcPr>
          <w:p w14:paraId="46AD209C" w14:textId="77777777" w:rsidR="00722CAB" w:rsidRPr="00190558" w:rsidRDefault="00722CAB" w:rsidP="0094279B">
            <w:pPr>
              <w:spacing w:line="360" w:lineRule="auto"/>
              <w:ind w:left="-120" w:firstLine="360"/>
              <w:jc w:val="center"/>
              <w:rPr>
                <w:rFonts w:ascii="Times New Roman" w:hAnsi="Times New Roman" w:cs="Times New Roman"/>
                <w:szCs w:val="24"/>
              </w:rPr>
            </w:pPr>
            <w:r w:rsidRPr="00190558">
              <w:rPr>
                <w:rFonts w:ascii="Times New Roman" w:hAnsi="Times New Roman" w:cs="Times New Roman"/>
                <w:position w:val="-12"/>
                <w:sz w:val="18"/>
                <w:szCs w:val="18"/>
              </w:rPr>
              <w:object w:dxaOrig="2375" w:dyaOrig="371" w14:anchorId="7E566CBE">
                <v:shape id="_x0000_i1042" type="#_x0000_t75" style="width:118.9pt;height:18.55pt" o:ole="">
                  <v:imagedata r:id="rId65" o:title=""/>
                </v:shape>
                <o:OLEObject Type="Embed" ProgID="Equation.AxMath" ShapeID="_x0000_i1042" DrawAspect="Content" ObjectID="_1732272137" r:id="rId66"/>
              </w:object>
            </w:r>
          </w:p>
        </w:tc>
        <w:tc>
          <w:tcPr>
            <w:tcW w:w="1477" w:type="dxa"/>
            <w:tcBorders>
              <w:top w:val="single" w:sz="4" w:space="0" w:color="auto"/>
              <w:left w:val="nil"/>
              <w:bottom w:val="single" w:sz="12" w:space="0" w:color="auto"/>
              <w:right w:val="nil"/>
            </w:tcBorders>
          </w:tcPr>
          <w:p w14:paraId="7AC8DCD5" w14:textId="77777777" w:rsidR="00722CAB" w:rsidRPr="00190558" w:rsidRDefault="00722CAB" w:rsidP="0094279B">
            <w:pPr>
              <w:spacing w:line="360" w:lineRule="auto"/>
              <w:ind w:left="-120" w:firstLine="480"/>
              <w:jc w:val="center"/>
              <w:rPr>
                <w:rFonts w:ascii="Times New Roman" w:hAnsi="Times New Roman" w:cs="Times New Roman"/>
                <w:szCs w:val="24"/>
                <w:vertAlign w:val="subscript"/>
              </w:rPr>
            </w:pPr>
            <w:r>
              <w:rPr>
                <w:rFonts w:ascii="Times New Roman" w:hAnsi="Times New Roman" w:cs="Times New Roman"/>
                <w:szCs w:val="24"/>
              </w:rPr>
              <w:t>0</w:t>
            </w:r>
          </w:p>
        </w:tc>
        <w:tc>
          <w:tcPr>
            <w:tcW w:w="4152" w:type="dxa"/>
            <w:gridSpan w:val="2"/>
            <w:tcBorders>
              <w:top w:val="single" w:sz="4" w:space="0" w:color="auto"/>
              <w:left w:val="nil"/>
              <w:bottom w:val="single" w:sz="12" w:space="0" w:color="auto"/>
            </w:tcBorders>
          </w:tcPr>
          <w:p w14:paraId="06CCC142" w14:textId="77777777" w:rsidR="00722CAB" w:rsidRPr="00190558" w:rsidRDefault="00722CAB" w:rsidP="0094279B">
            <w:pPr>
              <w:spacing w:line="360" w:lineRule="auto"/>
              <w:ind w:left="-120" w:firstLine="480"/>
              <w:jc w:val="center"/>
              <w:rPr>
                <w:rFonts w:ascii="Times New Roman" w:hAnsi="Times New Roman" w:cs="Times New Roman"/>
                <w:szCs w:val="24"/>
              </w:rPr>
            </w:pPr>
            <w:r w:rsidRPr="00190558">
              <w:rPr>
                <w:rFonts w:ascii="Times New Roman" w:hAnsi="Times New Roman" w:cs="Times New Roman"/>
                <w:szCs w:val="24"/>
              </w:rPr>
              <w:t>S</w:t>
            </w:r>
            <w:r w:rsidRPr="00190558">
              <w:rPr>
                <w:rFonts w:ascii="Times New Roman" w:hAnsi="Times New Roman" w:cs="Times New Roman"/>
                <w:szCs w:val="24"/>
                <w:vertAlign w:val="subscript"/>
              </w:rPr>
              <w:t>T</w:t>
            </w:r>
            <w:r w:rsidRPr="00190558">
              <w:rPr>
                <w:rFonts w:ascii="Times New Roman" w:hAnsi="Times New Roman" w:cs="Times New Roman"/>
                <w:szCs w:val="24"/>
              </w:rPr>
              <w:t xml:space="preserve"> -</w:t>
            </w:r>
            <w:r>
              <w:rPr>
                <w:rFonts w:ascii="Times New Roman" w:hAnsi="Times New Roman" w:cs="Times New Roman"/>
                <w:szCs w:val="24"/>
              </w:rPr>
              <w:t>X</w:t>
            </w:r>
            <w:r w:rsidRPr="00190558">
              <w:rPr>
                <w:rFonts w:ascii="Times New Roman" w:hAnsi="Times New Roman" w:cs="Times New Roman"/>
                <w:szCs w:val="24"/>
              </w:rPr>
              <w:t>&gt;0</w:t>
            </w:r>
          </w:p>
        </w:tc>
      </w:tr>
    </w:tbl>
    <w:p w14:paraId="4B096E51" w14:textId="77777777" w:rsidR="00722CAB" w:rsidRDefault="00722CAB" w:rsidP="00722CAB">
      <w:pPr>
        <w:spacing w:line="360" w:lineRule="auto"/>
        <w:ind w:left="-120" w:firstLine="480"/>
        <w:jc w:val="center"/>
        <w:rPr>
          <w:szCs w:val="24"/>
        </w:rPr>
      </w:pPr>
      <w:r>
        <w:rPr>
          <w:rFonts w:ascii="宋体" w:eastAsia="宋体" w:hAnsi="宋体" w:cs="宋体" w:hint="eastAsia"/>
          <w:szCs w:val="24"/>
        </w:rPr>
        <w:t>表</w:t>
      </w:r>
      <w:r>
        <w:rPr>
          <w:rFonts w:hint="eastAsia"/>
          <w:szCs w:val="24"/>
        </w:rPr>
        <w:t>4.3</w:t>
      </w:r>
      <w:r>
        <w:rPr>
          <w:rFonts w:ascii="宋体" w:eastAsia="宋体" w:hAnsi="宋体" w:cs="宋体" w:hint="eastAsia"/>
          <w:szCs w:val="24"/>
        </w:rPr>
        <w:t>反证法证明看跌期权存在下限</w:t>
      </w:r>
    </w:p>
    <w:p w14:paraId="43D9E6FA" w14:textId="77777777" w:rsidR="00722CAB" w:rsidRDefault="00722CAB" w:rsidP="005A4AB0">
      <w:pPr>
        <w:ind w:left="-120" w:firstLine="480"/>
      </w:pPr>
      <w:r>
        <w:rPr>
          <w:rFonts w:hint="eastAsia"/>
        </w:rPr>
        <w:t>因而，若如是复制现金流量会导致出现在期初和期末无负现金流情况，存在套利机会，市场并不会允许该套利空间存在，因而一定有：</w:t>
      </w:r>
    </w:p>
    <w:p w14:paraId="197EDE96" w14:textId="77777777" w:rsidR="00722CAB" w:rsidRPr="00190558" w:rsidRDefault="00722CAB" w:rsidP="00722CAB">
      <w:pPr>
        <w:spacing w:line="360" w:lineRule="auto"/>
        <w:ind w:left="-120" w:firstLine="480"/>
        <w:jc w:val="center"/>
        <w:rPr>
          <w:szCs w:val="24"/>
        </w:rPr>
      </w:pPr>
      <w:r w:rsidRPr="00B10A6D">
        <w:rPr>
          <w:position w:val="-12"/>
        </w:rPr>
        <w:object w:dxaOrig="1962" w:dyaOrig="371" w14:anchorId="5496AB1C">
          <v:shape id="_x0000_i1043" type="#_x0000_t75" style="width:98.2pt;height:18.55pt" o:ole="">
            <v:imagedata r:id="rId67" o:title=""/>
          </v:shape>
          <o:OLEObject Type="Embed" ProgID="Equation.AxMath" ShapeID="_x0000_i1043" DrawAspect="Content" ObjectID="_1732272138" r:id="rId68"/>
        </w:object>
      </w:r>
    </w:p>
    <w:p w14:paraId="332DEB32" w14:textId="77777777" w:rsidR="00722CAB" w:rsidRDefault="00722CAB" w:rsidP="005A4AB0">
      <w:pPr>
        <w:ind w:left="-120" w:firstLine="480"/>
      </w:pPr>
      <w:r w:rsidRPr="00AB5F67">
        <w:rPr>
          <w:rFonts w:hint="eastAsia"/>
        </w:rPr>
        <w:t>由此可知，</w:t>
      </w:r>
      <w:r>
        <w:rPr>
          <w:rFonts w:hint="eastAsia"/>
        </w:rPr>
        <w:t>看跌</w:t>
      </w:r>
      <w:r w:rsidRPr="00AB5F67">
        <w:rPr>
          <w:rFonts w:hint="eastAsia"/>
        </w:rPr>
        <w:t>期权的价值将会存在</w:t>
      </w:r>
      <w:r>
        <w:rPr>
          <w:rFonts w:hint="eastAsia"/>
        </w:rPr>
        <w:t>下限</w:t>
      </w:r>
      <w:r w:rsidRPr="00AB5F67">
        <w:rPr>
          <w:rFonts w:hint="eastAsia"/>
        </w:rPr>
        <w:t>。</w:t>
      </w:r>
    </w:p>
    <w:p w14:paraId="03A4BAAE" w14:textId="77777777" w:rsidR="00722CAB" w:rsidRDefault="00722CAB" w:rsidP="005A4AB0">
      <w:pPr>
        <w:ind w:left="-120" w:firstLine="480"/>
      </w:pPr>
      <w:r>
        <w:rPr>
          <w:rFonts w:hint="eastAsia"/>
        </w:rPr>
        <w:t>同理，</w:t>
      </w:r>
      <w:r w:rsidRPr="00AB5F67">
        <w:rPr>
          <w:rFonts w:hint="eastAsia"/>
        </w:rPr>
        <w:t>其在标的资产无收益、标的资产存在现金收益、标的资产有红利率的条件下，对应的期权价格的上下限分别为：</w:t>
      </w:r>
    </w:p>
    <w:p w14:paraId="619A4CB2" w14:textId="77777777" w:rsidR="00722CAB" w:rsidRDefault="00722CAB" w:rsidP="00722CAB">
      <w:pPr>
        <w:pStyle w:val="AMDisplayEquation"/>
        <w:ind w:left="-120" w:firstLine="480"/>
      </w:pPr>
      <w:r>
        <w:tab/>
      </w:r>
      <w:r w:rsidRPr="00975896">
        <w:rPr>
          <w:position w:val="-50"/>
        </w:rPr>
        <w:object w:dxaOrig="5139" w:dyaOrig="1133" w14:anchorId="332F3534">
          <v:shape id="_x0000_i1044" type="#_x0000_t75" style="width:256.9pt;height:56.2pt" o:ole="">
            <v:imagedata r:id="rId30" o:title=""/>
          </v:shape>
          <o:OLEObject Type="Embed" ProgID="Equation.AxMath" ShapeID="_x0000_i1044" DrawAspect="Content" ObjectID="_1732272139" r:id="rId69"/>
        </w:object>
      </w:r>
      <w:r w:rsidRPr="00975896">
        <w:rPr>
          <w:position w:val="-52"/>
        </w:rPr>
        <w:object w:dxaOrig="1944" w:dyaOrig="1169" w14:anchorId="3518D22D">
          <v:shape id="_x0000_i1045" type="#_x0000_t75" style="width:97.1pt;height:58.35pt" o:ole="">
            <v:imagedata r:id="rId70" o:title=""/>
          </v:shape>
          <o:OLEObject Type="Embed" ProgID="Equation.AxMath" ShapeID="_x0000_i1045" DrawAspect="Content" ObjectID="_1732272140" r:id="rId71"/>
        </w:object>
      </w:r>
    </w:p>
    <w:p w14:paraId="777D3E4C" w14:textId="3CCEE58B" w:rsidR="00722CAB" w:rsidRDefault="00722CAB" w:rsidP="005A4AB0">
      <w:pPr>
        <w:pStyle w:val="3"/>
        <w:spacing w:before="156"/>
        <w:ind w:left="-120" w:firstLine="575"/>
      </w:pPr>
      <w:bookmarkStart w:id="43" w:name="_Toc121658922"/>
      <w:r>
        <w:rPr>
          <w:rFonts w:hint="eastAsia"/>
        </w:rPr>
        <w:t>4</w:t>
      </w:r>
      <w:r w:rsidR="005A4AB0">
        <w:t>.4</w:t>
      </w:r>
      <w:r>
        <w:rPr>
          <w:rFonts w:hint="eastAsia"/>
        </w:rPr>
        <w:t>.3</w:t>
      </w:r>
      <w:r>
        <w:t xml:space="preserve"> </w:t>
      </w:r>
      <w:r>
        <w:rPr>
          <w:rFonts w:hint="eastAsia"/>
        </w:rPr>
        <w:t>期权上下限关系理论假设</w:t>
      </w:r>
      <w:bookmarkEnd w:id="43"/>
    </w:p>
    <w:p w14:paraId="1ACBF08F" w14:textId="77777777" w:rsidR="00722CAB" w:rsidRDefault="00722CAB" w:rsidP="005A4AB0">
      <w:pPr>
        <w:ind w:left="-120" w:firstLine="480"/>
      </w:pPr>
      <w:r w:rsidRPr="00854F51">
        <w:rPr>
          <w:rFonts w:hint="eastAsia"/>
        </w:rPr>
        <w:t>我们需要注意，期权的上下限是一种理论上的分析，是建立在对金融市场的一定假设的前提下的。期权上下限与平价关系的基本假设有：</w:t>
      </w:r>
    </w:p>
    <w:p w14:paraId="1CD856AC" w14:textId="77777777" w:rsidR="00722CAB" w:rsidRPr="00854F51" w:rsidRDefault="00722CAB" w:rsidP="00722CAB">
      <w:pPr>
        <w:pStyle w:val="a9"/>
        <w:numPr>
          <w:ilvl w:val="0"/>
          <w:numId w:val="2"/>
        </w:numPr>
        <w:ind w:left="300" w:firstLineChars="0"/>
        <w:rPr>
          <w:szCs w:val="24"/>
        </w:rPr>
      </w:pPr>
      <w:r w:rsidRPr="00854F51">
        <w:rPr>
          <w:rFonts w:hint="eastAsia"/>
          <w:szCs w:val="24"/>
        </w:rPr>
        <w:t xml:space="preserve">市场的所有交易均没有交易费用。 </w:t>
      </w:r>
    </w:p>
    <w:p w14:paraId="3281CB38" w14:textId="77777777" w:rsidR="00722CAB" w:rsidRPr="00854F51" w:rsidRDefault="00722CAB" w:rsidP="00722CAB">
      <w:pPr>
        <w:pStyle w:val="a9"/>
        <w:numPr>
          <w:ilvl w:val="0"/>
          <w:numId w:val="2"/>
        </w:numPr>
        <w:ind w:left="300" w:firstLineChars="0"/>
        <w:rPr>
          <w:szCs w:val="24"/>
        </w:rPr>
      </w:pPr>
      <w:r w:rsidRPr="00854F51">
        <w:rPr>
          <w:rFonts w:hint="eastAsia"/>
          <w:szCs w:val="24"/>
        </w:rPr>
        <w:t xml:space="preserve">市场中不存在套利机会，所有交易者均不可能获得套利利润。 </w:t>
      </w:r>
    </w:p>
    <w:p w14:paraId="385DE8CE" w14:textId="77777777" w:rsidR="00722CAB" w:rsidRPr="00854F51" w:rsidRDefault="00722CAB" w:rsidP="00722CAB">
      <w:pPr>
        <w:pStyle w:val="a9"/>
        <w:numPr>
          <w:ilvl w:val="0"/>
          <w:numId w:val="2"/>
        </w:numPr>
        <w:ind w:left="300" w:firstLineChars="0"/>
        <w:rPr>
          <w:szCs w:val="24"/>
        </w:rPr>
      </w:pPr>
      <w:r w:rsidRPr="00854F51">
        <w:rPr>
          <w:rFonts w:hint="eastAsia"/>
          <w:szCs w:val="24"/>
        </w:rPr>
        <w:t xml:space="preserve">对市场中的所有交易利润以相同税率进行征税。 </w:t>
      </w:r>
    </w:p>
    <w:p w14:paraId="05B8E8ED" w14:textId="77777777" w:rsidR="00722CAB" w:rsidRPr="00854F51" w:rsidRDefault="00722CAB" w:rsidP="00722CAB">
      <w:pPr>
        <w:pStyle w:val="a9"/>
        <w:numPr>
          <w:ilvl w:val="0"/>
          <w:numId w:val="2"/>
        </w:numPr>
        <w:ind w:left="300" w:firstLineChars="0"/>
        <w:rPr>
          <w:szCs w:val="24"/>
        </w:rPr>
      </w:pPr>
      <w:r w:rsidRPr="00854F51">
        <w:rPr>
          <w:rFonts w:hint="eastAsia"/>
          <w:szCs w:val="24"/>
        </w:rPr>
        <w:t>所有市场参与者可以按无风险利率进行资金的借入和贷出。</w:t>
      </w:r>
    </w:p>
    <w:p w14:paraId="21CC8785" w14:textId="3319BBEB" w:rsidR="00722CAB" w:rsidRDefault="005A4AB0" w:rsidP="005A4AB0">
      <w:pPr>
        <w:pStyle w:val="3"/>
        <w:spacing w:before="156"/>
        <w:ind w:left="-120" w:firstLine="575"/>
      </w:pPr>
      <w:bookmarkStart w:id="44" w:name="_Toc121658923"/>
      <w:r>
        <w:t>4.</w:t>
      </w:r>
      <w:r w:rsidR="00722CAB" w:rsidRPr="008B3308">
        <w:rPr>
          <w:rFonts w:hint="eastAsia"/>
        </w:rPr>
        <w:t>4.</w:t>
      </w:r>
      <w:r w:rsidR="00722CAB">
        <w:rPr>
          <w:rFonts w:hint="eastAsia"/>
        </w:rPr>
        <w:t>4</w:t>
      </w:r>
      <w:r>
        <w:t xml:space="preserve"> </w:t>
      </w:r>
      <w:r w:rsidR="00722CAB">
        <w:rPr>
          <w:rFonts w:hint="eastAsia"/>
        </w:rPr>
        <w:t>期权上下限实证分析</w:t>
      </w:r>
      <w:bookmarkEnd w:id="44"/>
    </w:p>
    <w:p w14:paraId="3E77AE5E" w14:textId="3E12E3F8" w:rsidR="00722CAB" w:rsidRDefault="00722CAB" w:rsidP="005A4AB0">
      <w:pPr>
        <w:pStyle w:val="4"/>
        <w:ind w:left="-120" w:firstLine="560"/>
      </w:pPr>
      <w:r>
        <w:rPr>
          <w:rFonts w:hint="eastAsia"/>
        </w:rPr>
        <w:t>4.</w:t>
      </w:r>
      <w:r w:rsidR="005A4AB0">
        <w:t>4.</w:t>
      </w:r>
      <w:r>
        <w:rPr>
          <w:rFonts w:hint="eastAsia"/>
        </w:rPr>
        <w:t>4.1</w:t>
      </w:r>
      <w:r>
        <w:t xml:space="preserve"> </w:t>
      </w:r>
      <w:r>
        <w:rPr>
          <w:rFonts w:hint="eastAsia"/>
        </w:rPr>
        <w:t>50ETF</w:t>
      </w:r>
      <w:r>
        <w:rPr>
          <w:rFonts w:ascii="宋体" w:eastAsia="宋体" w:hAnsi="宋体" w:cs="宋体" w:hint="eastAsia"/>
        </w:rPr>
        <w:t>看涨期权上下限实证分析</w:t>
      </w:r>
    </w:p>
    <w:p w14:paraId="106916B5" w14:textId="77777777" w:rsidR="00722CAB" w:rsidRDefault="00722CAB" w:rsidP="005A4AB0">
      <w:pPr>
        <w:ind w:left="-120" w:firstLine="480"/>
      </w:pPr>
      <w:r>
        <w:rPr>
          <w:rFonts w:hint="eastAsia"/>
        </w:rPr>
        <w:t>根据上述公式在</w:t>
      </w:r>
      <w:r>
        <w:rPr>
          <w:rFonts w:hint="eastAsia"/>
        </w:rPr>
        <w:t>EXCEL</w:t>
      </w:r>
      <w:r>
        <w:rPr>
          <w:rFonts w:hint="eastAsia"/>
        </w:rPr>
        <w:t>中计算期权上下限数据，并绘制如下图形。</w:t>
      </w:r>
    </w:p>
    <w:p w14:paraId="2A98C6F7" w14:textId="77777777" w:rsidR="00722CAB" w:rsidRDefault="00722CAB" w:rsidP="00722CAB">
      <w:pPr>
        <w:ind w:left="-120" w:firstLine="480"/>
        <w:rPr>
          <w:szCs w:val="24"/>
        </w:rPr>
      </w:pPr>
      <w:r>
        <w:rPr>
          <w:noProof/>
        </w:rPr>
        <w:lastRenderedPageBreak/>
        <w:drawing>
          <wp:inline distT="0" distB="0" distL="0" distR="0" wp14:anchorId="13060111" wp14:editId="6863B141">
            <wp:extent cx="5231958" cy="3204375"/>
            <wp:effectExtent l="0" t="0" r="6985" b="15240"/>
            <wp:docPr id="48" name="图表 48">
              <a:extLst xmlns:a="http://schemas.openxmlformats.org/drawingml/2006/main">
                <a:ext uri="{FF2B5EF4-FFF2-40B4-BE49-F238E27FC236}">
                  <a16:creationId xmlns:a16="http://schemas.microsoft.com/office/drawing/2014/main" id="{F288B779-57A7-448B-1324-A70A684A032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14:paraId="4215C7D3" w14:textId="77777777" w:rsidR="00722CAB" w:rsidRDefault="00722CAB" w:rsidP="00722CAB">
      <w:pPr>
        <w:ind w:left="-120" w:firstLine="480"/>
        <w:jc w:val="center"/>
        <w:rPr>
          <w:szCs w:val="24"/>
        </w:rPr>
      </w:pPr>
      <w:r>
        <w:rPr>
          <w:rFonts w:ascii="宋体" w:eastAsia="宋体" w:hAnsi="宋体" w:cs="宋体" w:hint="eastAsia"/>
          <w:szCs w:val="24"/>
        </w:rPr>
        <w:t>图</w:t>
      </w:r>
      <w:r>
        <w:rPr>
          <w:rFonts w:hint="eastAsia"/>
          <w:szCs w:val="24"/>
        </w:rPr>
        <w:t>4.2</w:t>
      </w:r>
      <w:r>
        <w:rPr>
          <w:szCs w:val="24"/>
        </w:rPr>
        <w:t xml:space="preserve"> </w:t>
      </w:r>
      <w:r w:rsidRPr="00605F8B">
        <w:rPr>
          <w:szCs w:val="24"/>
        </w:rPr>
        <w:t>50ETF</w:t>
      </w:r>
      <w:r w:rsidRPr="00605F8B">
        <w:rPr>
          <w:rFonts w:ascii="宋体" w:eastAsia="宋体" w:hAnsi="宋体" w:cs="宋体" w:hint="eastAsia"/>
          <w:szCs w:val="24"/>
        </w:rPr>
        <w:t>购</w:t>
      </w:r>
      <w:r w:rsidRPr="00605F8B">
        <w:rPr>
          <w:szCs w:val="24"/>
        </w:rPr>
        <w:t>12</w:t>
      </w:r>
      <w:r w:rsidRPr="00605F8B">
        <w:rPr>
          <w:rFonts w:ascii="宋体" w:eastAsia="宋体" w:hAnsi="宋体" w:cs="宋体" w:hint="eastAsia"/>
          <w:szCs w:val="24"/>
        </w:rPr>
        <w:t>月</w:t>
      </w:r>
      <w:r w:rsidRPr="00605F8B">
        <w:rPr>
          <w:szCs w:val="24"/>
        </w:rPr>
        <w:t>2465A</w:t>
      </w:r>
      <w:r>
        <w:rPr>
          <w:rFonts w:ascii="宋体" w:eastAsia="宋体" w:hAnsi="宋体" w:cs="宋体" w:hint="eastAsia"/>
          <w:szCs w:val="24"/>
        </w:rPr>
        <w:t>期权上下限与结算价折线图</w:t>
      </w:r>
    </w:p>
    <w:p w14:paraId="589FB82D" w14:textId="77777777" w:rsidR="00722CAB" w:rsidRDefault="00722CAB" w:rsidP="00722CAB">
      <w:pPr>
        <w:ind w:left="-120" w:firstLine="480"/>
        <w:rPr>
          <w:szCs w:val="24"/>
        </w:rPr>
      </w:pPr>
      <w:r>
        <w:rPr>
          <w:noProof/>
        </w:rPr>
        <w:drawing>
          <wp:inline distT="0" distB="0" distL="0" distR="0" wp14:anchorId="539400C6" wp14:editId="6FEE96ED">
            <wp:extent cx="5255812" cy="2926080"/>
            <wp:effectExtent l="0" t="0" r="2540" b="7620"/>
            <wp:docPr id="49" name="图表 49">
              <a:extLst xmlns:a="http://schemas.openxmlformats.org/drawingml/2006/main">
                <a:ext uri="{FF2B5EF4-FFF2-40B4-BE49-F238E27FC236}">
                  <a16:creationId xmlns:a16="http://schemas.microsoft.com/office/drawing/2014/main" id="{D41C4FB9-38B0-1E4A-0800-B534E2CAB16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14:paraId="02697DFA" w14:textId="77777777" w:rsidR="00722CAB" w:rsidRDefault="00722CAB" w:rsidP="00722CAB">
      <w:pPr>
        <w:ind w:left="-120" w:firstLine="480"/>
        <w:jc w:val="center"/>
        <w:rPr>
          <w:szCs w:val="24"/>
        </w:rPr>
      </w:pPr>
      <w:r>
        <w:rPr>
          <w:rFonts w:ascii="宋体" w:eastAsia="宋体" w:hAnsi="宋体" w:cs="宋体" w:hint="eastAsia"/>
          <w:szCs w:val="24"/>
        </w:rPr>
        <w:t>图</w:t>
      </w:r>
      <w:r>
        <w:rPr>
          <w:rFonts w:hint="eastAsia"/>
          <w:szCs w:val="24"/>
        </w:rPr>
        <w:t>4.3</w:t>
      </w:r>
      <w:r>
        <w:rPr>
          <w:szCs w:val="24"/>
        </w:rPr>
        <w:t xml:space="preserve"> </w:t>
      </w:r>
      <w:r w:rsidRPr="00605F8B">
        <w:rPr>
          <w:szCs w:val="24"/>
        </w:rPr>
        <w:t>50ETF</w:t>
      </w:r>
      <w:r w:rsidRPr="00605F8B">
        <w:rPr>
          <w:rFonts w:ascii="宋体" w:eastAsia="宋体" w:hAnsi="宋体" w:cs="宋体" w:hint="eastAsia"/>
          <w:szCs w:val="24"/>
        </w:rPr>
        <w:t>购</w:t>
      </w:r>
      <w:r w:rsidRPr="00605F8B">
        <w:rPr>
          <w:szCs w:val="24"/>
        </w:rPr>
        <w:t>12</w:t>
      </w:r>
      <w:r w:rsidRPr="00605F8B">
        <w:rPr>
          <w:rFonts w:ascii="宋体" w:eastAsia="宋体" w:hAnsi="宋体" w:cs="宋体" w:hint="eastAsia"/>
          <w:szCs w:val="24"/>
        </w:rPr>
        <w:t>月</w:t>
      </w:r>
      <w:r w:rsidRPr="00605F8B">
        <w:rPr>
          <w:szCs w:val="24"/>
        </w:rPr>
        <w:t>2465A</w:t>
      </w:r>
      <w:r>
        <w:rPr>
          <w:rFonts w:ascii="宋体" w:eastAsia="宋体" w:hAnsi="宋体" w:cs="宋体" w:hint="eastAsia"/>
          <w:szCs w:val="24"/>
        </w:rPr>
        <w:t>期权下限与结算价折线图</w:t>
      </w:r>
    </w:p>
    <w:p w14:paraId="24129B51" w14:textId="77777777" w:rsidR="00722CAB" w:rsidRPr="00D74975" w:rsidRDefault="00722CAB" w:rsidP="00722CAB">
      <w:pPr>
        <w:ind w:left="-120" w:firstLine="480"/>
        <w:rPr>
          <w:szCs w:val="24"/>
        </w:rPr>
      </w:pPr>
    </w:p>
    <w:p w14:paraId="78DD2E71" w14:textId="77777777" w:rsidR="00722CAB" w:rsidRDefault="00722CAB" w:rsidP="005A4AB0">
      <w:pPr>
        <w:ind w:left="-120" w:firstLine="480"/>
      </w:pPr>
      <w:r>
        <w:rPr>
          <w:rFonts w:hint="eastAsia"/>
        </w:rPr>
        <w:t>由图</w:t>
      </w:r>
      <w:r>
        <w:rPr>
          <w:rFonts w:hint="eastAsia"/>
        </w:rPr>
        <w:t>4.2</w:t>
      </w:r>
      <w:r>
        <w:rPr>
          <w:rFonts w:hint="eastAsia"/>
        </w:rPr>
        <w:t>可见，结算价远远低于期权上限，但与期权下限相距较近，为更好地观察结算价与期权下限的关系，由图</w:t>
      </w:r>
      <w:r>
        <w:rPr>
          <w:rFonts w:hint="eastAsia"/>
        </w:rPr>
        <w:t>4.3</w:t>
      </w:r>
      <w:r>
        <w:rPr>
          <w:rFonts w:hint="eastAsia"/>
        </w:rPr>
        <w:t>进行期权下限与结算价的折线图绘制，同时通过</w:t>
      </w:r>
      <w:r>
        <w:rPr>
          <w:rFonts w:hint="eastAsia"/>
        </w:rPr>
        <w:t>EXCEL</w:t>
      </w:r>
      <w:r>
        <w:rPr>
          <w:rFonts w:hint="eastAsia"/>
        </w:rPr>
        <w:t>的</w:t>
      </w:r>
      <w:r>
        <w:rPr>
          <w:rFonts w:hint="eastAsia"/>
        </w:rPr>
        <w:t>IF</w:t>
      </w:r>
      <w:r>
        <w:rPr>
          <w:rFonts w:hint="eastAsia"/>
        </w:rPr>
        <w:t>函数进行统计结算价小于期权下限的个数，发现该期权结算价均大于期权价值下限，因而</w:t>
      </w:r>
      <w:r>
        <w:rPr>
          <w:rFonts w:hint="eastAsia"/>
        </w:rPr>
        <w:t>50ETF</w:t>
      </w:r>
      <w:r>
        <w:rPr>
          <w:rFonts w:hint="eastAsia"/>
        </w:rPr>
        <w:t>购</w:t>
      </w:r>
      <w:r>
        <w:rPr>
          <w:rFonts w:hint="eastAsia"/>
        </w:rPr>
        <w:t>12</w:t>
      </w:r>
      <w:r>
        <w:rPr>
          <w:rFonts w:hint="eastAsia"/>
        </w:rPr>
        <w:t>月</w:t>
      </w:r>
      <w:r>
        <w:rPr>
          <w:rFonts w:hint="eastAsia"/>
        </w:rPr>
        <w:t>2465A</w:t>
      </w:r>
      <w:r>
        <w:rPr>
          <w:rFonts w:hint="eastAsia"/>
        </w:rPr>
        <w:t>期权满足期权上下限关系。</w:t>
      </w:r>
    </w:p>
    <w:p w14:paraId="584BA8D9" w14:textId="77777777" w:rsidR="00722CAB" w:rsidRDefault="00722CAB" w:rsidP="005A4AB0">
      <w:pPr>
        <w:ind w:left="-120" w:firstLine="480"/>
      </w:pPr>
      <w:r>
        <w:tab/>
      </w:r>
      <w:r>
        <w:rPr>
          <w:rFonts w:hint="eastAsia"/>
        </w:rPr>
        <w:t>为获得验证结论的非偶然性，再对不同行权价与不同到期日的</w:t>
      </w:r>
      <w:r>
        <w:rPr>
          <w:rFonts w:hint="eastAsia"/>
        </w:rPr>
        <w:t>50ETF</w:t>
      </w:r>
      <w:r>
        <w:rPr>
          <w:rFonts w:hint="eastAsia"/>
        </w:rPr>
        <w:t>购</w:t>
      </w:r>
      <w:r>
        <w:rPr>
          <w:rFonts w:hint="eastAsia"/>
        </w:rPr>
        <w:t>3</w:t>
      </w:r>
      <w:r>
        <w:rPr>
          <w:rFonts w:hint="eastAsia"/>
        </w:rPr>
        <w:t>月</w:t>
      </w:r>
      <w:r>
        <w:rPr>
          <w:rFonts w:hint="eastAsia"/>
        </w:rPr>
        <w:t>2465A</w:t>
      </w:r>
      <w:r>
        <w:rPr>
          <w:rFonts w:hint="eastAsia"/>
        </w:rPr>
        <w:t>期权进行上下限关系验证：</w:t>
      </w:r>
    </w:p>
    <w:p w14:paraId="69997A26" w14:textId="77777777" w:rsidR="00722CAB" w:rsidRDefault="00722CAB" w:rsidP="00722CAB">
      <w:pPr>
        <w:ind w:left="-120" w:firstLine="480"/>
        <w:rPr>
          <w:szCs w:val="24"/>
        </w:rPr>
      </w:pPr>
      <w:r>
        <w:rPr>
          <w:noProof/>
        </w:rPr>
        <w:lastRenderedPageBreak/>
        <w:drawing>
          <wp:inline distT="0" distB="0" distL="0" distR="0" wp14:anchorId="2F20EAA0" wp14:editId="1CD5BE97">
            <wp:extent cx="4540250" cy="3073400"/>
            <wp:effectExtent l="0" t="0" r="12700" b="12700"/>
            <wp:docPr id="50" name="图表 50">
              <a:extLst xmlns:a="http://schemas.openxmlformats.org/drawingml/2006/main">
                <a:ext uri="{FF2B5EF4-FFF2-40B4-BE49-F238E27FC236}">
                  <a16:creationId xmlns:a16="http://schemas.microsoft.com/office/drawing/2014/main" id="{D227471E-9263-7F2F-6A63-9787890804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14:paraId="3FF00488" w14:textId="1124DBC4" w:rsidR="00722CAB" w:rsidRDefault="00722CAB" w:rsidP="00722CAB">
      <w:pPr>
        <w:ind w:left="-120" w:firstLine="480"/>
        <w:jc w:val="center"/>
        <w:rPr>
          <w:rFonts w:ascii="宋体" w:eastAsia="宋体" w:hAnsi="宋体" w:cs="宋体"/>
          <w:szCs w:val="24"/>
        </w:rPr>
      </w:pPr>
      <w:r>
        <w:rPr>
          <w:rFonts w:ascii="宋体" w:eastAsia="宋体" w:hAnsi="宋体" w:cs="宋体" w:hint="eastAsia"/>
          <w:szCs w:val="24"/>
        </w:rPr>
        <w:t>图</w:t>
      </w:r>
      <w:r>
        <w:rPr>
          <w:rFonts w:hint="eastAsia"/>
          <w:szCs w:val="24"/>
        </w:rPr>
        <w:t>4.4</w:t>
      </w:r>
      <w:r>
        <w:rPr>
          <w:szCs w:val="24"/>
        </w:rPr>
        <w:t xml:space="preserve"> </w:t>
      </w:r>
      <w:r w:rsidRPr="00605F8B">
        <w:rPr>
          <w:szCs w:val="24"/>
        </w:rPr>
        <w:t>50ETF</w:t>
      </w:r>
      <w:r w:rsidRPr="00605F8B">
        <w:rPr>
          <w:rFonts w:ascii="宋体" w:eastAsia="宋体" w:hAnsi="宋体" w:cs="宋体" w:hint="eastAsia"/>
          <w:szCs w:val="24"/>
        </w:rPr>
        <w:t>购</w:t>
      </w:r>
      <w:r>
        <w:rPr>
          <w:rFonts w:hint="eastAsia"/>
          <w:szCs w:val="24"/>
        </w:rPr>
        <w:t>3</w:t>
      </w:r>
      <w:r w:rsidRPr="00605F8B">
        <w:rPr>
          <w:rFonts w:ascii="宋体" w:eastAsia="宋体" w:hAnsi="宋体" w:cs="宋体" w:hint="eastAsia"/>
          <w:szCs w:val="24"/>
        </w:rPr>
        <w:t>月</w:t>
      </w:r>
      <w:r w:rsidRPr="00605F8B">
        <w:rPr>
          <w:szCs w:val="24"/>
        </w:rPr>
        <w:t>2465A</w:t>
      </w:r>
      <w:r>
        <w:rPr>
          <w:rFonts w:ascii="宋体" w:eastAsia="宋体" w:hAnsi="宋体" w:cs="宋体" w:hint="eastAsia"/>
          <w:szCs w:val="24"/>
        </w:rPr>
        <w:t>期权上下限与结算价折线图</w:t>
      </w:r>
    </w:p>
    <w:p w14:paraId="4E0F9637" w14:textId="470295AB" w:rsidR="00121114" w:rsidRDefault="00121114" w:rsidP="00722CAB">
      <w:pPr>
        <w:ind w:left="-120" w:firstLine="480"/>
        <w:jc w:val="center"/>
        <w:rPr>
          <w:rFonts w:ascii="宋体" w:eastAsia="宋体" w:hAnsi="宋体" w:cs="宋体"/>
          <w:szCs w:val="24"/>
        </w:rPr>
      </w:pPr>
    </w:p>
    <w:p w14:paraId="4934AB38" w14:textId="77777777" w:rsidR="00121114" w:rsidRPr="00A25081" w:rsidRDefault="00121114" w:rsidP="00722CAB">
      <w:pPr>
        <w:ind w:left="-120" w:firstLine="480"/>
        <w:jc w:val="center"/>
        <w:rPr>
          <w:rFonts w:hint="eastAsia"/>
          <w:szCs w:val="24"/>
        </w:rPr>
      </w:pPr>
    </w:p>
    <w:p w14:paraId="75EAB17D" w14:textId="77777777" w:rsidR="00722CAB" w:rsidRDefault="00722CAB" w:rsidP="00722CAB">
      <w:pPr>
        <w:ind w:left="-120" w:firstLine="480"/>
        <w:rPr>
          <w:szCs w:val="24"/>
        </w:rPr>
      </w:pPr>
      <w:r>
        <w:rPr>
          <w:noProof/>
        </w:rPr>
        <w:drawing>
          <wp:inline distT="0" distB="0" distL="0" distR="0" wp14:anchorId="4EFD5EC0" wp14:editId="6928D8EB">
            <wp:extent cx="4660900" cy="3079750"/>
            <wp:effectExtent l="0" t="0" r="6350" b="6350"/>
            <wp:docPr id="51" name="图表 51">
              <a:extLst xmlns:a="http://schemas.openxmlformats.org/drawingml/2006/main">
                <a:ext uri="{FF2B5EF4-FFF2-40B4-BE49-F238E27FC236}">
                  <a16:creationId xmlns:a16="http://schemas.microsoft.com/office/drawing/2014/main" id="{0413CCEA-4A2B-5AA4-D903-9E9610F6C8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14:paraId="47A811AE" w14:textId="77777777" w:rsidR="00722CAB" w:rsidRDefault="00722CAB" w:rsidP="00722CAB">
      <w:pPr>
        <w:ind w:left="-120" w:firstLine="480"/>
        <w:jc w:val="center"/>
        <w:rPr>
          <w:szCs w:val="24"/>
        </w:rPr>
      </w:pPr>
      <w:r>
        <w:rPr>
          <w:rFonts w:ascii="宋体" w:eastAsia="宋体" w:hAnsi="宋体" w:cs="宋体" w:hint="eastAsia"/>
          <w:szCs w:val="24"/>
        </w:rPr>
        <w:t>图</w:t>
      </w:r>
      <w:r>
        <w:rPr>
          <w:rFonts w:hint="eastAsia"/>
          <w:szCs w:val="24"/>
        </w:rPr>
        <w:t>4.5</w:t>
      </w:r>
      <w:r>
        <w:rPr>
          <w:szCs w:val="24"/>
        </w:rPr>
        <w:t xml:space="preserve"> </w:t>
      </w:r>
      <w:r w:rsidRPr="00605F8B">
        <w:rPr>
          <w:szCs w:val="24"/>
        </w:rPr>
        <w:t>50ETF</w:t>
      </w:r>
      <w:r w:rsidRPr="00605F8B">
        <w:rPr>
          <w:rFonts w:ascii="宋体" w:eastAsia="宋体" w:hAnsi="宋体" w:cs="宋体" w:hint="eastAsia"/>
          <w:szCs w:val="24"/>
        </w:rPr>
        <w:t>购</w:t>
      </w:r>
      <w:r>
        <w:rPr>
          <w:rFonts w:hint="eastAsia"/>
          <w:szCs w:val="24"/>
        </w:rPr>
        <w:t>3</w:t>
      </w:r>
      <w:r w:rsidRPr="00605F8B">
        <w:rPr>
          <w:rFonts w:ascii="宋体" w:eastAsia="宋体" w:hAnsi="宋体" w:cs="宋体" w:hint="eastAsia"/>
          <w:szCs w:val="24"/>
        </w:rPr>
        <w:t>月</w:t>
      </w:r>
      <w:r w:rsidRPr="00605F8B">
        <w:rPr>
          <w:szCs w:val="24"/>
        </w:rPr>
        <w:t>2465A</w:t>
      </w:r>
      <w:r>
        <w:rPr>
          <w:rFonts w:ascii="宋体" w:eastAsia="宋体" w:hAnsi="宋体" w:cs="宋体" w:hint="eastAsia"/>
          <w:szCs w:val="24"/>
        </w:rPr>
        <w:t>期权下限与结算价折线图</w:t>
      </w:r>
    </w:p>
    <w:p w14:paraId="15BB1110" w14:textId="77777777" w:rsidR="00722CAB" w:rsidRPr="00A25081" w:rsidRDefault="00722CAB" w:rsidP="00722CAB">
      <w:pPr>
        <w:ind w:left="-120" w:firstLine="480"/>
        <w:rPr>
          <w:szCs w:val="24"/>
        </w:rPr>
      </w:pPr>
    </w:p>
    <w:p w14:paraId="448A45EA" w14:textId="77777777" w:rsidR="00722CAB" w:rsidRDefault="00722CAB" w:rsidP="00722CAB">
      <w:pPr>
        <w:ind w:left="-120" w:firstLine="480"/>
        <w:rPr>
          <w:szCs w:val="24"/>
        </w:rPr>
      </w:pPr>
      <w:r>
        <w:rPr>
          <w:rFonts w:ascii="宋体" w:eastAsia="宋体" w:hAnsi="宋体" w:cs="宋体" w:hint="eastAsia"/>
          <w:szCs w:val="24"/>
        </w:rPr>
        <w:t>可见</w:t>
      </w:r>
      <w:r>
        <w:rPr>
          <w:rFonts w:hint="eastAsia"/>
          <w:szCs w:val="24"/>
        </w:rPr>
        <w:t>50ETF</w:t>
      </w:r>
      <w:r>
        <w:rPr>
          <w:rFonts w:ascii="宋体" w:eastAsia="宋体" w:hAnsi="宋体" w:cs="宋体" w:hint="eastAsia"/>
          <w:szCs w:val="24"/>
        </w:rPr>
        <w:t>购</w:t>
      </w:r>
      <w:r>
        <w:rPr>
          <w:rFonts w:hint="eastAsia"/>
          <w:szCs w:val="24"/>
        </w:rPr>
        <w:t>3</w:t>
      </w:r>
      <w:r>
        <w:rPr>
          <w:rFonts w:ascii="宋体" w:eastAsia="宋体" w:hAnsi="宋体" w:cs="宋体" w:hint="eastAsia"/>
          <w:szCs w:val="24"/>
        </w:rPr>
        <w:t>月</w:t>
      </w:r>
      <w:r>
        <w:rPr>
          <w:rFonts w:hint="eastAsia"/>
          <w:szCs w:val="24"/>
        </w:rPr>
        <w:t>2465A</w:t>
      </w:r>
      <w:r>
        <w:rPr>
          <w:rFonts w:ascii="宋体" w:eastAsia="宋体" w:hAnsi="宋体" w:cs="宋体" w:hint="eastAsia"/>
          <w:szCs w:val="24"/>
        </w:rPr>
        <w:t>仍满足期权上下限关系。</w:t>
      </w:r>
    </w:p>
    <w:p w14:paraId="07A8F734" w14:textId="77777777" w:rsidR="00722CAB" w:rsidRDefault="00722CAB" w:rsidP="00722CAB">
      <w:pPr>
        <w:ind w:left="-120" w:firstLine="480"/>
        <w:rPr>
          <w:szCs w:val="24"/>
        </w:rPr>
      </w:pPr>
      <w:r>
        <w:rPr>
          <w:rFonts w:ascii="宋体" w:eastAsia="宋体" w:hAnsi="宋体" w:cs="宋体" w:hint="eastAsia"/>
          <w:szCs w:val="24"/>
        </w:rPr>
        <w:t>因而得出</w:t>
      </w:r>
      <w:r>
        <w:rPr>
          <w:rFonts w:hint="eastAsia"/>
          <w:szCs w:val="24"/>
        </w:rPr>
        <w:t>50ETF</w:t>
      </w:r>
      <w:r>
        <w:rPr>
          <w:rFonts w:ascii="宋体" w:eastAsia="宋体" w:hAnsi="宋体" w:cs="宋体" w:hint="eastAsia"/>
          <w:szCs w:val="24"/>
        </w:rPr>
        <w:t>看涨期权满足期权上下限关系。</w:t>
      </w:r>
    </w:p>
    <w:p w14:paraId="78204D85" w14:textId="0F5A8507" w:rsidR="00722CAB" w:rsidRDefault="005A4AB0" w:rsidP="005A4AB0">
      <w:pPr>
        <w:pStyle w:val="4"/>
        <w:ind w:left="-120" w:firstLine="560"/>
      </w:pPr>
      <w:r>
        <w:lastRenderedPageBreak/>
        <w:t>4.</w:t>
      </w:r>
      <w:r w:rsidR="00722CAB">
        <w:rPr>
          <w:rFonts w:hint="eastAsia"/>
        </w:rPr>
        <w:t>4.4.2</w:t>
      </w:r>
      <w:r w:rsidR="00722CAB">
        <w:t xml:space="preserve"> </w:t>
      </w:r>
      <w:r w:rsidR="00722CAB">
        <w:rPr>
          <w:rFonts w:hint="eastAsia"/>
        </w:rPr>
        <w:t>50ETF</w:t>
      </w:r>
      <w:r w:rsidR="00722CAB">
        <w:rPr>
          <w:rFonts w:ascii="宋体" w:eastAsia="宋体" w:hAnsi="宋体" w:cs="宋体" w:hint="eastAsia"/>
        </w:rPr>
        <w:t>看跌期权上下限实证分析</w:t>
      </w:r>
    </w:p>
    <w:p w14:paraId="0A4ADA09" w14:textId="77777777" w:rsidR="00722CAB" w:rsidRDefault="00722CAB" w:rsidP="00722CAB">
      <w:pPr>
        <w:ind w:left="-120" w:firstLine="480"/>
        <w:jc w:val="center"/>
        <w:rPr>
          <w:szCs w:val="24"/>
        </w:rPr>
      </w:pPr>
      <w:r>
        <w:rPr>
          <w:noProof/>
        </w:rPr>
        <w:drawing>
          <wp:inline distT="0" distB="0" distL="0" distR="0" wp14:anchorId="5F16A229" wp14:editId="0257E33A">
            <wp:extent cx="5029200" cy="3333750"/>
            <wp:effectExtent l="0" t="0" r="0" b="0"/>
            <wp:docPr id="52" name="图表 52">
              <a:extLst xmlns:a="http://schemas.openxmlformats.org/drawingml/2006/main">
                <a:ext uri="{FF2B5EF4-FFF2-40B4-BE49-F238E27FC236}">
                  <a16:creationId xmlns:a16="http://schemas.microsoft.com/office/drawing/2014/main" id="{F26077B8-5522-F553-8BB2-58CCBDA3CF7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14:paraId="749B4257" w14:textId="6CBEC971" w:rsidR="00722CAB" w:rsidRDefault="00722CAB" w:rsidP="00722CAB">
      <w:pPr>
        <w:ind w:left="-120" w:firstLine="480"/>
        <w:jc w:val="center"/>
        <w:rPr>
          <w:rFonts w:ascii="宋体" w:eastAsia="宋体" w:hAnsi="宋体" w:cs="宋体"/>
          <w:szCs w:val="24"/>
        </w:rPr>
      </w:pPr>
      <w:r>
        <w:rPr>
          <w:rFonts w:ascii="宋体" w:eastAsia="宋体" w:hAnsi="宋体" w:cs="宋体" w:hint="eastAsia"/>
          <w:szCs w:val="24"/>
        </w:rPr>
        <w:t>图</w:t>
      </w:r>
      <w:r>
        <w:rPr>
          <w:rFonts w:hint="eastAsia"/>
          <w:szCs w:val="24"/>
        </w:rPr>
        <w:t>4.6</w:t>
      </w:r>
      <w:r>
        <w:rPr>
          <w:szCs w:val="24"/>
        </w:rPr>
        <w:t xml:space="preserve"> </w:t>
      </w:r>
      <w:r w:rsidRPr="00605F8B">
        <w:rPr>
          <w:szCs w:val="24"/>
        </w:rPr>
        <w:t>50ETF</w:t>
      </w:r>
      <w:proofErr w:type="gramStart"/>
      <w:r>
        <w:rPr>
          <w:rFonts w:ascii="宋体" w:eastAsia="宋体" w:hAnsi="宋体" w:cs="宋体" w:hint="eastAsia"/>
          <w:szCs w:val="24"/>
        </w:rPr>
        <w:t>沽</w:t>
      </w:r>
      <w:proofErr w:type="gramEnd"/>
      <w:r>
        <w:rPr>
          <w:rFonts w:hint="eastAsia"/>
          <w:szCs w:val="24"/>
        </w:rPr>
        <w:t>12</w:t>
      </w:r>
      <w:r w:rsidRPr="00605F8B">
        <w:rPr>
          <w:rFonts w:ascii="宋体" w:eastAsia="宋体" w:hAnsi="宋体" w:cs="宋体" w:hint="eastAsia"/>
          <w:szCs w:val="24"/>
        </w:rPr>
        <w:t>月</w:t>
      </w:r>
      <w:r w:rsidRPr="00605F8B">
        <w:rPr>
          <w:szCs w:val="24"/>
        </w:rPr>
        <w:t>2465A</w:t>
      </w:r>
      <w:r>
        <w:rPr>
          <w:rFonts w:ascii="宋体" w:eastAsia="宋体" w:hAnsi="宋体" w:cs="宋体" w:hint="eastAsia"/>
          <w:szCs w:val="24"/>
        </w:rPr>
        <w:t>期权上下限与结算价折线图</w:t>
      </w:r>
    </w:p>
    <w:p w14:paraId="6E42EBC9" w14:textId="77777777" w:rsidR="00121114" w:rsidRDefault="00121114" w:rsidP="00722CAB">
      <w:pPr>
        <w:ind w:left="-120" w:firstLine="480"/>
        <w:jc w:val="center"/>
        <w:rPr>
          <w:rFonts w:hint="eastAsia"/>
          <w:szCs w:val="24"/>
        </w:rPr>
      </w:pPr>
    </w:p>
    <w:p w14:paraId="034CF0DB" w14:textId="77777777" w:rsidR="00722CAB" w:rsidRPr="00A25081" w:rsidRDefault="00722CAB" w:rsidP="00722CAB">
      <w:pPr>
        <w:ind w:left="-120" w:firstLine="480"/>
        <w:jc w:val="center"/>
        <w:rPr>
          <w:szCs w:val="24"/>
        </w:rPr>
      </w:pPr>
    </w:p>
    <w:p w14:paraId="39C0AEBE" w14:textId="77777777" w:rsidR="00722CAB" w:rsidRDefault="00722CAB" w:rsidP="00722CAB">
      <w:pPr>
        <w:ind w:left="-120" w:firstLine="480"/>
        <w:jc w:val="center"/>
        <w:rPr>
          <w:szCs w:val="24"/>
        </w:rPr>
      </w:pPr>
      <w:r>
        <w:rPr>
          <w:noProof/>
        </w:rPr>
        <w:drawing>
          <wp:inline distT="0" distB="0" distL="0" distR="0" wp14:anchorId="00B4E3DE" wp14:editId="36966D2E">
            <wp:extent cx="4997450" cy="3352800"/>
            <wp:effectExtent l="0" t="0" r="12700" b="0"/>
            <wp:docPr id="53" name="图表 53">
              <a:extLst xmlns:a="http://schemas.openxmlformats.org/drawingml/2006/main">
                <a:ext uri="{FF2B5EF4-FFF2-40B4-BE49-F238E27FC236}">
                  <a16:creationId xmlns:a16="http://schemas.microsoft.com/office/drawing/2014/main" id="{5CF0CB72-441D-0575-EF6F-E886A88A4AA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14:paraId="2FFC76CF" w14:textId="185C620D" w:rsidR="00722CAB" w:rsidRDefault="00722CAB" w:rsidP="00722CAB">
      <w:pPr>
        <w:ind w:left="-120" w:firstLine="480"/>
        <w:jc w:val="center"/>
        <w:rPr>
          <w:rFonts w:ascii="宋体" w:eastAsia="宋体" w:hAnsi="宋体" w:cs="宋体"/>
          <w:szCs w:val="24"/>
        </w:rPr>
      </w:pPr>
      <w:r>
        <w:rPr>
          <w:rFonts w:ascii="宋体" w:eastAsia="宋体" w:hAnsi="宋体" w:cs="宋体" w:hint="eastAsia"/>
          <w:szCs w:val="24"/>
        </w:rPr>
        <w:t>图</w:t>
      </w:r>
      <w:r>
        <w:rPr>
          <w:rFonts w:hint="eastAsia"/>
          <w:szCs w:val="24"/>
        </w:rPr>
        <w:t>4.7</w:t>
      </w:r>
      <w:r>
        <w:rPr>
          <w:szCs w:val="24"/>
        </w:rPr>
        <w:t xml:space="preserve"> </w:t>
      </w:r>
      <w:r w:rsidRPr="00605F8B">
        <w:rPr>
          <w:szCs w:val="24"/>
        </w:rPr>
        <w:t>50ETF</w:t>
      </w:r>
      <w:proofErr w:type="gramStart"/>
      <w:r>
        <w:rPr>
          <w:rFonts w:ascii="宋体" w:eastAsia="宋体" w:hAnsi="宋体" w:cs="宋体" w:hint="eastAsia"/>
          <w:szCs w:val="24"/>
        </w:rPr>
        <w:t>沽</w:t>
      </w:r>
      <w:proofErr w:type="gramEnd"/>
      <w:r>
        <w:rPr>
          <w:rFonts w:hint="eastAsia"/>
          <w:szCs w:val="24"/>
        </w:rPr>
        <w:t>12</w:t>
      </w:r>
      <w:r w:rsidRPr="00605F8B">
        <w:rPr>
          <w:rFonts w:ascii="宋体" w:eastAsia="宋体" w:hAnsi="宋体" w:cs="宋体" w:hint="eastAsia"/>
          <w:szCs w:val="24"/>
        </w:rPr>
        <w:t>月</w:t>
      </w:r>
      <w:r w:rsidRPr="00605F8B">
        <w:rPr>
          <w:szCs w:val="24"/>
        </w:rPr>
        <w:t>2465A</w:t>
      </w:r>
      <w:r>
        <w:rPr>
          <w:rFonts w:ascii="宋体" w:eastAsia="宋体" w:hAnsi="宋体" w:cs="宋体" w:hint="eastAsia"/>
          <w:szCs w:val="24"/>
        </w:rPr>
        <w:t>期权下限与结算价折线图</w:t>
      </w:r>
    </w:p>
    <w:p w14:paraId="2B2A5315" w14:textId="77777777" w:rsidR="00121114" w:rsidRDefault="00121114" w:rsidP="00722CAB">
      <w:pPr>
        <w:ind w:left="-120" w:firstLine="480"/>
        <w:jc w:val="center"/>
        <w:rPr>
          <w:rFonts w:hint="eastAsia"/>
          <w:szCs w:val="24"/>
        </w:rPr>
      </w:pPr>
    </w:p>
    <w:p w14:paraId="0366AE22" w14:textId="77777777" w:rsidR="00722CAB" w:rsidRDefault="00722CAB" w:rsidP="00121114">
      <w:pPr>
        <w:ind w:left="-120" w:firstLine="480"/>
      </w:pPr>
      <w:r>
        <w:rPr>
          <w:rFonts w:hint="eastAsia"/>
        </w:rPr>
        <w:t>由图</w:t>
      </w:r>
      <w:r>
        <w:rPr>
          <w:rFonts w:hint="eastAsia"/>
        </w:rPr>
        <w:t>4.6</w:t>
      </w:r>
      <w:r>
        <w:rPr>
          <w:rFonts w:hint="eastAsia"/>
        </w:rPr>
        <w:t>可见，看跌期权结算价远远低于期权上限，但与期权下限相距较近，为更好地观察结算价与期权下限的关系，由图</w:t>
      </w:r>
      <w:r>
        <w:rPr>
          <w:rFonts w:hint="eastAsia"/>
        </w:rPr>
        <w:t>4.7</w:t>
      </w:r>
      <w:r>
        <w:rPr>
          <w:rFonts w:hint="eastAsia"/>
        </w:rPr>
        <w:t>进行期权下限与结算价的折线图绘制，同时通过</w:t>
      </w:r>
      <w:r>
        <w:rPr>
          <w:rFonts w:hint="eastAsia"/>
        </w:rPr>
        <w:t>EXCEL</w:t>
      </w:r>
      <w:r>
        <w:rPr>
          <w:rFonts w:hint="eastAsia"/>
        </w:rPr>
        <w:t>的</w:t>
      </w:r>
      <w:r>
        <w:rPr>
          <w:rFonts w:hint="eastAsia"/>
        </w:rPr>
        <w:t>IF</w:t>
      </w:r>
      <w:r>
        <w:rPr>
          <w:rFonts w:hint="eastAsia"/>
        </w:rPr>
        <w:t>函数进行统计结算价小于期权下限的个数，发</w:t>
      </w:r>
      <w:r>
        <w:rPr>
          <w:rFonts w:hint="eastAsia"/>
        </w:rPr>
        <w:lastRenderedPageBreak/>
        <w:t>现该期权结算价均大于期权价值下限，因而</w:t>
      </w:r>
      <w:r>
        <w:rPr>
          <w:rFonts w:hint="eastAsia"/>
        </w:rPr>
        <w:t>50ETF</w:t>
      </w:r>
      <w:proofErr w:type="gramStart"/>
      <w:r>
        <w:rPr>
          <w:rFonts w:hint="eastAsia"/>
        </w:rPr>
        <w:t>沽</w:t>
      </w:r>
      <w:proofErr w:type="gramEnd"/>
      <w:r>
        <w:rPr>
          <w:rFonts w:hint="eastAsia"/>
        </w:rPr>
        <w:t>12</w:t>
      </w:r>
      <w:r>
        <w:rPr>
          <w:rFonts w:hint="eastAsia"/>
        </w:rPr>
        <w:t>月</w:t>
      </w:r>
      <w:r>
        <w:rPr>
          <w:rFonts w:hint="eastAsia"/>
        </w:rPr>
        <w:t>2465A</w:t>
      </w:r>
      <w:r>
        <w:rPr>
          <w:rFonts w:hint="eastAsia"/>
        </w:rPr>
        <w:t>期权满足期权上下限关系。</w:t>
      </w:r>
    </w:p>
    <w:p w14:paraId="1532F40B" w14:textId="77777777" w:rsidR="00722CAB" w:rsidRDefault="00722CAB" w:rsidP="00121114">
      <w:pPr>
        <w:ind w:left="-120" w:firstLine="480"/>
      </w:pPr>
      <w:r>
        <w:tab/>
      </w:r>
      <w:r>
        <w:rPr>
          <w:rFonts w:hint="eastAsia"/>
        </w:rPr>
        <w:t>为获得验证结论的非偶然性，再对不同行权价与不同到期日的</w:t>
      </w:r>
      <w:r>
        <w:rPr>
          <w:rFonts w:hint="eastAsia"/>
        </w:rPr>
        <w:t>50ETF</w:t>
      </w:r>
      <w:proofErr w:type="gramStart"/>
      <w:r>
        <w:rPr>
          <w:rFonts w:hint="eastAsia"/>
        </w:rPr>
        <w:t>沽</w:t>
      </w:r>
      <w:proofErr w:type="gramEnd"/>
      <w:r>
        <w:rPr>
          <w:rFonts w:hint="eastAsia"/>
        </w:rPr>
        <w:t>3</w:t>
      </w:r>
      <w:r>
        <w:rPr>
          <w:rFonts w:hint="eastAsia"/>
        </w:rPr>
        <w:t>月</w:t>
      </w:r>
      <w:r>
        <w:rPr>
          <w:rFonts w:hint="eastAsia"/>
        </w:rPr>
        <w:t>2465A</w:t>
      </w:r>
      <w:r>
        <w:rPr>
          <w:rFonts w:hint="eastAsia"/>
        </w:rPr>
        <w:t>期权进行上下限关系验证：</w:t>
      </w:r>
    </w:p>
    <w:p w14:paraId="5EC90B7B" w14:textId="77777777" w:rsidR="00722CAB" w:rsidRDefault="00722CAB" w:rsidP="00722CAB">
      <w:pPr>
        <w:ind w:left="-120" w:firstLine="480"/>
        <w:rPr>
          <w:szCs w:val="24"/>
        </w:rPr>
      </w:pPr>
      <w:r>
        <w:rPr>
          <w:noProof/>
        </w:rPr>
        <w:drawing>
          <wp:inline distT="0" distB="0" distL="0" distR="0" wp14:anchorId="43E74AA8" wp14:editId="1B27EAAC">
            <wp:extent cx="4572000" cy="2743200"/>
            <wp:effectExtent l="0" t="0" r="0" b="0"/>
            <wp:docPr id="54" name="图表 54">
              <a:extLst xmlns:a="http://schemas.openxmlformats.org/drawingml/2006/main">
                <a:ext uri="{FF2B5EF4-FFF2-40B4-BE49-F238E27FC236}">
                  <a16:creationId xmlns:a16="http://schemas.microsoft.com/office/drawing/2014/main" id="{25C67BBD-316A-E06B-0D32-A19DF1D6AF3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14:paraId="61CA6471" w14:textId="0D42E5B6" w:rsidR="00722CAB" w:rsidRDefault="00722CAB" w:rsidP="00722CAB">
      <w:pPr>
        <w:ind w:left="-120" w:firstLine="480"/>
        <w:jc w:val="center"/>
        <w:rPr>
          <w:rFonts w:ascii="宋体" w:eastAsia="宋体" w:hAnsi="宋体" w:cs="宋体"/>
          <w:szCs w:val="24"/>
        </w:rPr>
      </w:pPr>
      <w:r>
        <w:rPr>
          <w:rFonts w:ascii="宋体" w:eastAsia="宋体" w:hAnsi="宋体" w:cs="宋体" w:hint="eastAsia"/>
          <w:szCs w:val="24"/>
        </w:rPr>
        <w:t>图</w:t>
      </w:r>
      <w:r>
        <w:rPr>
          <w:rFonts w:hint="eastAsia"/>
          <w:szCs w:val="24"/>
        </w:rPr>
        <w:t>4.8</w:t>
      </w:r>
      <w:r>
        <w:rPr>
          <w:szCs w:val="24"/>
        </w:rPr>
        <w:t xml:space="preserve"> </w:t>
      </w:r>
      <w:r w:rsidRPr="00605F8B">
        <w:rPr>
          <w:szCs w:val="24"/>
        </w:rPr>
        <w:t>50ETF</w:t>
      </w:r>
      <w:proofErr w:type="gramStart"/>
      <w:r>
        <w:rPr>
          <w:rFonts w:ascii="宋体" w:eastAsia="宋体" w:hAnsi="宋体" w:cs="宋体" w:hint="eastAsia"/>
          <w:szCs w:val="24"/>
        </w:rPr>
        <w:t>沽</w:t>
      </w:r>
      <w:proofErr w:type="gramEnd"/>
      <w:r>
        <w:rPr>
          <w:rFonts w:hint="eastAsia"/>
          <w:szCs w:val="24"/>
        </w:rPr>
        <w:t>12</w:t>
      </w:r>
      <w:r w:rsidRPr="00605F8B">
        <w:rPr>
          <w:rFonts w:ascii="宋体" w:eastAsia="宋体" w:hAnsi="宋体" w:cs="宋体" w:hint="eastAsia"/>
          <w:szCs w:val="24"/>
        </w:rPr>
        <w:t>月</w:t>
      </w:r>
      <w:r w:rsidRPr="00605F8B">
        <w:rPr>
          <w:szCs w:val="24"/>
        </w:rPr>
        <w:t>2465A</w:t>
      </w:r>
      <w:r>
        <w:rPr>
          <w:rFonts w:ascii="宋体" w:eastAsia="宋体" w:hAnsi="宋体" w:cs="宋体" w:hint="eastAsia"/>
          <w:szCs w:val="24"/>
        </w:rPr>
        <w:t>期权上下限与结算价折线图</w:t>
      </w:r>
    </w:p>
    <w:p w14:paraId="100A49F6" w14:textId="67AC3D61" w:rsidR="007E79A9" w:rsidRDefault="007E79A9" w:rsidP="00722CAB">
      <w:pPr>
        <w:ind w:left="-120" w:firstLine="480"/>
        <w:jc w:val="center"/>
        <w:rPr>
          <w:szCs w:val="24"/>
        </w:rPr>
      </w:pPr>
    </w:p>
    <w:p w14:paraId="55BBA64D" w14:textId="77777777" w:rsidR="00121114" w:rsidRDefault="00121114" w:rsidP="00722CAB">
      <w:pPr>
        <w:ind w:left="-120" w:firstLine="480"/>
        <w:jc w:val="center"/>
        <w:rPr>
          <w:rFonts w:hint="eastAsia"/>
          <w:szCs w:val="24"/>
        </w:rPr>
      </w:pPr>
    </w:p>
    <w:p w14:paraId="2C7C3F6F" w14:textId="77777777" w:rsidR="00722CAB" w:rsidRDefault="00722CAB" w:rsidP="00722CAB">
      <w:pPr>
        <w:ind w:left="-120" w:firstLine="480"/>
        <w:rPr>
          <w:szCs w:val="24"/>
        </w:rPr>
      </w:pPr>
      <w:r>
        <w:rPr>
          <w:noProof/>
        </w:rPr>
        <w:drawing>
          <wp:inline distT="0" distB="0" distL="0" distR="0" wp14:anchorId="65628194" wp14:editId="0F11F458">
            <wp:extent cx="4572000" cy="2743200"/>
            <wp:effectExtent l="0" t="0" r="0" b="0"/>
            <wp:docPr id="55" name="图表 55">
              <a:extLst xmlns:a="http://schemas.openxmlformats.org/drawingml/2006/main">
                <a:ext uri="{FF2B5EF4-FFF2-40B4-BE49-F238E27FC236}">
                  <a16:creationId xmlns:a16="http://schemas.microsoft.com/office/drawing/2014/main" id="{98890802-A0E9-4B82-5C98-2058E5943C6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14:paraId="359A4CE2" w14:textId="77777777" w:rsidR="00722CAB" w:rsidRDefault="00722CAB" w:rsidP="00722CAB">
      <w:pPr>
        <w:ind w:left="-120" w:firstLine="480"/>
        <w:jc w:val="center"/>
        <w:rPr>
          <w:szCs w:val="24"/>
        </w:rPr>
      </w:pPr>
      <w:r>
        <w:rPr>
          <w:rFonts w:ascii="宋体" w:eastAsia="宋体" w:hAnsi="宋体" w:cs="宋体" w:hint="eastAsia"/>
          <w:szCs w:val="24"/>
        </w:rPr>
        <w:t>图</w:t>
      </w:r>
      <w:r>
        <w:rPr>
          <w:rFonts w:hint="eastAsia"/>
          <w:szCs w:val="24"/>
        </w:rPr>
        <w:t>4.9</w:t>
      </w:r>
      <w:r>
        <w:rPr>
          <w:szCs w:val="24"/>
        </w:rPr>
        <w:t xml:space="preserve"> </w:t>
      </w:r>
      <w:r w:rsidRPr="00605F8B">
        <w:rPr>
          <w:szCs w:val="24"/>
        </w:rPr>
        <w:t>50ETF</w:t>
      </w:r>
      <w:proofErr w:type="gramStart"/>
      <w:r>
        <w:rPr>
          <w:rFonts w:ascii="宋体" w:eastAsia="宋体" w:hAnsi="宋体" w:cs="宋体" w:hint="eastAsia"/>
          <w:szCs w:val="24"/>
        </w:rPr>
        <w:t>沽</w:t>
      </w:r>
      <w:proofErr w:type="gramEnd"/>
      <w:r>
        <w:rPr>
          <w:rFonts w:hint="eastAsia"/>
          <w:szCs w:val="24"/>
        </w:rPr>
        <w:t>12</w:t>
      </w:r>
      <w:r w:rsidRPr="00605F8B">
        <w:rPr>
          <w:rFonts w:ascii="宋体" w:eastAsia="宋体" w:hAnsi="宋体" w:cs="宋体" w:hint="eastAsia"/>
          <w:szCs w:val="24"/>
        </w:rPr>
        <w:t>月</w:t>
      </w:r>
      <w:r w:rsidRPr="00605F8B">
        <w:rPr>
          <w:szCs w:val="24"/>
        </w:rPr>
        <w:t>2465A</w:t>
      </w:r>
      <w:r>
        <w:rPr>
          <w:rFonts w:ascii="宋体" w:eastAsia="宋体" w:hAnsi="宋体" w:cs="宋体" w:hint="eastAsia"/>
          <w:szCs w:val="24"/>
        </w:rPr>
        <w:t>期权上下限与结算价折线图</w:t>
      </w:r>
    </w:p>
    <w:p w14:paraId="7B843F7B" w14:textId="77777777" w:rsidR="00722CAB" w:rsidRPr="00150EA0" w:rsidRDefault="00722CAB" w:rsidP="00722CAB">
      <w:pPr>
        <w:ind w:left="-120" w:firstLine="480"/>
        <w:rPr>
          <w:szCs w:val="24"/>
        </w:rPr>
      </w:pPr>
    </w:p>
    <w:p w14:paraId="1B845988" w14:textId="77777777" w:rsidR="00722CAB" w:rsidRDefault="00722CAB" w:rsidP="00121114">
      <w:pPr>
        <w:ind w:left="-120" w:firstLine="480"/>
      </w:pPr>
      <w:r>
        <w:rPr>
          <w:rFonts w:hint="eastAsia"/>
        </w:rPr>
        <w:t>由图</w:t>
      </w:r>
      <w:r>
        <w:rPr>
          <w:rFonts w:hint="eastAsia"/>
        </w:rPr>
        <w:t>4.8</w:t>
      </w:r>
      <w:r>
        <w:rPr>
          <w:rFonts w:hint="eastAsia"/>
        </w:rPr>
        <w:t>、图</w:t>
      </w:r>
      <w:r>
        <w:rPr>
          <w:rFonts w:hint="eastAsia"/>
        </w:rPr>
        <w:t>4.9</w:t>
      </w:r>
      <w:r>
        <w:rPr>
          <w:rFonts w:hint="eastAsia"/>
        </w:rPr>
        <w:t>可见</w:t>
      </w:r>
      <w:r>
        <w:rPr>
          <w:rFonts w:hint="eastAsia"/>
        </w:rPr>
        <w:t>50ETF</w:t>
      </w:r>
      <w:proofErr w:type="gramStart"/>
      <w:r>
        <w:rPr>
          <w:rFonts w:hint="eastAsia"/>
        </w:rPr>
        <w:t>沽</w:t>
      </w:r>
      <w:proofErr w:type="gramEnd"/>
      <w:r>
        <w:rPr>
          <w:rFonts w:hint="eastAsia"/>
        </w:rPr>
        <w:t>3</w:t>
      </w:r>
      <w:r>
        <w:rPr>
          <w:rFonts w:hint="eastAsia"/>
        </w:rPr>
        <w:t>月</w:t>
      </w:r>
      <w:r>
        <w:rPr>
          <w:rFonts w:hint="eastAsia"/>
        </w:rPr>
        <w:t>2465A</w:t>
      </w:r>
      <w:r>
        <w:rPr>
          <w:rFonts w:hint="eastAsia"/>
        </w:rPr>
        <w:t>仍满足看跌期权上下限关系。</w:t>
      </w:r>
    </w:p>
    <w:p w14:paraId="3F6B7605" w14:textId="77777777" w:rsidR="00722CAB" w:rsidRDefault="00722CAB" w:rsidP="00722CAB">
      <w:pPr>
        <w:ind w:left="-120" w:firstLine="480"/>
        <w:rPr>
          <w:szCs w:val="24"/>
        </w:rPr>
      </w:pPr>
      <w:r>
        <w:rPr>
          <w:rFonts w:ascii="宋体" w:eastAsia="宋体" w:hAnsi="宋体" w:cs="宋体" w:hint="eastAsia"/>
          <w:szCs w:val="24"/>
        </w:rPr>
        <w:t>因而得出</w:t>
      </w:r>
      <w:r>
        <w:rPr>
          <w:rFonts w:hint="eastAsia"/>
          <w:szCs w:val="24"/>
        </w:rPr>
        <w:t>50ETF</w:t>
      </w:r>
      <w:r>
        <w:rPr>
          <w:rFonts w:ascii="宋体" w:eastAsia="宋体" w:hAnsi="宋体" w:cs="宋体" w:hint="eastAsia"/>
          <w:szCs w:val="24"/>
        </w:rPr>
        <w:t>看跌期权满足期权上下限关系。</w:t>
      </w:r>
    </w:p>
    <w:p w14:paraId="189B7FD3" w14:textId="7C9D3A4D" w:rsidR="00722CAB" w:rsidRDefault="00722CAB" w:rsidP="005A4AB0">
      <w:pPr>
        <w:pStyle w:val="3"/>
        <w:spacing w:before="156"/>
        <w:ind w:left="-120" w:firstLine="575"/>
      </w:pPr>
      <w:bookmarkStart w:id="45" w:name="_Toc121658924"/>
      <w:r>
        <w:rPr>
          <w:rFonts w:hint="eastAsia"/>
        </w:rPr>
        <w:t>4</w:t>
      </w:r>
      <w:r w:rsidR="005A4AB0">
        <w:t>.4</w:t>
      </w:r>
      <w:r>
        <w:rPr>
          <w:rFonts w:hint="eastAsia"/>
        </w:rPr>
        <w:t>.5</w:t>
      </w:r>
      <w:r w:rsidR="00121114">
        <w:t xml:space="preserve"> </w:t>
      </w:r>
      <w:r>
        <w:rPr>
          <w:rFonts w:hint="eastAsia"/>
        </w:rPr>
        <w:t>期权上下限关系小结</w:t>
      </w:r>
      <w:bookmarkEnd w:id="45"/>
    </w:p>
    <w:p w14:paraId="20838B9C" w14:textId="77777777" w:rsidR="00722CAB" w:rsidRPr="00623598" w:rsidRDefault="00722CAB" w:rsidP="00121114">
      <w:pPr>
        <w:ind w:left="-120" w:firstLine="480"/>
      </w:pPr>
      <w:r>
        <w:rPr>
          <w:rFonts w:hint="eastAsia"/>
        </w:rPr>
        <w:t>根据实证分析绘制图像可知，</w:t>
      </w:r>
      <w:r>
        <w:rPr>
          <w:rFonts w:hint="eastAsia"/>
        </w:rPr>
        <w:t>22</w:t>
      </w:r>
      <w:r>
        <w:rPr>
          <w:rFonts w:hint="eastAsia"/>
        </w:rPr>
        <w:t>年</w:t>
      </w:r>
      <w:r>
        <w:rPr>
          <w:rFonts w:hint="eastAsia"/>
        </w:rPr>
        <w:t>12</w:t>
      </w:r>
      <w:r>
        <w:rPr>
          <w:rFonts w:hint="eastAsia"/>
        </w:rPr>
        <w:t>月和</w:t>
      </w:r>
      <w:r>
        <w:rPr>
          <w:rFonts w:hint="eastAsia"/>
        </w:rPr>
        <w:t>23</w:t>
      </w:r>
      <w:r>
        <w:rPr>
          <w:rFonts w:hint="eastAsia"/>
        </w:rPr>
        <w:t>年</w:t>
      </w:r>
      <w:r>
        <w:rPr>
          <w:rFonts w:hint="eastAsia"/>
        </w:rPr>
        <w:t>3</w:t>
      </w:r>
      <w:r>
        <w:rPr>
          <w:rFonts w:hint="eastAsia"/>
        </w:rPr>
        <w:t>月到期的</w:t>
      </w:r>
      <w:r>
        <w:rPr>
          <w:rFonts w:hint="eastAsia"/>
        </w:rPr>
        <w:t>50ETF</w:t>
      </w:r>
      <w:r>
        <w:rPr>
          <w:rFonts w:hint="eastAsia"/>
        </w:rPr>
        <w:t>看涨和看跌</w:t>
      </w:r>
      <w:proofErr w:type="gramStart"/>
      <w:r>
        <w:rPr>
          <w:rFonts w:hint="eastAsia"/>
        </w:rPr>
        <w:t>期权均</w:t>
      </w:r>
      <w:proofErr w:type="gramEnd"/>
      <w:r>
        <w:rPr>
          <w:rFonts w:hint="eastAsia"/>
        </w:rPr>
        <w:t>满足期权上下限关系。</w:t>
      </w:r>
    </w:p>
    <w:p w14:paraId="718F9DDC" w14:textId="77777777" w:rsidR="00722CAB" w:rsidRPr="00150EA0" w:rsidRDefault="00722CAB" w:rsidP="00722CAB">
      <w:pPr>
        <w:ind w:left="-120" w:firstLine="480"/>
        <w:rPr>
          <w:szCs w:val="24"/>
        </w:rPr>
      </w:pPr>
    </w:p>
    <w:p w14:paraId="2DA7F7FC" w14:textId="77777777" w:rsidR="00722CAB" w:rsidRPr="00682B94" w:rsidRDefault="00722CAB" w:rsidP="00722CAB">
      <w:pPr>
        <w:ind w:left="-120" w:firstLine="480"/>
        <w:rPr>
          <w:szCs w:val="24"/>
        </w:rPr>
      </w:pPr>
    </w:p>
    <w:p w14:paraId="1FE14A27" w14:textId="77777777" w:rsidR="00722CAB" w:rsidRPr="00D74975" w:rsidRDefault="00722CAB" w:rsidP="00722CAB">
      <w:pPr>
        <w:ind w:left="-120" w:firstLine="480"/>
        <w:rPr>
          <w:szCs w:val="24"/>
        </w:rPr>
      </w:pPr>
    </w:p>
    <w:p w14:paraId="20E67836" w14:textId="50E6CA70" w:rsidR="00722CAB" w:rsidRDefault="005A4AB0" w:rsidP="005A4AB0">
      <w:pPr>
        <w:pStyle w:val="2"/>
        <w:spacing w:before="468"/>
        <w:ind w:left="-120" w:firstLine="575"/>
      </w:pPr>
      <w:bookmarkStart w:id="46" w:name="_Toc121658925"/>
      <w:r>
        <w:rPr>
          <w:rFonts w:hint="eastAsia"/>
        </w:rPr>
        <w:t>4</w:t>
      </w:r>
      <w:r>
        <w:t xml:space="preserve">.5 </w:t>
      </w:r>
      <w:r w:rsidR="00722CAB" w:rsidRPr="00C53B25">
        <w:rPr>
          <w:rFonts w:hint="eastAsia"/>
        </w:rPr>
        <w:t>期权</w:t>
      </w:r>
      <w:r w:rsidR="00722CAB">
        <w:rPr>
          <w:rFonts w:hint="eastAsia"/>
        </w:rPr>
        <w:t>平价关系</w:t>
      </w:r>
      <w:bookmarkEnd w:id="46"/>
    </w:p>
    <w:p w14:paraId="449E7261" w14:textId="34B46C1A" w:rsidR="00722CAB" w:rsidRPr="00812179" w:rsidRDefault="005A4AB0" w:rsidP="005A4AB0">
      <w:pPr>
        <w:pStyle w:val="3"/>
        <w:spacing w:before="156"/>
        <w:ind w:left="-120" w:firstLine="575"/>
      </w:pPr>
      <w:bookmarkStart w:id="47" w:name="_Toc121658926"/>
      <w:r>
        <w:t>4.</w:t>
      </w:r>
      <w:r w:rsidR="00722CAB" w:rsidRPr="00812179">
        <w:rPr>
          <w:rFonts w:hint="eastAsia"/>
        </w:rPr>
        <w:t>5.1</w:t>
      </w:r>
      <w:r w:rsidR="00722CAB" w:rsidRPr="00812179">
        <w:rPr>
          <w:rFonts w:hint="eastAsia"/>
        </w:rPr>
        <w:t>平价关系</w:t>
      </w:r>
      <w:r w:rsidR="00722CAB">
        <w:rPr>
          <w:rFonts w:hint="eastAsia"/>
        </w:rPr>
        <w:t>理论验证</w:t>
      </w:r>
      <w:bookmarkEnd w:id="47"/>
    </w:p>
    <w:p w14:paraId="0D96C703" w14:textId="77777777" w:rsidR="00722CAB" w:rsidRDefault="00722CAB" w:rsidP="00722CAB">
      <w:pPr>
        <w:spacing w:line="360" w:lineRule="auto"/>
        <w:ind w:left="-120" w:firstLine="480"/>
        <w:rPr>
          <w:szCs w:val="24"/>
        </w:rPr>
      </w:pPr>
      <w:r>
        <w:rPr>
          <w:rFonts w:ascii="宋体" w:eastAsia="宋体" w:hAnsi="宋体" w:cs="宋体" w:hint="eastAsia"/>
          <w:szCs w:val="24"/>
        </w:rPr>
        <w:t>期权平价关系是对具有相同执行价格和到期日的期权的看涨期权与看跌期权价格之间相互关系的描述，表明两者价值可以相互推导。</w:t>
      </w:r>
    </w:p>
    <w:p w14:paraId="6C5D7469" w14:textId="77777777" w:rsidR="00722CAB" w:rsidRDefault="00722CAB" w:rsidP="00722CAB">
      <w:pPr>
        <w:spacing w:line="360" w:lineRule="auto"/>
        <w:ind w:left="-120" w:firstLine="480"/>
        <w:rPr>
          <w:szCs w:val="24"/>
        </w:rPr>
      </w:pPr>
      <w:r>
        <w:rPr>
          <w:rFonts w:ascii="宋体" w:eastAsia="宋体" w:hAnsi="宋体" w:cs="宋体" w:hint="eastAsia"/>
          <w:szCs w:val="24"/>
        </w:rPr>
        <w:t>平价关系仅对欧式期权成立，此处仍采用不同于课上所讲的现金流复制技术进行</w:t>
      </w:r>
      <w:r w:rsidRPr="00B647E1">
        <w:rPr>
          <w:rFonts w:ascii="宋体" w:eastAsia="宋体" w:hAnsi="宋体" w:cs="宋体" w:hint="eastAsia"/>
          <w:b/>
          <w:bCs/>
          <w:szCs w:val="24"/>
        </w:rPr>
        <w:t>反证法</w:t>
      </w:r>
      <w:r>
        <w:rPr>
          <w:rFonts w:ascii="宋体" w:eastAsia="宋体" w:hAnsi="宋体" w:cs="宋体" w:hint="eastAsia"/>
          <w:szCs w:val="24"/>
        </w:rPr>
        <w:t>证明平价关系。</w:t>
      </w:r>
    </w:p>
    <w:p w14:paraId="5847D46F" w14:textId="77777777" w:rsidR="00722CAB" w:rsidRDefault="00722CAB" w:rsidP="00722CAB">
      <w:pPr>
        <w:spacing w:line="360" w:lineRule="auto"/>
        <w:ind w:left="-120" w:firstLine="480"/>
        <w:rPr>
          <w:szCs w:val="24"/>
        </w:rPr>
      </w:pPr>
      <w:r>
        <w:rPr>
          <w:rFonts w:ascii="宋体" w:eastAsia="宋体" w:hAnsi="宋体" w:cs="宋体" w:hint="eastAsia"/>
          <w:szCs w:val="24"/>
        </w:rPr>
        <w:t>不妨假设存在下列关系：</w:t>
      </w:r>
    </w:p>
    <w:p w14:paraId="56AD7C91" w14:textId="77777777" w:rsidR="00722CAB" w:rsidRDefault="00722CAB" w:rsidP="00722CAB">
      <w:pPr>
        <w:pStyle w:val="AMDisplayEquation"/>
        <w:ind w:left="-120" w:firstLine="480"/>
      </w:pPr>
      <w:r>
        <w:tab/>
      </w:r>
      <w:r w:rsidRPr="007F3F91">
        <w:rPr>
          <w:position w:val="-10"/>
        </w:rPr>
        <w:object w:dxaOrig="2227" w:dyaOrig="325" w14:anchorId="1443CA5D">
          <v:shape id="_x0000_i1046" type="#_x0000_t75" style="width:111.25pt;height:16.35pt" o:ole="">
            <v:imagedata r:id="rId80" o:title=""/>
          </v:shape>
          <o:OLEObject Type="Embed" ProgID="Equation.AxMath" ShapeID="_x0000_i1046" DrawAspect="Content" ObjectID="_1732272141" r:id="rId81"/>
        </w:object>
      </w:r>
    </w:p>
    <w:p w14:paraId="5890A323" w14:textId="77777777" w:rsidR="00722CAB" w:rsidRDefault="00722CAB" w:rsidP="00722CAB">
      <w:pPr>
        <w:spacing w:line="360" w:lineRule="auto"/>
        <w:ind w:left="-120" w:firstLine="480"/>
        <w:rPr>
          <w:szCs w:val="24"/>
        </w:rPr>
      </w:pPr>
      <w:r>
        <w:rPr>
          <w:rFonts w:ascii="宋体" w:eastAsia="宋体" w:hAnsi="宋体" w:cs="宋体" w:hint="eastAsia"/>
          <w:szCs w:val="24"/>
        </w:rPr>
        <w:t>采用如下资产操作进行现金流复制：</w:t>
      </w:r>
    </w:p>
    <w:tbl>
      <w:tblPr>
        <w:tblStyle w:val="aa"/>
        <w:tblpPr w:leftFromText="180" w:rightFromText="180" w:vertAnchor="text" w:horzAnchor="margin" w:tblpXSpec="center" w:tblpY="568"/>
        <w:tblW w:w="1073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0"/>
        <w:gridCol w:w="1712"/>
        <w:gridCol w:w="2693"/>
        <w:gridCol w:w="1335"/>
        <w:gridCol w:w="224"/>
        <w:gridCol w:w="3928"/>
      </w:tblGrid>
      <w:tr w:rsidR="00722CAB" w:rsidRPr="00190558" w14:paraId="3CCDFA49" w14:textId="77777777" w:rsidTr="0094279B">
        <w:trPr>
          <w:trHeight w:val="580"/>
        </w:trPr>
        <w:tc>
          <w:tcPr>
            <w:tcW w:w="840" w:type="dxa"/>
            <w:tcBorders>
              <w:top w:val="single" w:sz="12" w:space="0" w:color="auto"/>
              <w:bottom w:val="single" w:sz="4" w:space="0" w:color="auto"/>
              <w:right w:val="nil"/>
            </w:tcBorders>
          </w:tcPr>
          <w:p w14:paraId="3FCF5519" w14:textId="77777777" w:rsidR="00722CAB" w:rsidRPr="00190558" w:rsidRDefault="00722CAB" w:rsidP="0094279B">
            <w:pPr>
              <w:spacing w:line="360" w:lineRule="auto"/>
              <w:ind w:left="-120" w:firstLine="482"/>
              <w:jc w:val="center"/>
              <w:rPr>
                <w:rFonts w:ascii="Times New Roman" w:hAnsi="Times New Roman" w:cs="Times New Roman"/>
                <w:b/>
                <w:bCs/>
                <w:szCs w:val="24"/>
              </w:rPr>
            </w:pPr>
            <w:r w:rsidRPr="00190558">
              <w:rPr>
                <w:rFonts w:ascii="宋体" w:eastAsia="宋体" w:hAnsi="宋体" w:cs="宋体" w:hint="eastAsia"/>
                <w:b/>
                <w:bCs/>
                <w:szCs w:val="24"/>
              </w:rPr>
              <w:t>操作</w:t>
            </w:r>
          </w:p>
        </w:tc>
        <w:tc>
          <w:tcPr>
            <w:tcW w:w="1712" w:type="dxa"/>
            <w:tcBorders>
              <w:top w:val="single" w:sz="12" w:space="0" w:color="auto"/>
              <w:left w:val="nil"/>
              <w:bottom w:val="single" w:sz="4" w:space="0" w:color="auto"/>
              <w:right w:val="nil"/>
            </w:tcBorders>
          </w:tcPr>
          <w:p w14:paraId="100082B1" w14:textId="77777777" w:rsidR="00722CAB" w:rsidRPr="00190558" w:rsidRDefault="00722CAB" w:rsidP="0094279B">
            <w:pPr>
              <w:spacing w:line="360" w:lineRule="auto"/>
              <w:ind w:left="-120" w:firstLine="482"/>
              <w:jc w:val="center"/>
              <w:rPr>
                <w:rFonts w:ascii="Times New Roman" w:hAnsi="Times New Roman" w:cs="Times New Roman"/>
                <w:b/>
                <w:bCs/>
                <w:szCs w:val="24"/>
              </w:rPr>
            </w:pPr>
            <w:r w:rsidRPr="00190558">
              <w:rPr>
                <w:rFonts w:ascii="宋体" w:eastAsia="宋体" w:hAnsi="宋体" w:cs="宋体" w:hint="eastAsia"/>
                <w:b/>
                <w:bCs/>
                <w:szCs w:val="24"/>
              </w:rPr>
              <w:t>资产</w:t>
            </w:r>
          </w:p>
        </w:tc>
        <w:tc>
          <w:tcPr>
            <w:tcW w:w="2693" w:type="dxa"/>
            <w:tcBorders>
              <w:top w:val="single" w:sz="12" w:space="0" w:color="auto"/>
              <w:left w:val="nil"/>
              <w:bottom w:val="single" w:sz="4" w:space="0" w:color="auto"/>
              <w:right w:val="nil"/>
            </w:tcBorders>
          </w:tcPr>
          <w:p w14:paraId="7EA27546" w14:textId="77777777" w:rsidR="00722CAB" w:rsidRPr="00190558" w:rsidRDefault="00722CAB" w:rsidP="0094279B">
            <w:pPr>
              <w:spacing w:line="360" w:lineRule="auto"/>
              <w:ind w:left="-120" w:firstLine="493"/>
              <w:jc w:val="center"/>
              <w:rPr>
                <w:rFonts w:ascii="Times New Roman" w:hAnsi="Times New Roman" w:cs="Times New Roman"/>
                <w:b/>
                <w:bCs/>
                <w:szCs w:val="24"/>
              </w:rPr>
            </w:pPr>
            <w:r>
              <w:rPr>
                <w:rFonts w:ascii="Times New Roman" w:hAnsi="Times New Roman" w:cs="Times New Roman"/>
                <w:b/>
                <w:bCs/>
                <w:szCs w:val="24"/>
              </w:rPr>
              <w:t>t</w:t>
            </w:r>
            <w:r w:rsidRPr="00190558">
              <w:rPr>
                <w:rFonts w:ascii="宋体" w:eastAsia="宋体" w:hAnsi="宋体" w:cs="宋体" w:hint="eastAsia"/>
                <w:b/>
                <w:bCs/>
                <w:szCs w:val="24"/>
              </w:rPr>
              <w:t>时刻</w:t>
            </w:r>
          </w:p>
        </w:tc>
        <w:tc>
          <w:tcPr>
            <w:tcW w:w="1559" w:type="dxa"/>
            <w:gridSpan w:val="2"/>
            <w:tcBorders>
              <w:top w:val="single" w:sz="12" w:space="0" w:color="auto"/>
              <w:left w:val="nil"/>
              <w:bottom w:val="single" w:sz="4" w:space="0" w:color="auto"/>
              <w:right w:val="nil"/>
            </w:tcBorders>
          </w:tcPr>
          <w:p w14:paraId="3979E861" w14:textId="77777777" w:rsidR="00722CAB" w:rsidRPr="00190558" w:rsidRDefault="00722CAB" w:rsidP="0094279B">
            <w:pPr>
              <w:spacing w:line="360" w:lineRule="auto"/>
              <w:ind w:left="-120" w:firstLine="493"/>
              <w:jc w:val="center"/>
              <w:rPr>
                <w:rFonts w:ascii="Times New Roman" w:hAnsi="Times New Roman" w:cs="Times New Roman"/>
                <w:b/>
                <w:bCs/>
                <w:szCs w:val="24"/>
                <w:vertAlign w:val="subscript"/>
              </w:rPr>
            </w:pPr>
            <w:r w:rsidRPr="00190558">
              <w:rPr>
                <w:rFonts w:ascii="Times New Roman" w:hAnsi="Times New Roman" w:cs="Times New Roman"/>
                <w:b/>
                <w:bCs/>
                <w:szCs w:val="24"/>
              </w:rPr>
              <w:t>T</w:t>
            </w:r>
            <w:r w:rsidRPr="00190558">
              <w:rPr>
                <w:rFonts w:ascii="宋体" w:eastAsia="宋体" w:hAnsi="宋体" w:cs="宋体" w:hint="eastAsia"/>
                <w:b/>
                <w:bCs/>
                <w:szCs w:val="24"/>
              </w:rPr>
              <w:t>时期</w:t>
            </w:r>
            <w:r w:rsidRPr="00190558">
              <w:rPr>
                <w:rFonts w:ascii="Times New Roman" w:hAnsi="Times New Roman" w:cs="Times New Roman"/>
                <w:b/>
                <w:bCs/>
                <w:szCs w:val="24"/>
              </w:rPr>
              <w:t>S</w:t>
            </w:r>
            <w:r w:rsidRPr="00190558">
              <w:rPr>
                <w:rFonts w:ascii="Times New Roman" w:hAnsi="Times New Roman" w:cs="Times New Roman"/>
                <w:b/>
                <w:bCs/>
                <w:szCs w:val="24"/>
              </w:rPr>
              <w:softHyphen/>
            </w:r>
            <w:r w:rsidRPr="00190558">
              <w:rPr>
                <w:rFonts w:ascii="Times New Roman" w:hAnsi="Times New Roman" w:cs="Times New Roman"/>
                <w:b/>
                <w:bCs/>
                <w:szCs w:val="24"/>
              </w:rPr>
              <w:softHyphen/>
            </w:r>
            <w:r w:rsidRPr="00190558">
              <w:rPr>
                <w:rFonts w:ascii="Times New Roman" w:hAnsi="Times New Roman" w:cs="Times New Roman"/>
                <w:b/>
                <w:bCs/>
                <w:szCs w:val="24"/>
              </w:rPr>
              <w:softHyphen/>
            </w:r>
            <w:r w:rsidRPr="00190558">
              <w:rPr>
                <w:rFonts w:ascii="Times New Roman" w:hAnsi="Times New Roman" w:cs="Times New Roman"/>
                <w:b/>
                <w:bCs/>
                <w:szCs w:val="24"/>
                <w:vertAlign w:val="subscript"/>
              </w:rPr>
              <w:t>T</w:t>
            </w:r>
            <w:r w:rsidRPr="00190558">
              <w:rPr>
                <w:rFonts w:ascii="Times New Roman" w:hAnsi="Times New Roman" w:cs="Times New Roman"/>
                <w:b/>
                <w:bCs/>
                <w:szCs w:val="24"/>
              </w:rPr>
              <w:t>&lt;</w:t>
            </w:r>
            <w:r>
              <w:rPr>
                <w:rFonts w:ascii="Times New Roman" w:hAnsi="Times New Roman" w:cs="Times New Roman"/>
                <w:b/>
                <w:bCs/>
                <w:szCs w:val="24"/>
              </w:rPr>
              <w:t>X</w:t>
            </w:r>
          </w:p>
        </w:tc>
        <w:tc>
          <w:tcPr>
            <w:tcW w:w="3928" w:type="dxa"/>
            <w:tcBorders>
              <w:top w:val="single" w:sz="12" w:space="0" w:color="auto"/>
              <w:left w:val="nil"/>
              <w:bottom w:val="single" w:sz="4" w:space="0" w:color="auto"/>
            </w:tcBorders>
          </w:tcPr>
          <w:p w14:paraId="14D4A516" w14:textId="77777777" w:rsidR="00722CAB" w:rsidRPr="00190558" w:rsidRDefault="00722CAB" w:rsidP="0094279B">
            <w:pPr>
              <w:spacing w:line="360" w:lineRule="auto"/>
              <w:ind w:left="-120" w:firstLine="493"/>
              <w:jc w:val="center"/>
              <w:rPr>
                <w:rFonts w:ascii="Times New Roman" w:hAnsi="Times New Roman" w:cs="Times New Roman"/>
                <w:b/>
                <w:bCs/>
                <w:szCs w:val="24"/>
              </w:rPr>
            </w:pPr>
            <w:r w:rsidRPr="00190558">
              <w:rPr>
                <w:rFonts w:ascii="Times New Roman" w:hAnsi="Times New Roman" w:cs="Times New Roman"/>
                <w:b/>
                <w:bCs/>
                <w:szCs w:val="24"/>
              </w:rPr>
              <w:t>T</w:t>
            </w:r>
            <w:r w:rsidRPr="00190558">
              <w:rPr>
                <w:rFonts w:ascii="宋体" w:eastAsia="宋体" w:hAnsi="宋体" w:cs="宋体" w:hint="eastAsia"/>
                <w:b/>
                <w:bCs/>
                <w:szCs w:val="24"/>
              </w:rPr>
              <w:t>时期</w:t>
            </w:r>
            <w:r w:rsidRPr="00190558">
              <w:rPr>
                <w:rFonts w:ascii="Times New Roman" w:hAnsi="Times New Roman" w:cs="Times New Roman"/>
                <w:b/>
                <w:bCs/>
                <w:szCs w:val="24"/>
              </w:rPr>
              <w:t>S</w:t>
            </w:r>
            <w:r w:rsidRPr="00190558">
              <w:rPr>
                <w:rFonts w:ascii="Times New Roman" w:hAnsi="Times New Roman" w:cs="Times New Roman"/>
                <w:b/>
                <w:bCs/>
                <w:szCs w:val="24"/>
              </w:rPr>
              <w:softHyphen/>
            </w:r>
            <w:r w:rsidRPr="00190558">
              <w:rPr>
                <w:rFonts w:ascii="Times New Roman" w:hAnsi="Times New Roman" w:cs="Times New Roman"/>
                <w:b/>
                <w:bCs/>
                <w:szCs w:val="24"/>
              </w:rPr>
              <w:softHyphen/>
            </w:r>
            <w:r w:rsidRPr="00190558">
              <w:rPr>
                <w:rFonts w:ascii="Times New Roman" w:hAnsi="Times New Roman" w:cs="Times New Roman"/>
                <w:b/>
                <w:bCs/>
                <w:szCs w:val="24"/>
              </w:rPr>
              <w:softHyphen/>
            </w:r>
            <w:r w:rsidRPr="00190558">
              <w:rPr>
                <w:rFonts w:ascii="Times New Roman" w:hAnsi="Times New Roman" w:cs="Times New Roman"/>
                <w:b/>
                <w:bCs/>
                <w:szCs w:val="24"/>
                <w:vertAlign w:val="subscript"/>
              </w:rPr>
              <w:t>T</w:t>
            </w:r>
            <w:r w:rsidRPr="00190558">
              <w:rPr>
                <w:rFonts w:ascii="Times New Roman" w:hAnsi="Times New Roman" w:cs="Times New Roman"/>
                <w:b/>
                <w:bCs/>
                <w:szCs w:val="24"/>
              </w:rPr>
              <w:t>≥</w:t>
            </w:r>
            <w:r>
              <w:rPr>
                <w:rFonts w:ascii="Times New Roman" w:hAnsi="Times New Roman" w:cs="Times New Roman"/>
                <w:b/>
                <w:bCs/>
                <w:szCs w:val="24"/>
              </w:rPr>
              <w:t>X</w:t>
            </w:r>
          </w:p>
        </w:tc>
      </w:tr>
      <w:tr w:rsidR="00722CAB" w:rsidRPr="00190558" w14:paraId="794D17F0" w14:textId="77777777" w:rsidTr="0094279B">
        <w:trPr>
          <w:trHeight w:val="589"/>
        </w:trPr>
        <w:tc>
          <w:tcPr>
            <w:tcW w:w="840" w:type="dxa"/>
            <w:tcBorders>
              <w:top w:val="single" w:sz="4" w:space="0" w:color="auto"/>
              <w:right w:val="nil"/>
            </w:tcBorders>
          </w:tcPr>
          <w:p w14:paraId="45078C53" w14:textId="77777777" w:rsidR="00722CAB" w:rsidRPr="00190558" w:rsidRDefault="00722CAB" w:rsidP="0094279B">
            <w:pPr>
              <w:spacing w:line="360" w:lineRule="auto"/>
              <w:ind w:left="-120" w:firstLine="480"/>
              <w:jc w:val="center"/>
              <w:rPr>
                <w:rFonts w:ascii="Times New Roman" w:hAnsi="Times New Roman" w:cs="Times New Roman"/>
                <w:szCs w:val="24"/>
                <w:vertAlign w:val="subscript"/>
              </w:rPr>
            </w:pPr>
            <w:r>
              <w:rPr>
                <w:rFonts w:ascii="宋体" w:eastAsia="宋体" w:hAnsi="宋体" w:cs="宋体" w:hint="eastAsia"/>
                <w:szCs w:val="24"/>
              </w:rPr>
              <w:t>多</w:t>
            </w:r>
          </w:p>
        </w:tc>
        <w:tc>
          <w:tcPr>
            <w:tcW w:w="1712" w:type="dxa"/>
            <w:tcBorders>
              <w:top w:val="single" w:sz="4" w:space="0" w:color="auto"/>
              <w:left w:val="nil"/>
              <w:right w:val="nil"/>
            </w:tcBorders>
          </w:tcPr>
          <w:p w14:paraId="4D9F22C5" w14:textId="77777777" w:rsidR="00722CAB" w:rsidRPr="00190558" w:rsidRDefault="00722CAB" w:rsidP="0094279B">
            <w:pPr>
              <w:spacing w:line="360" w:lineRule="auto"/>
              <w:ind w:left="-120" w:firstLine="480"/>
              <w:jc w:val="center"/>
              <w:rPr>
                <w:rFonts w:ascii="Times New Roman" w:hAnsi="Times New Roman" w:cs="Times New Roman"/>
                <w:szCs w:val="24"/>
              </w:rPr>
            </w:pPr>
            <w:r w:rsidRPr="00190558">
              <w:rPr>
                <w:rFonts w:ascii="宋体" w:eastAsia="宋体" w:hAnsi="宋体" w:cs="宋体" w:hint="eastAsia"/>
                <w:szCs w:val="24"/>
              </w:rPr>
              <w:t>股票</w:t>
            </w:r>
            <w:r w:rsidRPr="00190558">
              <w:rPr>
                <w:rFonts w:ascii="Times New Roman" w:hAnsi="Times New Roman" w:cs="Times New Roman"/>
                <w:szCs w:val="24"/>
              </w:rPr>
              <w:t>S</w:t>
            </w:r>
            <w:r w:rsidRPr="00190558">
              <w:rPr>
                <w:rFonts w:ascii="Times New Roman" w:hAnsi="Times New Roman" w:cs="Times New Roman"/>
                <w:szCs w:val="24"/>
                <w:vertAlign w:val="subscript"/>
              </w:rPr>
              <w:t>0</w:t>
            </w:r>
          </w:p>
        </w:tc>
        <w:tc>
          <w:tcPr>
            <w:tcW w:w="2693" w:type="dxa"/>
            <w:tcBorders>
              <w:top w:val="single" w:sz="4" w:space="0" w:color="auto"/>
              <w:left w:val="nil"/>
              <w:right w:val="nil"/>
            </w:tcBorders>
          </w:tcPr>
          <w:p w14:paraId="6D05B881" w14:textId="77777777" w:rsidR="00722CAB" w:rsidRPr="00190558" w:rsidRDefault="00722CAB" w:rsidP="0094279B">
            <w:pPr>
              <w:spacing w:line="360" w:lineRule="auto"/>
              <w:ind w:left="-120" w:firstLine="480"/>
              <w:jc w:val="center"/>
              <w:rPr>
                <w:rFonts w:ascii="Times New Roman" w:hAnsi="Times New Roman" w:cs="Times New Roman"/>
                <w:szCs w:val="24"/>
                <w:vertAlign w:val="subscript"/>
              </w:rPr>
            </w:pPr>
            <w:r>
              <w:rPr>
                <w:rFonts w:ascii="Times New Roman" w:hAnsi="Times New Roman" w:cs="Times New Roman" w:hint="eastAsia"/>
                <w:szCs w:val="24"/>
              </w:rPr>
              <w:t>-</w:t>
            </w:r>
            <w:r w:rsidRPr="00190558">
              <w:rPr>
                <w:rFonts w:ascii="Times New Roman" w:hAnsi="Times New Roman" w:cs="Times New Roman"/>
                <w:szCs w:val="24"/>
              </w:rPr>
              <w:t>S</w:t>
            </w:r>
            <w:r>
              <w:rPr>
                <w:rFonts w:ascii="Times New Roman" w:hAnsi="Times New Roman" w:cs="Times New Roman"/>
                <w:szCs w:val="24"/>
                <w:vertAlign w:val="subscript"/>
              </w:rPr>
              <w:t>t</w:t>
            </w:r>
          </w:p>
        </w:tc>
        <w:tc>
          <w:tcPr>
            <w:tcW w:w="1335" w:type="dxa"/>
            <w:tcBorders>
              <w:top w:val="single" w:sz="4" w:space="0" w:color="auto"/>
              <w:left w:val="nil"/>
              <w:right w:val="nil"/>
            </w:tcBorders>
          </w:tcPr>
          <w:p w14:paraId="0F841E02" w14:textId="77777777" w:rsidR="00722CAB" w:rsidRPr="00190558" w:rsidRDefault="00722CAB" w:rsidP="0094279B">
            <w:pPr>
              <w:spacing w:line="360" w:lineRule="auto"/>
              <w:ind w:left="-120" w:firstLine="480"/>
              <w:jc w:val="center"/>
              <w:rPr>
                <w:rFonts w:ascii="Times New Roman" w:hAnsi="Times New Roman" w:cs="Times New Roman"/>
                <w:szCs w:val="24"/>
                <w:vertAlign w:val="subscript"/>
              </w:rPr>
            </w:pPr>
            <w:r w:rsidRPr="00190558">
              <w:rPr>
                <w:rFonts w:ascii="Times New Roman" w:hAnsi="Times New Roman" w:cs="Times New Roman"/>
                <w:szCs w:val="24"/>
              </w:rPr>
              <w:t>S</w:t>
            </w:r>
            <w:r w:rsidRPr="00190558">
              <w:rPr>
                <w:rFonts w:ascii="Times New Roman" w:hAnsi="Times New Roman" w:cs="Times New Roman"/>
                <w:szCs w:val="24"/>
                <w:vertAlign w:val="subscript"/>
              </w:rPr>
              <w:t>T</w:t>
            </w:r>
          </w:p>
        </w:tc>
        <w:tc>
          <w:tcPr>
            <w:tcW w:w="4152" w:type="dxa"/>
            <w:gridSpan w:val="2"/>
            <w:tcBorders>
              <w:top w:val="single" w:sz="4" w:space="0" w:color="auto"/>
              <w:left w:val="nil"/>
            </w:tcBorders>
          </w:tcPr>
          <w:p w14:paraId="5A7FF0FE" w14:textId="77777777" w:rsidR="00722CAB" w:rsidRPr="00190558" w:rsidRDefault="00722CAB" w:rsidP="0094279B">
            <w:pPr>
              <w:spacing w:line="360" w:lineRule="auto"/>
              <w:ind w:left="-120" w:firstLine="480"/>
              <w:jc w:val="center"/>
              <w:rPr>
                <w:rFonts w:ascii="Times New Roman" w:hAnsi="Times New Roman" w:cs="Times New Roman"/>
                <w:szCs w:val="24"/>
              </w:rPr>
            </w:pPr>
            <w:r w:rsidRPr="00190558">
              <w:rPr>
                <w:rFonts w:ascii="Times New Roman" w:hAnsi="Times New Roman" w:cs="Times New Roman"/>
                <w:szCs w:val="24"/>
              </w:rPr>
              <w:t>S</w:t>
            </w:r>
            <w:r w:rsidRPr="00190558">
              <w:rPr>
                <w:rFonts w:ascii="Times New Roman" w:hAnsi="Times New Roman" w:cs="Times New Roman"/>
                <w:szCs w:val="24"/>
                <w:vertAlign w:val="subscript"/>
              </w:rPr>
              <w:t>T</w:t>
            </w:r>
          </w:p>
        </w:tc>
      </w:tr>
      <w:tr w:rsidR="00722CAB" w:rsidRPr="00190558" w14:paraId="6BED17D6" w14:textId="77777777" w:rsidTr="0094279B">
        <w:trPr>
          <w:trHeight w:val="580"/>
        </w:trPr>
        <w:tc>
          <w:tcPr>
            <w:tcW w:w="840" w:type="dxa"/>
            <w:tcBorders>
              <w:right w:val="nil"/>
            </w:tcBorders>
          </w:tcPr>
          <w:p w14:paraId="1D9C3FF6" w14:textId="77777777" w:rsidR="00722CAB" w:rsidRPr="00190558" w:rsidRDefault="00722CAB" w:rsidP="0094279B">
            <w:pPr>
              <w:spacing w:line="360" w:lineRule="auto"/>
              <w:ind w:left="-120" w:firstLine="480"/>
              <w:jc w:val="center"/>
              <w:rPr>
                <w:rFonts w:ascii="Times New Roman" w:hAnsi="Times New Roman" w:cs="Times New Roman"/>
                <w:szCs w:val="24"/>
              </w:rPr>
            </w:pPr>
            <w:r>
              <w:rPr>
                <w:rFonts w:ascii="宋体" w:eastAsia="宋体" w:hAnsi="宋体" w:cs="宋体" w:hint="eastAsia"/>
                <w:szCs w:val="24"/>
              </w:rPr>
              <w:t>空</w:t>
            </w:r>
          </w:p>
        </w:tc>
        <w:tc>
          <w:tcPr>
            <w:tcW w:w="1712" w:type="dxa"/>
            <w:tcBorders>
              <w:left w:val="nil"/>
              <w:right w:val="nil"/>
            </w:tcBorders>
          </w:tcPr>
          <w:p w14:paraId="0E4E77E4" w14:textId="77777777" w:rsidR="00722CAB" w:rsidRPr="00190558" w:rsidRDefault="00722CAB" w:rsidP="0094279B">
            <w:pPr>
              <w:spacing w:line="360" w:lineRule="auto"/>
              <w:ind w:left="-120" w:firstLine="480"/>
              <w:jc w:val="center"/>
              <w:rPr>
                <w:rFonts w:ascii="Times New Roman" w:hAnsi="Times New Roman" w:cs="Times New Roman"/>
                <w:szCs w:val="24"/>
              </w:rPr>
            </w:pPr>
            <w:r w:rsidRPr="00190558">
              <w:rPr>
                <w:rFonts w:ascii="宋体" w:eastAsia="宋体" w:hAnsi="宋体" w:cs="宋体" w:hint="eastAsia"/>
                <w:szCs w:val="24"/>
              </w:rPr>
              <w:t>面值为</w:t>
            </w:r>
            <w:r>
              <w:rPr>
                <w:rFonts w:ascii="Times New Roman" w:hAnsi="Times New Roman" w:cs="Times New Roman"/>
                <w:szCs w:val="24"/>
              </w:rPr>
              <w:t>X</w:t>
            </w:r>
            <w:r w:rsidRPr="00190558">
              <w:rPr>
                <w:rFonts w:ascii="宋体" w:eastAsia="宋体" w:hAnsi="宋体" w:cs="宋体" w:hint="eastAsia"/>
                <w:szCs w:val="24"/>
              </w:rPr>
              <w:t>债券</w:t>
            </w:r>
          </w:p>
        </w:tc>
        <w:tc>
          <w:tcPr>
            <w:tcW w:w="2693" w:type="dxa"/>
            <w:tcBorders>
              <w:left w:val="nil"/>
              <w:right w:val="nil"/>
            </w:tcBorders>
          </w:tcPr>
          <w:p w14:paraId="735A3027" w14:textId="77777777" w:rsidR="00722CAB" w:rsidRPr="00190558" w:rsidRDefault="00722CAB" w:rsidP="0094279B">
            <w:pPr>
              <w:spacing w:line="360" w:lineRule="auto"/>
              <w:ind w:left="-120" w:firstLine="480"/>
              <w:jc w:val="center"/>
              <w:rPr>
                <w:rFonts w:ascii="Times New Roman" w:hAnsi="Times New Roman" w:cs="Times New Roman"/>
                <w:szCs w:val="24"/>
                <w:vertAlign w:val="superscript"/>
              </w:rPr>
            </w:pPr>
            <w:r>
              <w:rPr>
                <w:rFonts w:ascii="Times New Roman" w:hAnsi="Times New Roman" w:cs="Times New Roman"/>
                <w:szCs w:val="24"/>
              </w:rPr>
              <w:t>X</w:t>
            </w:r>
            <w:r w:rsidRPr="00190558">
              <w:rPr>
                <w:rFonts w:ascii="Times New Roman" w:hAnsi="Times New Roman" w:cs="Times New Roman"/>
                <w:szCs w:val="24"/>
              </w:rPr>
              <w:t>e</w:t>
            </w:r>
            <w:r w:rsidRPr="00190558">
              <w:rPr>
                <w:rFonts w:ascii="Times New Roman" w:hAnsi="Times New Roman" w:cs="Times New Roman"/>
                <w:szCs w:val="24"/>
                <w:vertAlign w:val="superscript"/>
              </w:rPr>
              <w:t>-</w:t>
            </w:r>
            <w:r>
              <w:rPr>
                <w:rFonts w:ascii="Times New Roman" w:hAnsi="Times New Roman" w:cs="Times New Roman"/>
                <w:szCs w:val="24"/>
                <w:vertAlign w:val="superscript"/>
              </w:rPr>
              <w:t>(</w:t>
            </w:r>
            <w:r w:rsidRPr="00190558">
              <w:rPr>
                <w:rFonts w:ascii="Times New Roman" w:hAnsi="Times New Roman" w:cs="Times New Roman"/>
                <w:szCs w:val="24"/>
                <w:vertAlign w:val="superscript"/>
              </w:rPr>
              <w:t>T</w:t>
            </w:r>
            <w:r>
              <w:rPr>
                <w:rFonts w:ascii="Times New Roman" w:hAnsi="Times New Roman" w:cs="Times New Roman"/>
                <w:szCs w:val="24"/>
                <w:vertAlign w:val="superscript"/>
              </w:rPr>
              <w:t>-t)</w:t>
            </w:r>
          </w:p>
        </w:tc>
        <w:tc>
          <w:tcPr>
            <w:tcW w:w="1335" w:type="dxa"/>
            <w:tcBorders>
              <w:left w:val="nil"/>
              <w:right w:val="nil"/>
            </w:tcBorders>
          </w:tcPr>
          <w:p w14:paraId="65F64F90" w14:textId="77777777" w:rsidR="00722CAB" w:rsidRPr="00190558" w:rsidRDefault="00722CAB" w:rsidP="0094279B">
            <w:pPr>
              <w:spacing w:line="360" w:lineRule="auto"/>
              <w:ind w:left="-120" w:firstLine="480"/>
              <w:jc w:val="center"/>
              <w:rPr>
                <w:rFonts w:ascii="Times New Roman" w:hAnsi="Times New Roman" w:cs="Times New Roman"/>
                <w:szCs w:val="24"/>
              </w:rPr>
            </w:pPr>
            <w:r>
              <w:rPr>
                <w:rFonts w:ascii="Times New Roman" w:hAnsi="Times New Roman" w:cs="Times New Roman"/>
                <w:szCs w:val="24"/>
              </w:rPr>
              <w:t>-X</w:t>
            </w:r>
          </w:p>
        </w:tc>
        <w:tc>
          <w:tcPr>
            <w:tcW w:w="4152" w:type="dxa"/>
            <w:gridSpan w:val="2"/>
            <w:tcBorders>
              <w:left w:val="nil"/>
            </w:tcBorders>
          </w:tcPr>
          <w:p w14:paraId="355729D8" w14:textId="77777777" w:rsidR="00722CAB" w:rsidRPr="00190558" w:rsidRDefault="00722CAB" w:rsidP="0094279B">
            <w:pPr>
              <w:spacing w:line="360" w:lineRule="auto"/>
              <w:ind w:left="-120" w:firstLine="480"/>
              <w:jc w:val="center"/>
              <w:rPr>
                <w:rFonts w:ascii="Times New Roman" w:hAnsi="Times New Roman" w:cs="Times New Roman"/>
                <w:szCs w:val="24"/>
              </w:rPr>
            </w:pPr>
            <w:r>
              <w:rPr>
                <w:rFonts w:ascii="Times New Roman" w:hAnsi="Times New Roman" w:cs="Times New Roman"/>
                <w:szCs w:val="24"/>
              </w:rPr>
              <w:t>-X</w:t>
            </w:r>
          </w:p>
        </w:tc>
      </w:tr>
      <w:tr w:rsidR="00722CAB" w:rsidRPr="00190558" w14:paraId="37FD1D7D" w14:textId="77777777" w:rsidTr="0094279B">
        <w:trPr>
          <w:trHeight w:val="580"/>
        </w:trPr>
        <w:tc>
          <w:tcPr>
            <w:tcW w:w="840" w:type="dxa"/>
            <w:tcBorders>
              <w:right w:val="nil"/>
            </w:tcBorders>
          </w:tcPr>
          <w:p w14:paraId="01B85AD1" w14:textId="77777777" w:rsidR="00722CAB" w:rsidRDefault="00722CAB" w:rsidP="0094279B">
            <w:pPr>
              <w:spacing w:line="360" w:lineRule="auto"/>
              <w:ind w:left="-120" w:firstLine="480"/>
              <w:jc w:val="center"/>
              <w:rPr>
                <w:rFonts w:ascii="Times New Roman" w:hAnsi="Times New Roman" w:cs="Times New Roman"/>
                <w:szCs w:val="24"/>
              </w:rPr>
            </w:pPr>
            <w:r>
              <w:rPr>
                <w:rFonts w:ascii="宋体" w:eastAsia="宋体" w:hAnsi="宋体" w:cs="宋体" w:hint="eastAsia"/>
                <w:szCs w:val="24"/>
              </w:rPr>
              <w:t>空</w:t>
            </w:r>
          </w:p>
        </w:tc>
        <w:tc>
          <w:tcPr>
            <w:tcW w:w="1712" w:type="dxa"/>
            <w:tcBorders>
              <w:left w:val="nil"/>
              <w:right w:val="nil"/>
            </w:tcBorders>
          </w:tcPr>
          <w:p w14:paraId="1880B0F6" w14:textId="77777777" w:rsidR="00722CAB" w:rsidRPr="00190558" w:rsidRDefault="00722CAB" w:rsidP="0094279B">
            <w:pPr>
              <w:spacing w:line="360" w:lineRule="auto"/>
              <w:ind w:left="-120" w:firstLine="480"/>
              <w:jc w:val="center"/>
              <w:rPr>
                <w:rFonts w:ascii="Times New Roman" w:hAnsi="Times New Roman" w:cs="Times New Roman"/>
                <w:szCs w:val="24"/>
              </w:rPr>
            </w:pPr>
            <w:r>
              <w:rPr>
                <w:rFonts w:ascii="宋体" w:eastAsia="宋体" w:hAnsi="宋体" w:cs="宋体" w:hint="eastAsia"/>
                <w:szCs w:val="24"/>
              </w:rPr>
              <w:t>欧式看涨期权</w:t>
            </w:r>
          </w:p>
        </w:tc>
        <w:tc>
          <w:tcPr>
            <w:tcW w:w="2693" w:type="dxa"/>
            <w:tcBorders>
              <w:left w:val="nil"/>
              <w:right w:val="nil"/>
            </w:tcBorders>
          </w:tcPr>
          <w:p w14:paraId="1C118737" w14:textId="77777777" w:rsidR="00722CAB" w:rsidRPr="004D2F9E" w:rsidRDefault="00722CAB" w:rsidP="0094279B">
            <w:pPr>
              <w:spacing w:line="360" w:lineRule="auto"/>
              <w:ind w:left="-120" w:firstLine="480"/>
              <w:jc w:val="center"/>
              <w:rPr>
                <w:rFonts w:ascii="Times New Roman" w:hAnsi="Times New Roman" w:cs="Times New Roman"/>
                <w:szCs w:val="24"/>
                <w:vertAlign w:val="subscript"/>
              </w:rPr>
            </w:pPr>
            <w:r>
              <w:rPr>
                <w:rFonts w:ascii="Times New Roman" w:hAnsi="Times New Roman" w:cs="Times New Roman" w:hint="eastAsia"/>
                <w:szCs w:val="24"/>
              </w:rPr>
              <w:t>C</w:t>
            </w:r>
            <w:r>
              <w:rPr>
                <w:rFonts w:ascii="Times New Roman" w:hAnsi="Times New Roman" w:cs="Times New Roman"/>
                <w:szCs w:val="24"/>
                <w:vertAlign w:val="subscript"/>
              </w:rPr>
              <w:t>E</w:t>
            </w:r>
          </w:p>
        </w:tc>
        <w:tc>
          <w:tcPr>
            <w:tcW w:w="1335" w:type="dxa"/>
            <w:tcBorders>
              <w:left w:val="nil"/>
              <w:right w:val="nil"/>
            </w:tcBorders>
          </w:tcPr>
          <w:p w14:paraId="677D1C26" w14:textId="77777777" w:rsidR="00722CAB" w:rsidRDefault="00722CAB" w:rsidP="0094279B">
            <w:pPr>
              <w:spacing w:line="360" w:lineRule="auto"/>
              <w:ind w:left="-120" w:firstLine="480"/>
              <w:jc w:val="center"/>
              <w:rPr>
                <w:rFonts w:ascii="Times New Roman" w:hAnsi="Times New Roman" w:cs="Times New Roman"/>
                <w:szCs w:val="24"/>
              </w:rPr>
            </w:pPr>
            <w:r>
              <w:rPr>
                <w:rFonts w:ascii="Times New Roman" w:hAnsi="Times New Roman" w:cs="Times New Roman" w:hint="eastAsia"/>
                <w:szCs w:val="24"/>
              </w:rPr>
              <w:t>0</w:t>
            </w:r>
          </w:p>
        </w:tc>
        <w:tc>
          <w:tcPr>
            <w:tcW w:w="4152" w:type="dxa"/>
            <w:gridSpan w:val="2"/>
            <w:tcBorders>
              <w:left w:val="nil"/>
            </w:tcBorders>
          </w:tcPr>
          <w:p w14:paraId="45ADCF79" w14:textId="77777777" w:rsidR="00722CAB" w:rsidRPr="004D2F9E" w:rsidRDefault="00722CAB" w:rsidP="0094279B">
            <w:pPr>
              <w:spacing w:line="360" w:lineRule="auto"/>
              <w:ind w:left="-120" w:firstLine="480"/>
              <w:jc w:val="center"/>
              <w:rPr>
                <w:rFonts w:ascii="Times New Roman" w:hAnsi="Times New Roman" w:cs="Times New Roman"/>
                <w:szCs w:val="24"/>
                <w:vertAlign w:val="subscript"/>
              </w:rPr>
            </w:pPr>
            <w:r>
              <w:rPr>
                <w:rFonts w:ascii="Times New Roman" w:hAnsi="Times New Roman" w:cs="Times New Roman" w:hint="eastAsia"/>
                <w:szCs w:val="24"/>
              </w:rPr>
              <w:t>X</w:t>
            </w:r>
            <w:r>
              <w:rPr>
                <w:rFonts w:ascii="Times New Roman" w:hAnsi="Times New Roman" w:cs="Times New Roman"/>
                <w:szCs w:val="24"/>
              </w:rPr>
              <w:t>-S</w:t>
            </w:r>
            <w:r>
              <w:rPr>
                <w:rFonts w:ascii="Times New Roman" w:hAnsi="Times New Roman" w:cs="Times New Roman"/>
                <w:szCs w:val="24"/>
                <w:vertAlign w:val="subscript"/>
              </w:rPr>
              <w:t>T</w:t>
            </w:r>
          </w:p>
        </w:tc>
      </w:tr>
      <w:tr w:rsidR="00722CAB" w:rsidRPr="00190558" w14:paraId="29D4F67D" w14:textId="77777777" w:rsidTr="0094279B">
        <w:trPr>
          <w:trHeight w:val="589"/>
        </w:trPr>
        <w:tc>
          <w:tcPr>
            <w:tcW w:w="840" w:type="dxa"/>
            <w:tcBorders>
              <w:bottom w:val="single" w:sz="4" w:space="0" w:color="auto"/>
              <w:right w:val="nil"/>
            </w:tcBorders>
          </w:tcPr>
          <w:p w14:paraId="046117A9" w14:textId="77777777" w:rsidR="00722CAB" w:rsidRPr="00190558" w:rsidRDefault="00722CAB" w:rsidP="0094279B">
            <w:pPr>
              <w:spacing w:line="360" w:lineRule="auto"/>
              <w:ind w:left="-120" w:firstLine="480"/>
              <w:jc w:val="center"/>
              <w:rPr>
                <w:rFonts w:ascii="Times New Roman" w:hAnsi="Times New Roman" w:cs="Times New Roman"/>
                <w:szCs w:val="24"/>
              </w:rPr>
            </w:pPr>
            <w:r w:rsidRPr="00190558">
              <w:rPr>
                <w:rFonts w:ascii="宋体" w:eastAsia="宋体" w:hAnsi="宋体" w:cs="宋体" w:hint="eastAsia"/>
                <w:szCs w:val="24"/>
              </w:rPr>
              <w:t>多</w:t>
            </w:r>
          </w:p>
        </w:tc>
        <w:tc>
          <w:tcPr>
            <w:tcW w:w="1712" w:type="dxa"/>
            <w:tcBorders>
              <w:left w:val="nil"/>
              <w:bottom w:val="single" w:sz="4" w:space="0" w:color="auto"/>
              <w:right w:val="nil"/>
            </w:tcBorders>
          </w:tcPr>
          <w:p w14:paraId="1BD55A4E" w14:textId="77777777" w:rsidR="00722CAB" w:rsidRPr="00190558" w:rsidRDefault="00722CAB" w:rsidP="0094279B">
            <w:pPr>
              <w:spacing w:line="360" w:lineRule="auto"/>
              <w:ind w:left="-120" w:firstLine="480"/>
              <w:jc w:val="center"/>
              <w:rPr>
                <w:rFonts w:ascii="Times New Roman" w:hAnsi="Times New Roman" w:cs="Times New Roman"/>
                <w:szCs w:val="24"/>
              </w:rPr>
            </w:pPr>
            <w:r w:rsidRPr="00190558">
              <w:rPr>
                <w:rFonts w:ascii="宋体" w:eastAsia="宋体" w:hAnsi="宋体" w:cs="宋体" w:hint="eastAsia"/>
                <w:szCs w:val="24"/>
              </w:rPr>
              <w:t>欧式</w:t>
            </w:r>
            <w:r>
              <w:rPr>
                <w:rFonts w:ascii="宋体" w:eastAsia="宋体" w:hAnsi="宋体" w:cs="宋体" w:hint="eastAsia"/>
                <w:szCs w:val="24"/>
              </w:rPr>
              <w:t>看跌</w:t>
            </w:r>
            <w:r w:rsidRPr="00190558">
              <w:rPr>
                <w:rFonts w:ascii="宋体" w:eastAsia="宋体" w:hAnsi="宋体" w:cs="宋体" w:hint="eastAsia"/>
                <w:szCs w:val="24"/>
              </w:rPr>
              <w:t>期权</w:t>
            </w:r>
          </w:p>
        </w:tc>
        <w:tc>
          <w:tcPr>
            <w:tcW w:w="2693" w:type="dxa"/>
            <w:tcBorders>
              <w:left w:val="nil"/>
              <w:bottom w:val="single" w:sz="4" w:space="0" w:color="auto"/>
              <w:right w:val="nil"/>
            </w:tcBorders>
          </w:tcPr>
          <w:p w14:paraId="62F626BE" w14:textId="77777777" w:rsidR="00722CAB" w:rsidRPr="00203181" w:rsidRDefault="00722CAB" w:rsidP="0094279B">
            <w:pPr>
              <w:spacing w:line="360" w:lineRule="auto"/>
              <w:ind w:left="-120" w:firstLine="480"/>
              <w:jc w:val="center"/>
              <w:rPr>
                <w:rFonts w:ascii="Times New Roman" w:hAnsi="Times New Roman" w:cs="Times New Roman"/>
                <w:szCs w:val="24"/>
                <w:vertAlign w:val="subscript"/>
              </w:rPr>
            </w:pPr>
            <w:r w:rsidRPr="00190558">
              <w:rPr>
                <w:rFonts w:ascii="Times New Roman" w:hAnsi="Times New Roman" w:cs="Times New Roman"/>
                <w:szCs w:val="24"/>
              </w:rPr>
              <w:t>-</w:t>
            </w:r>
            <w:r>
              <w:rPr>
                <w:rFonts w:ascii="Times New Roman" w:hAnsi="Times New Roman" w:cs="Times New Roman" w:hint="eastAsia"/>
                <w:szCs w:val="24"/>
              </w:rPr>
              <w:t>P</w:t>
            </w:r>
            <w:r>
              <w:rPr>
                <w:rFonts w:ascii="Times New Roman" w:hAnsi="Times New Roman" w:cs="Times New Roman" w:hint="eastAsia"/>
                <w:szCs w:val="24"/>
                <w:vertAlign w:val="subscript"/>
              </w:rPr>
              <w:t>E</w:t>
            </w:r>
          </w:p>
        </w:tc>
        <w:tc>
          <w:tcPr>
            <w:tcW w:w="1335" w:type="dxa"/>
            <w:tcBorders>
              <w:left w:val="nil"/>
              <w:bottom w:val="single" w:sz="4" w:space="0" w:color="auto"/>
              <w:right w:val="nil"/>
            </w:tcBorders>
          </w:tcPr>
          <w:p w14:paraId="18394102" w14:textId="77777777" w:rsidR="00722CAB" w:rsidRPr="00203181" w:rsidRDefault="00722CAB" w:rsidP="0094279B">
            <w:pPr>
              <w:spacing w:line="360" w:lineRule="auto"/>
              <w:ind w:left="-120" w:firstLine="480"/>
              <w:jc w:val="center"/>
              <w:rPr>
                <w:rFonts w:ascii="Times New Roman" w:hAnsi="Times New Roman" w:cs="Times New Roman"/>
                <w:szCs w:val="24"/>
                <w:vertAlign w:val="subscript"/>
              </w:rPr>
            </w:pPr>
            <w:r>
              <w:rPr>
                <w:rFonts w:ascii="Times New Roman" w:hAnsi="Times New Roman" w:cs="Times New Roman"/>
                <w:szCs w:val="24"/>
              </w:rPr>
              <w:t>X-S</w:t>
            </w:r>
            <w:r>
              <w:rPr>
                <w:rFonts w:ascii="Times New Roman" w:hAnsi="Times New Roman" w:cs="Times New Roman"/>
                <w:szCs w:val="24"/>
                <w:vertAlign w:val="subscript"/>
              </w:rPr>
              <w:t>T</w:t>
            </w:r>
          </w:p>
        </w:tc>
        <w:tc>
          <w:tcPr>
            <w:tcW w:w="4152" w:type="dxa"/>
            <w:gridSpan w:val="2"/>
            <w:tcBorders>
              <w:left w:val="nil"/>
              <w:bottom w:val="single" w:sz="4" w:space="0" w:color="auto"/>
            </w:tcBorders>
          </w:tcPr>
          <w:p w14:paraId="677FB879" w14:textId="77777777" w:rsidR="00722CAB" w:rsidRPr="00190558" w:rsidRDefault="00722CAB" w:rsidP="0094279B">
            <w:pPr>
              <w:spacing w:line="360" w:lineRule="auto"/>
              <w:ind w:left="-120" w:firstLine="480"/>
              <w:jc w:val="center"/>
              <w:rPr>
                <w:rFonts w:ascii="Times New Roman" w:hAnsi="Times New Roman" w:cs="Times New Roman"/>
                <w:szCs w:val="24"/>
                <w:vertAlign w:val="subscript"/>
              </w:rPr>
            </w:pPr>
            <w:r>
              <w:rPr>
                <w:rFonts w:ascii="Times New Roman" w:hAnsi="Times New Roman" w:cs="Times New Roman"/>
                <w:szCs w:val="24"/>
              </w:rPr>
              <w:t>0</w:t>
            </w:r>
          </w:p>
        </w:tc>
      </w:tr>
      <w:tr w:rsidR="00722CAB" w:rsidRPr="00190558" w14:paraId="6134FEAE" w14:textId="77777777" w:rsidTr="0094279B">
        <w:trPr>
          <w:trHeight w:val="580"/>
        </w:trPr>
        <w:tc>
          <w:tcPr>
            <w:tcW w:w="840" w:type="dxa"/>
            <w:tcBorders>
              <w:top w:val="single" w:sz="4" w:space="0" w:color="auto"/>
              <w:bottom w:val="single" w:sz="12" w:space="0" w:color="auto"/>
              <w:right w:val="nil"/>
            </w:tcBorders>
          </w:tcPr>
          <w:p w14:paraId="6A00EEE7" w14:textId="77777777" w:rsidR="00722CAB" w:rsidRPr="00190558" w:rsidRDefault="00722CAB" w:rsidP="0094279B">
            <w:pPr>
              <w:spacing w:line="360" w:lineRule="auto"/>
              <w:ind w:left="-120" w:firstLine="482"/>
              <w:jc w:val="center"/>
              <w:rPr>
                <w:rFonts w:ascii="Times New Roman" w:hAnsi="Times New Roman" w:cs="Times New Roman"/>
                <w:b/>
                <w:bCs/>
                <w:szCs w:val="24"/>
              </w:rPr>
            </w:pPr>
            <w:r w:rsidRPr="00190558">
              <w:rPr>
                <w:rFonts w:ascii="宋体" w:eastAsia="宋体" w:hAnsi="宋体" w:cs="宋体" w:hint="eastAsia"/>
                <w:b/>
                <w:bCs/>
                <w:szCs w:val="24"/>
              </w:rPr>
              <w:t>总计</w:t>
            </w:r>
          </w:p>
        </w:tc>
        <w:tc>
          <w:tcPr>
            <w:tcW w:w="1712" w:type="dxa"/>
            <w:tcBorders>
              <w:top w:val="single" w:sz="4" w:space="0" w:color="auto"/>
              <w:left w:val="nil"/>
              <w:bottom w:val="single" w:sz="12" w:space="0" w:color="auto"/>
              <w:right w:val="nil"/>
            </w:tcBorders>
          </w:tcPr>
          <w:p w14:paraId="40D9F76C" w14:textId="77777777" w:rsidR="00722CAB" w:rsidRPr="00190558" w:rsidRDefault="00722CAB" w:rsidP="0094279B">
            <w:pPr>
              <w:spacing w:line="360" w:lineRule="auto"/>
              <w:ind w:left="-120" w:firstLine="480"/>
              <w:jc w:val="center"/>
              <w:rPr>
                <w:rFonts w:ascii="Times New Roman" w:hAnsi="Times New Roman" w:cs="Times New Roman"/>
                <w:szCs w:val="24"/>
              </w:rPr>
            </w:pPr>
          </w:p>
        </w:tc>
        <w:tc>
          <w:tcPr>
            <w:tcW w:w="2693" w:type="dxa"/>
            <w:tcBorders>
              <w:top w:val="single" w:sz="4" w:space="0" w:color="auto"/>
              <w:left w:val="nil"/>
              <w:bottom w:val="single" w:sz="12" w:space="0" w:color="auto"/>
              <w:right w:val="nil"/>
            </w:tcBorders>
          </w:tcPr>
          <w:p w14:paraId="04F5CC78" w14:textId="77777777" w:rsidR="00722CAB" w:rsidRPr="00190558" w:rsidRDefault="00722CAB" w:rsidP="0094279B">
            <w:pPr>
              <w:spacing w:line="360" w:lineRule="auto"/>
              <w:ind w:left="-120" w:firstLine="480"/>
              <w:jc w:val="center"/>
              <w:rPr>
                <w:rFonts w:ascii="Times New Roman" w:hAnsi="Times New Roman" w:cs="Times New Roman"/>
                <w:szCs w:val="24"/>
              </w:rPr>
            </w:pPr>
            <w:r w:rsidRPr="007F3F91">
              <w:rPr>
                <w:position w:val="-10"/>
              </w:rPr>
              <w:object w:dxaOrig="2599" w:dyaOrig="325" w14:anchorId="07B7063D">
                <v:shape id="_x0000_i1047" type="#_x0000_t75" style="width:130.35pt;height:16.35pt" o:ole="">
                  <v:imagedata r:id="rId82" o:title=""/>
                </v:shape>
                <o:OLEObject Type="Embed" ProgID="Equation.AxMath" ShapeID="_x0000_i1047" DrawAspect="Content" ObjectID="_1732272142" r:id="rId83"/>
              </w:object>
            </w:r>
          </w:p>
        </w:tc>
        <w:tc>
          <w:tcPr>
            <w:tcW w:w="1335" w:type="dxa"/>
            <w:tcBorders>
              <w:top w:val="single" w:sz="4" w:space="0" w:color="auto"/>
              <w:left w:val="nil"/>
              <w:bottom w:val="single" w:sz="12" w:space="0" w:color="auto"/>
              <w:right w:val="nil"/>
            </w:tcBorders>
          </w:tcPr>
          <w:p w14:paraId="64B1D016" w14:textId="77777777" w:rsidR="00722CAB" w:rsidRPr="00190558" w:rsidRDefault="00722CAB" w:rsidP="0094279B">
            <w:pPr>
              <w:spacing w:line="360" w:lineRule="auto"/>
              <w:ind w:left="-120" w:firstLine="480"/>
              <w:jc w:val="center"/>
              <w:rPr>
                <w:rFonts w:ascii="Times New Roman" w:hAnsi="Times New Roman" w:cs="Times New Roman"/>
                <w:szCs w:val="24"/>
                <w:vertAlign w:val="subscript"/>
              </w:rPr>
            </w:pPr>
            <w:r>
              <w:rPr>
                <w:rFonts w:ascii="Times New Roman" w:hAnsi="Times New Roman" w:cs="Times New Roman"/>
                <w:szCs w:val="24"/>
              </w:rPr>
              <w:t>0</w:t>
            </w:r>
          </w:p>
        </w:tc>
        <w:tc>
          <w:tcPr>
            <w:tcW w:w="4152" w:type="dxa"/>
            <w:gridSpan w:val="2"/>
            <w:tcBorders>
              <w:top w:val="single" w:sz="4" w:space="0" w:color="auto"/>
              <w:left w:val="nil"/>
              <w:bottom w:val="single" w:sz="12" w:space="0" w:color="auto"/>
            </w:tcBorders>
          </w:tcPr>
          <w:p w14:paraId="1488DA8D" w14:textId="77777777" w:rsidR="00722CAB" w:rsidRPr="00190558" w:rsidRDefault="00722CAB" w:rsidP="0094279B">
            <w:pPr>
              <w:spacing w:line="360" w:lineRule="auto"/>
              <w:ind w:left="-120" w:firstLine="480"/>
              <w:jc w:val="center"/>
              <w:rPr>
                <w:rFonts w:ascii="Times New Roman" w:hAnsi="Times New Roman" w:cs="Times New Roman"/>
                <w:szCs w:val="24"/>
              </w:rPr>
            </w:pPr>
            <w:r w:rsidRPr="00190558">
              <w:rPr>
                <w:rFonts w:ascii="Times New Roman" w:hAnsi="Times New Roman" w:cs="Times New Roman"/>
                <w:szCs w:val="24"/>
              </w:rPr>
              <w:t>0</w:t>
            </w:r>
          </w:p>
        </w:tc>
      </w:tr>
    </w:tbl>
    <w:p w14:paraId="491B4089" w14:textId="77777777" w:rsidR="00722CAB" w:rsidRDefault="00722CAB" w:rsidP="00722CAB">
      <w:pPr>
        <w:spacing w:line="360" w:lineRule="auto"/>
        <w:ind w:left="-120" w:firstLine="480"/>
        <w:rPr>
          <w:szCs w:val="24"/>
        </w:rPr>
      </w:pPr>
    </w:p>
    <w:p w14:paraId="3587B41E" w14:textId="77777777" w:rsidR="00722CAB" w:rsidRDefault="00722CAB" w:rsidP="00121114">
      <w:pPr>
        <w:ind w:left="-120" w:firstLine="480"/>
      </w:pPr>
      <w:r>
        <w:rPr>
          <w:rFonts w:hint="eastAsia"/>
        </w:rPr>
        <w:t>因而，若如是复制现金流量会导致出现在期初和期末无负现金流情况，存在套利机会，市场并不会允许该套利空间存在，同理若平价公式两边大小关系相反</w:t>
      </w:r>
      <w:r>
        <w:rPr>
          <w:rFonts w:hint="eastAsia"/>
        </w:rPr>
        <w:t>,</w:t>
      </w:r>
      <w:r>
        <w:rPr>
          <w:rFonts w:hint="eastAsia"/>
        </w:rPr>
        <w:t>也会存在套利空间，因而一定有：</w:t>
      </w:r>
    </w:p>
    <w:p w14:paraId="3215AF67" w14:textId="77777777" w:rsidR="00722CAB" w:rsidRPr="00190558" w:rsidRDefault="00722CAB" w:rsidP="00722CAB">
      <w:pPr>
        <w:spacing w:line="360" w:lineRule="auto"/>
        <w:ind w:left="-120" w:firstLine="480"/>
        <w:jc w:val="center"/>
        <w:rPr>
          <w:szCs w:val="24"/>
        </w:rPr>
      </w:pPr>
      <w:r w:rsidRPr="007F3F91">
        <w:rPr>
          <w:position w:val="-10"/>
        </w:rPr>
        <w:object w:dxaOrig="2227" w:dyaOrig="325" w14:anchorId="13770B55">
          <v:shape id="_x0000_i1048" type="#_x0000_t75" style="width:111.25pt;height:16.35pt" o:ole="">
            <v:imagedata r:id="rId84" o:title=""/>
          </v:shape>
          <o:OLEObject Type="Embed" ProgID="Equation.AxMath" ShapeID="_x0000_i1048" DrawAspect="Content" ObjectID="_1732272143" r:id="rId85"/>
        </w:object>
      </w:r>
    </w:p>
    <w:p w14:paraId="04F6C75B" w14:textId="77777777" w:rsidR="00722CAB" w:rsidRDefault="00722CAB" w:rsidP="00121114">
      <w:pPr>
        <w:ind w:left="-120" w:firstLine="480"/>
      </w:pPr>
      <w:r w:rsidRPr="00AB5F67">
        <w:rPr>
          <w:rFonts w:hint="eastAsia"/>
        </w:rPr>
        <w:t>由此可知，</w:t>
      </w:r>
      <w:r>
        <w:rPr>
          <w:rFonts w:hint="eastAsia"/>
        </w:rPr>
        <w:t>平价关系一定存在。</w:t>
      </w:r>
    </w:p>
    <w:p w14:paraId="0A4AA5BC" w14:textId="77777777" w:rsidR="00722CAB" w:rsidRPr="00AB5F67" w:rsidRDefault="00722CAB" w:rsidP="00121114">
      <w:pPr>
        <w:ind w:left="-120" w:firstLine="480"/>
      </w:pPr>
      <w:r>
        <w:rPr>
          <w:rFonts w:hint="eastAsia"/>
        </w:rPr>
        <w:lastRenderedPageBreak/>
        <w:t>同理可推知标的资产有收益情况，因而可知</w:t>
      </w:r>
      <w:r w:rsidRPr="004929F7">
        <w:rPr>
          <w:rFonts w:hint="eastAsia"/>
        </w:rPr>
        <w:t>对于欧式买权和卖权，对于期权的标的资产为无收益资产、有收益资产以及有红利</w:t>
      </w:r>
      <w:r w:rsidRPr="004929F7">
        <w:rPr>
          <w:rFonts w:hint="eastAsia"/>
        </w:rPr>
        <w:t xml:space="preserve"> </w:t>
      </w:r>
      <w:r w:rsidRPr="004929F7">
        <w:rPr>
          <w:rFonts w:hint="eastAsia"/>
        </w:rPr>
        <w:t>率的资产的情况下，期权平价关系分别有：</w:t>
      </w:r>
    </w:p>
    <w:p w14:paraId="6CC4CF32" w14:textId="77777777" w:rsidR="00722CAB" w:rsidRDefault="00722CAB" w:rsidP="00722CAB">
      <w:pPr>
        <w:pStyle w:val="AMDisplayEquation"/>
        <w:ind w:left="-120" w:firstLine="480"/>
      </w:pPr>
      <w:r>
        <w:tab/>
      </w:r>
      <w:r w:rsidRPr="004929F7">
        <w:rPr>
          <w:position w:val="-47"/>
        </w:rPr>
        <w:object w:dxaOrig="3410" w:dyaOrig="1066" w14:anchorId="58FA860F">
          <v:shape id="_x0000_i1049" type="#_x0000_t75" style="width:170.2pt;height:53.45pt" o:ole="">
            <v:imagedata r:id="rId86" o:title=""/>
          </v:shape>
          <o:OLEObject Type="Embed" ProgID="Equation.AxMath" ShapeID="_x0000_i1049" DrawAspect="Content" ObjectID="_1732272144" r:id="rId87"/>
        </w:object>
      </w:r>
      <w:r w:rsidRPr="004929F7">
        <w:rPr>
          <w:position w:val="-52"/>
        </w:rPr>
        <w:object w:dxaOrig="1944" w:dyaOrig="1169" w14:anchorId="1DF5C08C">
          <v:shape id="_x0000_i1050" type="#_x0000_t75" style="width:97.1pt;height:58.35pt" o:ole="">
            <v:imagedata r:id="rId70" o:title=""/>
          </v:shape>
          <o:OLEObject Type="Embed" ProgID="Equation.AxMath" ShapeID="_x0000_i1050" DrawAspect="Content" ObjectID="_1732272145" r:id="rId88"/>
        </w:object>
      </w:r>
    </w:p>
    <w:p w14:paraId="554DB051" w14:textId="0E935E50" w:rsidR="00722CAB" w:rsidRDefault="005A4AB0" w:rsidP="005A4AB0">
      <w:pPr>
        <w:pStyle w:val="3"/>
        <w:spacing w:before="156"/>
        <w:ind w:left="-120" w:firstLine="575"/>
      </w:pPr>
      <w:bookmarkStart w:id="48" w:name="_Toc121658927"/>
      <w:r>
        <w:t>4.</w:t>
      </w:r>
      <w:r w:rsidR="00722CAB">
        <w:rPr>
          <w:rFonts w:hint="eastAsia"/>
        </w:rPr>
        <w:t>5.2</w:t>
      </w:r>
      <w:r w:rsidR="00121114">
        <w:t xml:space="preserve"> </w:t>
      </w:r>
      <w:r w:rsidR="00722CAB">
        <w:rPr>
          <w:rFonts w:hint="eastAsia"/>
        </w:rPr>
        <w:t>期权平价关系理论假设</w:t>
      </w:r>
      <w:bookmarkEnd w:id="48"/>
    </w:p>
    <w:p w14:paraId="2071F6B5" w14:textId="77777777" w:rsidR="00722CAB" w:rsidRDefault="00722CAB" w:rsidP="00121114">
      <w:pPr>
        <w:ind w:left="-120" w:firstLine="480"/>
      </w:pPr>
      <w:r w:rsidRPr="00854F51">
        <w:rPr>
          <w:rFonts w:hint="eastAsia"/>
        </w:rPr>
        <w:t>我们需要注意，期权的平价关系是一种理论上的分析，是建立在对金融市场的一定假设的前提下的。期权上下限与平价关系的基本假设有：</w:t>
      </w:r>
    </w:p>
    <w:p w14:paraId="4F124B14" w14:textId="77777777" w:rsidR="00722CAB" w:rsidRPr="00854F51" w:rsidRDefault="00722CAB" w:rsidP="00722CAB">
      <w:pPr>
        <w:pStyle w:val="a9"/>
        <w:numPr>
          <w:ilvl w:val="0"/>
          <w:numId w:val="2"/>
        </w:numPr>
        <w:ind w:left="300" w:firstLineChars="0"/>
        <w:rPr>
          <w:szCs w:val="24"/>
        </w:rPr>
      </w:pPr>
      <w:r w:rsidRPr="00854F51">
        <w:rPr>
          <w:rFonts w:hint="eastAsia"/>
          <w:szCs w:val="24"/>
        </w:rPr>
        <w:t xml:space="preserve">市场的所有交易均没有交易费用。 </w:t>
      </w:r>
    </w:p>
    <w:p w14:paraId="0BD7297E" w14:textId="77777777" w:rsidR="00722CAB" w:rsidRPr="00854F51" w:rsidRDefault="00722CAB" w:rsidP="00722CAB">
      <w:pPr>
        <w:pStyle w:val="a9"/>
        <w:numPr>
          <w:ilvl w:val="0"/>
          <w:numId w:val="2"/>
        </w:numPr>
        <w:ind w:left="300" w:firstLineChars="0"/>
        <w:rPr>
          <w:szCs w:val="24"/>
        </w:rPr>
      </w:pPr>
      <w:r w:rsidRPr="00854F51">
        <w:rPr>
          <w:rFonts w:hint="eastAsia"/>
          <w:szCs w:val="24"/>
        </w:rPr>
        <w:t xml:space="preserve">市场中不存在套利机会，所有交易者均不可能获得套利利润。 </w:t>
      </w:r>
    </w:p>
    <w:p w14:paraId="585F777A" w14:textId="77777777" w:rsidR="00722CAB" w:rsidRPr="00854F51" w:rsidRDefault="00722CAB" w:rsidP="00722CAB">
      <w:pPr>
        <w:pStyle w:val="a9"/>
        <w:numPr>
          <w:ilvl w:val="0"/>
          <w:numId w:val="2"/>
        </w:numPr>
        <w:ind w:left="300" w:firstLineChars="0"/>
        <w:rPr>
          <w:szCs w:val="24"/>
        </w:rPr>
      </w:pPr>
      <w:r w:rsidRPr="00854F51">
        <w:rPr>
          <w:rFonts w:hint="eastAsia"/>
          <w:szCs w:val="24"/>
        </w:rPr>
        <w:t xml:space="preserve">对市场中的所有交易利润以相同税率进行征税。 </w:t>
      </w:r>
    </w:p>
    <w:p w14:paraId="61775FB5" w14:textId="77777777" w:rsidR="00722CAB" w:rsidRPr="00A96E80" w:rsidRDefault="00722CAB" w:rsidP="00722CAB">
      <w:pPr>
        <w:pStyle w:val="a9"/>
        <w:numPr>
          <w:ilvl w:val="0"/>
          <w:numId w:val="2"/>
        </w:numPr>
        <w:ind w:left="300" w:firstLineChars="0"/>
        <w:rPr>
          <w:szCs w:val="24"/>
        </w:rPr>
      </w:pPr>
      <w:r w:rsidRPr="00854F51">
        <w:rPr>
          <w:rFonts w:hint="eastAsia"/>
          <w:szCs w:val="24"/>
        </w:rPr>
        <w:t>所有市场参与者可以按无风险利率进行资金的借入和贷出。</w:t>
      </w:r>
    </w:p>
    <w:p w14:paraId="3B9F7B2B" w14:textId="37259069" w:rsidR="00722CAB" w:rsidRDefault="005A4AB0" w:rsidP="005A4AB0">
      <w:pPr>
        <w:pStyle w:val="3"/>
        <w:spacing w:before="156"/>
        <w:ind w:left="-120" w:firstLine="575"/>
      </w:pPr>
      <w:bookmarkStart w:id="49" w:name="_Toc121658928"/>
      <w:r>
        <w:t>4.</w:t>
      </w:r>
      <w:r w:rsidR="00722CAB">
        <w:rPr>
          <w:rFonts w:hint="eastAsia"/>
        </w:rPr>
        <w:t>5.3</w:t>
      </w:r>
      <w:r w:rsidR="00121114">
        <w:t xml:space="preserve"> </w:t>
      </w:r>
      <w:r w:rsidR="00722CAB">
        <w:rPr>
          <w:rFonts w:hint="eastAsia"/>
        </w:rPr>
        <w:t>平价关系实证分析</w:t>
      </w:r>
      <w:bookmarkEnd w:id="49"/>
    </w:p>
    <w:p w14:paraId="70450758" w14:textId="77777777" w:rsidR="00722CAB" w:rsidRDefault="00722CAB" w:rsidP="00121114">
      <w:pPr>
        <w:ind w:left="-120" w:firstLine="480"/>
      </w:pPr>
      <w:r>
        <w:rPr>
          <w:rFonts w:hint="eastAsia"/>
        </w:rPr>
        <w:t>根据上述公式在</w:t>
      </w:r>
      <w:r>
        <w:rPr>
          <w:rFonts w:hint="eastAsia"/>
        </w:rPr>
        <w:t>EXCEL</w:t>
      </w:r>
      <w:r>
        <w:rPr>
          <w:rFonts w:hint="eastAsia"/>
        </w:rPr>
        <w:t>中计算平价公式左右两侧数据，并绘制平价关系折线图。为减少结果偶然性，分别对</w:t>
      </w:r>
      <w:r>
        <w:rPr>
          <w:rFonts w:hint="eastAsia"/>
        </w:rPr>
        <w:t>23</w:t>
      </w:r>
      <w:r>
        <w:rPr>
          <w:rFonts w:hint="eastAsia"/>
        </w:rPr>
        <w:t>年</w:t>
      </w:r>
      <w:r>
        <w:rPr>
          <w:rFonts w:hint="eastAsia"/>
        </w:rPr>
        <w:t>3</w:t>
      </w:r>
      <w:r>
        <w:rPr>
          <w:rFonts w:hint="eastAsia"/>
        </w:rPr>
        <w:t>月份到期和</w:t>
      </w:r>
      <w:r>
        <w:rPr>
          <w:rFonts w:hint="eastAsia"/>
        </w:rPr>
        <w:t>22</w:t>
      </w:r>
      <w:r>
        <w:rPr>
          <w:rFonts w:hint="eastAsia"/>
        </w:rPr>
        <w:t>年</w:t>
      </w:r>
      <w:r>
        <w:rPr>
          <w:rFonts w:hint="eastAsia"/>
        </w:rPr>
        <w:t>12</w:t>
      </w:r>
      <w:r>
        <w:rPr>
          <w:rFonts w:hint="eastAsia"/>
        </w:rPr>
        <w:t>月份到期的看涨和看跌期权进行平价关系折线图绘制：</w:t>
      </w:r>
    </w:p>
    <w:p w14:paraId="2337BC4C" w14:textId="77777777" w:rsidR="00722CAB" w:rsidRDefault="00722CAB" w:rsidP="00722CAB">
      <w:pPr>
        <w:spacing w:line="360" w:lineRule="auto"/>
        <w:ind w:left="-120" w:firstLine="480"/>
        <w:rPr>
          <w:szCs w:val="24"/>
        </w:rPr>
      </w:pPr>
      <w:r>
        <w:rPr>
          <w:noProof/>
        </w:rPr>
        <w:drawing>
          <wp:inline distT="0" distB="0" distL="0" distR="0" wp14:anchorId="3ED784D3" wp14:editId="6D0F569C">
            <wp:extent cx="5219700" cy="3346450"/>
            <wp:effectExtent l="0" t="0" r="0" b="6350"/>
            <wp:docPr id="56" name="图表 56">
              <a:extLst xmlns:a="http://schemas.openxmlformats.org/drawingml/2006/main">
                <a:ext uri="{FF2B5EF4-FFF2-40B4-BE49-F238E27FC236}">
                  <a16:creationId xmlns:a16="http://schemas.microsoft.com/office/drawing/2014/main" id="{AED28002-94C4-A3AA-4824-7EE4D66A086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p>
    <w:p w14:paraId="2C3F76DE" w14:textId="77777777" w:rsidR="00722CAB" w:rsidRDefault="00722CAB" w:rsidP="00722CAB">
      <w:pPr>
        <w:ind w:left="-120" w:firstLine="480"/>
        <w:jc w:val="center"/>
        <w:rPr>
          <w:szCs w:val="24"/>
        </w:rPr>
      </w:pPr>
      <w:r>
        <w:rPr>
          <w:rFonts w:ascii="宋体" w:eastAsia="宋体" w:hAnsi="宋体" w:cs="宋体" w:hint="eastAsia"/>
          <w:szCs w:val="24"/>
        </w:rPr>
        <w:t>图</w:t>
      </w:r>
      <w:r>
        <w:rPr>
          <w:rFonts w:hint="eastAsia"/>
          <w:szCs w:val="24"/>
        </w:rPr>
        <w:t>5.1</w:t>
      </w:r>
      <w:r>
        <w:rPr>
          <w:szCs w:val="24"/>
        </w:rPr>
        <w:t xml:space="preserve"> </w:t>
      </w:r>
      <w:r w:rsidRPr="00605F8B">
        <w:rPr>
          <w:szCs w:val="24"/>
        </w:rPr>
        <w:t>50ETF</w:t>
      </w:r>
      <w:r>
        <w:rPr>
          <w:rFonts w:hint="eastAsia"/>
          <w:szCs w:val="24"/>
        </w:rPr>
        <w:t>12</w:t>
      </w:r>
      <w:r w:rsidRPr="00605F8B">
        <w:rPr>
          <w:rFonts w:ascii="宋体" w:eastAsia="宋体" w:hAnsi="宋体" w:cs="宋体" w:hint="eastAsia"/>
          <w:szCs w:val="24"/>
        </w:rPr>
        <w:t>月</w:t>
      </w:r>
      <w:r w:rsidRPr="00605F8B">
        <w:rPr>
          <w:szCs w:val="24"/>
        </w:rPr>
        <w:t>2465A</w:t>
      </w:r>
      <w:r>
        <w:rPr>
          <w:rFonts w:ascii="宋体" w:eastAsia="宋体" w:hAnsi="宋体" w:cs="宋体" w:hint="eastAsia"/>
          <w:szCs w:val="24"/>
        </w:rPr>
        <w:t>平价关系折线图</w:t>
      </w:r>
    </w:p>
    <w:p w14:paraId="19BFF286" w14:textId="77777777" w:rsidR="00722CAB" w:rsidRDefault="00722CAB" w:rsidP="00722CAB">
      <w:pPr>
        <w:spacing w:line="360" w:lineRule="auto"/>
        <w:ind w:left="-120" w:firstLine="480"/>
        <w:rPr>
          <w:szCs w:val="24"/>
        </w:rPr>
      </w:pPr>
      <w:r>
        <w:rPr>
          <w:noProof/>
        </w:rPr>
        <w:lastRenderedPageBreak/>
        <w:drawing>
          <wp:inline distT="0" distB="0" distL="0" distR="0" wp14:anchorId="007A9536" wp14:editId="79BAF9E0">
            <wp:extent cx="5029200" cy="3073400"/>
            <wp:effectExtent l="0" t="0" r="0" b="12700"/>
            <wp:docPr id="57" name="图表 57">
              <a:extLst xmlns:a="http://schemas.openxmlformats.org/drawingml/2006/main">
                <a:ext uri="{FF2B5EF4-FFF2-40B4-BE49-F238E27FC236}">
                  <a16:creationId xmlns:a16="http://schemas.microsoft.com/office/drawing/2014/main" id="{9C085AC9-1834-4111-14E5-B0F406C5187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0"/>
              </a:graphicData>
            </a:graphic>
          </wp:inline>
        </w:drawing>
      </w:r>
    </w:p>
    <w:p w14:paraId="73C7CA48" w14:textId="77777777" w:rsidR="00722CAB" w:rsidRDefault="00722CAB" w:rsidP="00722CAB">
      <w:pPr>
        <w:ind w:left="-120" w:firstLine="480"/>
        <w:jc w:val="center"/>
        <w:rPr>
          <w:szCs w:val="24"/>
        </w:rPr>
      </w:pPr>
      <w:r>
        <w:rPr>
          <w:rFonts w:ascii="宋体" w:eastAsia="宋体" w:hAnsi="宋体" w:cs="宋体" w:hint="eastAsia"/>
          <w:szCs w:val="24"/>
        </w:rPr>
        <w:t>图</w:t>
      </w:r>
      <w:r>
        <w:rPr>
          <w:rFonts w:hint="eastAsia"/>
          <w:szCs w:val="24"/>
        </w:rPr>
        <w:t>5.2</w:t>
      </w:r>
      <w:r>
        <w:rPr>
          <w:szCs w:val="24"/>
        </w:rPr>
        <w:t xml:space="preserve"> </w:t>
      </w:r>
      <w:r w:rsidRPr="00605F8B">
        <w:rPr>
          <w:szCs w:val="24"/>
        </w:rPr>
        <w:t>50ETF</w:t>
      </w:r>
      <w:r>
        <w:rPr>
          <w:rFonts w:hint="eastAsia"/>
          <w:szCs w:val="24"/>
        </w:rPr>
        <w:t>3</w:t>
      </w:r>
      <w:r w:rsidRPr="00605F8B">
        <w:rPr>
          <w:rFonts w:ascii="宋体" w:eastAsia="宋体" w:hAnsi="宋体" w:cs="宋体" w:hint="eastAsia"/>
          <w:szCs w:val="24"/>
        </w:rPr>
        <w:t>月</w:t>
      </w:r>
      <w:r w:rsidRPr="00605F8B">
        <w:rPr>
          <w:szCs w:val="24"/>
        </w:rPr>
        <w:t>2465A</w:t>
      </w:r>
      <w:r>
        <w:rPr>
          <w:rFonts w:ascii="宋体" w:eastAsia="宋体" w:hAnsi="宋体" w:cs="宋体" w:hint="eastAsia"/>
          <w:szCs w:val="24"/>
        </w:rPr>
        <w:t>平价关系折线图</w:t>
      </w:r>
    </w:p>
    <w:p w14:paraId="52A8108F" w14:textId="4E965AC4" w:rsidR="00722CAB" w:rsidRDefault="005A4AB0" w:rsidP="005A4AB0">
      <w:pPr>
        <w:pStyle w:val="4"/>
        <w:ind w:left="-120" w:firstLine="560"/>
      </w:pPr>
      <w:r>
        <w:t>4.</w:t>
      </w:r>
      <w:r w:rsidR="00722CAB">
        <w:rPr>
          <w:rFonts w:hint="eastAsia"/>
        </w:rPr>
        <w:t>5.3.1</w:t>
      </w:r>
      <w:r w:rsidR="00722CAB">
        <w:rPr>
          <w:rFonts w:ascii="宋体" w:eastAsia="宋体" w:hAnsi="宋体" w:cs="宋体" w:hint="eastAsia"/>
        </w:rPr>
        <w:t>平价关系分析</w:t>
      </w:r>
    </w:p>
    <w:p w14:paraId="14902714" w14:textId="77777777" w:rsidR="00722CAB" w:rsidRDefault="00722CAB" w:rsidP="00121114">
      <w:pPr>
        <w:ind w:left="-120" w:firstLine="480"/>
      </w:pPr>
      <w:r>
        <w:rPr>
          <w:rFonts w:hint="eastAsia"/>
        </w:rPr>
        <w:t>作为欧式期权的</w:t>
      </w:r>
      <w:r>
        <w:rPr>
          <w:rFonts w:hint="eastAsia"/>
        </w:rPr>
        <w:t>50ETF</w:t>
      </w:r>
      <w:r>
        <w:rPr>
          <w:rFonts w:hint="eastAsia"/>
        </w:rPr>
        <w:t>期权在理论上满足平价关系，但由图</w:t>
      </w:r>
      <w:r>
        <w:rPr>
          <w:rFonts w:hint="eastAsia"/>
        </w:rPr>
        <w:t>5.1</w:t>
      </w:r>
      <w:r>
        <w:rPr>
          <w:rFonts w:hint="eastAsia"/>
        </w:rPr>
        <w:t>与图</w:t>
      </w:r>
      <w:r>
        <w:rPr>
          <w:rFonts w:hint="eastAsia"/>
        </w:rPr>
        <w:t>5.2</w:t>
      </w:r>
      <w:r>
        <w:rPr>
          <w:rFonts w:hint="eastAsia"/>
        </w:rPr>
        <w:t>可见平价关系并未被很好地满足，基于平价关系的理论假设分析其原因由于市场中期权交易中一些做市商以手续费为收入，因而会造成买价与卖价的价差存在，因而导致平价公式并不满足，但同时市场又不存在套利空间，因为理论上的套利空间的利润被做市商所收取的手续费替代。</w:t>
      </w:r>
    </w:p>
    <w:p w14:paraId="7937D7AB" w14:textId="77777777" w:rsidR="00722CAB" w:rsidRDefault="00722CAB" w:rsidP="00121114">
      <w:pPr>
        <w:ind w:left="-120" w:firstLine="480"/>
      </w:pPr>
      <w:r>
        <w:rPr>
          <w:rFonts w:hint="eastAsia"/>
        </w:rPr>
        <w:t>其次，市场中不同时段对于交易利润的所收取税率不同，税率的变化会直接影响看涨期权和看跌期权在市场中的活跃度，因而导致出现一些平价关系的紊乱。</w:t>
      </w:r>
    </w:p>
    <w:p w14:paraId="6E59BE2B" w14:textId="77777777" w:rsidR="00722CAB" w:rsidRDefault="00722CAB" w:rsidP="00121114">
      <w:pPr>
        <w:ind w:left="-120" w:firstLine="480"/>
      </w:pPr>
      <w:r>
        <w:rPr>
          <w:rFonts w:hint="eastAsia"/>
        </w:rPr>
        <w:t>此外，借入贷出</w:t>
      </w:r>
      <w:r w:rsidRPr="00121114">
        <w:rPr>
          <w:rFonts w:hint="eastAsia"/>
        </w:rPr>
        <w:t>无风险资金的利率在实际中并不会相同，往往由于贷出的收益利率相对较低，而借入</w:t>
      </w:r>
      <w:r>
        <w:rPr>
          <w:rFonts w:hint="eastAsia"/>
        </w:rPr>
        <w:t>无风险资金的利率成本相对较高，存在</w:t>
      </w:r>
      <w:proofErr w:type="gramStart"/>
      <w:r>
        <w:rPr>
          <w:rFonts w:hint="eastAsia"/>
        </w:rPr>
        <w:t>一</w:t>
      </w:r>
      <w:proofErr w:type="gramEnd"/>
      <w:r>
        <w:rPr>
          <w:rFonts w:hint="eastAsia"/>
        </w:rPr>
        <w:t>定价差，导致实际上的平价关系两边的折现因子的无风险利率需要带入不同数值才可满足，因而会出现一定的偏离。</w:t>
      </w:r>
    </w:p>
    <w:p w14:paraId="03E16BFD" w14:textId="209523FC" w:rsidR="00722CAB" w:rsidRDefault="005A4AB0" w:rsidP="005A4AB0">
      <w:pPr>
        <w:pStyle w:val="4"/>
        <w:ind w:left="-120" w:firstLine="560"/>
      </w:pPr>
      <w:r>
        <w:t>4.</w:t>
      </w:r>
      <w:r w:rsidR="00722CAB">
        <w:rPr>
          <w:rFonts w:hint="eastAsia"/>
        </w:rPr>
        <w:t>5.3.2平价关系相关规律</w:t>
      </w:r>
    </w:p>
    <w:p w14:paraId="79F87FD4" w14:textId="77777777" w:rsidR="00722CAB" w:rsidRDefault="00722CAB" w:rsidP="00121114">
      <w:pPr>
        <w:ind w:left="-120" w:firstLine="480"/>
      </w:pPr>
      <w:r>
        <w:rPr>
          <w:rFonts w:hint="eastAsia"/>
        </w:rPr>
        <w:t>根据图</w:t>
      </w:r>
      <w:r>
        <w:rPr>
          <w:rFonts w:hint="eastAsia"/>
        </w:rPr>
        <w:t>5.1</w:t>
      </w:r>
      <w:r>
        <w:rPr>
          <w:rFonts w:hint="eastAsia"/>
        </w:rPr>
        <w:t>和</w:t>
      </w:r>
      <w:r>
        <w:rPr>
          <w:rFonts w:hint="eastAsia"/>
        </w:rPr>
        <w:t>5.2</w:t>
      </w:r>
      <w:r>
        <w:rPr>
          <w:rFonts w:hint="eastAsia"/>
        </w:rPr>
        <w:t>我们观察规律可见随着临近到期日，平价关系左右两侧的差距开始收敛，这是因为随着到期日的临近，期权的活跃度会上升，更多的市场参与者参与期权交易中，导致市场的套利机会更少、套利空间更窄，更偏向于无套利市场，因而相应成本与收益会逐步收敛至相等，导致平价关系近乎成立。</w:t>
      </w:r>
    </w:p>
    <w:p w14:paraId="4D4CEDB0" w14:textId="15158909" w:rsidR="00722CAB" w:rsidRDefault="00121114" w:rsidP="005A4AB0">
      <w:pPr>
        <w:pStyle w:val="3"/>
        <w:spacing w:before="156"/>
        <w:ind w:left="-120" w:firstLine="575"/>
      </w:pPr>
      <w:bookmarkStart w:id="50" w:name="_Toc121658929"/>
      <w:r>
        <w:t>4</w:t>
      </w:r>
      <w:r w:rsidR="00722CAB">
        <w:rPr>
          <w:rFonts w:hint="eastAsia"/>
        </w:rPr>
        <w:t>.</w:t>
      </w:r>
      <w:r w:rsidR="005A4AB0">
        <w:t>5.</w:t>
      </w:r>
      <w:r w:rsidR="00722CAB">
        <w:rPr>
          <w:rFonts w:hint="eastAsia"/>
        </w:rPr>
        <w:t>4</w:t>
      </w:r>
      <w:r w:rsidR="00722CAB">
        <w:rPr>
          <w:rFonts w:ascii="宋体" w:eastAsia="宋体" w:hAnsi="宋体" w:cs="宋体" w:hint="eastAsia"/>
        </w:rPr>
        <w:t>小结</w:t>
      </w:r>
      <w:bookmarkEnd w:id="50"/>
    </w:p>
    <w:p w14:paraId="1B475494" w14:textId="77777777" w:rsidR="00722CAB" w:rsidRPr="00E22E19" w:rsidRDefault="00722CAB" w:rsidP="00121114">
      <w:pPr>
        <w:ind w:left="-120" w:firstLine="480"/>
      </w:pPr>
      <w:r>
        <w:rPr>
          <w:rFonts w:hint="eastAsia"/>
        </w:rPr>
        <w:t>实证分析发现，</w:t>
      </w:r>
      <w:r>
        <w:rPr>
          <w:rFonts w:hint="eastAsia"/>
        </w:rPr>
        <w:t>22</w:t>
      </w:r>
      <w:r>
        <w:rPr>
          <w:rFonts w:hint="eastAsia"/>
        </w:rPr>
        <w:t>年</w:t>
      </w:r>
      <w:r>
        <w:rPr>
          <w:rFonts w:hint="eastAsia"/>
        </w:rPr>
        <w:t>12</w:t>
      </w:r>
      <w:r>
        <w:rPr>
          <w:rFonts w:hint="eastAsia"/>
        </w:rPr>
        <w:t>月和</w:t>
      </w:r>
      <w:r>
        <w:rPr>
          <w:rFonts w:hint="eastAsia"/>
        </w:rPr>
        <w:t>23</w:t>
      </w:r>
      <w:r>
        <w:rPr>
          <w:rFonts w:hint="eastAsia"/>
        </w:rPr>
        <w:t>年</w:t>
      </w:r>
      <w:r>
        <w:rPr>
          <w:rFonts w:hint="eastAsia"/>
        </w:rPr>
        <w:t>3</w:t>
      </w:r>
      <w:r>
        <w:rPr>
          <w:rFonts w:hint="eastAsia"/>
        </w:rPr>
        <w:t>月到期的</w:t>
      </w:r>
      <w:r>
        <w:rPr>
          <w:rFonts w:hint="eastAsia"/>
        </w:rPr>
        <w:t>50ETF</w:t>
      </w:r>
      <w:r>
        <w:rPr>
          <w:rFonts w:hint="eastAsia"/>
        </w:rPr>
        <w:t>看涨和看跌期权并未满足平价关系，通过平价关系的理论假设给出理论解释，并发现随着到期日临近，平价关系左右两侧的价差会逐渐收敛到更小值。</w:t>
      </w:r>
    </w:p>
    <w:p w14:paraId="2BB0536E" w14:textId="77777777" w:rsidR="00722CAB" w:rsidRPr="00722CAB" w:rsidRDefault="00722CAB" w:rsidP="00722CAB">
      <w:pPr>
        <w:spacing w:before="79" w:line="250" w:lineRule="auto"/>
        <w:ind w:left="-120" w:right="644" w:firstLine="480"/>
        <w:rPr>
          <w:rFonts w:ascii="宋体" w:eastAsia="宋体" w:hAnsi="宋体" w:cs="宋体" w:hint="eastAsia"/>
          <w:szCs w:val="24"/>
        </w:rPr>
      </w:pPr>
    </w:p>
    <w:p w14:paraId="6EBA657A" w14:textId="77777777" w:rsidR="00D27E0C" w:rsidRPr="00722CAB" w:rsidRDefault="00D27E0C">
      <w:pPr>
        <w:ind w:left="-120" w:firstLine="480"/>
      </w:pPr>
    </w:p>
    <w:sectPr w:rsidR="00D27E0C" w:rsidRPr="00722CAB" w:rsidSect="00FF047A">
      <w:headerReference w:type="even" r:id="rId91"/>
      <w:headerReference w:type="default" r:id="rId92"/>
      <w:footerReference w:type="even" r:id="rId93"/>
      <w:footerReference w:type="default" r:id="rId94"/>
      <w:headerReference w:type="first" r:id="rId95"/>
      <w:footerReference w:type="first" r:id="rId96"/>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E93123" w14:textId="77777777" w:rsidR="00277929" w:rsidRDefault="00277929" w:rsidP="00722CAB">
      <w:pPr>
        <w:spacing w:line="240" w:lineRule="auto"/>
        <w:ind w:left="-120" w:firstLine="480"/>
      </w:pPr>
      <w:r>
        <w:separator/>
      </w:r>
    </w:p>
  </w:endnote>
  <w:endnote w:type="continuationSeparator" w:id="0">
    <w:p w14:paraId="271E9806" w14:textId="77777777" w:rsidR="00277929" w:rsidRDefault="00277929" w:rsidP="00722CAB">
      <w:pPr>
        <w:spacing w:line="240" w:lineRule="auto"/>
        <w:ind w:left="-120"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dobe 宋体 Std L">
    <w:panose1 w:val="02020300000000000000"/>
    <w:charset w:val="86"/>
    <w:family w:val="roman"/>
    <w:notTrueType/>
    <w:pitch w:val="variable"/>
    <w:sig w:usb0="00000207" w:usb1="0A0F1810" w:usb2="00000016" w:usb3="00000000" w:csb0="00060007" w:csb1="00000000"/>
  </w:font>
  <w:font w:name="Adobe 黑体 Std R">
    <w:panose1 w:val="020B0400000000000000"/>
    <w:charset w:val="86"/>
    <w:family w:val="swiss"/>
    <w:notTrueType/>
    <w:pitch w:val="variable"/>
    <w:sig w:usb0="00000207" w:usb1="0A0F1810" w:usb2="00000016" w:usb3="00000000" w:csb0="00060007"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1F0035" w14:textId="77777777" w:rsidR="007228C3" w:rsidRDefault="007228C3">
    <w:pPr>
      <w:pStyle w:val="a5"/>
      <w:ind w:left="-12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3056382"/>
      <w:docPartObj>
        <w:docPartGallery w:val="Page Numbers (Bottom of Page)"/>
        <w:docPartUnique/>
      </w:docPartObj>
    </w:sdtPr>
    <w:sdtContent>
      <w:sdt>
        <w:sdtPr>
          <w:id w:val="1728636285"/>
          <w:docPartObj>
            <w:docPartGallery w:val="Page Numbers (Top of Page)"/>
            <w:docPartUnique/>
          </w:docPartObj>
        </w:sdtPr>
        <w:sdtContent>
          <w:p w14:paraId="6D44A608" w14:textId="18A635AD" w:rsidR="007228C3" w:rsidRDefault="007228C3">
            <w:pPr>
              <w:pStyle w:val="a5"/>
              <w:ind w:left="-120" w:firstLine="360"/>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0EF5D245" w14:textId="6E3B1FEC" w:rsidR="00722CAB" w:rsidRDefault="00722CAB">
    <w:pPr>
      <w:spacing w:line="248" w:lineRule="exact"/>
      <w:ind w:left="-120" w:firstLine="360"/>
      <w:rPr>
        <w:rFonts w:ascii="等线" w:eastAsia="等线" w:hAnsi="等线" w:cs="等线"/>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E4AD6E" w14:textId="77777777" w:rsidR="007228C3" w:rsidRDefault="007228C3">
    <w:pPr>
      <w:pStyle w:val="a5"/>
      <w:ind w:left="-12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2BC33F" w14:textId="77777777" w:rsidR="00277929" w:rsidRDefault="00277929" w:rsidP="00722CAB">
      <w:pPr>
        <w:spacing w:line="240" w:lineRule="auto"/>
        <w:ind w:left="-120" w:firstLine="480"/>
      </w:pPr>
      <w:r>
        <w:separator/>
      </w:r>
    </w:p>
  </w:footnote>
  <w:footnote w:type="continuationSeparator" w:id="0">
    <w:p w14:paraId="6DEF0771" w14:textId="77777777" w:rsidR="00277929" w:rsidRDefault="00277929" w:rsidP="00722CAB">
      <w:pPr>
        <w:spacing w:line="240" w:lineRule="auto"/>
        <w:ind w:left="-120"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347F4D" w14:textId="77777777" w:rsidR="007228C3" w:rsidRDefault="007228C3">
    <w:pPr>
      <w:pStyle w:val="a3"/>
      <w:ind w:left="-12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16BDDC" w14:textId="77777777" w:rsidR="007228C3" w:rsidRDefault="007228C3">
    <w:pPr>
      <w:pStyle w:val="a3"/>
      <w:ind w:left="-120"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008171" w14:textId="77777777" w:rsidR="007228C3" w:rsidRDefault="007228C3">
    <w:pPr>
      <w:pStyle w:val="a3"/>
      <w:ind w:left="-120"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585B26"/>
    <w:multiLevelType w:val="hybridMultilevel"/>
    <w:tmpl w:val="9AE25668"/>
    <w:lvl w:ilvl="0" w:tplc="17009D2E">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6500A2B"/>
    <w:multiLevelType w:val="hybridMultilevel"/>
    <w:tmpl w:val="645A46F0"/>
    <w:lvl w:ilvl="0" w:tplc="0409000B">
      <w:start w:val="1"/>
      <w:numFmt w:val="bullet"/>
      <w:lvlText w:val=""/>
      <w:lvlJc w:val="left"/>
      <w:pPr>
        <w:ind w:left="900" w:hanging="420"/>
      </w:pPr>
      <w:rPr>
        <w:rFonts w:ascii="Wingdings" w:hAnsi="Wingdings" w:hint="default"/>
      </w:rPr>
    </w:lvl>
    <w:lvl w:ilvl="1" w:tplc="FFFFFFFF" w:tentative="1">
      <w:start w:val="1"/>
      <w:numFmt w:val="bullet"/>
      <w:lvlText w:val=""/>
      <w:lvlJc w:val="left"/>
      <w:pPr>
        <w:ind w:left="1320" w:hanging="420"/>
      </w:pPr>
      <w:rPr>
        <w:rFonts w:ascii="Wingdings" w:hAnsi="Wingdings" w:hint="default"/>
      </w:rPr>
    </w:lvl>
    <w:lvl w:ilvl="2" w:tplc="FFFFFFFF" w:tentative="1">
      <w:start w:val="1"/>
      <w:numFmt w:val="bullet"/>
      <w:lvlText w:val=""/>
      <w:lvlJc w:val="left"/>
      <w:pPr>
        <w:ind w:left="1740" w:hanging="420"/>
      </w:pPr>
      <w:rPr>
        <w:rFonts w:ascii="Wingdings" w:hAnsi="Wingdings" w:hint="default"/>
      </w:rPr>
    </w:lvl>
    <w:lvl w:ilvl="3" w:tplc="FFFFFFFF" w:tentative="1">
      <w:start w:val="1"/>
      <w:numFmt w:val="bullet"/>
      <w:lvlText w:val=""/>
      <w:lvlJc w:val="left"/>
      <w:pPr>
        <w:ind w:left="2160" w:hanging="420"/>
      </w:pPr>
      <w:rPr>
        <w:rFonts w:ascii="Wingdings" w:hAnsi="Wingdings" w:hint="default"/>
      </w:rPr>
    </w:lvl>
    <w:lvl w:ilvl="4" w:tplc="FFFFFFFF" w:tentative="1">
      <w:start w:val="1"/>
      <w:numFmt w:val="bullet"/>
      <w:lvlText w:val=""/>
      <w:lvlJc w:val="left"/>
      <w:pPr>
        <w:ind w:left="2580" w:hanging="420"/>
      </w:pPr>
      <w:rPr>
        <w:rFonts w:ascii="Wingdings" w:hAnsi="Wingdings" w:hint="default"/>
      </w:rPr>
    </w:lvl>
    <w:lvl w:ilvl="5" w:tplc="FFFFFFFF" w:tentative="1">
      <w:start w:val="1"/>
      <w:numFmt w:val="bullet"/>
      <w:lvlText w:val=""/>
      <w:lvlJc w:val="left"/>
      <w:pPr>
        <w:ind w:left="3000" w:hanging="420"/>
      </w:pPr>
      <w:rPr>
        <w:rFonts w:ascii="Wingdings" w:hAnsi="Wingdings" w:hint="default"/>
      </w:rPr>
    </w:lvl>
    <w:lvl w:ilvl="6" w:tplc="FFFFFFFF" w:tentative="1">
      <w:start w:val="1"/>
      <w:numFmt w:val="bullet"/>
      <w:lvlText w:val=""/>
      <w:lvlJc w:val="left"/>
      <w:pPr>
        <w:ind w:left="3420" w:hanging="420"/>
      </w:pPr>
      <w:rPr>
        <w:rFonts w:ascii="Wingdings" w:hAnsi="Wingdings" w:hint="default"/>
      </w:rPr>
    </w:lvl>
    <w:lvl w:ilvl="7" w:tplc="FFFFFFFF" w:tentative="1">
      <w:start w:val="1"/>
      <w:numFmt w:val="bullet"/>
      <w:lvlText w:val=""/>
      <w:lvlJc w:val="left"/>
      <w:pPr>
        <w:ind w:left="3840" w:hanging="420"/>
      </w:pPr>
      <w:rPr>
        <w:rFonts w:ascii="Wingdings" w:hAnsi="Wingdings" w:hint="default"/>
      </w:rPr>
    </w:lvl>
    <w:lvl w:ilvl="8" w:tplc="FFFFFFFF" w:tentative="1">
      <w:start w:val="1"/>
      <w:numFmt w:val="bullet"/>
      <w:lvlText w:val=""/>
      <w:lvlJc w:val="left"/>
      <w:pPr>
        <w:ind w:left="4260" w:hanging="420"/>
      </w:pPr>
      <w:rPr>
        <w:rFonts w:ascii="Wingdings" w:hAnsi="Wingdings" w:hint="default"/>
      </w:rPr>
    </w:lvl>
  </w:abstractNum>
  <w:abstractNum w:abstractNumId="2" w15:restartNumberingAfterBreak="0">
    <w:nsid w:val="4E40229B"/>
    <w:multiLevelType w:val="multilevel"/>
    <w:tmpl w:val="83E68B8A"/>
    <w:lvl w:ilvl="0">
      <w:start w:val="4"/>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353389161">
    <w:abstractNumId w:val="0"/>
  </w:num>
  <w:num w:numId="2" w16cid:durableId="1470242786">
    <w:abstractNumId w:val="1"/>
  </w:num>
  <w:num w:numId="3" w16cid:durableId="123882974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7E0C"/>
    <w:rsid w:val="000459A9"/>
    <w:rsid w:val="00121114"/>
    <w:rsid w:val="00277929"/>
    <w:rsid w:val="002F002C"/>
    <w:rsid w:val="005455F7"/>
    <w:rsid w:val="005A4AB0"/>
    <w:rsid w:val="005E3874"/>
    <w:rsid w:val="00600524"/>
    <w:rsid w:val="007228C3"/>
    <w:rsid w:val="00722CAB"/>
    <w:rsid w:val="00757BC1"/>
    <w:rsid w:val="007E79A9"/>
    <w:rsid w:val="00917BF8"/>
    <w:rsid w:val="009B49FD"/>
    <w:rsid w:val="009C6879"/>
    <w:rsid w:val="009E5615"/>
    <w:rsid w:val="00D27E0C"/>
    <w:rsid w:val="00F378CF"/>
    <w:rsid w:val="00FF04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7507CC"/>
  <w15:chartTrackingRefBased/>
  <w15:docId w15:val="{FD7F7804-0322-4943-8B5C-ED09EADF9F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17BF8"/>
    <w:pPr>
      <w:kinsoku w:val="0"/>
      <w:autoSpaceDE w:val="0"/>
      <w:autoSpaceDN w:val="0"/>
      <w:adjustRightInd w:val="0"/>
      <w:snapToGrid w:val="0"/>
      <w:spacing w:line="240" w:lineRule="atLeast"/>
      <w:ind w:leftChars="-50" w:left="-50" w:firstLineChars="200" w:firstLine="200"/>
      <w:textAlignment w:val="baseline"/>
    </w:pPr>
    <w:rPr>
      <w:rFonts w:ascii="Arial" w:eastAsia="Adobe 宋体 Std L" w:hAnsi="Arial" w:cs="Arial"/>
      <w:snapToGrid w:val="0"/>
      <w:color w:val="000000"/>
      <w:kern w:val="0"/>
      <w:sz w:val="24"/>
      <w:szCs w:val="21"/>
    </w:rPr>
  </w:style>
  <w:style w:type="paragraph" w:styleId="1">
    <w:name w:val="heading 1"/>
    <w:basedOn w:val="a"/>
    <w:next w:val="a"/>
    <w:link w:val="10"/>
    <w:uiPriority w:val="9"/>
    <w:qFormat/>
    <w:rsid w:val="009B49FD"/>
    <w:pPr>
      <w:keepNext/>
      <w:keepLines/>
      <w:widowControl w:val="0"/>
      <w:kinsoku/>
      <w:autoSpaceDE/>
      <w:autoSpaceDN/>
      <w:adjustRightInd/>
      <w:snapToGrid/>
      <w:spacing w:after="120" w:line="280" w:lineRule="atLeast"/>
      <w:jc w:val="both"/>
      <w:textAlignment w:val="auto"/>
      <w:outlineLvl w:val="0"/>
    </w:pPr>
    <w:rPr>
      <w:rFonts w:asciiTheme="minorHAnsi" w:eastAsia="Adobe 黑体 Std R" w:hAnsiTheme="minorHAnsi" w:cstheme="minorBidi"/>
      <w:b/>
      <w:bCs/>
      <w:snapToGrid/>
      <w:color w:val="auto"/>
      <w:kern w:val="44"/>
      <w:sz w:val="30"/>
      <w:szCs w:val="44"/>
    </w:rPr>
  </w:style>
  <w:style w:type="paragraph" w:styleId="2">
    <w:name w:val="heading 2"/>
    <w:basedOn w:val="a"/>
    <w:next w:val="a"/>
    <w:link w:val="20"/>
    <w:uiPriority w:val="9"/>
    <w:unhideWhenUsed/>
    <w:qFormat/>
    <w:rsid w:val="009B49FD"/>
    <w:pPr>
      <w:keepNext/>
      <w:keepLines/>
      <w:spacing w:beforeLines="150" w:before="150" w:line="416" w:lineRule="atLeast"/>
      <w:outlineLvl w:val="1"/>
    </w:pPr>
    <w:rPr>
      <w:rFonts w:asciiTheme="majorHAnsi" w:hAnsiTheme="majorHAnsi" w:cstheme="majorBidi"/>
      <w:b/>
      <w:bCs/>
      <w:sz w:val="28"/>
      <w:szCs w:val="32"/>
    </w:rPr>
  </w:style>
  <w:style w:type="paragraph" w:styleId="3">
    <w:name w:val="heading 3"/>
    <w:basedOn w:val="a"/>
    <w:next w:val="a"/>
    <w:link w:val="30"/>
    <w:uiPriority w:val="9"/>
    <w:unhideWhenUsed/>
    <w:qFormat/>
    <w:rsid w:val="009B49FD"/>
    <w:pPr>
      <w:keepNext/>
      <w:keepLines/>
      <w:spacing w:beforeLines="50" w:before="50" w:line="416" w:lineRule="atLeast"/>
      <w:outlineLvl w:val="2"/>
    </w:pPr>
    <w:rPr>
      <w:b/>
      <w:bCs/>
      <w:sz w:val="28"/>
      <w:szCs w:val="32"/>
    </w:rPr>
  </w:style>
  <w:style w:type="paragraph" w:styleId="4">
    <w:name w:val="heading 4"/>
    <w:basedOn w:val="a"/>
    <w:next w:val="a"/>
    <w:link w:val="40"/>
    <w:uiPriority w:val="9"/>
    <w:unhideWhenUsed/>
    <w:qFormat/>
    <w:rsid w:val="00121114"/>
    <w:pPr>
      <w:keepNext/>
      <w:keepLines/>
      <w:spacing w:after="120" w:line="376" w:lineRule="atLeast"/>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22CAB"/>
    <w:pPr>
      <w:pBdr>
        <w:bottom w:val="single" w:sz="6" w:space="1" w:color="auto"/>
      </w:pBdr>
      <w:tabs>
        <w:tab w:val="center" w:pos="4153"/>
        <w:tab w:val="right" w:pos="8306"/>
      </w:tabs>
      <w:jc w:val="center"/>
    </w:pPr>
    <w:rPr>
      <w:sz w:val="18"/>
      <w:szCs w:val="18"/>
    </w:rPr>
  </w:style>
  <w:style w:type="character" w:customStyle="1" w:styleId="a4">
    <w:name w:val="页眉 字符"/>
    <w:basedOn w:val="a0"/>
    <w:link w:val="a3"/>
    <w:uiPriority w:val="99"/>
    <w:rsid w:val="00722CAB"/>
    <w:rPr>
      <w:sz w:val="18"/>
      <w:szCs w:val="18"/>
    </w:rPr>
  </w:style>
  <w:style w:type="paragraph" w:styleId="a5">
    <w:name w:val="footer"/>
    <w:basedOn w:val="a"/>
    <w:link w:val="a6"/>
    <w:uiPriority w:val="99"/>
    <w:unhideWhenUsed/>
    <w:rsid w:val="00722CAB"/>
    <w:pPr>
      <w:tabs>
        <w:tab w:val="center" w:pos="4153"/>
        <w:tab w:val="right" w:pos="8306"/>
      </w:tabs>
    </w:pPr>
    <w:rPr>
      <w:sz w:val="18"/>
      <w:szCs w:val="18"/>
    </w:rPr>
  </w:style>
  <w:style w:type="character" w:customStyle="1" w:styleId="a6">
    <w:name w:val="页脚 字符"/>
    <w:basedOn w:val="a0"/>
    <w:link w:val="a5"/>
    <w:uiPriority w:val="99"/>
    <w:rsid w:val="00722CAB"/>
    <w:rPr>
      <w:sz w:val="18"/>
      <w:szCs w:val="18"/>
    </w:rPr>
  </w:style>
  <w:style w:type="table" w:customStyle="1" w:styleId="TableNormal">
    <w:name w:val="Table Normal"/>
    <w:semiHidden/>
    <w:unhideWhenUsed/>
    <w:qFormat/>
    <w:rsid w:val="00722CAB"/>
    <w:rPr>
      <w:kern w:val="0"/>
      <w:sz w:val="20"/>
      <w:szCs w:val="20"/>
    </w:rPr>
    <w:tblPr>
      <w:tblCellMar>
        <w:top w:w="0" w:type="dxa"/>
        <w:left w:w="0" w:type="dxa"/>
        <w:bottom w:w="0" w:type="dxa"/>
        <w:right w:w="0" w:type="dxa"/>
      </w:tblCellMar>
    </w:tblPr>
  </w:style>
  <w:style w:type="character" w:customStyle="1" w:styleId="10">
    <w:name w:val="标题 1 字符"/>
    <w:basedOn w:val="a0"/>
    <w:link w:val="1"/>
    <w:uiPriority w:val="9"/>
    <w:rsid w:val="009B49FD"/>
    <w:rPr>
      <w:rFonts w:eastAsia="Adobe 黑体 Std R"/>
      <w:b/>
      <w:bCs/>
      <w:kern w:val="44"/>
      <w:sz w:val="30"/>
      <w:szCs w:val="44"/>
    </w:rPr>
  </w:style>
  <w:style w:type="paragraph" w:styleId="a7">
    <w:name w:val="Subtitle"/>
    <w:basedOn w:val="a"/>
    <w:next w:val="a"/>
    <w:link w:val="a8"/>
    <w:uiPriority w:val="11"/>
    <w:qFormat/>
    <w:rsid w:val="00722CAB"/>
    <w:pPr>
      <w:widowControl w:val="0"/>
      <w:kinsoku/>
      <w:autoSpaceDE/>
      <w:autoSpaceDN/>
      <w:adjustRightInd/>
      <w:snapToGrid/>
      <w:spacing w:before="240" w:after="60" w:line="312" w:lineRule="auto"/>
      <w:jc w:val="center"/>
      <w:textAlignment w:val="auto"/>
      <w:outlineLvl w:val="1"/>
    </w:pPr>
    <w:rPr>
      <w:rFonts w:asciiTheme="minorHAnsi" w:eastAsiaTheme="minorEastAsia" w:hAnsiTheme="minorHAnsi" w:cstheme="minorBidi"/>
      <w:b/>
      <w:bCs/>
      <w:snapToGrid/>
      <w:color w:val="auto"/>
      <w:kern w:val="28"/>
      <w:sz w:val="32"/>
      <w:szCs w:val="32"/>
    </w:rPr>
  </w:style>
  <w:style w:type="character" w:customStyle="1" w:styleId="a8">
    <w:name w:val="副标题 字符"/>
    <w:basedOn w:val="a0"/>
    <w:link w:val="a7"/>
    <w:uiPriority w:val="11"/>
    <w:rsid w:val="00722CAB"/>
    <w:rPr>
      <w:b/>
      <w:bCs/>
      <w:kern w:val="28"/>
      <w:sz w:val="32"/>
      <w:szCs w:val="32"/>
    </w:rPr>
  </w:style>
  <w:style w:type="paragraph" w:styleId="a9">
    <w:name w:val="List Paragraph"/>
    <w:basedOn w:val="a"/>
    <w:uiPriority w:val="34"/>
    <w:qFormat/>
    <w:rsid w:val="00722CAB"/>
    <w:pPr>
      <w:widowControl w:val="0"/>
      <w:kinsoku/>
      <w:autoSpaceDE/>
      <w:autoSpaceDN/>
      <w:adjustRightInd/>
      <w:snapToGrid/>
      <w:ind w:firstLine="420"/>
      <w:jc w:val="both"/>
      <w:textAlignment w:val="auto"/>
    </w:pPr>
    <w:rPr>
      <w:rFonts w:asciiTheme="minorHAnsi" w:eastAsiaTheme="minorEastAsia" w:hAnsiTheme="minorHAnsi" w:cstheme="minorBidi"/>
      <w:snapToGrid/>
      <w:color w:val="auto"/>
      <w:kern w:val="2"/>
      <w:szCs w:val="22"/>
    </w:rPr>
  </w:style>
  <w:style w:type="paragraph" w:customStyle="1" w:styleId="AMDisplayEquation">
    <w:name w:val="AMDisplayEquation"/>
    <w:basedOn w:val="a"/>
    <w:next w:val="a"/>
    <w:link w:val="AMDisplayEquation0"/>
    <w:rsid w:val="00722CAB"/>
    <w:pPr>
      <w:widowControl w:val="0"/>
      <w:tabs>
        <w:tab w:val="center" w:pos="4160"/>
        <w:tab w:val="right" w:pos="8300"/>
      </w:tabs>
      <w:kinsoku/>
      <w:autoSpaceDE/>
      <w:autoSpaceDN/>
      <w:adjustRightInd/>
      <w:snapToGrid/>
      <w:spacing w:line="360" w:lineRule="auto"/>
      <w:jc w:val="both"/>
      <w:textAlignment w:val="auto"/>
    </w:pPr>
    <w:rPr>
      <w:rFonts w:asciiTheme="minorHAnsi" w:eastAsiaTheme="minorEastAsia" w:hAnsiTheme="minorHAnsi" w:cstheme="minorBidi"/>
      <w:snapToGrid/>
      <w:color w:val="auto"/>
      <w:kern w:val="2"/>
      <w:szCs w:val="24"/>
    </w:rPr>
  </w:style>
  <w:style w:type="character" w:customStyle="1" w:styleId="AMDisplayEquation0">
    <w:name w:val="AMDisplayEquation 字符"/>
    <w:basedOn w:val="a0"/>
    <w:link w:val="AMDisplayEquation"/>
    <w:rsid w:val="00722CAB"/>
    <w:rPr>
      <w:sz w:val="24"/>
      <w:szCs w:val="24"/>
    </w:rPr>
  </w:style>
  <w:style w:type="table" w:styleId="aa">
    <w:name w:val="Table Grid"/>
    <w:basedOn w:val="a1"/>
    <w:uiPriority w:val="39"/>
    <w:rsid w:val="00722C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Placeholder Text"/>
    <w:basedOn w:val="a0"/>
    <w:uiPriority w:val="99"/>
    <w:semiHidden/>
    <w:rsid w:val="000459A9"/>
    <w:rPr>
      <w:color w:val="808080"/>
    </w:rPr>
  </w:style>
  <w:style w:type="table" w:styleId="ac">
    <w:name w:val="Grid Table Light"/>
    <w:basedOn w:val="a1"/>
    <w:uiPriority w:val="40"/>
    <w:rsid w:val="002F002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ad">
    <w:name w:val="三线表"/>
    <w:basedOn w:val="a1"/>
    <w:uiPriority w:val="99"/>
    <w:rsid w:val="009B49FD"/>
    <w:pPr>
      <w:jc w:val="both"/>
    </w:pPr>
    <w:tblPr>
      <w:tblBorders>
        <w:bottom w:val="single" w:sz="12" w:space="0" w:color="auto"/>
      </w:tblBorders>
    </w:tblPr>
    <w:tblStylePr w:type="firstRow">
      <w:rPr>
        <w:rFonts w:eastAsiaTheme="majorEastAsia"/>
      </w:rPr>
      <w:tblPr/>
      <w:tcPr>
        <w:tcBorders>
          <w:top w:val="single" w:sz="12" w:space="0" w:color="auto"/>
          <w:bottom w:val="single" w:sz="4" w:space="0" w:color="auto"/>
        </w:tcBorders>
      </w:tcPr>
    </w:tblStylePr>
  </w:style>
  <w:style w:type="paragraph" w:styleId="ae">
    <w:name w:val="Title"/>
    <w:basedOn w:val="a"/>
    <w:next w:val="a"/>
    <w:link w:val="af"/>
    <w:uiPriority w:val="10"/>
    <w:qFormat/>
    <w:rsid w:val="009B49FD"/>
    <w:pPr>
      <w:spacing w:before="240" w:after="60"/>
      <w:jc w:val="center"/>
      <w:outlineLvl w:val="0"/>
    </w:pPr>
    <w:rPr>
      <w:rFonts w:asciiTheme="majorHAnsi" w:eastAsia="Adobe 黑体 Std R" w:hAnsiTheme="majorHAnsi" w:cstheme="majorBidi"/>
      <w:b/>
      <w:bCs/>
      <w:sz w:val="36"/>
      <w:szCs w:val="32"/>
    </w:rPr>
  </w:style>
  <w:style w:type="character" w:customStyle="1" w:styleId="af">
    <w:name w:val="标题 字符"/>
    <w:basedOn w:val="a0"/>
    <w:link w:val="ae"/>
    <w:uiPriority w:val="10"/>
    <w:rsid w:val="009B49FD"/>
    <w:rPr>
      <w:rFonts w:asciiTheme="majorHAnsi" w:eastAsia="Adobe 黑体 Std R" w:hAnsiTheme="majorHAnsi" w:cstheme="majorBidi"/>
      <w:b/>
      <w:bCs/>
      <w:snapToGrid w:val="0"/>
      <w:color w:val="000000"/>
      <w:kern w:val="0"/>
      <w:sz w:val="36"/>
      <w:szCs w:val="32"/>
    </w:rPr>
  </w:style>
  <w:style w:type="character" w:customStyle="1" w:styleId="20">
    <w:name w:val="标题 2 字符"/>
    <w:basedOn w:val="a0"/>
    <w:link w:val="2"/>
    <w:uiPriority w:val="9"/>
    <w:rsid w:val="009B49FD"/>
    <w:rPr>
      <w:rFonts w:asciiTheme="majorHAnsi" w:eastAsia="Adobe 宋体 Std L" w:hAnsiTheme="majorHAnsi" w:cstheme="majorBidi"/>
      <w:b/>
      <w:bCs/>
      <w:snapToGrid w:val="0"/>
      <w:color w:val="000000"/>
      <w:kern w:val="0"/>
      <w:sz w:val="28"/>
      <w:szCs w:val="32"/>
    </w:rPr>
  </w:style>
  <w:style w:type="character" w:customStyle="1" w:styleId="30">
    <w:name w:val="标题 3 字符"/>
    <w:basedOn w:val="a0"/>
    <w:link w:val="3"/>
    <w:uiPriority w:val="9"/>
    <w:rsid w:val="009B49FD"/>
    <w:rPr>
      <w:rFonts w:ascii="Arial" w:eastAsia="Adobe 宋体 Std L" w:hAnsi="Arial" w:cs="Arial"/>
      <w:b/>
      <w:bCs/>
      <w:snapToGrid w:val="0"/>
      <w:color w:val="000000"/>
      <w:kern w:val="0"/>
      <w:sz w:val="28"/>
      <w:szCs w:val="32"/>
    </w:rPr>
  </w:style>
  <w:style w:type="paragraph" w:styleId="af0">
    <w:name w:val="No Spacing"/>
    <w:uiPriority w:val="1"/>
    <w:qFormat/>
    <w:rsid w:val="00757BC1"/>
    <w:pPr>
      <w:kinsoku w:val="0"/>
      <w:autoSpaceDE w:val="0"/>
      <w:autoSpaceDN w:val="0"/>
      <w:adjustRightInd w:val="0"/>
      <w:snapToGrid w:val="0"/>
      <w:ind w:leftChars="-50" w:left="-50" w:firstLineChars="200" w:firstLine="200"/>
      <w:textAlignment w:val="baseline"/>
    </w:pPr>
    <w:rPr>
      <w:rFonts w:ascii="Arial" w:eastAsia="Adobe 宋体 Std L" w:hAnsi="Arial" w:cs="Arial"/>
      <w:snapToGrid w:val="0"/>
      <w:color w:val="000000"/>
      <w:kern w:val="0"/>
      <w:sz w:val="24"/>
      <w:szCs w:val="21"/>
    </w:rPr>
  </w:style>
  <w:style w:type="character" w:customStyle="1" w:styleId="40">
    <w:name w:val="标题 4 字符"/>
    <w:basedOn w:val="a0"/>
    <w:link w:val="4"/>
    <w:uiPriority w:val="9"/>
    <w:rsid w:val="00121114"/>
    <w:rPr>
      <w:rFonts w:asciiTheme="majorHAnsi" w:eastAsiaTheme="majorEastAsia" w:hAnsiTheme="majorHAnsi" w:cstheme="majorBidi"/>
      <w:b/>
      <w:bCs/>
      <w:snapToGrid w:val="0"/>
      <w:color w:val="000000"/>
      <w:kern w:val="0"/>
      <w:sz w:val="28"/>
      <w:szCs w:val="28"/>
    </w:rPr>
  </w:style>
  <w:style w:type="paragraph" w:styleId="TOC">
    <w:name w:val="TOC Heading"/>
    <w:basedOn w:val="1"/>
    <w:next w:val="a"/>
    <w:uiPriority w:val="39"/>
    <w:unhideWhenUsed/>
    <w:qFormat/>
    <w:rsid w:val="00FF047A"/>
    <w:pPr>
      <w:widowControl/>
      <w:spacing w:before="240" w:after="0" w:line="259" w:lineRule="auto"/>
      <w:ind w:leftChars="0" w:left="0" w:firstLineChars="0" w:firstLine="0"/>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FF047A"/>
    <w:pPr>
      <w:ind w:left="0"/>
    </w:pPr>
  </w:style>
  <w:style w:type="paragraph" w:styleId="TOC2">
    <w:name w:val="toc 2"/>
    <w:basedOn w:val="a"/>
    <w:next w:val="a"/>
    <w:autoRedefine/>
    <w:uiPriority w:val="39"/>
    <w:unhideWhenUsed/>
    <w:rsid w:val="00FF047A"/>
    <w:pPr>
      <w:ind w:leftChars="200" w:left="420"/>
    </w:pPr>
  </w:style>
  <w:style w:type="paragraph" w:styleId="TOC3">
    <w:name w:val="toc 3"/>
    <w:basedOn w:val="a"/>
    <w:next w:val="a"/>
    <w:autoRedefine/>
    <w:uiPriority w:val="39"/>
    <w:unhideWhenUsed/>
    <w:rsid w:val="00FF047A"/>
    <w:pPr>
      <w:ind w:leftChars="400" w:left="840"/>
    </w:pPr>
  </w:style>
  <w:style w:type="character" w:styleId="af1">
    <w:name w:val="Hyperlink"/>
    <w:basedOn w:val="a0"/>
    <w:uiPriority w:val="99"/>
    <w:unhideWhenUsed/>
    <w:rsid w:val="00FF047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7.png"/><Relationship Id="rId47" Type="http://schemas.openxmlformats.org/officeDocument/2006/relationships/oleObject" Target="embeddings/oleObject3.bin"/><Relationship Id="rId63" Type="http://schemas.openxmlformats.org/officeDocument/2006/relationships/image" Target="media/image40.wmf"/><Relationship Id="rId68" Type="http://schemas.openxmlformats.org/officeDocument/2006/relationships/oleObject" Target="embeddings/oleObject13.bin"/><Relationship Id="rId84" Type="http://schemas.openxmlformats.org/officeDocument/2006/relationships/image" Target="media/image46.wmf"/><Relationship Id="rId89" Type="http://schemas.openxmlformats.org/officeDocument/2006/relationships/chart" Target="charts/chart15.xml"/><Relationship Id="rId16" Type="http://schemas.openxmlformats.org/officeDocument/2006/relationships/image" Target="media/image3.png"/><Relationship Id="rId11" Type="http://schemas.openxmlformats.org/officeDocument/2006/relationships/chart" Target="charts/chart4.xm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oleObject" Target="embeddings/oleObject5.bin"/><Relationship Id="rId58" Type="http://schemas.openxmlformats.org/officeDocument/2006/relationships/oleObject" Target="embeddings/oleObject8.bin"/><Relationship Id="rId74" Type="http://schemas.openxmlformats.org/officeDocument/2006/relationships/chart" Target="charts/chart9.xml"/><Relationship Id="rId79" Type="http://schemas.openxmlformats.org/officeDocument/2006/relationships/chart" Target="charts/chart14.xml"/><Relationship Id="rId5" Type="http://schemas.openxmlformats.org/officeDocument/2006/relationships/webSettings" Target="webSettings.xml"/><Relationship Id="rId90" Type="http://schemas.openxmlformats.org/officeDocument/2006/relationships/chart" Target="charts/chart16.xml"/><Relationship Id="rId95"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28.png"/><Relationship Id="rId48" Type="http://schemas.openxmlformats.org/officeDocument/2006/relationships/image" Target="media/image32.jpeg"/><Relationship Id="rId64" Type="http://schemas.openxmlformats.org/officeDocument/2006/relationships/oleObject" Target="embeddings/oleObject11.bin"/><Relationship Id="rId69" Type="http://schemas.openxmlformats.org/officeDocument/2006/relationships/oleObject" Target="embeddings/oleObject14.bin"/><Relationship Id="rId80" Type="http://schemas.openxmlformats.org/officeDocument/2006/relationships/image" Target="media/image44.wmf"/><Relationship Id="rId85" Type="http://schemas.openxmlformats.org/officeDocument/2006/relationships/oleObject" Target="embeddings/oleObject18.bin"/><Relationship Id="rId3" Type="http://schemas.openxmlformats.org/officeDocument/2006/relationships/styles" Target="styles.xml"/><Relationship Id="rId12" Type="http://schemas.openxmlformats.org/officeDocument/2006/relationships/chart" Target="charts/chart5.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wmf"/><Relationship Id="rId59" Type="http://schemas.openxmlformats.org/officeDocument/2006/relationships/image" Target="media/image38.wmf"/><Relationship Id="rId67" Type="http://schemas.openxmlformats.org/officeDocument/2006/relationships/image" Target="media/image42.wmf"/><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image" Target="media/image36.wmf"/><Relationship Id="rId62" Type="http://schemas.openxmlformats.org/officeDocument/2006/relationships/oleObject" Target="embeddings/oleObject10.bin"/><Relationship Id="rId70" Type="http://schemas.openxmlformats.org/officeDocument/2006/relationships/image" Target="media/image43.wmf"/><Relationship Id="rId75" Type="http://schemas.openxmlformats.org/officeDocument/2006/relationships/chart" Target="charts/chart10.xml"/><Relationship Id="rId83" Type="http://schemas.openxmlformats.org/officeDocument/2006/relationships/oleObject" Target="embeddings/oleObject17.bin"/><Relationship Id="rId88" Type="http://schemas.openxmlformats.org/officeDocument/2006/relationships/oleObject" Target="embeddings/oleObject20.bin"/><Relationship Id="rId91" Type="http://schemas.openxmlformats.org/officeDocument/2006/relationships/header" Target="header1.xml"/><Relationship Id="rId9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wmf"/><Relationship Id="rId36" Type="http://schemas.openxmlformats.org/officeDocument/2006/relationships/image" Target="media/image21.png"/><Relationship Id="rId49" Type="http://schemas.openxmlformats.org/officeDocument/2006/relationships/image" Target="media/image33.jpeg"/><Relationship Id="rId57" Type="http://schemas.openxmlformats.org/officeDocument/2006/relationships/oleObject" Target="embeddings/oleObject7.bin"/><Relationship Id="rId10" Type="http://schemas.openxmlformats.org/officeDocument/2006/relationships/chart" Target="charts/chart3.xml"/><Relationship Id="rId31" Type="http://schemas.openxmlformats.org/officeDocument/2006/relationships/oleObject" Target="embeddings/oleObject2.bin"/><Relationship Id="rId44" Type="http://schemas.openxmlformats.org/officeDocument/2006/relationships/image" Target="media/image29.png"/><Relationship Id="rId52" Type="http://schemas.openxmlformats.org/officeDocument/2006/relationships/image" Target="media/image35.wmf"/><Relationship Id="rId60" Type="http://schemas.openxmlformats.org/officeDocument/2006/relationships/oleObject" Target="embeddings/oleObject9.bin"/><Relationship Id="rId65" Type="http://schemas.openxmlformats.org/officeDocument/2006/relationships/image" Target="media/image41.wmf"/><Relationship Id="rId73" Type="http://schemas.openxmlformats.org/officeDocument/2006/relationships/chart" Target="charts/chart8.xml"/><Relationship Id="rId78" Type="http://schemas.openxmlformats.org/officeDocument/2006/relationships/chart" Target="charts/chart13.xml"/><Relationship Id="rId81" Type="http://schemas.openxmlformats.org/officeDocument/2006/relationships/oleObject" Target="embeddings/oleObject16.bin"/><Relationship Id="rId86" Type="http://schemas.openxmlformats.org/officeDocument/2006/relationships/image" Target="media/image47.wmf"/><Relationship Id="rId9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chart" Target="charts/chart2.xml"/><Relationship Id="rId13" Type="http://schemas.openxmlformats.org/officeDocument/2006/relationships/chart" Target="charts/chart6.xml"/><Relationship Id="rId18" Type="http://schemas.openxmlformats.org/officeDocument/2006/relationships/image" Target="media/image5.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4.wmf"/><Relationship Id="rId55" Type="http://schemas.openxmlformats.org/officeDocument/2006/relationships/oleObject" Target="embeddings/oleObject6.bin"/><Relationship Id="rId76" Type="http://schemas.openxmlformats.org/officeDocument/2006/relationships/chart" Target="charts/chart11.xml"/><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oleObject" Target="embeddings/oleObject15.bin"/><Relationship Id="rId92" Type="http://schemas.openxmlformats.org/officeDocument/2006/relationships/header" Target="header2.xml"/><Relationship Id="rId2" Type="http://schemas.openxmlformats.org/officeDocument/2006/relationships/numbering" Target="numbering.xml"/><Relationship Id="rId29" Type="http://schemas.openxmlformats.org/officeDocument/2006/relationships/oleObject" Target="embeddings/oleObject1.bin"/><Relationship Id="rId24" Type="http://schemas.openxmlformats.org/officeDocument/2006/relationships/image" Target="media/image11.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oleObject" Target="embeddings/oleObject12.bin"/><Relationship Id="rId87" Type="http://schemas.openxmlformats.org/officeDocument/2006/relationships/oleObject" Target="embeddings/oleObject19.bin"/><Relationship Id="rId61" Type="http://schemas.openxmlformats.org/officeDocument/2006/relationships/image" Target="media/image39.wmf"/><Relationship Id="rId82" Type="http://schemas.openxmlformats.org/officeDocument/2006/relationships/image" Target="media/image45.wmf"/><Relationship Id="rId19" Type="http://schemas.openxmlformats.org/officeDocument/2006/relationships/image" Target="media/image6.png"/><Relationship Id="rId14" Type="http://schemas.openxmlformats.org/officeDocument/2006/relationships/image" Target="media/image1.png"/><Relationship Id="rId30" Type="http://schemas.openxmlformats.org/officeDocument/2006/relationships/image" Target="media/image16.wmf"/><Relationship Id="rId35" Type="http://schemas.openxmlformats.org/officeDocument/2006/relationships/image" Target="media/image20.png"/><Relationship Id="rId56" Type="http://schemas.openxmlformats.org/officeDocument/2006/relationships/image" Target="media/image37.wmf"/><Relationship Id="rId77" Type="http://schemas.openxmlformats.org/officeDocument/2006/relationships/chart" Target="charts/chart12.xml"/><Relationship Id="rId8" Type="http://schemas.openxmlformats.org/officeDocument/2006/relationships/chart" Target="charts/chart1.xml"/><Relationship Id="rId51" Type="http://schemas.openxmlformats.org/officeDocument/2006/relationships/oleObject" Target="embeddings/oleObject4.bin"/><Relationship Id="rId72" Type="http://schemas.openxmlformats.org/officeDocument/2006/relationships/chart" Target="charts/chart7.xml"/><Relationship Id="rId93" Type="http://schemas.openxmlformats.org/officeDocument/2006/relationships/footer" Target="footer1.xml"/><Relationship Id="rId98"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E:\obsidian_git\5course\&#37329;&#34701;&#24037;&#31243;&#23398;\&#31532;&#20061;&#35762;&#23454;&#39564;&#25253;&#21578;&#20219;&#21153;--&#26399;&#26435;&#20215;&#26684;&#29305;&#24449;\&#26399;&#26435;&#19982;&#20854;&#24433;&#21709;&#22240;&#32032;&#38388;&#30340;&#20851;&#31995;--&#20462;&#35746;&#29256;.xlsm"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D:\Desktop\&#26085;&#34892;&#24773;3&#26376;.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D:\Desktop\&#26085;&#34892;&#24773;12&#26376;.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D:\Desktop\&#26085;&#34892;&#24773;12&#26376;.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D:\Desktop\&#26085;&#34892;&#24773;3&#26376;.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D:\Desktop\&#26085;&#34892;&#24773;3&#26376;.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D:\Desktop\&#26085;&#34892;&#24773;12&#26376;.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D:\Desktop\&#26085;&#34892;&#24773;3&#26376;.xlsx" TargetMode="External"/><Relationship Id="rId2" Type="http://schemas.microsoft.com/office/2011/relationships/chartColorStyle" Target="colors16.xml"/><Relationship Id="rId1" Type="http://schemas.microsoft.com/office/2011/relationships/chartStyle" Target="style16.xml"/></Relationships>
</file>

<file path=word/charts/_rels/chart2.xml.rels><?xml version="1.0" encoding="UTF-8" standalone="yes"?>
<Relationships xmlns="http://schemas.openxmlformats.org/package/2006/relationships"><Relationship Id="rId3" Type="http://schemas.openxmlformats.org/officeDocument/2006/relationships/oleObject" Target="file:///E:\obsidian_git\5course\&#37329;&#34701;&#24037;&#31243;&#23398;\&#31532;&#20061;&#35762;&#23454;&#39564;&#25253;&#21578;&#20219;&#21153;--&#26399;&#26435;&#20215;&#26684;&#29305;&#24449;\&#26399;&#26435;&#19982;&#20854;&#24433;&#21709;&#22240;&#32032;&#38388;&#30340;&#20851;&#31995;--&#20462;&#35746;&#29256;.xlsm"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obsidian_git\5course\&#37329;&#34701;&#24037;&#31243;&#23398;\&#31532;&#20061;&#35762;&#23454;&#39564;&#25253;&#21578;&#20219;&#21153;--&#26399;&#26435;&#20215;&#26684;&#29305;&#24449;\&#26399;&#26435;&#19982;&#20854;&#24433;&#21709;&#22240;&#32032;&#38388;&#30340;&#20851;&#31995;--&#20462;&#35746;&#29256;.xlsm"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E:\obsidian_git\5course\&#37329;&#34701;&#24037;&#31243;&#23398;\&#31532;&#20061;&#35762;&#23454;&#39564;&#25253;&#21578;&#20219;&#21153;--&#26399;&#26435;&#20215;&#26684;&#29305;&#24449;\&#26399;&#26435;&#19982;&#20854;&#24433;&#21709;&#22240;&#32032;&#38388;&#30340;&#20851;&#31995;--&#20462;&#35746;&#29256;.xlsm"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E:\obsidian_git\5course\&#37329;&#34701;&#24037;&#31243;&#23398;\&#31532;&#20061;&#35762;&#23454;&#39564;&#25253;&#21578;&#20219;&#21153;--&#26399;&#26435;&#20215;&#26684;&#29305;&#24449;\&#26399;&#26435;&#19982;&#20854;&#24433;&#21709;&#22240;&#32032;&#38388;&#30340;&#20851;&#31995;--&#20462;&#35746;&#29256;.xlsm"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E:\obsidian_git\5course\&#37329;&#34701;&#24037;&#31243;&#23398;\&#31532;&#20061;&#35762;&#23454;&#39564;&#25253;&#21578;&#20219;&#21153;--&#26399;&#26435;&#20215;&#26684;&#29305;&#24449;\&#26399;&#26435;&#19982;&#20854;&#24433;&#21709;&#22240;&#32032;&#38388;&#30340;&#20851;&#31995;--&#20462;&#35746;&#29256;.xlsm"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Desktop\&#26085;&#34892;&#24773;12&#26376;.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Desktop\&#26085;&#34892;&#24773;12&#26376;.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D:\Desktop\&#26085;&#34892;&#24773;3&#26376;.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资产价格</a:t>
            </a:r>
            <a:r>
              <a:rPr lang="en-US" altLang="zh-CN"/>
              <a:t>S</a:t>
            </a:r>
            <a:r>
              <a:rPr lang="zh-CN" altLang="en-US"/>
              <a:t>对期权价格的影响</a:t>
            </a:r>
            <a:endParaRPr lang="en-US" altLang="zh-C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资产价格!$B$16</c:f>
              <c:strCache>
                <c:ptCount val="1"/>
                <c:pt idx="0">
                  <c:v>看涨期权B-S</c:v>
                </c:pt>
              </c:strCache>
            </c:strRef>
          </c:tx>
          <c:spPr>
            <a:ln w="28575" cap="rnd">
              <a:solidFill>
                <a:schemeClr val="accent1"/>
              </a:solidFill>
              <a:round/>
            </a:ln>
            <a:effectLst/>
          </c:spPr>
          <c:marker>
            <c:symbol val="none"/>
          </c:marker>
          <c:cat>
            <c:numRef>
              <c:f>资产价格!$A$17:$A$116</c:f>
              <c:numCache>
                <c:formatCode>General</c:formatCode>
                <c:ptCount val="100"/>
                <c:pt idx="0">
                  <c:v>50</c:v>
                </c:pt>
                <c:pt idx="1">
                  <c:v>51</c:v>
                </c:pt>
                <c:pt idx="2">
                  <c:v>52</c:v>
                </c:pt>
                <c:pt idx="3">
                  <c:v>53</c:v>
                </c:pt>
                <c:pt idx="4">
                  <c:v>54</c:v>
                </c:pt>
                <c:pt idx="5">
                  <c:v>55</c:v>
                </c:pt>
                <c:pt idx="6">
                  <c:v>56</c:v>
                </c:pt>
                <c:pt idx="7">
                  <c:v>57</c:v>
                </c:pt>
                <c:pt idx="8">
                  <c:v>58</c:v>
                </c:pt>
                <c:pt idx="9">
                  <c:v>59</c:v>
                </c:pt>
                <c:pt idx="10">
                  <c:v>60</c:v>
                </c:pt>
                <c:pt idx="11">
                  <c:v>61</c:v>
                </c:pt>
                <c:pt idx="12">
                  <c:v>62</c:v>
                </c:pt>
                <c:pt idx="13">
                  <c:v>63</c:v>
                </c:pt>
                <c:pt idx="14">
                  <c:v>64</c:v>
                </c:pt>
                <c:pt idx="15">
                  <c:v>65</c:v>
                </c:pt>
                <c:pt idx="16">
                  <c:v>66</c:v>
                </c:pt>
                <c:pt idx="17">
                  <c:v>67</c:v>
                </c:pt>
                <c:pt idx="18">
                  <c:v>68</c:v>
                </c:pt>
                <c:pt idx="19">
                  <c:v>69</c:v>
                </c:pt>
                <c:pt idx="20">
                  <c:v>70</c:v>
                </c:pt>
                <c:pt idx="21">
                  <c:v>71</c:v>
                </c:pt>
                <c:pt idx="22">
                  <c:v>72</c:v>
                </c:pt>
                <c:pt idx="23">
                  <c:v>73</c:v>
                </c:pt>
                <c:pt idx="24">
                  <c:v>74</c:v>
                </c:pt>
                <c:pt idx="25">
                  <c:v>75</c:v>
                </c:pt>
                <c:pt idx="26">
                  <c:v>76</c:v>
                </c:pt>
                <c:pt idx="27">
                  <c:v>77</c:v>
                </c:pt>
                <c:pt idx="28">
                  <c:v>78</c:v>
                </c:pt>
                <c:pt idx="29">
                  <c:v>79</c:v>
                </c:pt>
                <c:pt idx="30">
                  <c:v>80</c:v>
                </c:pt>
                <c:pt idx="31">
                  <c:v>81</c:v>
                </c:pt>
                <c:pt idx="32">
                  <c:v>82</c:v>
                </c:pt>
                <c:pt idx="33">
                  <c:v>83</c:v>
                </c:pt>
                <c:pt idx="34">
                  <c:v>84</c:v>
                </c:pt>
                <c:pt idx="35">
                  <c:v>85</c:v>
                </c:pt>
                <c:pt idx="36">
                  <c:v>86</c:v>
                </c:pt>
                <c:pt idx="37">
                  <c:v>87</c:v>
                </c:pt>
                <c:pt idx="38">
                  <c:v>88</c:v>
                </c:pt>
                <c:pt idx="39">
                  <c:v>89</c:v>
                </c:pt>
                <c:pt idx="40">
                  <c:v>90</c:v>
                </c:pt>
                <c:pt idx="41">
                  <c:v>91</c:v>
                </c:pt>
                <c:pt idx="42">
                  <c:v>92</c:v>
                </c:pt>
                <c:pt idx="43">
                  <c:v>93</c:v>
                </c:pt>
                <c:pt idx="44">
                  <c:v>94</c:v>
                </c:pt>
                <c:pt idx="45">
                  <c:v>95</c:v>
                </c:pt>
                <c:pt idx="46">
                  <c:v>96</c:v>
                </c:pt>
                <c:pt idx="47">
                  <c:v>97</c:v>
                </c:pt>
                <c:pt idx="48">
                  <c:v>98</c:v>
                </c:pt>
                <c:pt idx="49">
                  <c:v>99</c:v>
                </c:pt>
                <c:pt idx="50">
                  <c:v>100</c:v>
                </c:pt>
                <c:pt idx="51">
                  <c:v>101</c:v>
                </c:pt>
                <c:pt idx="52">
                  <c:v>102</c:v>
                </c:pt>
                <c:pt idx="53">
                  <c:v>103</c:v>
                </c:pt>
                <c:pt idx="54">
                  <c:v>104</c:v>
                </c:pt>
                <c:pt idx="55">
                  <c:v>105</c:v>
                </c:pt>
                <c:pt idx="56">
                  <c:v>106</c:v>
                </c:pt>
                <c:pt idx="57">
                  <c:v>107</c:v>
                </c:pt>
                <c:pt idx="58">
                  <c:v>108</c:v>
                </c:pt>
                <c:pt idx="59">
                  <c:v>109</c:v>
                </c:pt>
                <c:pt idx="60">
                  <c:v>110</c:v>
                </c:pt>
                <c:pt idx="61">
                  <c:v>111</c:v>
                </c:pt>
                <c:pt idx="62">
                  <c:v>112</c:v>
                </c:pt>
                <c:pt idx="63">
                  <c:v>113</c:v>
                </c:pt>
                <c:pt idx="64">
                  <c:v>114</c:v>
                </c:pt>
                <c:pt idx="65">
                  <c:v>115</c:v>
                </c:pt>
                <c:pt idx="66">
                  <c:v>116</c:v>
                </c:pt>
                <c:pt idx="67">
                  <c:v>117</c:v>
                </c:pt>
                <c:pt idx="68">
                  <c:v>118</c:v>
                </c:pt>
                <c:pt idx="69">
                  <c:v>119</c:v>
                </c:pt>
                <c:pt idx="70">
                  <c:v>120</c:v>
                </c:pt>
                <c:pt idx="71">
                  <c:v>121</c:v>
                </c:pt>
                <c:pt idx="72">
                  <c:v>122</c:v>
                </c:pt>
                <c:pt idx="73">
                  <c:v>123</c:v>
                </c:pt>
                <c:pt idx="74">
                  <c:v>124</c:v>
                </c:pt>
                <c:pt idx="75">
                  <c:v>125</c:v>
                </c:pt>
                <c:pt idx="76">
                  <c:v>126</c:v>
                </c:pt>
                <c:pt idx="77">
                  <c:v>127</c:v>
                </c:pt>
                <c:pt idx="78">
                  <c:v>128</c:v>
                </c:pt>
                <c:pt idx="79">
                  <c:v>129</c:v>
                </c:pt>
                <c:pt idx="80">
                  <c:v>130</c:v>
                </c:pt>
                <c:pt idx="81">
                  <c:v>131</c:v>
                </c:pt>
                <c:pt idx="82">
                  <c:v>132</c:v>
                </c:pt>
                <c:pt idx="83">
                  <c:v>133</c:v>
                </c:pt>
                <c:pt idx="84">
                  <c:v>134</c:v>
                </c:pt>
                <c:pt idx="85">
                  <c:v>135</c:v>
                </c:pt>
                <c:pt idx="86">
                  <c:v>136</c:v>
                </c:pt>
                <c:pt idx="87">
                  <c:v>137</c:v>
                </c:pt>
                <c:pt idx="88">
                  <c:v>138</c:v>
                </c:pt>
                <c:pt idx="89">
                  <c:v>139</c:v>
                </c:pt>
                <c:pt idx="90">
                  <c:v>140</c:v>
                </c:pt>
                <c:pt idx="91">
                  <c:v>141</c:v>
                </c:pt>
                <c:pt idx="92">
                  <c:v>142</c:v>
                </c:pt>
                <c:pt idx="93">
                  <c:v>143</c:v>
                </c:pt>
                <c:pt idx="94">
                  <c:v>144</c:v>
                </c:pt>
                <c:pt idx="95">
                  <c:v>145</c:v>
                </c:pt>
                <c:pt idx="96">
                  <c:v>146</c:v>
                </c:pt>
                <c:pt idx="97">
                  <c:v>147</c:v>
                </c:pt>
                <c:pt idx="98">
                  <c:v>148</c:v>
                </c:pt>
                <c:pt idx="99">
                  <c:v>149</c:v>
                </c:pt>
              </c:numCache>
            </c:numRef>
          </c:cat>
          <c:val>
            <c:numRef>
              <c:f>资产价格!$B$17:$B$116</c:f>
              <c:numCache>
                <c:formatCode>General</c:formatCode>
                <c:ptCount val="100"/>
                <c:pt idx="0">
                  <c:v>1.4401500673917444E-22</c:v>
                </c:pt>
                <c:pt idx="1">
                  <c:v>2.1229192639847816E-21</c:v>
                </c:pt>
                <c:pt idx="2">
                  <c:v>2.7621203542030496E-20</c:v>
                </c:pt>
                <c:pt idx="3">
                  <c:v>3.1917640544431284E-19</c:v>
                </c:pt>
                <c:pt idx="4">
                  <c:v>3.2947405862850582E-18</c:v>
                </c:pt>
                <c:pt idx="5">
                  <c:v>3.054770868722037E-17</c:v>
                </c:pt>
                <c:pt idx="6">
                  <c:v>2.5569477233719365E-16</c:v>
                </c:pt>
                <c:pt idx="7">
                  <c:v>1.9414903440066773E-15</c:v>
                </c:pt>
                <c:pt idx="8">
                  <c:v>1.3433188699429353E-14</c:v>
                </c:pt>
                <c:pt idx="9">
                  <c:v>8.5054868071316189E-14</c:v>
                </c:pt>
                <c:pt idx="10">
                  <c:v>4.9480611493055367E-13</c:v>
                </c:pt>
                <c:pt idx="11">
                  <c:v>2.6547779668819539E-12</c:v>
                </c:pt>
                <c:pt idx="12">
                  <c:v>1.3183448153000418E-11</c:v>
                </c:pt>
                <c:pt idx="13">
                  <c:v>6.0799976195841807E-11</c:v>
                </c:pt>
                <c:pt idx="14">
                  <c:v>2.6123949397293713E-10</c:v>
                </c:pt>
                <c:pt idx="15">
                  <c:v>1.0489379301221229E-9</c:v>
                </c:pt>
                <c:pt idx="16">
                  <c:v>3.9471434578490398E-9</c:v>
                </c:pt>
                <c:pt idx="17">
                  <c:v>1.3957950190362954E-8</c:v>
                </c:pt>
                <c:pt idx="18">
                  <c:v>4.6504028033465107E-8</c:v>
                </c:pt>
                <c:pt idx="19">
                  <c:v>1.4633877157558929E-7</c:v>
                </c:pt>
                <c:pt idx="20">
                  <c:v>4.3596003989449742E-7</c:v>
                </c:pt>
                <c:pt idx="21">
                  <c:v>1.2323191737194275E-6</c:v>
                </c:pt>
                <c:pt idx="22">
                  <c:v>3.3121898020517591E-6</c:v>
                </c:pt>
                <c:pt idx="23">
                  <c:v>8.4821777624132736E-6</c:v>
                </c:pt>
                <c:pt idx="24">
                  <c:v>2.0736979625139403E-5</c:v>
                </c:pt>
                <c:pt idx="25">
                  <c:v>4.8488550242054788E-5</c:v>
                </c:pt>
                <c:pt idx="26">
                  <c:v>1.0863361344654651E-4</c:v>
                </c:pt>
                <c:pt idx="27">
                  <c:v>2.3359566027583364E-4</c:v>
                </c:pt>
                <c:pt idx="28">
                  <c:v>4.8289818421509006E-4</c:v>
                </c:pt>
                <c:pt idx="29">
                  <c:v>9.6122245643826681E-4</c:v>
                </c:pt>
                <c:pt idx="30">
                  <c:v>1.8451490773585405E-3</c:v>
                </c:pt>
                <c:pt idx="31">
                  <c:v>3.4207085466828324E-3</c:v>
                </c:pt>
                <c:pt idx="32">
                  <c:v>6.133288639838641E-3</c:v>
                </c:pt>
                <c:pt idx="33">
                  <c:v>1.0650217493472725E-2</c:v>
                </c:pt>
                <c:pt idx="34">
                  <c:v>1.7934411846273424E-2</c:v>
                </c:pt>
                <c:pt idx="35">
                  <c:v>2.9324959567668785E-2</c:v>
                </c:pt>
                <c:pt idx="36">
                  <c:v>4.6617697472820963E-2</c:v>
                </c:pt>
                <c:pt idx="37">
                  <c:v>7.213623382479506E-2</c:v>
                </c:pt>
                <c:pt idx="38">
                  <c:v>0.10878204614458742</c:v>
                </c:pt>
                <c:pt idx="39">
                  <c:v>0.16005184633414782</c:v>
                </c:pt>
                <c:pt idx="40">
                  <c:v>0.2300117773596444</c:v>
                </c:pt>
                <c:pt idx="41">
                  <c:v>0.32322132658116942</c:v>
                </c:pt>
                <c:pt idx="42">
                  <c:v>0.44460487127064852</c:v>
                </c:pt>
                <c:pt idx="43">
                  <c:v>0.5992748956273406</c:v>
                </c:pt>
                <c:pt idx="44">
                  <c:v>0.79231723380804908</c:v>
                </c:pt>
                <c:pt idx="45">
                  <c:v>1.0285541800971778</c:v>
                </c:pt>
                <c:pt idx="46">
                  <c:v>1.3123050314399229</c:v>
                </c:pt>
                <c:pt idx="47">
                  <c:v>1.6471649328138511</c:v>
                </c:pt>
                <c:pt idx="48">
                  <c:v>2.0358215357562699</c:v>
                </c:pt>
                <c:pt idx="49">
                  <c:v>2.4799251608856494</c:v>
                </c:pt>
                <c:pt idx="50">
                  <c:v>2.9800224824696073</c:v>
                </c:pt>
                <c:pt idx="51">
                  <c:v>3.5355571021214516</c:v>
                </c:pt>
                <c:pt idx="52">
                  <c:v>4.1449337196520659</c:v>
                </c:pt>
                <c:pt idx="53">
                  <c:v>4.8056368308697017</c:v>
                </c:pt>
                <c:pt idx="54">
                  <c:v>5.5143906511035681</c:v>
                </c:pt>
                <c:pt idx="55">
                  <c:v>6.2673446408903573</c:v>
                </c:pt>
                <c:pt idx="56">
                  <c:v>7.060268637313257</c:v>
                </c:pt>
                <c:pt idx="57">
                  <c:v>7.888742933833484</c:v>
                </c:pt>
                <c:pt idx="58">
                  <c:v>8.7483312714496151</c:v>
                </c:pt>
                <c:pt idx="59">
                  <c:v>9.6347280788241818</c:v>
                </c:pt>
                <c:pt idx="60">
                  <c:v>10.54387490443159</c:v>
                </c:pt>
                <c:pt idx="61">
                  <c:v>11.472044372506076</c:v>
                </c:pt>
                <c:pt idx="62">
                  <c:v>12.415892842500241</c:v>
                </c:pt>
                <c:pt idx="63">
                  <c:v>13.372485074390084</c:v>
                </c:pt>
                <c:pt idx="64">
                  <c:v>14.339295545832442</c:v>
                </c:pt>
                <c:pt idx="65">
                  <c:v>15.314191683225872</c:v>
                </c:pt>
                <c:pt idx="66">
                  <c:v>16.295404279237957</c:v>
                </c:pt>
                <c:pt idx="67">
                  <c:v>17.281489932351747</c:v>
                </c:pt>
                <c:pt idx="68">
                  <c:v>18.271289623476733</c:v>
                </c:pt>
                <c:pt idx="69">
                  <c:v>19.263886688772473</c:v>
                </c:pt>
                <c:pt idx="70">
                  <c:v>20.258566575612747</c:v>
                </c:pt>
                <c:pt idx="71">
                  <c:v>21.254779964874302</c:v>
                </c:pt>
                <c:pt idx="72">
                  <c:v>22.252110158915144</c:v>
                </c:pt>
                <c:pt idx="73">
                  <c:v>23.250245093659458</c:v>
                </c:pt>
                <c:pt idx="74">
                  <c:v>24.248953936386371</c:v>
                </c:pt>
                <c:pt idx="75">
                  <c:v>25.248067964855508</c:v>
                </c:pt>
                <c:pt idx="76">
                  <c:v>26.247465266913707</c:v>
                </c:pt>
                <c:pt idx="77">
                  <c:v>27.247058728353124</c:v>
                </c:pt>
                <c:pt idx="78">
                  <c:v>28.246786766803069</c:v>
                </c:pt>
                <c:pt idx="79">
                  <c:v>29.246606299969457</c:v>
                </c:pt>
                <c:pt idx="80">
                  <c:v>30.246487490645819</c:v>
                </c:pt>
                <c:pt idx="81">
                  <c:v>31.246409875828277</c:v>
                </c:pt>
                <c:pt idx="82">
                  <c:v>32.246359554033859</c:v>
                </c:pt>
                <c:pt idx="83">
                  <c:v>33.246327167840064</c:v>
                </c:pt>
                <c:pt idx="84">
                  <c:v>34.246306474550906</c:v>
                </c:pt>
                <c:pt idx="85">
                  <c:v>35.246293345388167</c:v>
                </c:pt>
                <c:pt idx="86">
                  <c:v>36.246285072578544</c:v>
                </c:pt>
                <c:pt idx="87">
                  <c:v>37.246279894761798</c:v>
                </c:pt>
                <c:pt idx="88">
                  <c:v>38.246276675282274</c:v>
                </c:pt>
                <c:pt idx="89">
                  <c:v>39.246274686275527</c:v>
                </c:pt>
                <c:pt idx="90">
                  <c:v>40.246273465141613</c:v>
                </c:pt>
                <c:pt idx="91">
                  <c:v>41.246272720014872</c:v>
                </c:pt>
                <c:pt idx="92">
                  <c:v>42.246272268056046</c:v>
                </c:pt>
                <c:pt idx="93">
                  <c:v>43.246271995516096</c:v>
                </c:pt>
                <c:pt idx="94">
                  <c:v>44.246271832104412</c:v>
                </c:pt>
                <c:pt idx="95">
                  <c:v>45.246271734669165</c:v>
                </c:pt>
                <c:pt idx="96">
                  <c:v>46.246271676888171</c:v>
                </c:pt>
                <c:pt idx="97">
                  <c:v>47.246271642804544</c:v>
                </c:pt>
                <c:pt idx="98">
                  <c:v>48.246271622803491</c:v>
                </c:pt>
                <c:pt idx="99">
                  <c:v>49.246271611125763</c:v>
                </c:pt>
              </c:numCache>
            </c:numRef>
          </c:val>
          <c:smooth val="0"/>
          <c:extLst>
            <c:ext xmlns:c16="http://schemas.microsoft.com/office/drawing/2014/chart" uri="{C3380CC4-5D6E-409C-BE32-E72D297353CC}">
              <c16:uniqueId val="{00000000-45BF-4A44-B931-8FB7A99C23C5}"/>
            </c:ext>
          </c:extLst>
        </c:ser>
        <c:ser>
          <c:idx val="1"/>
          <c:order val="1"/>
          <c:tx>
            <c:strRef>
              <c:f>资产价格!$C$16</c:f>
              <c:strCache>
                <c:ptCount val="1"/>
                <c:pt idx="0">
                  <c:v>看跌期权B-S</c:v>
                </c:pt>
              </c:strCache>
            </c:strRef>
          </c:tx>
          <c:spPr>
            <a:ln w="28575" cap="rnd">
              <a:solidFill>
                <a:schemeClr val="accent2"/>
              </a:solidFill>
              <a:round/>
            </a:ln>
            <a:effectLst/>
          </c:spPr>
          <c:marker>
            <c:symbol val="none"/>
          </c:marker>
          <c:cat>
            <c:numRef>
              <c:f>资产价格!$A$17:$A$116</c:f>
              <c:numCache>
                <c:formatCode>General</c:formatCode>
                <c:ptCount val="100"/>
                <c:pt idx="0">
                  <c:v>50</c:v>
                </c:pt>
                <c:pt idx="1">
                  <c:v>51</c:v>
                </c:pt>
                <c:pt idx="2">
                  <c:v>52</c:v>
                </c:pt>
                <c:pt idx="3">
                  <c:v>53</c:v>
                </c:pt>
                <c:pt idx="4">
                  <c:v>54</c:v>
                </c:pt>
                <c:pt idx="5">
                  <c:v>55</c:v>
                </c:pt>
                <c:pt idx="6">
                  <c:v>56</c:v>
                </c:pt>
                <c:pt idx="7">
                  <c:v>57</c:v>
                </c:pt>
                <c:pt idx="8">
                  <c:v>58</c:v>
                </c:pt>
                <c:pt idx="9">
                  <c:v>59</c:v>
                </c:pt>
                <c:pt idx="10">
                  <c:v>60</c:v>
                </c:pt>
                <c:pt idx="11">
                  <c:v>61</c:v>
                </c:pt>
                <c:pt idx="12">
                  <c:v>62</c:v>
                </c:pt>
                <c:pt idx="13">
                  <c:v>63</c:v>
                </c:pt>
                <c:pt idx="14">
                  <c:v>64</c:v>
                </c:pt>
                <c:pt idx="15">
                  <c:v>65</c:v>
                </c:pt>
                <c:pt idx="16">
                  <c:v>66</c:v>
                </c:pt>
                <c:pt idx="17">
                  <c:v>67</c:v>
                </c:pt>
                <c:pt idx="18">
                  <c:v>68</c:v>
                </c:pt>
                <c:pt idx="19">
                  <c:v>69</c:v>
                </c:pt>
                <c:pt idx="20">
                  <c:v>70</c:v>
                </c:pt>
                <c:pt idx="21">
                  <c:v>71</c:v>
                </c:pt>
                <c:pt idx="22">
                  <c:v>72</c:v>
                </c:pt>
                <c:pt idx="23">
                  <c:v>73</c:v>
                </c:pt>
                <c:pt idx="24">
                  <c:v>74</c:v>
                </c:pt>
                <c:pt idx="25">
                  <c:v>75</c:v>
                </c:pt>
                <c:pt idx="26">
                  <c:v>76</c:v>
                </c:pt>
                <c:pt idx="27">
                  <c:v>77</c:v>
                </c:pt>
                <c:pt idx="28">
                  <c:v>78</c:v>
                </c:pt>
                <c:pt idx="29">
                  <c:v>79</c:v>
                </c:pt>
                <c:pt idx="30">
                  <c:v>80</c:v>
                </c:pt>
                <c:pt idx="31">
                  <c:v>81</c:v>
                </c:pt>
                <c:pt idx="32">
                  <c:v>82</c:v>
                </c:pt>
                <c:pt idx="33">
                  <c:v>83</c:v>
                </c:pt>
                <c:pt idx="34">
                  <c:v>84</c:v>
                </c:pt>
                <c:pt idx="35">
                  <c:v>85</c:v>
                </c:pt>
                <c:pt idx="36">
                  <c:v>86</c:v>
                </c:pt>
                <c:pt idx="37">
                  <c:v>87</c:v>
                </c:pt>
                <c:pt idx="38">
                  <c:v>88</c:v>
                </c:pt>
                <c:pt idx="39">
                  <c:v>89</c:v>
                </c:pt>
                <c:pt idx="40">
                  <c:v>90</c:v>
                </c:pt>
                <c:pt idx="41">
                  <c:v>91</c:v>
                </c:pt>
                <c:pt idx="42">
                  <c:v>92</c:v>
                </c:pt>
                <c:pt idx="43">
                  <c:v>93</c:v>
                </c:pt>
                <c:pt idx="44">
                  <c:v>94</c:v>
                </c:pt>
                <c:pt idx="45">
                  <c:v>95</c:v>
                </c:pt>
                <c:pt idx="46">
                  <c:v>96</c:v>
                </c:pt>
                <c:pt idx="47">
                  <c:v>97</c:v>
                </c:pt>
                <c:pt idx="48">
                  <c:v>98</c:v>
                </c:pt>
                <c:pt idx="49">
                  <c:v>99</c:v>
                </c:pt>
                <c:pt idx="50">
                  <c:v>100</c:v>
                </c:pt>
                <c:pt idx="51">
                  <c:v>101</c:v>
                </c:pt>
                <c:pt idx="52">
                  <c:v>102</c:v>
                </c:pt>
                <c:pt idx="53">
                  <c:v>103</c:v>
                </c:pt>
                <c:pt idx="54">
                  <c:v>104</c:v>
                </c:pt>
                <c:pt idx="55">
                  <c:v>105</c:v>
                </c:pt>
                <c:pt idx="56">
                  <c:v>106</c:v>
                </c:pt>
                <c:pt idx="57">
                  <c:v>107</c:v>
                </c:pt>
                <c:pt idx="58">
                  <c:v>108</c:v>
                </c:pt>
                <c:pt idx="59">
                  <c:v>109</c:v>
                </c:pt>
                <c:pt idx="60">
                  <c:v>110</c:v>
                </c:pt>
                <c:pt idx="61">
                  <c:v>111</c:v>
                </c:pt>
                <c:pt idx="62">
                  <c:v>112</c:v>
                </c:pt>
                <c:pt idx="63">
                  <c:v>113</c:v>
                </c:pt>
                <c:pt idx="64">
                  <c:v>114</c:v>
                </c:pt>
                <c:pt idx="65">
                  <c:v>115</c:v>
                </c:pt>
                <c:pt idx="66">
                  <c:v>116</c:v>
                </c:pt>
                <c:pt idx="67">
                  <c:v>117</c:v>
                </c:pt>
                <c:pt idx="68">
                  <c:v>118</c:v>
                </c:pt>
                <c:pt idx="69">
                  <c:v>119</c:v>
                </c:pt>
                <c:pt idx="70">
                  <c:v>120</c:v>
                </c:pt>
                <c:pt idx="71">
                  <c:v>121</c:v>
                </c:pt>
                <c:pt idx="72">
                  <c:v>122</c:v>
                </c:pt>
                <c:pt idx="73">
                  <c:v>123</c:v>
                </c:pt>
                <c:pt idx="74">
                  <c:v>124</c:v>
                </c:pt>
                <c:pt idx="75">
                  <c:v>125</c:v>
                </c:pt>
                <c:pt idx="76">
                  <c:v>126</c:v>
                </c:pt>
                <c:pt idx="77">
                  <c:v>127</c:v>
                </c:pt>
                <c:pt idx="78">
                  <c:v>128</c:v>
                </c:pt>
                <c:pt idx="79">
                  <c:v>129</c:v>
                </c:pt>
                <c:pt idx="80">
                  <c:v>130</c:v>
                </c:pt>
                <c:pt idx="81">
                  <c:v>131</c:v>
                </c:pt>
                <c:pt idx="82">
                  <c:v>132</c:v>
                </c:pt>
                <c:pt idx="83">
                  <c:v>133</c:v>
                </c:pt>
                <c:pt idx="84">
                  <c:v>134</c:v>
                </c:pt>
                <c:pt idx="85">
                  <c:v>135</c:v>
                </c:pt>
                <c:pt idx="86">
                  <c:v>136</c:v>
                </c:pt>
                <c:pt idx="87">
                  <c:v>137</c:v>
                </c:pt>
                <c:pt idx="88">
                  <c:v>138</c:v>
                </c:pt>
                <c:pt idx="89">
                  <c:v>139</c:v>
                </c:pt>
                <c:pt idx="90">
                  <c:v>140</c:v>
                </c:pt>
                <c:pt idx="91">
                  <c:v>141</c:v>
                </c:pt>
                <c:pt idx="92">
                  <c:v>142</c:v>
                </c:pt>
                <c:pt idx="93">
                  <c:v>143</c:v>
                </c:pt>
                <c:pt idx="94">
                  <c:v>144</c:v>
                </c:pt>
                <c:pt idx="95">
                  <c:v>145</c:v>
                </c:pt>
                <c:pt idx="96">
                  <c:v>146</c:v>
                </c:pt>
                <c:pt idx="97">
                  <c:v>147</c:v>
                </c:pt>
                <c:pt idx="98">
                  <c:v>148</c:v>
                </c:pt>
                <c:pt idx="99">
                  <c:v>149</c:v>
                </c:pt>
              </c:numCache>
            </c:numRef>
          </c:cat>
          <c:val>
            <c:numRef>
              <c:f>资产价格!$C$17:$C$116</c:f>
              <c:numCache>
                <c:formatCode>General</c:formatCode>
                <c:ptCount val="100"/>
                <c:pt idx="0">
                  <c:v>49.75372840482521</c:v>
                </c:pt>
                <c:pt idx="1">
                  <c:v>48.75372840482521</c:v>
                </c:pt>
                <c:pt idx="2">
                  <c:v>47.75372840482521</c:v>
                </c:pt>
                <c:pt idx="3">
                  <c:v>46.75372840482521</c:v>
                </c:pt>
                <c:pt idx="4">
                  <c:v>45.75372840482521</c:v>
                </c:pt>
                <c:pt idx="5">
                  <c:v>44.753728404825218</c:v>
                </c:pt>
                <c:pt idx="6">
                  <c:v>43.75372840482521</c:v>
                </c:pt>
                <c:pt idx="7">
                  <c:v>42.753728404825203</c:v>
                </c:pt>
                <c:pt idx="8">
                  <c:v>41.753728404825225</c:v>
                </c:pt>
                <c:pt idx="9">
                  <c:v>40.753728404825303</c:v>
                </c:pt>
                <c:pt idx="10">
                  <c:v>39.753728404825708</c:v>
                </c:pt>
                <c:pt idx="11">
                  <c:v>38.753728404827868</c:v>
                </c:pt>
                <c:pt idx="12">
                  <c:v>37.753728404838391</c:v>
                </c:pt>
                <c:pt idx="13">
                  <c:v>36.753728404886004</c:v>
                </c:pt>
                <c:pt idx="14">
                  <c:v>35.753728405086449</c:v>
                </c:pt>
                <c:pt idx="15">
                  <c:v>34.753728405874142</c:v>
                </c:pt>
                <c:pt idx="16">
                  <c:v>33.753728408772346</c:v>
                </c:pt>
                <c:pt idx="17">
                  <c:v>32.753728418783155</c:v>
                </c:pt>
                <c:pt idx="18">
                  <c:v>31.753728451329224</c:v>
                </c:pt>
                <c:pt idx="19">
                  <c:v>30.753728551163988</c:v>
                </c:pt>
                <c:pt idx="20">
                  <c:v>29.753728840785257</c:v>
                </c:pt>
                <c:pt idx="21">
                  <c:v>28.753729637144389</c:v>
                </c:pt>
                <c:pt idx="22">
                  <c:v>27.753731717015015</c:v>
                </c:pt>
                <c:pt idx="23">
                  <c:v>26.753736887002972</c:v>
                </c:pt>
                <c:pt idx="24">
                  <c:v>25.753749141804832</c:v>
                </c:pt>
                <c:pt idx="25">
                  <c:v>24.753776893375459</c:v>
                </c:pt>
                <c:pt idx="26">
                  <c:v>23.753837038438647</c:v>
                </c:pt>
                <c:pt idx="27">
                  <c:v>22.753962000485487</c:v>
                </c:pt>
                <c:pt idx="28">
                  <c:v>21.754211303009427</c:v>
                </c:pt>
                <c:pt idx="29">
                  <c:v>20.75468962728165</c:v>
                </c:pt>
                <c:pt idx="30">
                  <c:v>19.755573553902565</c:v>
                </c:pt>
                <c:pt idx="31">
                  <c:v>18.757149113371895</c:v>
                </c:pt>
                <c:pt idx="32">
                  <c:v>17.759861693465055</c:v>
                </c:pt>
                <c:pt idx="33">
                  <c:v>16.764378622318688</c:v>
                </c:pt>
                <c:pt idx="34">
                  <c:v>15.77166281667148</c:v>
                </c:pt>
                <c:pt idx="35">
                  <c:v>14.783053364392885</c:v>
                </c:pt>
                <c:pt idx="36">
                  <c:v>13.800346102298036</c:v>
                </c:pt>
                <c:pt idx="37">
                  <c:v>12.825864638650003</c:v>
                </c:pt>
                <c:pt idx="38">
                  <c:v>11.862510450969793</c:v>
                </c:pt>
                <c:pt idx="39">
                  <c:v>10.913780251159366</c:v>
                </c:pt>
                <c:pt idx="40">
                  <c:v>9.9837401821848601</c:v>
                </c:pt>
                <c:pt idx="41">
                  <c:v>9.0769497314063727</c:v>
                </c:pt>
                <c:pt idx="42">
                  <c:v>8.1983332760958518</c:v>
                </c:pt>
                <c:pt idx="43">
                  <c:v>7.3530033004525421</c:v>
                </c:pt>
                <c:pt idx="44">
                  <c:v>6.5460456386332595</c:v>
                </c:pt>
                <c:pt idx="45">
                  <c:v>5.7822825849223989</c:v>
                </c:pt>
                <c:pt idx="46">
                  <c:v>5.0660334362651156</c:v>
                </c:pt>
                <c:pt idx="47">
                  <c:v>4.4008933376390615</c:v>
                </c:pt>
                <c:pt idx="48">
                  <c:v>3.7895499405814803</c:v>
                </c:pt>
                <c:pt idx="49">
                  <c:v>3.2336535657108527</c:v>
                </c:pt>
                <c:pt idx="50">
                  <c:v>2.7337508872948177</c:v>
                </c:pt>
                <c:pt idx="51">
                  <c:v>2.2892855069466762</c:v>
                </c:pt>
                <c:pt idx="52">
                  <c:v>1.8986621244772763</c:v>
                </c:pt>
                <c:pt idx="53">
                  <c:v>1.559365235694905</c:v>
                </c:pt>
                <c:pt idx="54">
                  <c:v>1.2681190559287749</c:v>
                </c:pt>
                <c:pt idx="55">
                  <c:v>1.0210730457155677</c:v>
                </c:pt>
                <c:pt idx="56">
                  <c:v>0.81399704213847102</c:v>
                </c:pt>
                <c:pt idx="57">
                  <c:v>0.64247133865870154</c:v>
                </c:pt>
                <c:pt idx="58">
                  <c:v>0.50205967627481662</c:v>
                </c:pt>
                <c:pt idx="59">
                  <c:v>0.38845648364938867</c:v>
                </c:pt>
                <c:pt idx="60">
                  <c:v>0.29760330925679845</c:v>
                </c:pt>
                <c:pt idx="61">
                  <c:v>0.22577277733128298</c:v>
                </c:pt>
                <c:pt idx="62">
                  <c:v>0.16962124732544837</c:v>
                </c:pt>
                <c:pt idx="63">
                  <c:v>0.12621347921529136</c:v>
                </c:pt>
                <c:pt idx="64">
                  <c:v>9.3023950657642018E-2</c:v>
                </c:pt>
                <c:pt idx="65">
                  <c:v>6.7920088051088179E-2</c:v>
                </c:pt>
                <c:pt idx="66">
                  <c:v>4.9132684063156518E-2</c:v>
                </c:pt>
                <c:pt idx="67">
                  <c:v>3.5218337176956105E-2</c:v>
                </c:pt>
                <c:pt idx="68">
                  <c:v>2.5018028301947881E-2</c:v>
                </c:pt>
                <c:pt idx="69">
                  <c:v>1.7615093597689202E-2</c:v>
                </c:pt>
                <c:pt idx="70">
                  <c:v>1.2294980437955627E-2</c:v>
                </c:pt>
                <c:pt idx="71">
                  <c:v>8.5083696994949221E-3</c:v>
                </c:pt>
                <c:pt idx="72">
                  <c:v>5.8385637403546298E-3</c:v>
                </c:pt>
                <c:pt idx="73">
                  <c:v>3.9734984846769017E-3</c:v>
                </c:pt>
                <c:pt idx="74">
                  <c:v>2.6823412115811185E-3</c:v>
                </c:pt>
                <c:pt idx="75">
                  <c:v>1.7963696807021118E-3</c:v>
                </c:pt>
                <c:pt idx="76">
                  <c:v>1.1936717389155124E-3</c:v>
                </c:pt>
                <c:pt idx="77">
                  <c:v>7.8713317834598617E-4</c:v>
                </c:pt>
                <c:pt idx="78">
                  <c:v>5.1517162829305824E-4</c:v>
                </c:pt>
                <c:pt idx="79">
                  <c:v>3.3470479467456737E-4</c:v>
                </c:pt>
                <c:pt idx="80">
                  <c:v>2.158954710263835E-4</c:v>
                </c:pt>
                <c:pt idx="81">
                  <c:v>1.3828065350135997E-4</c:v>
                </c:pt>
                <c:pt idx="82">
                  <c:v>8.7958859068354607E-5</c:v>
                </c:pt>
                <c:pt idx="83">
                  <c:v>5.5572665279373084E-5</c:v>
                </c:pt>
                <c:pt idx="84">
                  <c:v>3.4879376110096005E-5</c:v>
                </c:pt>
                <c:pt idx="85">
                  <c:v>2.1750213381508928E-5</c:v>
                </c:pt>
                <c:pt idx="86">
                  <c:v>1.3477403753446603E-5</c:v>
                </c:pt>
                <c:pt idx="87">
                  <c:v>8.2995870096594371E-6</c:v>
                </c:pt>
                <c:pt idx="88">
                  <c:v>5.0801074943755144E-6</c:v>
                </c:pt>
                <c:pt idx="89">
                  <c:v>3.0911007297086061E-6</c:v>
                </c:pt>
                <c:pt idx="90">
                  <c:v>1.8699668347820126E-6</c:v>
                </c:pt>
                <c:pt idx="91">
                  <c:v>1.1248400793506996E-6</c:v>
                </c:pt>
                <c:pt idx="92">
                  <c:v>6.7288123101745496E-7</c:v>
                </c:pt>
                <c:pt idx="93">
                  <c:v>4.0034130575870988E-7</c:v>
                </c:pt>
                <c:pt idx="94">
                  <c:v>2.369296012592568E-7</c:v>
                </c:pt>
                <c:pt idx="95">
                  <c:v>1.3949439091493903E-7</c:v>
                </c:pt>
                <c:pt idx="96">
                  <c:v>8.1713388114654661E-8</c:v>
                </c:pt>
                <c:pt idx="97">
                  <c:v>4.7629748942497051E-8</c:v>
                </c:pt>
                <c:pt idx="98">
                  <c:v>2.7628704523458633E-8</c:v>
                </c:pt>
                <c:pt idx="99">
                  <c:v>1.5950983919792124E-8</c:v>
                </c:pt>
              </c:numCache>
            </c:numRef>
          </c:val>
          <c:smooth val="0"/>
          <c:extLst>
            <c:ext xmlns:c16="http://schemas.microsoft.com/office/drawing/2014/chart" uri="{C3380CC4-5D6E-409C-BE32-E72D297353CC}">
              <c16:uniqueId val="{00000001-45BF-4A44-B931-8FB7A99C23C5}"/>
            </c:ext>
          </c:extLst>
        </c:ser>
        <c:dLbls>
          <c:showLegendKey val="0"/>
          <c:showVal val="0"/>
          <c:showCatName val="0"/>
          <c:showSerName val="0"/>
          <c:showPercent val="0"/>
          <c:showBubbleSize val="0"/>
        </c:dLbls>
        <c:smooth val="0"/>
        <c:axId val="1583056848"/>
        <c:axId val="1583057264"/>
      </c:lineChart>
      <c:catAx>
        <c:axId val="15830568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83057264"/>
        <c:crosses val="autoZero"/>
        <c:auto val="1"/>
        <c:lblAlgn val="ctr"/>
        <c:lblOffset val="100"/>
        <c:tickLblSkip val="10"/>
        <c:noMultiLvlLbl val="0"/>
      </c:catAx>
      <c:valAx>
        <c:axId val="15830572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830568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认购3月!$E$1</c:f>
              <c:strCache>
                <c:ptCount val="1"/>
                <c:pt idx="0">
                  <c:v>结算价</c:v>
                </c:pt>
              </c:strCache>
            </c:strRef>
          </c:tx>
          <c:spPr>
            <a:ln w="28575" cap="rnd">
              <a:solidFill>
                <a:schemeClr val="accent1"/>
              </a:solidFill>
              <a:round/>
            </a:ln>
            <a:effectLst/>
          </c:spPr>
          <c:marker>
            <c:symbol val="none"/>
          </c:marker>
          <c:cat>
            <c:numRef>
              <c:f>认购3月!$A$2:$A$56</c:f>
              <c:numCache>
                <c:formatCode>yyyy\-mm\-dd</c:formatCode>
                <c:ptCount val="55"/>
                <c:pt idx="0">
                  <c:v>44904</c:v>
                </c:pt>
                <c:pt idx="1">
                  <c:v>44903</c:v>
                </c:pt>
                <c:pt idx="2">
                  <c:v>44902</c:v>
                </c:pt>
                <c:pt idx="3">
                  <c:v>44901</c:v>
                </c:pt>
                <c:pt idx="4">
                  <c:v>44900</c:v>
                </c:pt>
                <c:pt idx="5">
                  <c:v>44897</c:v>
                </c:pt>
                <c:pt idx="6">
                  <c:v>44896</c:v>
                </c:pt>
                <c:pt idx="7">
                  <c:v>44895</c:v>
                </c:pt>
                <c:pt idx="8">
                  <c:v>44894</c:v>
                </c:pt>
                <c:pt idx="9">
                  <c:v>44893</c:v>
                </c:pt>
                <c:pt idx="10">
                  <c:v>44890</c:v>
                </c:pt>
                <c:pt idx="11">
                  <c:v>44889</c:v>
                </c:pt>
                <c:pt idx="12">
                  <c:v>44888</c:v>
                </c:pt>
                <c:pt idx="13">
                  <c:v>44887</c:v>
                </c:pt>
                <c:pt idx="14">
                  <c:v>44886</c:v>
                </c:pt>
                <c:pt idx="15">
                  <c:v>44883</c:v>
                </c:pt>
                <c:pt idx="16">
                  <c:v>44882</c:v>
                </c:pt>
                <c:pt idx="17">
                  <c:v>44881</c:v>
                </c:pt>
                <c:pt idx="18">
                  <c:v>44880</c:v>
                </c:pt>
                <c:pt idx="19">
                  <c:v>44879</c:v>
                </c:pt>
                <c:pt idx="20">
                  <c:v>44876</c:v>
                </c:pt>
                <c:pt idx="21">
                  <c:v>44875</c:v>
                </c:pt>
                <c:pt idx="22">
                  <c:v>44874</c:v>
                </c:pt>
                <c:pt idx="23">
                  <c:v>44873</c:v>
                </c:pt>
                <c:pt idx="24">
                  <c:v>44872</c:v>
                </c:pt>
                <c:pt idx="25">
                  <c:v>44869</c:v>
                </c:pt>
                <c:pt idx="26">
                  <c:v>44868</c:v>
                </c:pt>
                <c:pt idx="27">
                  <c:v>44867</c:v>
                </c:pt>
                <c:pt idx="28">
                  <c:v>44866</c:v>
                </c:pt>
                <c:pt idx="29">
                  <c:v>44865</c:v>
                </c:pt>
                <c:pt idx="30">
                  <c:v>44862</c:v>
                </c:pt>
                <c:pt idx="31">
                  <c:v>44861</c:v>
                </c:pt>
                <c:pt idx="32">
                  <c:v>44860</c:v>
                </c:pt>
                <c:pt idx="33">
                  <c:v>44859</c:v>
                </c:pt>
                <c:pt idx="34">
                  <c:v>44858</c:v>
                </c:pt>
                <c:pt idx="35">
                  <c:v>44855</c:v>
                </c:pt>
                <c:pt idx="36">
                  <c:v>44854</c:v>
                </c:pt>
                <c:pt idx="37">
                  <c:v>44853</c:v>
                </c:pt>
                <c:pt idx="38">
                  <c:v>44852</c:v>
                </c:pt>
                <c:pt idx="39">
                  <c:v>44851</c:v>
                </c:pt>
                <c:pt idx="40">
                  <c:v>44848</c:v>
                </c:pt>
                <c:pt idx="41">
                  <c:v>44847</c:v>
                </c:pt>
                <c:pt idx="42">
                  <c:v>44846</c:v>
                </c:pt>
                <c:pt idx="43">
                  <c:v>44845</c:v>
                </c:pt>
                <c:pt idx="44">
                  <c:v>44844</c:v>
                </c:pt>
                <c:pt idx="45">
                  <c:v>44834</c:v>
                </c:pt>
                <c:pt idx="46">
                  <c:v>44833</c:v>
                </c:pt>
                <c:pt idx="47">
                  <c:v>44832</c:v>
                </c:pt>
                <c:pt idx="48">
                  <c:v>44831</c:v>
                </c:pt>
                <c:pt idx="49">
                  <c:v>44830</c:v>
                </c:pt>
                <c:pt idx="50">
                  <c:v>44827</c:v>
                </c:pt>
                <c:pt idx="51">
                  <c:v>44826</c:v>
                </c:pt>
                <c:pt idx="52">
                  <c:v>44825</c:v>
                </c:pt>
                <c:pt idx="53">
                  <c:v>44824</c:v>
                </c:pt>
                <c:pt idx="54">
                  <c:v>44823</c:v>
                </c:pt>
              </c:numCache>
            </c:numRef>
          </c:cat>
          <c:val>
            <c:numRef>
              <c:f>认购3月!$E$2:$E$56</c:f>
              <c:numCache>
                <c:formatCode>#,##0.0000</c:formatCode>
                <c:ptCount val="55"/>
                <c:pt idx="0">
                  <c:v>0.28720000000000001</c:v>
                </c:pt>
                <c:pt idx="1">
                  <c:v>0.26579999999999998</c:v>
                </c:pt>
                <c:pt idx="2">
                  <c:v>0.26</c:v>
                </c:pt>
                <c:pt idx="3">
                  <c:v>0.27479999999999999</c:v>
                </c:pt>
                <c:pt idx="4">
                  <c:v>0.26640000000000003</c:v>
                </c:pt>
                <c:pt idx="5">
                  <c:v>0.22600000000000001</c:v>
                </c:pt>
                <c:pt idx="6">
                  <c:v>0.23780000000000001</c:v>
                </c:pt>
                <c:pt idx="7">
                  <c:v>0.2258</c:v>
                </c:pt>
                <c:pt idx="8">
                  <c:v>0.2266</c:v>
                </c:pt>
                <c:pt idx="9">
                  <c:v>0.15820000000000001</c:v>
                </c:pt>
                <c:pt idx="10">
                  <c:v>0.185</c:v>
                </c:pt>
                <c:pt idx="11">
                  <c:v>0.1691</c:v>
                </c:pt>
                <c:pt idx="12">
                  <c:v>0.17960000000000001</c:v>
                </c:pt>
                <c:pt idx="13">
                  <c:v>0.17280000000000001</c:v>
                </c:pt>
                <c:pt idx="14">
                  <c:v>0.16650000000000001</c:v>
                </c:pt>
                <c:pt idx="15">
                  <c:v>0.1888</c:v>
                </c:pt>
                <c:pt idx="16">
                  <c:v>0.20019999999999999</c:v>
                </c:pt>
                <c:pt idx="17">
                  <c:v>0.20749999999999999</c:v>
                </c:pt>
                <c:pt idx="18">
                  <c:v>0.21560000000000001</c:v>
                </c:pt>
                <c:pt idx="19">
                  <c:v>0.18440000000000001</c:v>
                </c:pt>
                <c:pt idx="20">
                  <c:v>0.16980000000000001</c:v>
                </c:pt>
                <c:pt idx="21">
                  <c:v>0.12939999999999999</c:v>
                </c:pt>
                <c:pt idx="22">
                  <c:v>0.1278</c:v>
                </c:pt>
                <c:pt idx="23">
                  <c:v>0.14000000000000001</c:v>
                </c:pt>
                <c:pt idx="24">
                  <c:v>0.1487</c:v>
                </c:pt>
                <c:pt idx="25">
                  <c:v>0.14729999999999999</c:v>
                </c:pt>
                <c:pt idx="26">
                  <c:v>0.10489999999999999</c:v>
                </c:pt>
                <c:pt idx="27">
                  <c:v>0.1198</c:v>
                </c:pt>
                <c:pt idx="28">
                  <c:v>0.1138</c:v>
                </c:pt>
                <c:pt idx="29">
                  <c:v>7.4800000000000005E-2</c:v>
                </c:pt>
                <c:pt idx="30">
                  <c:v>8.5800000000000001E-2</c:v>
                </c:pt>
                <c:pt idx="31">
                  <c:v>0.1075</c:v>
                </c:pt>
                <c:pt idx="32">
                  <c:v>0.1173</c:v>
                </c:pt>
                <c:pt idx="33">
                  <c:v>0.1162</c:v>
                </c:pt>
                <c:pt idx="34">
                  <c:v>0.115</c:v>
                </c:pt>
                <c:pt idx="35">
                  <c:v>0.16639999999999999</c:v>
                </c:pt>
                <c:pt idx="36">
                  <c:v>0.1762</c:v>
                </c:pt>
                <c:pt idx="37">
                  <c:v>0.18390000000000001</c:v>
                </c:pt>
                <c:pt idx="38">
                  <c:v>0.21759999999999999</c:v>
                </c:pt>
                <c:pt idx="39">
                  <c:v>0.2301</c:v>
                </c:pt>
                <c:pt idx="40">
                  <c:v>0.23860000000000001</c:v>
                </c:pt>
                <c:pt idx="41">
                  <c:v>0.2049</c:v>
                </c:pt>
                <c:pt idx="42">
                  <c:v>0.223</c:v>
                </c:pt>
                <c:pt idx="43">
                  <c:v>0.21240000000000001</c:v>
                </c:pt>
                <c:pt idx="44">
                  <c:v>0.21590000000000001</c:v>
                </c:pt>
                <c:pt idx="45">
                  <c:v>0.26200000000000001</c:v>
                </c:pt>
                <c:pt idx="46">
                  <c:v>0.2631</c:v>
                </c:pt>
                <c:pt idx="47">
                  <c:v>0.26219999999999999</c:v>
                </c:pt>
                <c:pt idx="48">
                  <c:v>0.28449999999999998</c:v>
                </c:pt>
                <c:pt idx="49">
                  <c:v>0.27029999999999998</c:v>
                </c:pt>
                <c:pt idx="50">
                  <c:v>0.28010000000000002</c:v>
                </c:pt>
                <c:pt idx="51">
                  <c:v>0.28439999999999999</c:v>
                </c:pt>
                <c:pt idx="52">
                  <c:v>0.29909999999999998</c:v>
                </c:pt>
                <c:pt idx="53">
                  <c:v>0.317</c:v>
                </c:pt>
                <c:pt idx="54">
                  <c:v>0.32350000000000001</c:v>
                </c:pt>
              </c:numCache>
            </c:numRef>
          </c:val>
          <c:smooth val="0"/>
          <c:extLst>
            <c:ext xmlns:c16="http://schemas.microsoft.com/office/drawing/2014/chart" uri="{C3380CC4-5D6E-409C-BE32-E72D297353CC}">
              <c16:uniqueId val="{00000000-9378-41A1-BD9B-13A5AB637679}"/>
            </c:ext>
          </c:extLst>
        </c:ser>
        <c:ser>
          <c:idx val="1"/>
          <c:order val="1"/>
          <c:tx>
            <c:strRef>
              <c:f>认购3月!$J$1</c:f>
              <c:strCache>
                <c:ptCount val="1"/>
                <c:pt idx="0">
                  <c:v>期权下限</c:v>
                </c:pt>
              </c:strCache>
            </c:strRef>
          </c:tx>
          <c:spPr>
            <a:ln w="28575" cap="rnd">
              <a:solidFill>
                <a:schemeClr val="accent2"/>
              </a:solidFill>
              <a:round/>
            </a:ln>
            <a:effectLst/>
          </c:spPr>
          <c:marker>
            <c:symbol val="none"/>
          </c:marker>
          <c:cat>
            <c:numRef>
              <c:f>认购3月!$A$2:$A$56</c:f>
              <c:numCache>
                <c:formatCode>yyyy\-mm\-dd</c:formatCode>
                <c:ptCount val="55"/>
                <c:pt idx="0">
                  <c:v>44904</c:v>
                </c:pt>
                <c:pt idx="1">
                  <c:v>44903</c:v>
                </c:pt>
                <c:pt idx="2">
                  <c:v>44902</c:v>
                </c:pt>
                <c:pt idx="3">
                  <c:v>44901</c:v>
                </c:pt>
                <c:pt idx="4">
                  <c:v>44900</c:v>
                </c:pt>
                <c:pt idx="5">
                  <c:v>44897</c:v>
                </c:pt>
                <c:pt idx="6">
                  <c:v>44896</c:v>
                </c:pt>
                <c:pt idx="7">
                  <c:v>44895</c:v>
                </c:pt>
                <c:pt idx="8">
                  <c:v>44894</c:v>
                </c:pt>
                <c:pt idx="9">
                  <c:v>44893</c:v>
                </c:pt>
                <c:pt idx="10">
                  <c:v>44890</c:v>
                </c:pt>
                <c:pt idx="11">
                  <c:v>44889</c:v>
                </c:pt>
                <c:pt idx="12">
                  <c:v>44888</c:v>
                </c:pt>
                <c:pt idx="13">
                  <c:v>44887</c:v>
                </c:pt>
                <c:pt idx="14">
                  <c:v>44886</c:v>
                </c:pt>
                <c:pt idx="15">
                  <c:v>44883</c:v>
                </c:pt>
                <c:pt idx="16">
                  <c:v>44882</c:v>
                </c:pt>
                <c:pt idx="17">
                  <c:v>44881</c:v>
                </c:pt>
                <c:pt idx="18">
                  <c:v>44880</c:v>
                </c:pt>
                <c:pt idx="19">
                  <c:v>44879</c:v>
                </c:pt>
                <c:pt idx="20">
                  <c:v>44876</c:v>
                </c:pt>
                <c:pt idx="21">
                  <c:v>44875</c:v>
                </c:pt>
                <c:pt idx="22">
                  <c:v>44874</c:v>
                </c:pt>
                <c:pt idx="23">
                  <c:v>44873</c:v>
                </c:pt>
                <c:pt idx="24">
                  <c:v>44872</c:v>
                </c:pt>
                <c:pt idx="25">
                  <c:v>44869</c:v>
                </c:pt>
                <c:pt idx="26">
                  <c:v>44868</c:v>
                </c:pt>
                <c:pt idx="27">
                  <c:v>44867</c:v>
                </c:pt>
                <c:pt idx="28">
                  <c:v>44866</c:v>
                </c:pt>
                <c:pt idx="29">
                  <c:v>44865</c:v>
                </c:pt>
                <c:pt idx="30">
                  <c:v>44862</c:v>
                </c:pt>
                <c:pt idx="31">
                  <c:v>44861</c:v>
                </c:pt>
                <c:pt idx="32">
                  <c:v>44860</c:v>
                </c:pt>
                <c:pt idx="33">
                  <c:v>44859</c:v>
                </c:pt>
                <c:pt idx="34">
                  <c:v>44858</c:v>
                </c:pt>
                <c:pt idx="35">
                  <c:v>44855</c:v>
                </c:pt>
                <c:pt idx="36">
                  <c:v>44854</c:v>
                </c:pt>
                <c:pt idx="37">
                  <c:v>44853</c:v>
                </c:pt>
                <c:pt idx="38">
                  <c:v>44852</c:v>
                </c:pt>
                <c:pt idx="39">
                  <c:v>44851</c:v>
                </c:pt>
                <c:pt idx="40">
                  <c:v>44848</c:v>
                </c:pt>
                <c:pt idx="41">
                  <c:v>44847</c:v>
                </c:pt>
                <c:pt idx="42">
                  <c:v>44846</c:v>
                </c:pt>
                <c:pt idx="43">
                  <c:v>44845</c:v>
                </c:pt>
                <c:pt idx="44">
                  <c:v>44844</c:v>
                </c:pt>
                <c:pt idx="45">
                  <c:v>44834</c:v>
                </c:pt>
                <c:pt idx="46">
                  <c:v>44833</c:v>
                </c:pt>
                <c:pt idx="47">
                  <c:v>44832</c:v>
                </c:pt>
                <c:pt idx="48">
                  <c:v>44831</c:v>
                </c:pt>
                <c:pt idx="49">
                  <c:v>44830</c:v>
                </c:pt>
                <c:pt idx="50">
                  <c:v>44827</c:v>
                </c:pt>
                <c:pt idx="51">
                  <c:v>44826</c:v>
                </c:pt>
                <c:pt idx="52">
                  <c:v>44825</c:v>
                </c:pt>
                <c:pt idx="53">
                  <c:v>44824</c:v>
                </c:pt>
                <c:pt idx="54">
                  <c:v>44823</c:v>
                </c:pt>
              </c:numCache>
            </c:numRef>
          </c:cat>
          <c:val>
            <c:numRef>
              <c:f>认购3月!$J$2:$J$56</c:f>
              <c:numCache>
                <c:formatCode>General</c:formatCode>
                <c:ptCount val="55"/>
                <c:pt idx="0">
                  <c:v>0.25861976249192775</c:v>
                </c:pt>
                <c:pt idx="1">
                  <c:v>0.22770846811181578</c:v>
                </c:pt>
                <c:pt idx="2">
                  <c:v>0.2217259021576683</c:v>
                </c:pt>
                <c:pt idx="3">
                  <c:v>0.23870542455139532</c:v>
                </c:pt>
                <c:pt idx="4">
                  <c:v>0.23081026901046631</c:v>
                </c:pt>
                <c:pt idx="5">
                  <c:v>0.16824474368114206</c:v>
                </c:pt>
                <c:pt idx="6">
                  <c:v>0.18336971371220523</c:v>
                </c:pt>
                <c:pt idx="7">
                  <c:v>0.16172089720677407</c:v>
                </c:pt>
                <c:pt idx="8">
                  <c:v>0.16481616597292126</c:v>
                </c:pt>
                <c:pt idx="9">
                  <c:v>5.6956762440419251E-2</c:v>
                </c:pt>
                <c:pt idx="10">
                  <c:v>0.10242518030283865</c:v>
                </c:pt>
                <c:pt idx="11">
                  <c:v>7.5629459698914658E-2</c:v>
                </c:pt>
                <c:pt idx="12">
                  <c:v>9.3220930281852521E-2</c:v>
                </c:pt>
                <c:pt idx="13">
                  <c:v>8.8357256941737461E-2</c:v>
                </c:pt>
                <c:pt idx="14">
                  <c:v>7.5452402857270506E-2</c:v>
                </c:pt>
                <c:pt idx="15">
                  <c:v>0.10888301994971128</c:v>
                </c:pt>
                <c:pt idx="16">
                  <c:v>0.11882347602824295</c:v>
                </c:pt>
                <c:pt idx="17">
                  <c:v>0.13314705462005039</c:v>
                </c:pt>
                <c:pt idx="18">
                  <c:v>0.14237117628182983</c:v>
                </c:pt>
                <c:pt idx="19">
                  <c:v>9.2666998054969252E-2</c:v>
                </c:pt>
                <c:pt idx="20">
                  <c:v>7.1666007531796971E-2</c:v>
                </c:pt>
                <c:pt idx="21">
                  <c:v>0</c:v>
                </c:pt>
                <c:pt idx="22">
                  <c:v>0</c:v>
                </c:pt>
                <c:pt idx="23">
                  <c:v>1.3256794457304988E-2</c:v>
                </c:pt>
                <c:pt idx="24">
                  <c:v>3.1267968130722856E-2</c:v>
                </c:pt>
                <c:pt idx="25">
                  <c:v>2.2488049372061614E-2</c:v>
                </c:pt>
                <c:pt idx="26">
                  <c:v>0</c:v>
                </c:pt>
                <c:pt idx="27">
                  <c:v>0</c:v>
                </c:pt>
                <c:pt idx="28">
                  <c:v>0</c:v>
                </c:pt>
                <c:pt idx="29">
                  <c:v>0</c:v>
                </c:pt>
                <c:pt idx="30">
                  <c:v>0</c:v>
                </c:pt>
                <c:pt idx="31">
                  <c:v>0</c:v>
                </c:pt>
                <c:pt idx="32">
                  <c:v>0</c:v>
                </c:pt>
                <c:pt idx="33">
                  <c:v>0</c:v>
                </c:pt>
                <c:pt idx="34">
                  <c:v>0</c:v>
                </c:pt>
                <c:pt idx="35">
                  <c:v>4.4619478037628113E-2</c:v>
                </c:pt>
                <c:pt idx="36">
                  <c:v>6.1683177537690259E-2</c:v>
                </c:pt>
                <c:pt idx="37">
                  <c:v>7.4735768570670658E-2</c:v>
                </c:pt>
                <c:pt idx="38">
                  <c:v>0.12579804157016028</c:v>
                </c:pt>
                <c:pt idx="39">
                  <c:v>0.14089132746096489</c:v>
                </c:pt>
                <c:pt idx="40">
                  <c:v>0.14319107046133883</c:v>
                </c:pt>
                <c:pt idx="41">
                  <c:v>8.2272560008496143E-2</c:v>
                </c:pt>
                <c:pt idx="42">
                  <c:v>0.11232093760043949</c:v>
                </c:pt>
                <c:pt idx="43">
                  <c:v>9.6511087577682009E-2</c:v>
                </c:pt>
                <c:pt idx="44">
                  <c:v>0.10463596173308565</c:v>
                </c:pt>
                <c:pt idx="45">
                  <c:v>0.16970449869023607</c:v>
                </c:pt>
                <c:pt idx="46">
                  <c:v>0.17073552417703075</c:v>
                </c:pt>
                <c:pt idx="47">
                  <c:v>0.17068270142629061</c:v>
                </c:pt>
                <c:pt idx="48">
                  <c:v>0.20058033066015479</c:v>
                </c:pt>
                <c:pt idx="49">
                  <c:v>0.17353541059200506</c:v>
                </c:pt>
                <c:pt idx="50">
                  <c:v>0.19175556368906976</c:v>
                </c:pt>
                <c:pt idx="51">
                  <c:v>0.18982813104664764</c:v>
                </c:pt>
                <c:pt idx="52">
                  <c:v>0.21091260697791592</c:v>
                </c:pt>
                <c:pt idx="53">
                  <c:v>0.2340091934658437</c:v>
                </c:pt>
                <c:pt idx="54">
                  <c:v>0.2390558343762863</c:v>
                </c:pt>
              </c:numCache>
            </c:numRef>
          </c:val>
          <c:smooth val="0"/>
          <c:extLst>
            <c:ext xmlns:c16="http://schemas.microsoft.com/office/drawing/2014/chart" uri="{C3380CC4-5D6E-409C-BE32-E72D297353CC}">
              <c16:uniqueId val="{00000001-9378-41A1-BD9B-13A5AB637679}"/>
            </c:ext>
          </c:extLst>
        </c:ser>
        <c:dLbls>
          <c:showLegendKey val="0"/>
          <c:showVal val="0"/>
          <c:showCatName val="0"/>
          <c:showSerName val="0"/>
          <c:showPercent val="0"/>
          <c:showBubbleSize val="0"/>
        </c:dLbls>
        <c:smooth val="0"/>
        <c:axId val="382946640"/>
        <c:axId val="382942896"/>
      </c:lineChart>
      <c:dateAx>
        <c:axId val="382946640"/>
        <c:scaling>
          <c:orientation val="minMax"/>
        </c:scaling>
        <c:delete val="0"/>
        <c:axPos val="b"/>
        <c:numFmt formatCode="yyyy\-mm\-dd"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82942896"/>
        <c:crosses val="autoZero"/>
        <c:auto val="1"/>
        <c:lblOffset val="100"/>
        <c:baseTimeUnit val="days"/>
      </c:dateAx>
      <c:valAx>
        <c:axId val="382942896"/>
        <c:scaling>
          <c:orientation val="minMax"/>
        </c:scaling>
        <c:delete val="0"/>
        <c:axPos val="l"/>
        <c:majorGridlines>
          <c:spPr>
            <a:ln w="9525" cap="flat" cmpd="sng" algn="ctr">
              <a:solidFill>
                <a:schemeClr val="tx1">
                  <a:lumMod val="15000"/>
                  <a:lumOff val="85000"/>
                </a:schemeClr>
              </a:solidFill>
              <a:round/>
            </a:ln>
            <a:effectLst/>
          </c:spPr>
        </c:majorGridlines>
        <c:numFmt formatCode="#,##0.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829466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Sheet2!$S$1</c:f>
              <c:strCache>
                <c:ptCount val="1"/>
                <c:pt idx="0">
                  <c:v>结算价</c:v>
                </c:pt>
              </c:strCache>
            </c:strRef>
          </c:tx>
          <c:spPr>
            <a:ln w="28575" cap="rnd">
              <a:solidFill>
                <a:schemeClr val="accent1"/>
              </a:solidFill>
              <a:round/>
            </a:ln>
            <a:effectLst/>
          </c:spPr>
          <c:marker>
            <c:symbol val="none"/>
          </c:marker>
          <c:cat>
            <c:numRef>
              <c:f>Sheet2!$A$2:$A$153</c:f>
              <c:numCache>
                <c:formatCode>yyyy\-mm\-dd</c:formatCode>
                <c:ptCount val="152"/>
                <c:pt idx="0">
                  <c:v>44679</c:v>
                </c:pt>
                <c:pt idx="1">
                  <c:v>44680</c:v>
                </c:pt>
                <c:pt idx="2">
                  <c:v>44686</c:v>
                </c:pt>
                <c:pt idx="3">
                  <c:v>44687</c:v>
                </c:pt>
                <c:pt idx="4">
                  <c:v>44690</c:v>
                </c:pt>
                <c:pt idx="5">
                  <c:v>44691</c:v>
                </c:pt>
                <c:pt idx="6">
                  <c:v>44692</c:v>
                </c:pt>
                <c:pt idx="7">
                  <c:v>44693</c:v>
                </c:pt>
                <c:pt idx="8">
                  <c:v>44694</c:v>
                </c:pt>
                <c:pt idx="9">
                  <c:v>44697</c:v>
                </c:pt>
                <c:pt idx="10">
                  <c:v>44698</c:v>
                </c:pt>
                <c:pt idx="11">
                  <c:v>44699</c:v>
                </c:pt>
                <c:pt idx="12">
                  <c:v>44700</c:v>
                </c:pt>
                <c:pt idx="13">
                  <c:v>44701</c:v>
                </c:pt>
                <c:pt idx="14">
                  <c:v>44704</c:v>
                </c:pt>
                <c:pt idx="15">
                  <c:v>44705</c:v>
                </c:pt>
                <c:pt idx="16">
                  <c:v>44706</c:v>
                </c:pt>
                <c:pt idx="17">
                  <c:v>44707</c:v>
                </c:pt>
                <c:pt idx="18">
                  <c:v>44708</c:v>
                </c:pt>
                <c:pt idx="19">
                  <c:v>44711</c:v>
                </c:pt>
                <c:pt idx="20">
                  <c:v>44712</c:v>
                </c:pt>
                <c:pt idx="21">
                  <c:v>44713</c:v>
                </c:pt>
                <c:pt idx="22">
                  <c:v>44714</c:v>
                </c:pt>
                <c:pt idx="23">
                  <c:v>44718</c:v>
                </c:pt>
                <c:pt idx="24">
                  <c:v>44719</c:v>
                </c:pt>
                <c:pt idx="25">
                  <c:v>44720</c:v>
                </c:pt>
                <c:pt idx="26">
                  <c:v>44721</c:v>
                </c:pt>
                <c:pt idx="27">
                  <c:v>44722</c:v>
                </c:pt>
                <c:pt idx="28">
                  <c:v>44725</c:v>
                </c:pt>
                <c:pt idx="29">
                  <c:v>44726</c:v>
                </c:pt>
                <c:pt idx="30">
                  <c:v>44727</c:v>
                </c:pt>
                <c:pt idx="31">
                  <c:v>44728</c:v>
                </c:pt>
                <c:pt idx="32">
                  <c:v>44729</c:v>
                </c:pt>
                <c:pt idx="33">
                  <c:v>44732</c:v>
                </c:pt>
                <c:pt idx="34">
                  <c:v>44733</c:v>
                </c:pt>
                <c:pt idx="35">
                  <c:v>44734</c:v>
                </c:pt>
                <c:pt idx="36">
                  <c:v>44735</c:v>
                </c:pt>
                <c:pt idx="37">
                  <c:v>44736</c:v>
                </c:pt>
                <c:pt idx="38">
                  <c:v>44739</c:v>
                </c:pt>
                <c:pt idx="39">
                  <c:v>44740</c:v>
                </c:pt>
                <c:pt idx="40">
                  <c:v>44741</c:v>
                </c:pt>
                <c:pt idx="41">
                  <c:v>44742</c:v>
                </c:pt>
                <c:pt idx="42">
                  <c:v>44743</c:v>
                </c:pt>
                <c:pt idx="43">
                  <c:v>44746</c:v>
                </c:pt>
                <c:pt idx="44">
                  <c:v>44747</c:v>
                </c:pt>
                <c:pt idx="45">
                  <c:v>44748</c:v>
                </c:pt>
                <c:pt idx="46">
                  <c:v>44749</c:v>
                </c:pt>
                <c:pt idx="47">
                  <c:v>44750</c:v>
                </c:pt>
                <c:pt idx="48">
                  <c:v>44753</c:v>
                </c:pt>
                <c:pt idx="49">
                  <c:v>44754</c:v>
                </c:pt>
                <c:pt idx="50">
                  <c:v>44755</c:v>
                </c:pt>
                <c:pt idx="51">
                  <c:v>44756</c:v>
                </c:pt>
                <c:pt idx="52">
                  <c:v>44757</c:v>
                </c:pt>
                <c:pt idx="53">
                  <c:v>44760</c:v>
                </c:pt>
                <c:pt idx="54">
                  <c:v>44761</c:v>
                </c:pt>
                <c:pt idx="55">
                  <c:v>44762</c:v>
                </c:pt>
                <c:pt idx="56">
                  <c:v>44763</c:v>
                </c:pt>
                <c:pt idx="57">
                  <c:v>44764</c:v>
                </c:pt>
                <c:pt idx="58">
                  <c:v>44767</c:v>
                </c:pt>
                <c:pt idx="59">
                  <c:v>44768</c:v>
                </c:pt>
                <c:pt idx="60">
                  <c:v>44769</c:v>
                </c:pt>
                <c:pt idx="61">
                  <c:v>44770</c:v>
                </c:pt>
                <c:pt idx="62">
                  <c:v>44771</c:v>
                </c:pt>
                <c:pt idx="63">
                  <c:v>44774</c:v>
                </c:pt>
                <c:pt idx="64">
                  <c:v>44775</c:v>
                </c:pt>
                <c:pt idx="65">
                  <c:v>44776</c:v>
                </c:pt>
                <c:pt idx="66">
                  <c:v>44777</c:v>
                </c:pt>
                <c:pt idx="67">
                  <c:v>44778</c:v>
                </c:pt>
                <c:pt idx="68">
                  <c:v>44781</c:v>
                </c:pt>
                <c:pt idx="69">
                  <c:v>44782</c:v>
                </c:pt>
                <c:pt idx="70">
                  <c:v>44783</c:v>
                </c:pt>
                <c:pt idx="71">
                  <c:v>44784</c:v>
                </c:pt>
                <c:pt idx="72">
                  <c:v>44785</c:v>
                </c:pt>
                <c:pt idx="73">
                  <c:v>44788</c:v>
                </c:pt>
                <c:pt idx="74">
                  <c:v>44789</c:v>
                </c:pt>
                <c:pt idx="75">
                  <c:v>44790</c:v>
                </c:pt>
                <c:pt idx="76">
                  <c:v>44791</c:v>
                </c:pt>
                <c:pt idx="77">
                  <c:v>44792</c:v>
                </c:pt>
                <c:pt idx="78">
                  <c:v>44795</c:v>
                </c:pt>
                <c:pt idx="79">
                  <c:v>44796</c:v>
                </c:pt>
                <c:pt idx="80">
                  <c:v>44797</c:v>
                </c:pt>
                <c:pt idx="81">
                  <c:v>44798</c:v>
                </c:pt>
                <c:pt idx="82">
                  <c:v>44799</c:v>
                </c:pt>
                <c:pt idx="83">
                  <c:v>44802</c:v>
                </c:pt>
                <c:pt idx="84">
                  <c:v>44803</c:v>
                </c:pt>
                <c:pt idx="85">
                  <c:v>44804</c:v>
                </c:pt>
                <c:pt idx="86">
                  <c:v>44805</c:v>
                </c:pt>
                <c:pt idx="87">
                  <c:v>44806</c:v>
                </c:pt>
                <c:pt idx="88">
                  <c:v>44809</c:v>
                </c:pt>
                <c:pt idx="89">
                  <c:v>44810</c:v>
                </c:pt>
                <c:pt idx="90">
                  <c:v>44811</c:v>
                </c:pt>
                <c:pt idx="91">
                  <c:v>44812</c:v>
                </c:pt>
                <c:pt idx="92">
                  <c:v>44813</c:v>
                </c:pt>
                <c:pt idx="93">
                  <c:v>44817</c:v>
                </c:pt>
                <c:pt idx="94">
                  <c:v>44818</c:v>
                </c:pt>
                <c:pt idx="95">
                  <c:v>44819</c:v>
                </c:pt>
                <c:pt idx="96">
                  <c:v>44820</c:v>
                </c:pt>
                <c:pt idx="97">
                  <c:v>44823</c:v>
                </c:pt>
                <c:pt idx="98">
                  <c:v>44824</c:v>
                </c:pt>
                <c:pt idx="99">
                  <c:v>44825</c:v>
                </c:pt>
                <c:pt idx="100">
                  <c:v>44826</c:v>
                </c:pt>
                <c:pt idx="101">
                  <c:v>44827</c:v>
                </c:pt>
                <c:pt idx="102">
                  <c:v>44830</c:v>
                </c:pt>
                <c:pt idx="103">
                  <c:v>44831</c:v>
                </c:pt>
                <c:pt idx="104">
                  <c:v>44832</c:v>
                </c:pt>
                <c:pt idx="105">
                  <c:v>44833</c:v>
                </c:pt>
                <c:pt idx="106">
                  <c:v>44834</c:v>
                </c:pt>
                <c:pt idx="107">
                  <c:v>44844</c:v>
                </c:pt>
                <c:pt idx="108">
                  <c:v>44845</c:v>
                </c:pt>
                <c:pt idx="109">
                  <c:v>44846</c:v>
                </c:pt>
                <c:pt idx="110">
                  <c:v>44847</c:v>
                </c:pt>
                <c:pt idx="111">
                  <c:v>44848</c:v>
                </c:pt>
                <c:pt idx="112">
                  <c:v>44851</c:v>
                </c:pt>
                <c:pt idx="113">
                  <c:v>44852</c:v>
                </c:pt>
                <c:pt idx="114">
                  <c:v>44853</c:v>
                </c:pt>
                <c:pt idx="115">
                  <c:v>44854</c:v>
                </c:pt>
                <c:pt idx="116">
                  <c:v>44855</c:v>
                </c:pt>
                <c:pt idx="117">
                  <c:v>44858</c:v>
                </c:pt>
                <c:pt idx="118">
                  <c:v>44859</c:v>
                </c:pt>
                <c:pt idx="119">
                  <c:v>44860</c:v>
                </c:pt>
                <c:pt idx="120">
                  <c:v>44861</c:v>
                </c:pt>
                <c:pt idx="121">
                  <c:v>44862</c:v>
                </c:pt>
                <c:pt idx="122">
                  <c:v>44865</c:v>
                </c:pt>
                <c:pt idx="123">
                  <c:v>44866</c:v>
                </c:pt>
                <c:pt idx="124">
                  <c:v>44867</c:v>
                </c:pt>
                <c:pt idx="125">
                  <c:v>44868</c:v>
                </c:pt>
                <c:pt idx="126">
                  <c:v>44869</c:v>
                </c:pt>
                <c:pt idx="127">
                  <c:v>44872</c:v>
                </c:pt>
                <c:pt idx="128">
                  <c:v>44873</c:v>
                </c:pt>
                <c:pt idx="129">
                  <c:v>44874</c:v>
                </c:pt>
                <c:pt idx="130">
                  <c:v>44875</c:v>
                </c:pt>
                <c:pt idx="131">
                  <c:v>44876</c:v>
                </c:pt>
                <c:pt idx="132">
                  <c:v>44879</c:v>
                </c:pt>
                <c:pt idx="133">
                  <c:v>44880</c:v>
                </c:pt>
                <c:pt idx="134">
                  <c:v>44881</c:v>
                </c:pt>
                <c:pt idx="135">
                  <c:v>44882</c:v>
                </c:pt>
                <c:pt idx="136">
                  <c:v>44883</c:v>
                </c:pt>
                <c:pt idx="137">
                  <c:v>44886</c:v>
                </c:pt>
                <c:pt idx="138">
                  <c:v>44887</c:v>
                </c:pt>
                <c:pt idx="139">
                  <c:v>44888</c:v>
                </c:pt>
                <c:pt idx="140">
                  <c:v>44889</c:v>
                </c:pt>
                <c:pt idx="141">
                  <c:v>44890</c:v>
                </c:pt>
                <c:pt idx="142">
                  <c:v>44893</c:v>
                </c:pt>
                <c:pt idx="143">
                  <c:v>44894</c:v>
                </c:pt>
                <c:pt idx="144">
                  <c:v>44895</c:v>
                </c:pt>
                <c:pt idx="145">
                  <c:v>44896</c:v>
                </c:pt>
                <c:pt idx="146">
                  <c:v>44897</c:v>
                </c:pt>
                <c:pt idx="147">
                  <c:v>44900</c:v>
                </c:pt>
                <c:pt idx="148">
                  <c:v>44901</c:v>
                </c:pt>
                <c:pt idx="149">
                  <c:v>44902</c:v>
                </c:pt>
                <c:pt idx="150">
                  <c:v>44903</c:v>
                </c:pt>
                <c:pt idx="151">
                  <c:v>44904</c:v>
                </c:pt>
              </c:numCache>
            </c:numRef>
          </c:cat>
          <c:val>
            <c:numRef>
              <c:f>Sheet2!$S$2:$S$153</c:f>
              <c:numCache>
                <c:formatCode>#,##0.0000</c:formatCode>
                <c:ptCount val="152"/>
                <c:pt idx="0">
                  <c:v>9.1700000000000004E-2</c:v>
                </c:pt>
                <c:pt idx="1">
                  <c:v>7.6999999999999999E-2</c:v>
                </c:pt>
                <c:pt idx="2">
                  <c:v>7.5999999999999998E-2</c:v>
                </c:pt>
                <c:pt idx="3">
                  <c:v>0.10199999999999999</c:v>
                </c:pt>
                <c:pt idx="4">
                  <c:v>0.1081</c:v>
                </c:pt>
                <c:pt idx="5">
                  <c:v>0.10150000000000001</c:v>
                </c:pt>
                <c:pt idx="6">
                  <c:v>9.4200000000000006E-2</c:v>
                </c:pt>
                <c:pt idx="7">
                  <c:v>0.1</c:v>
                </c:pt>
                <c:pt idx="8">
                  <c:v>9.2899999999999996E-2</c:v>
                </c:pt>
                <c:pt idx="9">
                  <c:v>0.1</c:v>
                </c:pt>
                <c:pt idx="10">
                  <c:v>8.7099999999999997E-2</c:v>
                </c:pt>
                <c:pt idx="11">
                  <c:v>8.8099999999999998E-2</c:v>
                </c:pt>
                <c:pt idx="12">
                  <c:v>8.7999999999999995E-2</c:v>
                </c:pt>
                <c:pt idx="13">
                  <c:v>7.0000000000000007E-2</c:v>
                </c:pt>
                <c:pt idx="14">
                  <c:v>7.1099999999999997E-2</c:v>
                </c:pt>
                <c:pt idx="15">
                  <c:v>0.08</c:v>
                </c:pt>
                <c:pt idx="16">
                  <c:v>7.8700000000000006E-2</c:v>
                </c:pt>
                <c:pt idx="17">
                  <c:v>7.7499999999999999E-2</c:v>
                </c:pt>
                <c:pt idx="18">
                  <c:v>6.9699999999999998E-2</c:v>
                </c:pt>
                <c:pt idx="19">
                  <c:v>6.7000000000000004E-2</c:v>
                </c:pt>
                <c:pt idx="20">
                  <c:v>6.1199999999999997E-2</c:v>
                </c:pt>
                <c:pt idx="21">
                  <c:v>6.4399999999999999E-2</c:v>
                </c:pt>
                <c:pt idx="22">
                  <c:v>6.54E-2</c:v>
                </c:pt>
                <c:pt idx="23">
                  <c:v>5.6399999999999999E-2</c:v>
                </c:pt>
                <c:pt idx="24">
                  <c:v>5.21E-2</c:v>
                </c:pt>
                <c:pt idx="25">
                  <c:v>4.5699999999999998E-2</c:v>
                </c:pt>
                <c:pt idx="26">
                  <c:v>4.5699999999999998E-2</c:v>
                </c:pt>
                <c:pt idx="27">
                  <c:v>3.9800000000000002E-2</c:v>
                </c:pt>
                <c:pt idx="28">
                  <c:v>4.9599999999999998E-2</c:v>
                </c:pt>
                <c:pt idx="29">
                  <c:v>4.5199999999999997E-2</c:v>
                </c:pt>
                <c:pt idx="30">
                  <c:v>3.56E-2</c:v>
                </c:pt>
                <c:pt idx="31">
                  <c:v>3.7199999999999997E-2</c:v>
                </c:pt>
                <c:pt idx="32">
                  <c:v>3.49E-2</c:v>
                </c:pt>
                <c:pt idx="33">
                  <c:v>3.4799999999999998E-2</c:v>
                </c:pt>
                <c:pt idx="34">
                  <c:v>3.5799999999999998E-2</c:v>
                </c:pt>
                <c:pt idx="35">
                  <c:v>3.7400000000000003E-2</c:v>
                </c:pt>
                <c:pt idx="36">
                  <c:v>0.03</c:v>
                </c:pt>
                <c:pt idx="37">
                  <c:v>2.53E-2</c:v>
                </c:pt>
                <c:pt idx="38">
                  <c:v>2.3400000000000001E-2</c:v>
                </c:pt>
                <c:pt idx="39">
                  <c:v>2.1600000000000001E-2</c:v>
                </c:pt>
                <c:pt idx="40">
                  <c:v>2.3900000000000001E-2</c:v>
                </c:pt>
                <c:pt idx="41">
                  <c:v>2.1000000000000001E-2</c:v>
                </c:pt>
                <c:pt idx="42">
                  <c:v>2.0400000000000001E-2</c:v>
                </c:pt>
                <c:pt idx="43">
                  <c:v>1.9199999999999998E-2</c:v>
                </c:pt>
                <c:pt idx="44">
                  <c:v>1.8800000000000001E-2</c:v>
                </c:pt>
                <c:pt idx="45">
                  <c:v>2.3E-2</c:v>
                </c:pt>
                <c:pt idx="46">
                  <c:v>2.3900000000000001E-2</c:v>
                </c:pt>
                <c:pt idx="47">
                  <c:v>2.2100000000000002E-2</c:v>
                </c:pt>
                <c:pt idx="48">
                  <c:v>2.64E-2</c:v>
                </c:pt>
                <c:pt idx="49">
                  <c:v>2.6599999999999999E-2</c:v>
                </c:pt>
                <c:pt idx="50">
                  <c:v>2.7E-2</c:v>
                </c:pt>
                <c:pt idx="51">
                  <c:v>2.93E-2</c:v>
                </c:pt>
                <c:pt idx="52">
                  <c:v>3.3700000000000001E-2</c:v>
                </c:pt>
                <c:pt idx="53">
                  <c:v>2.8899999999999999E-2</c:v>
                </c:pt>
                <c:pt idx="54">
                  <c:v>3.1E-2</c:v>
                </c:pt>
                <c:pt idx="55">
                  <c:v>2.8500000000000001E-2</c:v>
                </c:pt>
                <c:pt idx="56">
                  <c:v>3.1300000000000001E-2</c:v>
                </c:pt>
                <c:pt idx="57">
                  <c:v>2.93E-2</c:v>
                </c:pt>
                <c:pt idx="58">
                  <c:v>2.9100000000000001E-2</c:v>
                </c:pt>
                <c:pt idx="59">
                  <c:v>2.4E-2</c:v>
                </c:pt>
                <c:pt idx="60">
                  <c:v>2.7099999999999999E-2</c:v>
                </c:pt>
                <c:pt idx="61">
                  <c:v>2.6100000000000002E-2</c:v>
                </c:pt>
                <c:pt idx="62">
                  <c:v>3.3599999999999998E-2</c:v>
                </c:pt>
                <c:pt idx="63">
                  <c:v>3.3599999999999998E-2</c:v>
                </c:pt>
                <c:pt idx="64">
                  <c:v>5.0599999999999999E-2</c:v>
                </c:pt>
                <c:pt idx="65">
                  <c:v>5.0099999999999999E-2</c:v>
                </c:pt>
                <c:pt idx="66">
                  <c:v>3.9300000000000002E-2</c:v>
                </c:pt>
                <c:pt idx="67">
                  <c:v>3.0200000000000001E-2</c:v>
                </c:pt>
                <c:pt idx="68">
                  <c:v>3.1099999999999999E-2</c:v>
                </c:pt>
                <c:pt idx="69">
                  <c:v>0.03</c:v>
                </c:pt>
                <c:pt idx="70">
                  <c:v>3.7999999999999999E-2</c:v>
                </c:pt>
                <c:pt idx="71">
                  <c:v>2.7300000000000001E-2</c:v>
                </c:pt>
                <c:pt idx="72">
                  <c:v>2.4199999999999999E-2</c:v>
                </c:pt>
                <c:pt idx="73">
                  <c:v>2.4799999999999999E-2</c:v>
                </c:pt>
                <c:pt idx="74">
                  <c:v>2.46E-2</c:v>
                </c:pt>
                <c:pt idx="75">
                  <c:v>2.1999999999999999E-2</c:v>
                </c:pt>
                <c:pt idx="76">
                  <c:v>2.58E-2</c:v>
                </c:pt>
                <c:pt idx="77">
                  <c:v>2.53E-2</c:v>
                </c:pt>
                <c:pt idx="78">
                  <c:v>2.35E-2</c:v>
                </c:pt>
                <c:pt idx="79">
                  <c:v>2.5000000000000001E-2</c:v>
                </c:pt>
                <c:pt idx="80">
                  <c:v>2.9399999999999999E-2</c:v>
                </c:pt>
                <c:pt idx="81">
                  <c:v>2.29E-2</c:v>
                </c:pt>
                <c:pt idx="82">
                  <c:v>2.1299999999999999E-2</c:v>
                </c:pt>
                <c:pt idx="83">
                  <c:v>2.4299999999999999E-2</c:v>
                </c:pt>
                <c:pt idx="84">
                  <c:v>2.4799999999999999E-2</c:v>
                </c:pt>
                <c:pt idx="85">
                  <c:v>2.0400000000000001E-2</c:v>
                </c:pt>
                <c:pt idx="86">
                  <c:v>2.35E-2</c:v>
                </c:pt>
                <c:pt idx="87">
                  <c:v>2.8299999999999999E-2</c:v>
                </c:pt>
                <c:pt idx="88">
                  <c:v>3.04E-2</c:v>
                </c:pt>
                <c:pt idx="89">
                  <c:v>2.5899999999999999E-2</c:v>
                </c:pt>
                <c:pt idx="90">
                  <c:v>2.75E-2</c:v>
                </c:pt>
                <c:pt idx="91">
                  <c:v>2.63E-2</c:v>
                </c:pt>
                <c:pt idx="92">
                  <c:v>1.9699999999999999E-2</c:v>
                </c:pt>
                <c:pt idx="93">
                  <c:v>1.49E-2</c:v>
                </c:pt>
                <c:pt idx="94">
                  <c:v>1.7299999999999999E-2</c:v>
                </c:pt>
                <c:pt idx="95">
                  <c:v>1.89E-2</c:v>
                </c:pt>
                <c:pt idx="96">
                  <c:v>0.03</c:v>
                </c:pt>
                <c:pt idx="97">
                  <c:v>2.9100000000000001E-2</c:v>
                </c:pt>
                <c:pt idx="98">
                  <c:v>2.7799999999999998E-2</c:v>
                </c:pt>
                <c:pt idx="99">
                  <c:v>3.4099999999999998E-2</c:v>
                </c:pt>
                <c:pt idx="100">
                  <c:v>3.7699999999999997E-2</c:v>
                </c:pt>
                <c:pt idx="101">
                  <c:v>3.8899999999999997E-2</c:v>
                </c:pt>
                <c:pt idx="102">
                  <c:v>4.2500000000000003E-2</c:v>
                </c:pt>
                <c:pt idx="103">
                  <c:v>3.49E-2</c:v>
                </c:pt>
                <c:pt idx="104">
                  <c:v>4.1500000000000002E-2</c:v>
                </c:pt>
                <c:pt idx="105">
                  <c:v>4.1700000000000001E-2</c:v>
                </c:pt>
                <c:pt idx="106">
                  <c:v>3.9100000000000003E-2</c:v>
                </c:pt>
                <c:pt idx="107">
                  <c:v>5.5599999999999997E-2</c:v>
                </c:pt>
                <c:pt idx="108">
                  <c:v>5.5199999999999999E-2</c:v>
                </c:pt>
                <c:pt idx="109">
                  <c:v>5.16E-2</c:v>
                </c:pt>
                <c:pt idx="110">
                  <c:v>6.1800000000000001E-2</c:v>
                </c:pt>
                <c:pt idx="111">
                  <c:v>3.9E-2</c:v>
                </c:pt>
                <c:pt idx="112">
                  <c:v>3.78E-2</c:v>
                </c:pt>
                <c:pt idx="113">
                  <c:v>3.8100000000000002E-2</c:v>
                </c:pt>
                <c:pt idx="114">
                  <c:v>5.4100000000000002E-2</c:v>
                </c:pt>
                <c:pt idx="115">
                  <c:v>6.2E-2</c:v>
                </c:pt>
                <c:pt idx="116">
                  <c:v>6.9699999999999998E-2</c:v>
                </c:pt>
                <c:pt idx="117">
                  <c:v>0.13320000000000001</c:v>
                </c:pt>
                <c:pt idx="118">
                  <c:v>0.12039999999999999</c:v>
                </c:pt>
                <c:pt idx="119">
                  <c:v>0.1153</c:v>
                </c:pt>
                <c:pt idx="120">
                  <c:v>0.1236</c:v>
                </c:pt>
                <c:pt idx="121">
                  <c:v>0.1618</c:v>
                </c:pt>
                <c:pt idx="122">
                  <c:v>0.19139999999999999</c:v>
                </c:pt>
                <c:pt idx="123">
                  <c:v>0.112</c:v>
                </c:pt>
                <c:pt idx="124">
                  <c:v>9.7799999999999998E-2</c:v>
                </c:pt>
                <c:pt idx="125">
                  <c:v>0.1173</c:v>
                </c:pt>
                <c:pt idx="126">
                  <c:v>7.4999999999999997E-2</c:v>
                </c:pt>
                <c:pt idx="127">
                  <c:v>6.9500000000000006E-2</c:v>
                </c:pt>
                <c:pt idx="128">
                  <c:v>7.2300000000000003E-2</c:v>
                </c:pt>
                <c:pt idx="129">
                  <c:v>8.1900000000000001E-2</c:v>
                </c:pt>
                <c:pt idx="130">
                  <c:v>7.7899999999999997E-2</c:v>
                </c:pt>
                <c:pt idx="131">
                  <c:v>4.6699999999999998E-2</c:v>
                </c:pt>
                <c:pt idx="132">
                  <c:v>4.2000000000000003E-2</c:v>
                </c:pt>
                <c:pt idx="133">
                  <c:v>2.7799999999999998E-2</c:v>
                </c:pt>
                <c:pt idx="134">
                  <c:v>2.87E-2</c:v>
                </c:pt>
                <c:pt idx="135">
                  <c:v>2.9899999999999999E-2</c:v>
                </c:pt>
                <c:pt idx="136">
                  <c:v>3.0599999999999999E-2</c:v>
                </c:pt>
                <c:pt idx="137">
                  <c:v>3.8199999999999998E-2</c:v>
                </c:pt>
                <c:pt idx="138">
                  <c:v>3.56E-2</c:v>
                </c:pt>
                <c:pt idx="139">
                  <c:v>3.32E-2</c:v>
                </c:pt>
                <c:pt idx="140">
                  <c:v>3.6999999999999998E-2</c:v>
                </c:pt>
                <c:pt idx="141">
                  <c:v>2.6800000000000001E-2</c:v>
                </c:pt>
                <c:pt idx="142">
                  <c:v>4.2000000000000003E-2</c:v>
                </c:pt>
                <c:pt idx="143">
                  <c:v>1.72E-2</c:v>
                </c:pt>
                <c:pt idx="144">
                  <c:v>1.66E-2</c:v>
                </c:pt>
                <c:pt idx="145">
                  <c:v>1.09E-2</c:v>
                </c:pt>
                <c:pt idx="146">
                  <c:v>9.7999999999999997E-3</c:v>
                </c:pt>
                <c:pt idx="147">
                  <c:v>4.7000000000000002E-3</c:v>
                </c:pt>
                <c:pt idx="148">
                  <c:v>4.3E-3</c:v>
                </c:pt>
                <c:pt idx="149">
                  <c:v>4.4000000000000003E-3</c:v>
                </c:pt>
                <c:pt idx="150">
                  <c:v>3.3E-3</c:v>
                </c:pt>
                <c:pt idx="151">
                  <c:v>2.5000000000000001E-3</c:v>
                </c:pt>
              </c:numCache>
            </c:numRef>
          </c:val>
          <c:smooth val="0"/>
          <c:extLst>
            <c:ext xmlns:c16="http://schemas.microsoft.com/office/drawing/2014/chart" uri="{C3380CC4-5D6E-409C-BE32-E72D297353CC}">
              <c16:uniqueId val="{00000000-F8E4-42DC-9346-7BF38627EE12}"/>
            </c:ext>
          </c:extLst>
        </c:ser>
        <c:ser>
          <c:idx val="1"/>
          <c:order val="1"/>
          <c:tx>
            <c:strRef>
              <c:f>Sheet2!$T$1</c:f>
              <c:strCache>
                <c:ptCount val="1"/>
                <c:pt idx="0">
                  <c:v>下限</c:v>
                </c:pt>
              </c:strCache>
            </c:strRef>
          </c:tx>
          <c:spPr>
            <a:ln w="28575" cap="rnd">
              <a:solidFill>
                <a:schemeClr val="accent2"/>
              </a:solidFill>
              <a:round/>
            </a:ln>
            <a:effectLst/>
          </c:spPr>
          <c:marker>
            <c:symbol val="none"/>
          </c:marker>
          <c:cat>
            <c:numRef>
              <c:f>Sheet2!$A$2:$A$153</c:f>
              <c:numCache>
                <c:formatCode>yyyy\-mm\-dd</c:formatCode>
                <c:ptCount val="152"/>
                <c:pt idx="0">
                  <c:v>44679</c:v>
                </c:pt>
                <c:pt idx="1">
                  <c:v>44680</c:v>
                </c:pt>
                <c:pt idx="2">
                  <c:v>44686</c:v>
                </c:pt>
                <c:pt idx="3">
                  <c:v>44687</c:v>
                </c:pt>
                <c:pt idx="4">
                  <c:v>44690</c:v>
                </c:pt>
                <c:pt idx="5">
                  <c:v>44691</c:v>
                </c:pt>
                <c:pt idx="6">
                  <c:v>44692</c:v>
                </c:pt>
                <c:pt idx="7">
                  <c:v>44693</c:v>
                </c:pt>
                <c:pt idx="8">
                  <c:v>44694</c:v>
                </c:pt>
                <c:pt idx="9">
                  <c:v>44697</c:v>
                </c:pt>
                <c:pt idx="10">
                  <c:v>44698</c:v>
                </c:pt>
                <c:pt idx="11">
                  <c:v>44699</c:v>
                </c:pt>
                <c:pt idx="12">
                  <c:v>44700</c:v>
                </c:pt>
                <c:pt idx="13">
                  <c:v>44701</c:v>
                </c:pt>
                <c:pt idx="14">
                  <c:v>44704</c:v>
                </c:pt>
                <c:pt idx="15">
                  <c:v>44705</c:v>
                </c:pt>
                <c:pt idx="16">
                  <c:v>44706</c:v>
                </c:pt>
                <c:pt idx="17">
                  <c:v>44707</c:v>
                </c:pt>
                <c:pt idx="18">
                  <c:v>44708</c:v>
                </c:pt>
                <c:pt idx="19">
                  <c:v>44711</c:v>
                </c:pt>
                <c:pt idx="20">
                  <c:v>44712</c:v>
                </c:pt>
                <c:pt idx="21">
                  <c:v>44713</c:v>
                </c:pt>
                <c:pt idx="22">
                  <c:v>44714</c:v>
                </c:pt>
                <c:pt idx="23">
                  <c:v>44718</c:v>
                </c:pt>
                <c:pt idx="24">
                  <c:v>44719</c:v>
                </c:pt>
                <c:pt idx="25">
                  <c:v>44720</c:v>
                </c:pt>
                <c:pt idx="26">
                  <c:v>44721</c:v>
                </c:pt>
                <c:pt idx="27">
                  <c:v>44722</c:v>
                </c:pt>
                <c:pt idx="28">
                  <c:v>44725</c:v>
                </c:pt>
                <c:pt idx="29">
                  <c:v>44726</c:v>
                </c:pt>
                <c:pt idx="30">
                  <c:v>44727</c:v>
                </c:pt>
                <c:pt idx="31">
                  <c:v>44728</c:v>
                </c:pt>
                <c:pt idx="32">
                  <c:v>44729</c:v>
                </c:pt>
                <c:pt idx="33">
                  <c:v>44732</c:v>
                </c:pt>
                <c:pt idx="34">
                  <c:v>44733</c:v>
                </c:pt>
                <c:pt idx="35">
                  <c:v>44734</c:v>
                </c:pt>
                <c:pt idx="36">
                  <c:v>44735</c:v>
                </c:pt>
                <c:pt idx="37">
                  <c:v>44736</c:v>
                </c:pt>
                <c:pt idx="38">
                  <c:v>44739</c:v>
                </c:pt>
                <c:pt idx="39">
                  <c:v>44740</c:v>
                </c:pt>
                <c:pt idx="40">
                  <c:v>44741</c:v>
                </c:pt>
                <c:pt idx="41">
                  <c:v>44742</c:v>
                </c:pt>
                <c:pt idx="42">
                  <c:v>44743</c:v>
                </c:pt>
                <c:pt idx="43">
                  <c:v>44746</c:v>
                </c:pt>
                <c:pt idx="44">
                  <c:v>44747</c:v>
                </c:pt>
                <c:pt idx="45">
                  <c:v>44748</c:v>
                </c:pt>
                <c:pt idx="46">
                  <c:v>44749</c:v>
                </c:pt>
                <c:pt idx="47">
                  <c:v>44750</c:v>
                </c:pt>
                <c:pt idx="48">
                  <c:v>44753</c:v>
                </c:pt>
                <c:pt idx="49">
                  <c:v>44754</c:v>
                </c:pt>
                <c:pt idx="50">
                  <c:v>44755</c:v>
                </c:pt>
                <c:pt idx="51">
                  <c:v>44756</c:v>
                </c:pt>
                <c:pt idx="52">
                  <c:v>44757</c:v>
                </c:pt>
                <c:pt idx="53">
                  <c:v>44760</c:v>
                </c:pt>
                <c:pt idx="54">
                  <c:v>44761</c:v>
                </c:pt>
                <c:pt idx="55">
                  <c:v>44762</c:v>
                </c:pt>
                <c:pt idx="56">
                  <c:v>44763</c:v>
                </c:pt>
                <c:pt idx="57">
                  <c:v>44764</c:v>
                </c:pt>
                <c:pt idx="58">
                  <c:v>44767</c:v>
                </c:pt>
                <c:pt idx="59">
                  <c:v>44768</c:v>
                </c:pt>
                <c:pt idx="60">
                  <c:v>44769</c:v>
                </c:pt>
                <c:pt idx="61">
                  <c:v>44770</c:v>
                </c:pt>
                <c:pt idx="62">
                  <c:v>44771</c:v>
                </c:pt>
                <c:pt idx="63">
                  <c:v>44774</c:v>
                </c:pt>
                <c:pt idx="64">
                  <c:v>44775</c:v>
                </c:pt>
                <c:pt idx="65">
                  <c:v>44776</c:v>
                </c:pt>
                <c:pt idx="66">
                  <c:v>44777</c:v>
                </c:pt>
                <c:pt idx="67">
                  <c:v>44778</c:v>
                </c:pt>
                <c:pt idx="68">
                  <c:v>44781</c:v>
                </c:pt>
                <c:pt idx="69">
                  <c:v>44782</c:v>
                </c:pt>
                <c:pt idx="70">
                  <c:v>44783</c:v>
                </c:pt>
                <c:pt idx="71">
                  <c:v>44784</c:v>
                </c:pt>
                <c:pt idx="72">
                  <c:v>44785</c:v>
                </c:pt>
                <c:pt idx="73">
                  <c:v>44788</c:v>
                </c:pt>
                <c:pt idx="74">
                  <c:v>44789</c:v>
                </c:pt>
                <c:pt idx="75">
                  <c:v>44790</c:v>
                </c:pt>
                <c:pt idx="76">
                  <c:v>44791</c:v>
                </c:pt>
                <c:pt idx="77">
                  <c:v>44792</c:v>
                </c:pt>
                <c:pt idx="78">
                  <c:v>44795</c:v>
                </c:pt>
                <c:pt idx="79">
                  <c:v>44796</c:v>
                </c:pt>
                <c:pt idx="80">
                  <c:v>44797</c:v>
                </c:pt>
                <c:pt idx="81">
                  <c:v>44798</c:v>
                </c:pt>
                <c:pt idx="82">
                  <c:v>44799</c:v>
                </c:pt>
                <c:pt idx="83">
                  <c:v>44802</c:v>
                </c:pt>
                <c:pt idx="84">
                  <c:v>44803</c:v>
                </c:pt>
                <c:pt idx="85">
                  <c:v>44804</c:v>
                </c:pt>
                <c:pt idx="86">
                  <c:v>44805</c:v>
                </c:pt>
                <c:pt idx="87">
                  <c:v>44806</c:v>
                </c:pt>
                <c:pt idx="88">
                  <c:v>44809</c:v>
                </c:pt>
                <c:pt idx="89">
                  <c:v>44810</c:v>
                </c:pt>
                <c:pt idx="90">
                  <c:v>44811</c:v>
                </c:pt>
                <c:pt idx="91">
                  <c:v>44812</c:v>
                </c:pt>
                <c:pt idx="92">
                  <c:v>44813</c:v>
                </c:pt>
                <c:pt idx="93">
                  <c:v>44817</c:v>
                </c:pt>
                <c:pt idx="94">
                  <c:v>44818</c:v>
                </c:pt>
                <c:pt idx="95">
                  <c:v>44819</c:v>
                </c:pt>
                <c:pt idx="96">
                  <c:v>44820</c:v>
                </c:pt>
                <c:pt idx="97">
                  <c:v>44823</c:v>
                </c:pt>
                <c:pt idx="98">
                  <c:v>44824</c:v>
                </c:pt>
                <c:pt idx="99">
                  <c:v>44825</c:v>
                </c:pt>
                <c:pt idx="100">
                  <c:v>44826</c:v>
                </c:pt>
                <c:pt idx="101">
                  <c:v>44827</c:v>
                </c:pt>
                <c:pt idx="102">
                  <c:v>44830</c:v>
                </c:pt>
                <c:pt idx="103">
                  <c:v>44831</c:v>
                </c:pt>
                <c:pt idx="104">
                  <c:v>44832</c:v>
                </c:pt>
                <c:pt idx="105">
                  <c:v>44833</c:v>
                </c:pt>
                <c:pt idx="106">
                  <c:v>44834</c:v>
                </c:pt>
                <c:pt idx="107">
                  <c:v>44844</c:v>
                </c:pt>
                <c:pt idx="108">
                  <c:v>44845</c:v>
                </c:pt>
                <c:pt idx="109">
                  <c:v>44846</c:v>
                </c:pt>
                <c:pt idx="110">
                  <c:v>44847</c:v>
                </c:pt>
                <c:pt idx="111">
                  <c:v>44848</c:v>
                </c:pt>
                <c:pt idx="112">
                  <c:v>44851</c:v>
                </c:pt>
                <c:pt idx="113">
                  <c:v>44852</c:v>
                </c:pt>
                <c:pt idx="114">
                  <c:v>44853</c:v>
                </c:pt>
                <c:pt idx="115">
                  <c:v>44854</c:v>
                </c:pt>
                <c:pt idx="116">
                  <c:v>44855</c:v>
                </c:pt>
                <c:pt idx="117">
                  <c:v>44858</c:v>
                </c:pt>
                <c:pt idx="118">
                  <c:v>44859</c:v>
                </c:pt>
                <c:pt idx="119">
                  <c:v>44860</c:v>
                </c:pt>
                <c:pt idx="120">
                  <c:v>44861</c:v>
                </c:pt>
                <c:pt idx="121">
                  <c:v>44862</c:v>
                </c:pt>
                <c:pt idx="122">
                  <c:v>44865</c:v>
                </c:pt>
                <c:pt idx="123">
                  <c:v>44866</c:v>
                </c:pt>
                <c:pt idx="124">
                  <c:v>44867</c:v>
                </c:pt>
                <c:pt idx="125">
                  <c:v>44868</c:v>
                </c:pt>
                <c:pt idx="126">
                  <c:v>44869</c:v>
                </c:pt>
                <c:pt idx="127">
                  <c:v>44872</c:v>
                </c:pt>
                <c:pt idx="128">
                  <c:v>44873</c:v>
                </c:pt>
                <c:pt idx="129">
                  <c:v>44874</c:v>
                </c:pt>
                <c:pt idx="130">
                  <c:v>44875</c:v>
                </c:pt>
                <c:pt idx="131">
                  <c:v>44876</c:v>
                </c:pt>
                <c:pt idx="132">
                  <c:v>44879</c:v>
                </c:pt>
                <c:pt idx="133">
                  <c:v>44880</c:v>
                </c:pt>
                <c:pt idx="134">
                  <c:v>44881</c:v>
                </c:pt>
                <c:pt idx="135">
                  <c:v>44882</c:v>
                </c:pt>
                <c:pt idx="136">
                  <c:v>44883</c:v>
                </c:pt>
                <c:pt idx="137">
                  <c:v>44886</c:v>
                </c:pt>
                <c:pt idx="138">
                  <c:v>44887</c:v>
                </c:pt>
                <c:pt idx="139">
                  <c:v>44888</c:v>
                </c:pt>
                <c:pt idx="140">
                  <c:v>44889</c:v>
                </c:pt>
                <c:pt idx="141">
                  <c:v>44890</c:v>
                </c:pt>
                <c:pt idx="142">
                  <c:v>44893</c:v>
                </c:pt>
                <c:pt idx="143">
                  <c:v>44894</c:v>
                </c:pt>
                <c:pt idx="144">
                  <c:v>44895</c:v>
                </c:pt>
                <c:pt idx="145">
                  <c:v>44896</c:v>
                </c:pt>
                <c:pt idx="146">
                  <c:v>44897</c:v>
                </c:pt>
                <c:pt idx="147">
                  <c:v>44900</c:v>
                </c:pt>
                <c:pt idx="148">
                  <c:v>44901</c:v>
                </c:pt>
                <c:pt idx="149">
                  <c:v>44902</c:v>
                </c:pt>
                <c:pt idx="150">
                  <c:v>44903</c:v>
                </c:pt>
                <c:pt idx="151">
                  <c:v>44904</c:v>
                </c:pt>
              </c:numCache>
            </c:numRef>
          </c:cat>
          <c:val>
            <c:numRef>
              <c:f>Sheet2!$T$2:$T$153</c:f>
              <c:numCache>
                <c:formatCode>General</c:formatCode>
                <c:ptCount val="152"/>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5.3414743441385859E-2</c:v>
                </c:pt>
                <c:pt idx="118">
                  <c:v>6.147034095047843E-2</c:v>
                </c:pt>
                <c:pt idx="119">
                  <c:v>5.3544980074031301E-2</c:v>
                </c:pt>
                <c:pt idx="120">
                  <c:v>7.3633629484929575E-2</c:v>
                </c:pt>
                <c:pt idx="121">
                  <c:v>0.1277439737234296</c:v>
                </c:pt>
                <c:pt idx="122">
                  <c:v>0.16009244570529457</c:v>
                </c:pt>
                <c:pt idx="123">
                  <c:v>5.7191996835276981E-2</c:v>
                </c:pt>
                <c:pt idx="124">
                  <c:v>3.730365821295667E-2</c:v>
                </c:pt>
                <c:pt idx="125">
                  <c:v>6.8423078315086983E-2</c:v>
                </c:pt>
                <c:pt idx="126">
                  <c:v>0</c:v>
                </c:pt>
                <c:pt idx="127">
                  <c:v>0</c:v>
                </c:pt>
                <c:pt idx="128">
                  <c:v>0</c:v>
                </c:pt>
                <c:pt idx="129">
                  <c:v>1.5956385084377356E-2</c:v>
                </c:pt>
                <c:pt idx="130">
                  <c:v>1.1978364769983596E-2</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numCache>
            </c:numRef>
          </c:val>
          <c:smooth val="0"/>
          <c:extLst>
            <c:ext xmlns:c16="http://schemas.microsoft.com/office/drawing/2014/chart" uri="{C3380CC4-5D6E-409C-BE32-E72D297353CC}">
              <c16:uniqueId val="{00000001-F8E4-42DC-9346-7BF38627EE12}"/>
            </c:ext>
          </c:extLst>
        </c:ser>
        <c:ser>
          <c:idx val="2"/>
          <c:order val="2"/>
          <c:tx>
            <c:strRef>
              <c:f>Sheet2!$U$1</c:f>
              <c:strCache>
                <c:ptCount val="1"/>
                <c:pt idx="0">
                  <c:v>上限</c:v>
                </c:pt>
              </c:strCache>
            </c:strRef>
          </c:tx>
          <c:spPr>
            <a:ln w="28575" cap="rnd">
              <a:solidFill>
                <a:schemeClr val="accent3"/>
              </a:solidFill>
              <a:round/>
            </a:ln>
            <a:effectLst/>
          </c:spPr>
          <c:marker>
            <c:symbol val="none"/>
          </c:marker>
          <c:cat>
            <c:numRef>
              <c:f>Sheet2!$A$2:$A$153</c:f>
              <c:numCache>
                <c:formatCode>yyyy\-mm\-dd</c:formatCode>
                <c:ptCount val="152"/>
                <c:pt idx="0">
                  <c:v>44679</c:v>
                </c:pt>
                <c:pt idx="1">
                  <c:v>44680</c:v>
                </c:pt>
                <c:pt idx="2">
                  <c:v>44686</c:v>
                </c:pt>
                <c:pt idx="3">
                  <c:v>44687</c:v>
                </c:pt>
                <c:pt idx="4">
                  <c:v>44690</c:v>
                </c:pt>
                <c:pt idx="5">
                  <c:v>44691</c:v>
                </c:pt>
                <c:pt idx="6">
                  <c:v>44692</c:v>
                </c:pt>
                <c:pt idx="7">
                  <c:v>44693</c:v>
                </c:pt>
                <c:pt idx="8">
                  <c:v>44694</c:v>
                </c:pt>
                <c:pt idx="9">
                  <c:v>44697</c:v>
                </c:pt>
                <c:pt idx="10">
                  <c:v>44698</c:v>
                </c:pt>
                <c:pt idx="11">
                  <c:v>44699</c:v>
                </c:pt>
                <c:pt idx="12">
                  <c:v>44700</c:v>
                </c:pt>
                <c:pt idx="13">
                  <c:v>44701</c:v>
                </c:pt>
                <c:pt idx="14">
                  <c:v>44704</c:v>
                </c:pt>
                <c:pt idx="15">
                  <c:v>44705</c:v>
                </c:pt>
                <c:pt idx="16">
                  <c:v>44706</c:v>
                </c:pt>
                <c:pt idx="17">
                  <c:v>44707</c:v>
                </c:pt>
                <c:pt idx="18">
                  <c:v>44708</c:v>
                </c:pt>
                <c:pt idx="19">
                  <c:v>44711</c:v>
                </c:pt>
                <c:pt idx="20">
                  <c:v>44712</c:v>
                </c:pt>
                <c:pt idx="21">
                  <c:v>44713</c:v>
                </c:pt>
                <c:pt idx="22">
                  <c:v>44714</c:v>
                </c:pt>
                <c:pt idx="23">
                  <c:v>44718</c:v>
                </c:pt>
                <c:pt idx="24">
                  <c:v>44719</c:v>
                </c:pt>
                <c:pt idx="25">
                  <c:v>44720</c:v>
                </c:pt>
                <c:pt idx="26">
                  <c:v>44721</c:v>
                </c:pt>
                <c:pt idx="27">
                  <c:v>44722</c:v>
                </c:pt>
                <c:pt idx="28">
                  <c:v>44725</c:v>
                </c:pt>
                <c:pt idx="29">
                  <c:v>44726</c:v>
                </c:pt>
                <c:pt idx="30">
                  <c:v>44727</c:v>
                </c:pt>
                <c:pt idx="31">
                  <c:v>44728</c:v>
                </c:pt>
                <c:pt idx="32">
                  <c:v>44729</c:v>
                </c:pt>
                <c:pt idx="33">
                  <c:v>44732</c:v>
                </c:pt>
                <c:pt idx="34">
                  <c:v>44733</c:v>
                </c:pt>
                <c:pt idx="35">
                  <c:v>44734</c:v>
                </c:pt>
                <c:pt idx="36">
                  <c:v>44735</c:v>
                </c:pt>
                <c:pt idx="37">
                  <c:v>44736</c:v>
                </c:pt>
                <c:pt idx="38">
                  <c:v>44739</c:v>
                </c:pt>
                <c:pt idx="39">
                  <c:v>44740</c:v>
                </c:pt>
                <c:pt idx="40">
                  <c:v>44741</c:v>
                </c:pt>
                <c:pt idx="41">
                  <c:v>44742</c:v>
                </c:pt>
                <c:pt idx="42">
                  <c:v>44743</c:v>
                </c:pt>
                <c:pt idx="43">
                  <c:v>44746</c:v>
                </c:pt>
                <c:pt idx="44">
                  <c:v>44747</c:v>
                </c:pt>
                <c:pt idx="45">
                  <c:v>44748</c:v>
                </c:pt>
                <c:pt idx="46">
                  <c:v>44749</c:v>
                </c:pt>
                <c:pt idx="47">
                  <c:v>44750</c:v>
                </c:pt>
                <c:pt idx="48">
                  <c:v>44753</c:v>
                </c:pt>
                <c:pt idx="49">
                  <c:v>44754</c:v>
                </c:pt>
                <c:pt idx="50">
                  <c:v>44755</c:v>
                </c:pt>
                <c:pt idx="51">
                  <c:v>44756</c:v>
                </c:pt>
                <c:pt idx="52">
                  <c:v>44757</c:v>
                </c:pt>
                <c:pt idx="53">
                  <c:v>44760</c:v>
                </c:pt>
                <c:pt idx="54">
                  <c:v>44761</c:v>
                </c:pt>
                <c:pt idx="55">
                  <c:v>44762</c:v>
                </c:pt>
                <c:pt idx="56">
                  <c:v>44763</c:v>
                </c:pt>
                <c:pt idx="57">
                  <c:v>44764</c:v>
                </c:pt>
                <c:pt idx="58">
                  <c:v>44767</c:v>
                </c:pt>
                <c:pt idx="59">
                  <c:v>44768</c:v>
                </c:pt>
                <c:pt idx="60">
                  <c:v>44769</c:v>
                </c:pt>
                <c:pt idx="61">
                  <c:v>44770</c:v>
                </c:pt>
                <c:pt idx="62">
                  <c:v>44771</c:v>
                </c:pt>
                <c:pt idx="63">
                  <c:v>44774</c:v>
                </c:pt>
                <c:pt idx="64">
                  <c:v>44775</c:v>
                </c:pt>
                <c:pt idx="65">
                  <c:v>44776</c:v>
                </c:pt>
                <c:pt idx="66">
                  <c:v>44777</c:v>
                </c:pt>
                <c:pt idx="67">
                  <c:v>44778</c:v>
                </c:pt>
                <c:pt idx="68">
                  <c:v>44781</c:v>
                </c:pt>
                <c:pt idx="69">
                  <c:v>44782</c:v>
                </c:pt>
                <c:pt idx="70">
                  <c:v>44783</c:v>
                </c:pt>
                <c:pt idx="71">
                  <c:v>44784</c:v>
                </c:pt>
                <c:pt idx="72">
                  <c:v>44785</c:v>
                </c:pt>
                <c:pt idx="73">
                  <c:v>44788</c:v>
                </c:pt>
                <c:pt idx="74">
                  <c:v>44789</c:v>
                </c:pt>
                <c:pt idx="75">
                  <c:v>44790</c:v>
                </c:pt>
                <c:pt idx="76">
                  <c:v>44791</c:v>
                </c:pt>
                <c:pt idx="77">
                  <c:v>44792</c:v>
                </c:pt>
                <c:pt idx="78">
                  <c:v>44795</c:v>
                </c:pt>
                <c:pt idx="79">
                  <c:v>44796</c:v>
                </c:pt>
                <c:pt idx="80">
                  <c:v>44797</c:v>
                </c:pt>
                <c:pt idx="81">
                  <c:v>44798</c:v>
                </c:pt>
                <c:pt idx="82">
                  <c:v>44799</c:v>
                </c:pt>
                <c:pt idx="83">
                  <c:v>44802</c:v>
                </c:pt>
                <c:pt idx="84">
                  <c:v>44803</c:v>
                </c:pt>
                <c:pt idx="85">
                  <c:v>44804</c:v>
                </c:pt>
                <c:pt idx="86">
                  <c:v>44805</c:v>
                </c:pt>
                <c:pt idx="87">
                  <c:v>44806</c:v>
                </c:pt>
                <c:pt idx="88">
                  <c:v>44809</c:v>
                </c:pt>
                <c:pt idx="89">
                  <c:v>44810</c:v>
                </c:pt>
                <c:pt idx="90">
                  <c:v>44811</c:v>
                </c:pt>
                <c:pt idx="91">
                  <c:v>44812</c:v>
                </c:pt>
                <c:pt idx="92">
                  <c:v>44813</c:v>
                </c:pt>
                <c:pt idx="93">
                  <c:v>44817</c:v>
                </c:pt>
                <c:pt idx="94">
                  <c:v>44818</c:v>
                </c:pt>
                <c:pt idx="95">
                  <c:v>44819</c:v>
                </c:pt>
                <c:pt idx="96">
                  <c:v>44820</c:v>
                </c:pt>
                <c:pt idx="97">
                  <c:v>44823</c:v>
                </c:pt>
                <c:pt idx="98">
                  <c:v>44824</c:v>
                </c:pt>
                <c:pt idx="99">
                  <c:v>44825</c:v>
                </c:pt>
                <c:pt idx="100">
                  <c:v>44826</c:v>
                </c:pt>
                <c:pt idx="101">
                  <c:v>44827</c:v>
                </c:pt>
                <c:pt idx="102">
                  <c:v>44830</c:v>
                </c:pt>
                <c:pt idx="103">
                  <c:v>44831</c:v>
                </c:pt>
                <c:pt idx="104">
                  <c:v>44832</c:v>
                </c:pt>
                <c:pt idx="105">
                  <c:v>44833</c:v>
                </c:pt>
                <c:pt idx="106">
                  <c:v>44834</c:v>
                </c:pt>
                <c:pt idx="107">
                  <c:v>44844</c:v>
                </c:pt>
                <c:pt idx="108">
                  <c:v>44845</c:v>
                </c:pt>
                <c:pt idx="109">
                  <c:v>44846</c:v>
                </c:pt>
                <c:pt idx="110">
                  <c:v>44847</c:v>
                </c:pt>
                <c:pt idx="111">
                  <c:v>44848</c:v>
                </c:pt>
                <c:pt idx="112">
                  <c:v>44851</c:v>
                </c:pt>
                <c:pt idx="113">
                  <c:v>44852</c:v>
                </c:pt>
                <c:pt idx="114">
                  <c:v>44853</c:v>
                </c:pt>
                <c:pt idx="115">
                  <c:v>44854</c:v>
                </c:pt>
                <c:pt idx="116">
                  <c:v>44855</c:v>
                </c:pt>
                <c:pt idx="117">
                  <c:v>44858</c:v>
                </c:pt>
                <c:pt idx="118">
                  <c:v>44859</c:v>
                </c:pt>
                <c:pt idx="119">
                  <c:v>44860</c:v>
                </c:pt>
                <c:pt idx="120">
                  <c:v>44861</c:v>
                </c:pt>
                <c:pt idx="121">
                  <c:v>44862</c:v>
                </c:pt>
                <c:pt idx="122">
                  <c:v>44865</c:v>
                </c:pt>
                <c:pt idx="123">
                  <c:v>44866</c:v>
                </c:pt>
                <c:pt idx="124">
                  <c:v>44867</c:v>
                </c:pt>
                <c:pt idx="125">
                  <c:v>44868</c:v>
                </c:pt>
                <c:pt idx="126">
                  <c:v>44869</c:v>
                </c:pt>
                <c:pt idx="127">
                  <c:v>44872</c:v>
                </c:pt>
                <c:pt idx="128">
                  <c:v>44873</c:v>
                </c:pt>
                <c:pt idx="129">
                  <c:v>44874</c:v>
                </c:pt>
                <c:pt idx="130">
                  <c:v>44875</c:v>
                </c:pt>
                <c:pt idx="131">
                  <c:v>44876</c:v>
                </c:pt>
                <c:pt idx="132">
                  <c:v>44879</c:v>
                </c:pt>
                <c:pt idx="133">
                  <c:v>44880</c:v>
                </c:pt>
                <c:pt idx="134">
                  <c:v>44881</c:v>
                </c:pt>
                <c:pt idx="135">
                  <c:v>44882</c:v>
                </c:pt>
                <c:pt idx="136">
                  <c:v>44883</c:v>
                </c:pt>
                <c:pt idx="137">
                  <c:v>44886</c:v>
                </c:pt>
                <c:pt idx="138">
                  <c:v>44887</c:v>
                </c:pt>
                <c:pt idx="139">
                  <c:v>44888</c:v>
                </c:pt>
                <c:pt idx="140">
                  <c:v>44889</c:v>
                </c:pt>
                <c:pt idx="141">
                  <c:v>44890</c:v>
                </c:pt>
                <c:pt idx="142">
                  <c:v>44893</c:v>
                </c:pt>
                <c:pt idx="143">
                  <c:v>44894</c:v>
                </c:pt>
                <c:pt idx="144">
                  <c:v>44895</c:v>
                </c:pt>
                <c:pt idx="145">
                  <c:v>44896</c:v>
                </c:pt>
                <c:pt idx="146">
                  <c:v>44897</c:v>
                </c:pt>
                <c:pt idx="147">
                  <c:v>44900</c:v>
                </c:pt>
                <c:pt idx="148">
                  <c:v>44901</c:v>
                </c:pt>
                <c:pt idx="149">
                  <c:v>44902</c:v>
                </c:pt>
                <c:pt idx="150">
                  <c:v>44903</c:v>
                </c:pt>
                <c:pt idx="151">
                  <c:v>44904</c:v>
                </c:pt>
              </c:numCache>
            </c:numRef>
          </c:cat>
          <c:val>
            <c:numRef>
              <c:f>Sheet2!$U$2:$U$153</c:f>
              <c:numCache>
                <c:formatCode>General</c:formatCode>
                <c:ptCount val="152"/>
                <c:pt idx="0">
                  <c:v>2.4190880719530861</c:v>
                </c:pt>
                <c:pt idx="1">
                  <c:v>2.4199104070654522</c:v>
                </c:pt>
                <c:pt idx="2">
                  <c:v>2.4221334685700451</c:v>
                </c:pt>
                <c:pt idx="3">
                  <c:v>2.4226980916966614</c:v>
                </c:pt>
                <c:pt idx="4">
                  <c:v>2.4242102605052489</c:v>
                </c:pt>
                <c:pt idx="5">
                  <c:v>2.424700110750079</c:v>
                </c:pt>
                <c:pt idx="6">
                  <c:v>2.4252899095500697</c:v>
                </c:pt>
                <c:pt idx="7">
                  <c:v>2.4258438845871044</c:v>
                </c:pt>
                <c:pt idx="8">
                  <c:v>2.4265299255410544</c:v>
                </c:pt>
                <c:pt idx="9">
                  <c:v>2.4278090533421355</c:v>
                </c:pt>
                <c:pt idx="10">
                  <c:v>2.4293098184346436</c:v>
                </c:pt>
                <c:pt idx="11">
                  <c:v>2.4306369234220639</c:v>
                </c:pt>
                <c:pt idx="12">
                  <c:v>2.4313018269748317</c:v>
                </c:pt>
                <c:pt idx="13">
                  <c:v>2.4321590274467999</c:v>
                </c:pt>
                <c:pt idx="14">
                  <c:v>2.4339953576062623</c:v>
                </c:pt>
                <c:pt idx="15">
                  <c:v>2.4345487726252806</c:v>
                </c:pt>
                <c:pt idx="16">
                  <c:v>2.4349725109407698</c:v>
                </c:pt>
                <c:pt idx="17">
                  <c:v>2.4358710426582384</c:v>
                </c:pt>
                <c:pt idx="18">
                  <c:v>2.4360061847728844</c:v>
                </c:pt>
                <c:pt idx="19">
                  <c:v>2.4368254450286302</c:v>
                </c:pt>
                <c:pt idx="20">
                  <c:v>2.4370886481996727</c:v>
                </c:pt>
                <c:pt idx="21">
                  <c:v>2.4373830406687618</c:v>
                </c:pt>
                <c:pt idx="22">
                  <c:v>2.4376467451487018</c:v>
                </c:pt>
                <c:pt idx="23">
                  <c:v>2.4387650875452955</c:v>
                </c:pt>
                <c:pt idx="24">
                  <c:v>2.4390001135707324</c:v>
                </c:pt>
                <c:pt idx="25">
                  <c:v>2.4392954724405955</c:v>
                </c:pt>
                <c:pt idx="26">
                  <c:v>2.4395908670779276</c:v>
                </c:pt>
                <c:pt idx="27">
                  <c:v>2.4399750219072533</c:v>
                </c:pt>
                <c:pt idx="28">
                  <c:v>2.4408019469371989</c:v>
                </c:pt>
                <c:pt idx="29">
                  <c:v>2.4410973767977566</c:v>
                </c:pt>
                <c:pt idx="30">
                  <c:v>2.4413928424165627</c:v>
                </c:pt>
                <c:pt idx="31">
                  <c:v>2.4417457698364378</c:v>
                </c:pt>
                <c:pt idx="32">
                  <c:v>2.4420410194038649</c:v>
                </c:pt>
                <c:pt idx="33">
                  <c:v>2.4429269823282866</c:v>
                </c:pt>
                <c:pt idx="34">
                  <c:v>2.4432223747248654</c:v>
                </c:pt>
                <c:pt idx="35">
                  <c:v>2.4435178028395268</c:v>
                </c:pt>
                <c:pt idx="36">
                  <c:v>2.4438132666765897</c:v>
                </c:pt>
                <c:pt idx="37">
                  <c:v>2.4441087662403742</c:v>
                </c:pt>
                <c:pt idx="38">
                  <c:v>2.4449954793352555</c:v>
                </c:pt>
                <c:pt idx="39">
                  <c:v>2.4452911218491296</c:v>
                </c:pt>
                <c:pt idx="40">
                  <c:v>2.4455868001113288</c:v>
                </c:pt>
                <c:pt idx="41">
                  <c:v>2.4458825141261777</c:v>
                </c:pt>
                <c:pt idx="42">
                  <c:v>2.4461782638979983</c:v>
                </c:pt>
                <c:pt idx="43">
                  <c:v>2.4470657277985306</c:v>
                </c:pt>
                <c:pt idx="44">
                  <c:v>2.4473616206414803</c:v>
                </c:pt>
                <c:pt idx="45">
                  <c:v>2.4477092116368637</c:v>
                </c:pt>
                <c:pt idx="46">
                  <c:v>2.4480819495891573</c:v>
                </c:pt>
                <c:pt idx="47">
                  <c:v>2.4484410867619397</c:v>
                </c:pt>
                <c:pt idx="48">
                  <c:v>2.4494013808368069</c:v>
                </c:pt>
                <c:pt idx="49">
                  <c:v>2.4497958740624397</c:v>
                </c:pt>
                <c:pt idx="50">
                  <c:v>2.450139601526184</c:v>
                </c:pt>
                <c:pt idx="51">
                  <c:v>2.4505444863070287</c:v>
                </c:pt>
                <c:pt idx="52">
                  <c:v>2.4508867676395605</c:v>
                </c:pt>
                <c:pt idx="53">
                  <c:v>2.451838043018467</c:v>
                </c:pt>
                <c:pt idx="54">
                  <c:v>2.4527536554505001</c:v>
                </c:pt>
                <c:pt idx="55">
                  <c:v>2.4536143008154907</c:v>
                </c:pt>
                <c:pt idx="56">
                  <c:v>2.454254992421367</c:v>
                </c:pt>
                <c:pt idx="57">
                  <c:v>2.4549149672309714</c:v>
                </c:pt>
                <c:pt idx="58">
                  <c:v>2.4560353803863215</c:v>
                </c:pt>
                <c:pt idx="59">
                  <c:v>2.4565214372980342</c:v>
                </c:pt>
                <c:pt idx="60">
                  <c:v>2.4570049271475849</c:v>
                </c:pt>
                <c:pt idx="61">
                  <c:v>2.4574858482920408</c:v>
                </c:pt>
                <c:pt idx="62">
                  <c:v>2.4579416601252966</c:v>
                </c:pt>
                <c:pt idx="63">
                  <c:v>2.4592290599706743</c:v>
                </c:pt>
                <c:pt idx="64">
                  <c:v>2.4600715269349047</c:v>
                </c:pt>
                <c:pt idx="65">
                  <c:v>2.4610375692044602</c:v>
                </c:pt>
                <c:pt idx="66">
                  <c:v>2.4621246883493639</c:v>
                </c:pt>
                <c:pt idx="67">
                  <c:v>2.4630286351174382</c:v>
                </c:pt>
                <c:pt idx="68">
                  <c:v>2.4644637548463857</c:v>
                </c:pt>
                <c:pt idx="69">
                  <c:v>2.4651317751407107</c:v>
                </c:pt>
                <c:pt idx="70">
                  <c:v>2.465585684290323</c:v>
                </c:pt>
                <c:pt idx="71">
                  <c:v>2.465995325037476</c:v>
                </c:pt>
                <c:pt idx="72">
                  <c:v>2.4663821104516042</c:v>
                </c:pt>
                <c:pt idx="73">
                  <c:v>2.467409687734317</c:v>
                </c:pt>
                <c:pt idx="74">
                  <c:v>2.4678092163857448</c:v>
                </c:pt>
                <c:pt idx="75">
                  <c:v>2.4680677191950808</c:v>
                </c:pt>
                <c:pt idx="76">
                  <c:v>2.4683062831514366</c:v>
                </c:pt>
                <c:pt idx="77">
                  <c:v>2.4685643910336488</c:v>
                </c:pt>
                <c:pt idx="78">
                  <c:v>2.4693065603710416</c:v>
                </c:pt>
                <c:pt idx="79">
                  <c:v>2.4695751785265987</c:v>
                </c:pt>
                <c:pt idx="80">
                  <c:v>2.4698320774579936</c:v>
                </c:pt>
                <c:pt idx="81">
                  <c:v>2.4700700664251474</c:v>
                </c:pt>
                <c:pt idx="82">
                  <c:v>2.4702895873180588</c:v>
                </c:pt>
                <c:pt idx="83">
                  <c:v>2.4709681055839066</c:v>
                </c:pt>
                <c:pt idx="84">
                  <c:v>2.4711529493660533</c:v>
                </c:pt>
                <c:pt idx="85">
                  <c:v>2.47137420780171</c:v>
                </c:pt>
                <c:pt idx="86">
                  <c:v>2.4716133897606083</c:v>
                </c:pt>
                <c:pt idx="87">
                  <c:v>2.4718525948677654</c:v>
                </c:pt>
                <c:pt idx="88">
                  <c:v>2.4725703491011934</c:v>
                </c:pt>
                <c:pt idx="89">
                  <c:v>2.4728096468237908</c:v>
                </c:pt>
                <c:pt idx="90">
                  <c:v>2.47304896770585</c:v>
                </c:pt>
                <c:pt idx="91">
                  <c:v>2.4732717396295461</c:v>
                </c:pt>
                <c:pt idx="92">
                  <c:v>2.4735276789573222</c:v>
                </c:pt>
                <c:pt idx="93">
                  <c:v>2.474501212903331</c:v>
                </c:pt>
                <c:pt idx="94">
                  <c:v>2.4747405481098541</c:v>
                </c:pt>
                <c:pt idx="95">
                  <c:v>2.4749799064650184</c:v>
                </c:pt>
                <c:pt idx="96">
                  <c:v>2.4752192879710631</c:v>
                </c:pt>
                <c:pt idx="97">
                  <c:v>2.4759076797999997</c:v>
                </c:pt>
                <c:pt idx="98">
                  <c:v>2.4760734632646844</c:v>
                </c:pt>
                <c:pt idx="99">
                  <c:v>2.4762993479783253</c:v>
                </c:pt>
                <c:pt idx="100">
                  <c:v>2.4765110517037794</c:v>
                </c:pt>
                <c:pt idx="101">
                  <c:v>2.4767090195209933</c:v>
                </c:pt>
                <c:pt idx="102">
                  <c:v>2.4773084031546189</c:v>
                </c:pt>
                <c:pt idx="103">
                  <c:v>2.4773724492813258</c:v>
                </c:pt>
                <c:pt idx="104">
                  <c:v>2.4773723550178142</c:v>
                </c:pt>
                <c:pt idx="105">
                  <c:v>2.4774314826812631</c:v>
                </c:pt>
                <c:pt idx="106">
                  <c:v>2.4775879606332079</c:v>
                </c:pt>
                <c:pt idx="107">
                  <c:v>2.4800251663781365</c:v>
                </c:pt>
                <c:pt idx="108">
                  <c:v>2.4802886883257083</c:v>
                </c:pt>
                <c:pt idx="109">
                  <c:v>2.4806211058455787</c:v>
                </c:pt>
                <c:pt idx="110">
                  <c:v>2.4808035389024257</c:v>
                </c:pt>
                <c:pt idx="111">
                  <c:v>2.4810214734727225</c:v>
                </c:pt>
                <c:pt idx="112">
                  <c:v>2.4817347044704281</c:v>
                </c:pt>
                <c:pt idx="113">
                  <c:v>2.4819662025705074</c:v>
                </c:pt>
                <c:pt idx="114">
                  <c:v>2.4821668630482914</c:v>
                </c:pt>
                <c:pt idx="115">
                  <c:v>2.482358701581135</c:v>
                </c:pt>
                <c:pt idx="116">
                  <c:v>2.4825625415156289</c:v>
                </c:pt>
                <c:pt idx="117">
                  <c:v>2.4832513414415263</c:v>
                </c:pt>
                <c:pt idx="118">
                  <c:v>2.4833738793584321</c:v>
                </c:pt>
                <c:pt idx="119">
                  <c:v>2.4835383905480821</c:v>
                </c:pt>
                <c:pt idx="120">
                  <c:v>2.483733789400504</c:v>
                </c:pt>
                <c:pt idx="121">
                  <c:v>2.4839770192266379</c:v>
                </c:pt>
                <c:pt idx="122">
                  <c:v>2.4847452354564816</c:v>
                </c:pt>
                <c:pt idx="123">
                  <c:v>2.4849647226108713</c:v>
                </c:pt>
                <c:pt idx="124">
                  <c:v>2.4852109226931831</c:v>
                </c:pt>
                <c:pt idx="125">
                  <c:v>2.4854742446322811</c:v>
                </c:pt>
                <c:pt idx="126">
                  <c:v>2.485721395235537</c:v>
                </c:pt>
                <c:pt idx="127">
                  <c:v>2.4863977316196997</c:v>
                </c:pt>
                <c:pt idx="128">
                  <c:v>2.4865737070753196</c:v>
                </c:pt>
                <c:pt idx="129">
                  <c:v>2.486650375376215</c:v>
                </c:pt>
                <c:pt idx="130">
                  <c:v>2.4866988549272624</c:v>
                </c:pt>
                <c:pt idx="131">
                  <c:v>2.4867637046277253</c:v>
                </c:pt>
                <c:pt idx="132">
                  <c:v>2.4873159872199695</c:v>
                </c:pt>
                <c:pt idx="133">
                  <c:v>2.4869778540518799</c:v>
                </c:pt>
                <c:pt idx="134">
                  <c:v>2.4866060447484255</c:v>
                </c:pt>
                <c:pt idx="135">
                  <c:v>2.4863279865384103</c:v>
                </c:pt>
                <c:pt idx="136">
                  <c:v>2.4865106907018428</c:v>
                </c:pt>
                <c:pt idx="137">
                  <c:v>2.487503218288972</c:v>
                </c:pt>
                <c:pt idx="138">
                  <c:v>2.4878023625911254</c:v>
                </c:pt>
                <c:pt idx="139">
                  <c:v>2.48812988419041</c:v>
                </c:pt>
                <c:pt idx="140">
                  <c:v>2.488748730800368</c:v>
                </c:pt>
                <c:pt idx="141">
                  <c:v>2.4891135840802687</c:v>
                </c:pt>
                <c:pt idx="142">
                  <c:v>2.4901148048022224</c:v>
                </c:pt>
                <c:pt idx="143">
                  <c:v>2.4904393273631213</c:v>
                </c:pt>
                <c:pt idx="144">
                  <c:v>2.4907389702101397</c:v>
                </c:pt>
                <c:pt idx="145">
                  <c:v>2.4561781728457683</c:v>
                </c:pt>
                <c:pt idx="146">
                  <c:v>2.4564927944150248</c:v>
                </c:pt>
                <c:pt idx="147">
                  <c:v>2.4574694879037478</c:v>
                </c:pt>
                <c:pt idx="148">
                  <c:v>2.4577768680407281</c:v>
                </c:pt>
                <c:pt idx="149">
                  <c:v>2.4580300640140793</c:v>
                </c:pt>
                <c:pt idx="150">
                  <c:v>2.4583052175867981</c:v>
                </c:pt>
                <c:pt idx="151">
                  <c:v>2.4586141869534486</c:v>
                </c:pt>
              </c:numCache>
            </c:numRef>
          </c:val>
          <c:smooth val="0"/>
          <c:extLst>
            <c:ext xmlns:c16="http://schemas.microsoft.com/office/drawing/2014/chart" uri="{C3380CC4-5D6E-409C-BE32-E72D297353CC}">
              <c16:uniqueId val="{00000002-F8E4-42DC-9346-7BF38627EE12}"/>
            </c:ext>
          </c:extLst>
        </c:ser>
        <c:dLbls>
          <c:showLegendKey val="0"/>
          <c:showVal val="0"/>
          <c:showCatName val="0"/>
          <c:showSerName val="0"/>
          <c:showPercent val="0"/>
          <c:showBubbleSize val="0"/>
        </c:dLbls>
        <c:smooth val="0"/>
        <c:axId val="135325951"/>
        <c:axId val="135338847"/>
      </c:lineChart>
      <c:dateAx>
        <c:axId val="135325951"/>
        <c:scaling>
          <c:orientation val="minMax"/>
        </c:scaling>
        <c:delete val="0"/>
        <c:axPos val="b"/>
        <c:numFmt formatCode="yyyy\-mm\-dd"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5338847"/>
        <c:crosses val="autoZero"/>
        <c:auto val="1"/>
        <c:lblOffset val="100"/>
        <c:baseTimeUnit val="days"/>
      </c:dateAx>
      <c:valAx>
        <c:axId val="135338847"/>
        <c:scaling>
          <c:orientation val="minMax"/>
        </c:scaling>
        <c:delete val="0"/>
        <c:axPos val="l"/>
        <c:majorGridlines>
          <c:spPr>
            <a:ln w="9525" cap="flat" cmpd="sng" algn="ctr">
              <a:solidFill>
                <a:schemeClr val="tx1">
                  <a:lumMod val="15000"/>
                  <a:lumOff val="85000"/>
                </a:schemeClr>
              </a:solidFill>
              <a:round/>
            </a:ln>
            <a:effectLst/>
          </c:spPr>
        </c:majorGridlines>
        <c:numFmt formatCode="#,##0.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532595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Sheet2!$S$1</c:f>
              <c:strCache>
                <c:ptCount val="1"/>
                <c:pt idx="0">
                  <c:v>结算价</c:v>
                </c:pt>
              </c:strCache>
            </c:strRef>
          </c:tx>
          <c:spPr>
            <a:ln w="28575" cap="rnd">
              <a:solidFill>
                <a:schemeClr val="accent1"/>
              </a:solidFill>
              <a:round/>
            </a:ln>
            <a:effectLst/>
          </c:spPr>
          <c:marker>
            <c:symbol val="none"/>
          </c:marker>
          <c:cat>
            <c:numRef>
              <c:f>Sheet2!$A$2:$A$153</c:f>
              <c:numCache>
                <c:formatCode>yyyy\-mm\-dd</c:formatCode>
                <c:ptCount val="152"/>
                <c:pt idx="0">
                  <c:v>44679</c:v>
                </c:pt>
                <c:pt idx="1">
                  <c:v>44680</c:v>
                </c:pt>
                <c:pt idx="2">
                  <c:v>44686</c:v>
                </c:pt>
                <c:pt idx="3">
                  <c:v>44687</c:v>
                </c:pt>
                <c:pt idx="4">
                  <c:v>44690</c:v>
                </c:pt>
                <c:pt idx="5">
                  <c:v>44691</c:v>
                </c:pt>
                <c:pt idx="6">
                  <c:v>44692</c:v>
                </c:pt>
                <c:pt idx="7">
                  <c:v>44693</c:v>
                </c:pt>
                <c:pt idx="8">
                  <c:v>44694</c:v>
                </c:pt>
                <c:pt idx="9">
                  <c:v>44697</c:v>
                </c:pt>
                <c:pt idx="10">
                  <c:v>44698</c:v>
                </c:pt>
                <c:pt idx="11">
                  <c:v>44699</c:v>
                </c:pt>
                <c:pt idx="12">
                  <c:v>44700</c:v>
                </c:pt>
                <c:pt idx="13">
                  <c:v>44701</c:v>
                </c:pt>
                <c:pt idx="14">
                  <c:v>44704</c:v>
                </c:pt>
                <c:pt idx="15">
                  <c:v>44705</c:v>
                </c:pt>
                <c:pt idx="16">
                  <c:v>44706</c:v>
                </c:pt>
                <c:pt idx="17">
                  <c:v>44707</c:v>
                </c:pt>
                <c:pt idx="18">
                  <c:v>44708</c:v>
                </c:pt>
                <c:pt idx="19">
                  <c:v>44711</c:v>
                </c:pt>
                <c:pt idx="20">
                  <c:v>44712</c:v>
                </c:pt>
                <c:pt idx="21">
                  <c:v>44713</c:v>
                </c:pt>
                <c:pt idx="22">
                  <c:v>44714</c:v>
                </c:pt>
                <c:pt idx="23">
                  <c:v>44718</c:v>
                </c:pt>
                <c:pt idx="24">
                  <c:v>44719</c:v>
                </c:pt>
                <c:pt idx="25">
                  <c:v>44720</c:v>
                </c:pt>
                <c:pt idx="26">
                  <c:v>44721</c:v>
                </c:pt>
                <c:pt idx="27">
                  <c:v>44722</c:v>
                </c:pt>
                <c:pt idx="28">
                  <c:v>44725</c:v>
                </c:pt>
                <c:pt idx="29">
                  <c:v>44726</c:v>
                </c:pt>
                <c:pt idx="30">
                  <c:v>44727</c:v>
                </c:pt>
                <c:pt idx="31">
                  <c:v>44728</c:v>
                </c:pt>
                <c:pt idx="32">
                  <c:v>44729</c:v>
                </c:pt>
                <c:pt idx="33">
                  <c:v>44732</c:v>
                </c:pt>
                <c:pt idx="34">
                  <c:v>44733</c:v>
                </c:pt>
                <c:pt idx="35">
                  <c:v>44734</c:v>
                </c:pt>
                <c:pt idx="36">
                  <c:v>44735</c:v>
                </c:pt>
                <c:pt idx="37">
                  <c:v>44736</c:v>
                </c:pt>
                <c:pt idx="38">
                  <c:v>44739</c:v>
                </c:pt>
                <c:pt idx="39">
                  <c:v>44740</c:v>
                </c:pt>
                <c:pt idx="40">
                  <c:v>44741</c:v>
                </c:pt>
                <c:pt idx="41">
                  <c:v>44742</c:v>
                </c:pt>
                <c:pt idx="42">
                  <c:v>44743</c:v>
                </c:pt>
                <c:pt idx="43">
                  <c:v>44746</c:v>
                </c:pt>
                <c:pt idx="44">
                  <c:v>44747</c:v>
                </c:pt>
                <c:pt idx="45">
                  <c:v>44748</c:v>
                </c:pt>
                <c:pt idx="46">
                  <c:v>44749</c:v>
                </c:pt>
                <c:pt idx="47">
                  <c:v>44750</c:v>
                </c:pt>
                <c:pt idx="48">
                  <c:v>44753</c:v>
                </c:pt>
                <c:pt idx="49">
                  <c:v>44754</c:v>
                </c:pt>
                <c:pt idx="50">
                  <c:v>44755</c:v>
                </c:pt>
                <c:pt idx="51">
                  <c:v>44756</c:v>
                </c:pt>
                <c:pt idx="52">
                  <c:v>44757</c:v>
                </c:pt>
                <c:pt idx="53">
                  <c:v>44760</c:v>
                </c:pt>
                <c:pt idx="54">
                  <c:v>44761</c:v>
                </c:pt>
                <c:pt idx="55">
                  <c:v>44762</c:v>
                </c:pt>
                <c:pt idx="56">
                  <c:v>44763</c:v>
                </c:pt>
                <c:pt idx="57">
                  <c:v>44764</c:v>
                </c:pt>
                <c:pt idx="58">
                  <c:v>44767</c:v>
                </c:pt>
                <c:pt idx="59">
                  <c:v>44768</c:v>
                </c:pt>
                <c:pt idx="60">
                  <c:v>44769</c:v>
                </c:pt>
                <c:pt idx="61">
                  <c:v>44770</c:v>
                </c:pt>
                <c:pt idx="62">
                  <c:v>44771</c:v>
                </c:pt>
                <c:pt idx="63">
                  <c:v>44774</c:v>
                </c:pt>
                <c:pt idx="64">
                  <c:v>44775</c:v>
                </c:pt>
                <c:pt idx="65">
                  <c:v>44776</c:v>
                </c:pt>
                <c:pt idx="66">
                  <c:v>44777</c:v>
                </c:pt>
                <c:pt idx="67">
                  <c:v>44778</c:v>
                </c:pt>
                <c:pt idx="68">
                  <c:v>44781</c:v>
                </c:pt>
                <c:pt idx="69">
                  <c:v>44782</c:v>
                </c:pt>
                <c:pt idx="70">
                  <c:v>44783</c:v>
                </c:pt>
                <c:pt idx="71">
                  <c:v>44784</c:v>
                </c:pt>
                <c:pt idx="72">
                  <c:v>44785</c:v>
                </c:pt>
                <c:pt idx="73">
                  <c:v>44788</c:v>
                </c:pt>
                <c:pt idx="74">
                  <c:v>44789</c:v>
                </c:pt>
                <c:pt idx="75">
                  <c:v>44790</c:v>
                </c:pt>
                <c:pt idx="76">
                  <c:v>44791</c:v>
                </c:pt>
                <c:pt idx="77">
                  <c:v>44792</c:v>
                </c:pt>
                <c:pt idx="78">
                  <c:v>44795</c:v>
                </c:pt>
                <c:pt idx="79">
                  <c:v>44796</c:v>
                </c:pt>
                <c:pt idx="80">
                  <c:v>44797</c:v>
                </c:pt>
                <c:pt idx="81">
                  <c:v>44798</c:v>
                </c:pt>
                <c:pt idx="82">
                  <c:v>44799</c:v>
                </c:pt>
                <c:pt idx="83">
                  <c:v>44802</c:v>
                </c:pt>
                <c:pt idx="84">
                  <c:v>44803</c:v>
                </c:pt>
                <c:pt idx="85">
                  <c:v>44804</c:v>
                </c:pt>
                <c:pt idx="86">
                  <c:v>44805</c:v>
                </c:pt>
                <c:pt idx="87">
                  <c:v>44806</c:v>
                </c:pt>
                <c:pt idx="88">
                  <c:v>44809</c:v>
                </c:pt>
                <c:pt idx="89">
                  <c:v>44810</c:v>
                </c:pt>
                <c:pt idx="90">
                  <c:v>44811</c:v>
                </c:pt>
                <c:pt idx="91">
                  <c:v>44812</c:v>
                </c:pt>
                <c:pt idx="92">
                  <c:v>44813</c:v>
                </c:pt>
                <c:pt idx="93">
                  <c:v>44817</c:v>
                </c:pt>
                <c:pt idx="94">
                  <c:v>44818</c:v>
                </c:pt>
                <c:pt idx="95">
                  <c:v>44819</c:v>
                </c:pt>
                <c:pt idx="96">
                  <c:v>44820</c:v>
                </c:pt>
                <c:pt idx="97">
                  <c:v>44823</c:v>
                </c:pt>
                <c:pt idx="98">
                  <c:v>44824</c:v>
                </c:pt>
                <c:pt idx="99">
                  <c:v>44825</c:v>
                </c:pt>
                <c:pt idx="100">
                  <c:v>44826</c:v>
                </c:pt>
                <c:pt idx="101">
                  <c:v>44827</c:v>
                </c:pt>
                <c:pt idx="102">
                  <c:v>44830</c:v>
                </c:pt>
                <c:pt idx="103">
                  <c:v>44831</c:v>
                </c:pt>
                <c:pt idx="104">
                  <c:v>44832</c:v>
                </c:pt>
                <c:pt idx="105">
                  <c:v>44833</c:v>
                </c:pt>
                <c:pt idx="106">
                  <c:v>44834</c:v>
                </c:pt>
                <c:pt idx="107">
                  <c:v>44844</c:v>
                </c:pt>
                <c:pt idx="108">
                  <c:v>44845</c:v>
                </c:pt>
                <c:pt idx="109">
                  <c:v>44846</c:v>
                </c:pt>
                <c:pt idx="110">
                  <c:v>44847</c:v>
                </c:pt>
                <c:pt idx="111">
                  <c:v>44848</c:v>
                </c:pt>
                <c:pt idx="112">
                  <c:v>44851</c:v>
                </c:pt>
                <c:pt idx="113">
                  <c:v>44852</c:v>
                </c:pt>
                <c:pt idx="114">
                  <c:v>44853</c:v>
                </c:pt>
                <c:pt idx="115">
                  <c:v>44854</c:v>
                </c:pt>
                <c:pt idx="116">
                  <c:v>44855</c:v>
                </c:pt>
                <c:pt idx="117">
                  <c:v>44858</c:v>
                </c:pt>
                <c:pt idx="118">
                  <c:v>44859</c:v>
                </c:pt>
                <c:pt idx="119">
                  <c:v>44860</c:v>
                </c:pt>
                <c:pt idx="120">
                  <c:v>44861</c:v>
                </c:pt>
                <c:pt idx="121">
                  <c:v>44862</c:v>
                </c:pt>
                <c:pt idx="122">
                  <c:v>44865</c:v>
                </c:pt>
                <c:pt idx="123">
                  <c:v>44866</c:v>
                </c:pt>
                <c:pt idx="124">
                  <c:v>44867</c:v>
                </c:pt>
                <c:pt idx="125">
                  <c:v>44868</c:v>
                </c:pt>
                <c:pt idx="126">
                  <c:v>44869</c:v>
                </c:pt>
                <c:pt idx="127">
                  <c:v>44872</c:v>
                </c:pt>
                <c:pt idx="128">
                  <c:v>44873</c:v>
                </c:pt>
                <c:pt idx="129">
                  <c:v>44874</c:v>
                </c:pt>
                <c:pt idx="130">
                  <c:v>44875</c:v>
                </c:pt>
                <c:pt idx="131">
                  <c:v>44876</c:v>
                </c:pt>
                <c:pt idx="132">
                  <c:v>44879</c:v>
                </c:pt>
                <c:pt idx="133">
                  <c:v>44880</c:v>
                </c:pt>
                <c:pt idx="134">
                  <c:v>44881</c:v>
                </c:pt>
                <c:pt idx="135">
                  <c:v>44882</c:v>
                </c:pt>
                <c:pt idx="136">
                  <c:v>44883</c:v>
                </c:pt>
                <c:pt idx="137">
                  <c:v>44886</c:v>
                </c:pt>
                <c:pt idx="138">
                  <c:v>44887</c:v>
                </c:pt>
                <c:pt idx="139">
                  <c:v>44888</c:v>
                </c:pt>
                <c:pt idx="140">
                  <c:v>44889</c:v>
                </c:pt>
                <c:pt idx="141">
                  <c:v>44890</c:v>
                </c:pt>
                <c:pt idx="142">
                  <c:v>44893</c:v>
                </c:pt>
                <c:pt idx="143">
                  <c:v>44894</c:v>
                </c:pt>
                <c:pt idx="144">
                  <c:v>44895</c:v>
                </c:pt>
                <c:pt idx="145">
                  <c:v>44896</c:v>
                </c:pt>
                <c:pt idx="146">
                  <c:v>44897</c:v>
                </c:pt>
                <c:pt idx="147">
                  <c:v>44900</c:v>
                </c:pt>
                <c:pt idx="148">
                  <c:v>44901</c:v>
                </c:pt>
                <c:pt idx="149">
                  <c:v>44902</c:v>
                </c:pt>
                <c:pt idx="150">
                  <c:v>44903</c:v>
                </c:pt>
                <c:pt idx="151">
                  <c:v>44904</c:v>
                </c:pt>
              </c:numCache>
            </c:numRef>
          </c:cat>
          <c:val>
            <c:numRef>
              <c:f>Sheet2!$S$2:$S$155</c:f>
              <c:numCache>
                <c:formatCode>#,##0.0000</c:formatCode>
                <c:ptCount val="154"/>
                <c:pt idx="0">
                  <c:v>9.1700000000000004E-2</c:v>
                </c:pt>
                <c:pt idx="1">
                  <c:v>7.6999999999999999E-2</c:v>
                </c:pt>
                <c:pt idx="2">
                  <c:v>7.5999999999999998E-2</c:v>
                </c:pt>
                <c:pt idx="3">
                  <c:v>0.10199999999999999</c:v>
                </c:pt>
                <c:pt idx="4">
                  <c:v>0.1081</c:v>
                </c:pt>
                <c:pt idx="5">
                  <c:v>0.10150000000000001</c:v>
                </c:pt>
                <c:pt idx="6">
                  <c:v>9.4200000000000006E-2</c:v>
                </c:pt>
                <c:pt idx="7">
                  <c:v>0.1</c:v>
                </c:pt>
                <c:pt idx="8">
                  <c:v>9.2899999999999996E-2</c:v>
                </c:pt>
                <c:pt idx="9">
                  <c:v>0.1</c:v>
                </c:pt>
                <c:pt idx="10">
                  <c:v>8.7099999999999997E-2</c:v>
                </c:pt>
                <c:pt idx="11">
                  <c:v>8.8099999999999998E-2</c:v>
                </c:pt>
                <c:pt idx="12">
                  <c:v>8.7999999999999995E-2</c:v>
                </c:pt>
                <c:pt idx="13">
                  <c:v>7.0000000000000007E-2</c:v>
                </c:pt>
                <c:pt idx="14">
                  <c:v>7.1099999999999997E-2</c:v>
                </c:pt>
                <c:pt idx="15">
                  <c:v>0.08</c:v>
                </c:pt>
                <c:pt idx="16">
                  <c:v>7.8700000000000006E-2</c:v>
                </c:pt>
                <c:pt idx="17">
                  <c:v>7.7499999999999999E-2</c:v>
                </c:pt>
                <c:pt idx="18">
                  <c:v>6.9699999999999998E-2</c:v>
                </c:pt>
                <c:pt idx="19">
                  <c:v>6.7000000000000004E-2</c:v>
                </c:pt>
                <c:pt idx="20">
                  <c:v>6.1199999999999997E-2</c:v>
                </c:pt>
                <c:pt idx="21">
                  <c:v>6.4399999999999999E-2</c:v>
                </c:pt>
                <c:pt idx="22">
                  <c:v>6.54E-2</c:v>
                </c:pt>
                <c:pt idx="23">
                  <c:v>5.6399999999999999E-2</c:v>
                </c:pt>
                <c:pt idx="24">
                  <c:v>5.21E-2</c:v>
                </c:pt>
                <c:pt idx="25">
                  <c:v>4.5699999999999998E-2</c:v>
                </c:pt>
                <c:pt idx="26">
                  <c:v>4.5699999999999998E-2</c:v>
                </c:pt>
                <c:pt idx="27">
                  <c:v>3.9800000000000002E-2</c:v>
                </c:pt>
                <c:pt idx="28">
                  <c:v>4.9599999999999998E-2</c:v>
                </c:pt>
                <c:pt idx="29">
                  <c:v>4.5199999999999997E-2</c:v>
                </c:pt>
                <c:pt idx="30">
                  <c:v>3.56E-2</c:v>
                </c:pt>
                <c:pt idx="31">
                  <c:v>3.7199999999999997E-2</c:v>
                </c:pt>
                <c:pt idx="32">
                  <c:v>3.49E-2</c:v>
                </c:pt>
                <c:pt idx="33">
                  <c:v>3.4799999999999998E-2</c:v>
                </c:pt>
                <c:pt idx="34">
                  <c:v>3.5799999999999998E-2</c:v>
                </c:pt>
                <c:pt idx="35">
                  <c:v>3.7400000000000003E-2</c:v>
                </c:pt>
                <c:pt idx="36">
                  <c:v>0.03</c:v>
                </c:pt>
                <c:pt idx="37">
                  <c:v>2.53E-2</c:v>
                </c:pt>
                <c:pt idx="38">
                  <c:v>2.3400000000000001E-2</c:v>
                </c:pt>
                <c:pt idx="39">
                  <c:v>2.1600000000000001E-2</c:v>
                </c:pt>
                <c:pt idx="40">
                  <c:v>2.3900000000000001E-2</c:v>
                </c:pt>
                <c:pt idx="41">
                  <c:v>2.1000000000000001E-2</c:v>
                </c:pt>
                <c:pt idx="42">
                  <c:v>2.0400000000000001E-2</c:v>
                </c:pt>
                <c:pt idx="43">
                  <c:v>1.9199999999999998E-2</c:v>
                </c:pt>
                <c:pt idx="44">
                  <c:v>1.8800000000000001E-2</c:v>
                </c:pt>
                <c:pt idx="45">
                  <c:v>2.3E-2</c:v>
                </c:pt>
                <c:pt idx="46">
                  <c:v>2.3900000000000001E-2</c:v>
                </c:pt>
                <c:pt idx="47">
                  <c:v>2.2100000000000002E-2</c:v>
                </c:pt>
                <c:pt idx="48">
                  <c:v>2.64E-2</c:v>
                </c:pt>
                <c:pt idx="49">
                  <c:v>2.6599999999999999E-2</c:v>
                </c:pt>
                <c:pt idx="50">
                  <c:v>2.7E-2</c:v>
                </c:pt>
                <c:pt idx="51">
                  <c:v>2.93E-2</c:v>
                </c:pt>
                <c:pt idx="52">
                  <c:v>3.3700000000000001E-2</c:v>
                </c:pt>
                <c:pt idx="53">
                  <c:v>2.8899999999999999E-2</c:v>
                </c:pt>
                <c:pt idx="54">
                  <c:v>3.1E-2</c:v>
                </c:pt>
                <c:pt idx="55">
                  <c:v>2.8500000000000001E-2</c:v>
                </c:pt>
                <c:pt idx="56">
                  <c:v>3.1300000000000001E-2</c:v>
                </c:pt>
                <c:pt idx="57">
                  <c:v>2.93E-2</c:v>
                </c:pt>
                <c:pt idx="58">
                  <c:v>2.9100000000000001E-2</c:v>
                </c:pt>
                <c:pt idx="59">
                  <c:v>2.4E-2</c:v>
                </c:pt>
                <c:pt idx="60">
                  <c:v>2.7099999999999999E-2</c:v>
                </c:pt>
                <c:pt idx="61">
                  <c:v>2.6100000000000002E-2</c:v>
                </c:pt>
                <c:pt idx="62">
                  <c:v>3.3599999999999998E-2</c:v>
                </c:pt>
                <c:pt idx="63">
                  <c:v>3.3599999999999998E-2</c:v>
                </c:pt>
                <c:pt idx="64">
                  <c:v>5.0599999999999999E-2</c:v>
                </c:pt>
                <c:pt idx="65">
                  <c:v>5.0099999999999999E-2</c:v>
                </c:pt>
                <c:pt idx="66">
                  <c:v>3.9300000000000002E-2</c:v>
                </c:pt>
                <c:pt idx="67">
                  <c:v>3.0200000000000001E-2</c:v>
                </c:pt>
                <c:pt idx="68">
                  <c:v>3.1099999999999999E-2</c:v>
                </c:pt>
                <c:pt idx="69">
                  <c:v>0.03</c:v>
                </c:pt>
                <c:pt idx="70">
                  <c:v>3.7999999999999999E-2</c:v>
                </c:pt>
                <c:pt idx="71">
                  <c:v>2.7300000000000001E-2</c:v>
                </c:pt>
                <c:pt idx="72">
                  <c:v>2.4199999999999999E-2</c:v>
                </c:pt>
                <c:pt idx="73">
                  <c:v>2.4799999999999999E-2</c:v>
                </c:pt>
                <c:pt idx="74">
                  <c:v>2.46E-2</c:v>
                </c:pt>
                <c:pt idx="75">
                  <c:v>2.1999999999999999E-2</c:v>
                </c:pt>
                <c:pt idx="76">
                  <c:v>2.58E-2</c:v>
                </c:pt>
                <c:pt idx="77">
                  <c:v>2.53E-2</c:v>
                </c:pt>
                <c:pt idx="78">
                  <c:v>2.35E-2</c:v>
                </c:pt>
                <c:pt idx="79">
                  <c:v>2.5000000000000001E-2</c:v>
                </c:pt>
                <c:pt idx="80">
                  <c:v>2.9399999999999999E-2</c:v>
                </c:pt>
                <c:pt idx="81">
                  <c:v>2.29E-2</c:v>
                </c:pt>
                <c:pt idx="82">
                  <c:v>2.1299999999999999E-2</c:v>
                </c:pt>
                <c:pt idx="83">
                  <c:v>2.4299999999999999E-2</c:v>
                </c:pt>
                <c:pt idx="84">
                  <c:v>2.4799999999999999E-2</c:v>
                </c:pt>
                <c:pt idx="85">
                  <c:v>2.0400000000000001E-2</c:v>
                </c:pt>
                <c:pt idx="86">
                  <c:v>2.35E-2</c:v>
                </c:pt>
                <c:pt idx="87">
                  <c:v>2.8299999999999999E-2</c:v>
                </c:pt>
                <c:pt idx="88">
                  <c:v>3.04E-2</c:v>
                </c:pt>
                <c:pt idx="89">
                  <c:v>2.5899999999999999E-2</c:v>
                </c:pt>
                <c:pt idx="90">
                  <c:v>2.75E-2</c:v>
                </c:pt>
                <c:pt idx="91">
                  <c:v>2.63E-2</c:v>
                </c:pt>
                <c:pt idx="92">
                  <c:v>1.9699999999999999E-2</c:v>
                </c:pt>
                <c:pt idx="93">
                  <c:v>1.49E-2</c:v>
                </c:pt>
                <c:pt idx="94">
                  <c:v>1.7299999999999999E-2</c:v>
                </c:pt>
                <c:pt idx="95">
                  <c:v>1.89E-2</c:v>
                </c:pt>
                <c:pt idx="96">
                  <c:v>0.03</c:v>
                </c:pt>
                <c:pt idx="97">
                  <c:v>2.9100000000000001E-2</c:v>
                </c:pt>
                <c:pt idx="98">
                  <c:v>2.7799999999999998E-2</c:v>
                </c:pt>
                <c:pt idx="99">
                  <c:v>3.4099999999999998E-2</c:v>
                </c:pt>
                <c:pt idx="100">
                  <c:v>3.7699999999999997E-2</c:v>
                </c:pt>
                <c:pt idx="101">
                  <c:v>3.8899999999999997E-2</c:v>
                </c:pt>
                <c:pt idx="102">
                  <c:v>4.2500000000000003E-2</c:v>
                </c:pt>
                <c:pt idx="103">
                  <c:v>3.49E-2</c:v>
                </c:pt>
                <c:pt idx="104">
                  <c:v>4.1500000000000002E-2</c:v>
                </c:pt>
                <c:pt idx="105">
                  <c:v>4.1700000000000001E-2</c:v>
                </c:pt>
                <c:pt idx="106">
                  <c:v>3.9100000000000003E-2</c:v>
                </c:pt>
                <c:pt idx="107">
                  <c:v>5.5599999999999997E-2</c:v>
                </c:pt>
                <c:pt idx="108">
                  <c:v>5.5199999999999999E-2</c:v>
                </c:pt>
                <c:pt idx="109">
                  <c:v>5.16E-2</c:v>
                </c:pt>
                <c:pt idx="110">
                  <c:v>6.1800000000000001E-2</c:v>
                </c:pt>
                <c:pt idx="111">
                  <c:v>3.9E-2</c:v>
                </c:pt>
                <c:pt idx="112">
                  <c:v>3.78E-2</c:v>
                </c:pt>
                <c:pt idx="113">
                  <c:v>3.8100000000000002E-2</c:v>
                </c:pt>
                <c:pt idx="114">
                  <c:v>5.4100000000000002E-2</c:v>
                </c:pt>
                <c:pt idx="115">
                  <c:v>6.2E-2</c:v>
                </c:pt>
                <c:pt idx="116">
                  <c:v>6.9699999999999998E-2</c:v>
                </c:pt>
                <c:pt idx="117">
                  <c:v>0.13320000000000001</c:v>
                </c:pt>
                <c:pt idx="118">
                  <c:v>0.12039999999999999</c:v>
                </c:pt>
                <c:pt idx="119">
                  <c:v>0.1153</c:v>
                </c:pt>
                <c:pt idx="120">
                  <c:v>0.1236</c:v>
                </c:pt>
                <c:pt idx="121">
                  <c:v>0.1618</c:v>
                </c:pt>
                <c:pt idx="122">
                  <c:v>0.19139999999999999</c:v>
                </c:pt>
                <c:pt idx="123">
                  <c:v>0.112</c:v>
                </c:pt>
                <c:pt idx="124">
                  <c:v>9.7799999999999998E-2</c:v>
                </c:pt>
                <c:pt idx="125">
                  <c:v>0.1173</c:v>
                </c:pt>
                <c:pt idx="126">
                  <c:v>7.4999999999999997E-2</c:v>
                </c:pt>
                <c:pt idx="127">
                  <c:v>6.9500000000000006E-2</c:v>
                </c:pt>
                <c:pt idx="128">
                  <c:v>7.2300000000000003E-2</c:v>
                </c:pt>
                <c:pt idx="129">
                  <c:v>8.1900000000000001E-2</c:v>
                </c:pt>
                <c:pt idx="130">
                  <c:v>7.7899999999999997E-2</c:v>
                </c:pt>
                <c:pt idx="131">
                  <c:v>4.6699999999999998E-2</c:v>
                </c:pt>
                <c:pt idx="132">
                  <c:v>4.2000000000000003E-2</c:v>
                </c:pt>
                <c:pt idx="133">
                  <c:v>2.7799999999999998E-2</c:v>
                </c:pt>
                <c:pt idx="134">
                  <c:v>2.87E-2</c:v>
                </c:pt>
                <c:pt idx="135">
                  <c:v>2.9899999999999999E-2</c:v>
                </c:pt>
                <c:pt idx="136">
                  <c:v>3.0599999999999999E-2</c:v>
                </c:pt>
                <c:pt idx="137">
                  <c:v>3.8199999999999998E-2</c:v>
                </c:pt>
                <c:pt idx="138">
                  <c:v>3.56E-2</c:v>
                </c:pt>
                <c:pt idx="139">
                  <c:v>3.32E-2</c:v>
                </c:pt>
                <c:pt idx="140">
                  <c:v>3.6999999999999998E-2</c:v>
                </c:pt>
                <c:pt idx="141">
                  <c:v>2.6800000000000001E-2</c:v>
                </c:pt>
                <c:pt idx="142">
                  <c:v>4.2000000000000003E-2</c:v>
                </c:pt>
                <c:pt idx="143">
                  <c:v>1.72E-2</c:v>
                </c:pt>
                <c:pt idx="144">
                  <c:v>1.66E-2</c:v>
                </c:pt>
                <c:pt idx="145">
                  <c:v>1.09E-2</c:v>
                </c:pt>
                <c:pt idx="146">
                  <c:v>9.7999999999999997E-3</c:v>
                </c:pt>
                <c:pt idx="147">
                  <c:v>4.7000000000000002E-3</c:v>
                </c:pt>
                <c:pt idx="148">
                  <c:v>4.3E-3</c:v>
                </c:pt>
                <c:pt idx="149">
                  <c:v>4.4000000000000003E-3</c:v>
                </c:pt>
                <c:pt idx="150">
                  <c:v>3.3E-3</c:v>
                </c:pt>
                <c:pt idx="151">
                  <c:v>2.5000000000000001E-3</c:v>
                </c:pt>
              </c:numCache>
            </c:numRef>
          </c:val>
          <c:smooth val="0"/>
          <c:extLst>
            <c:ext xmlns:c16="http://schemas.microsoft.com/office/drawing/2014/chart" uri="{C3380CC4-5D6E-409C-BE32-E72D297353CC}">
              <c16:uniqueId val="{00000000-00B7-43DA-940D-7C247FE95200}"/>
            </c:ext>
          </c:extLst>
        </c:ser>
        <c:ser>
          <c:idx val="1"/>
          <c:order val="1"/>
          <c:tx>
            <c:strRef>
              <c:f>Sheet2!$T$1</c:f>
              <c:strCache>
                <c:ptCount val="1"/>
                <c:pt idx="0">
                  <c:v>下限</c:v>
                </c:pt>
              </c:strCache>
            </c:strRef>
          </c:tx>
          <c:spPr>
            <a:ln w="28575" cap="rnd">
              <a:solidFill>
                <a:schemeClr val="accent2"/>
              </a:solidFill>
              <a:round/>
            </a:ln>
            <a:effectLst/>
          </c:spPr>
          <c:marker>
            <c:symbol val="none"/>
          </c:marker>
          <c:cat>
            <c:numRef>
              <c:f>Sheet2!$A$2:$A$153</c:f>
              <c:numCache>
                <c:formatCode>yyyy\-mm\-dd</c:formatCode>
                <c:ptCount val="152"/>
                <c:pt idx="0">
                  <c:v>44679</c:v>
                </c:pt>
                <c:pt idx="1">
                  <c:v>44680</c:v>
                </c:pt>
                <c:pt idx="2">
                  <c:v>44686</c:v>
                </c:pt>
                <c:pt idx="3">
                  <c:v>44687</c:v>
                </c:pt>
                <c:pt idx="4">
                  <c:v>44690</c:v>
                </c:pt>
                <c:pt idx="5">
                  <c:v>44691</c:v>
                </c:pt>
                <c:pt idx="6">
                  <c:v>44692</c:v>
                </c:pt>
                <c:pt idx="7">
                  <c:v>44693</c:v>
                </c:pt>
                <c:pt idx="8">
                  <c:v>44694</c:v>
                </c:pt>
                <c:pt idx="9">
                  <c:v>44697</c:v>
                </c:pt>
                <c:pt idx="10">
                  <c:v>44698</c:v>
                </c:pt>
                <c:pt idx="11">
                  <c:v>44699</c:v>
                </c:pt>
                <c:pt idx="12">
                  <c:v>44700</c:v>
                </c:pt>
                <c:pt idx="13">
                  <c:v>44701</c:v>
                </c:pt>
                <c:pt idx="14">
                  <c:v>44704</c:v>
                </c:pt>
                <c:pt idx="15">
                  <c:v>44705</c:v>
                </c:pt>
                <c:pt idx="16">
                  <c:v>44706</c:v>
                </c:pt>
                <c:pt idx="17">
                  <c:v>44707</c:v>
                </c:pt>
                <c:pt idx="18">
                  <c:v>44708</c:v>
                </c:pt>
                <c:pt idx="19">
                  <c:v>44711</c:v>
                </c:pt>
                <c:pt idx="20">
                  <c:v>44712</c:v>
                </c:pt>
                <c:pt idx="21">
                  <c:v>44713</c:v>
                </c:pt>
                <c:pt idx="22">
                  <c:v>44714</c:v>
                </c:pt>
                <c:pt idx="23">
                  <c:v>44718</c:v>
                </c:pt>
                <c:pt idx="24">
                  <c:v>44719</c:v>
                </c:pt>
                <c:pt idx="25">
                  <c:v>44720</c:v>
                </c:pt>
                <c:pt idx="26">
                  <c:v>44721</c:v>
                </c:pt>
                <c:pt idx="27">
                  <c:v>44722</c:v>
                </c:pt>
                <c:pt idx="28">
                  <c:v>44725</c:v>
                </c:pt>
                <c:pt idx="29">
                  <c:v>44726</c:v>
                </c:pt>
                <c:pt idx="30">
                  <c:v>44727</c:v>
                </c:pt>
                <c:pt idx="31">
                  <c:v>44728</c:v>
                </c:pt>
                <c:pt idx="32">
                  <c:v>44729</c:v>
                </c:pt>
                <c:pt idx="33">
                  <c:v>44732</c:v>
                </c:pt>
                <c:pt idx="34">
                  <c:v>44733</c:v>
                </c:pt>
                <c:pt idx="35">
                  <c:v>44734</c:v>
                </c:pt>
                <c:pt idx="36">
                  <c:v>44735</c:v>
                </c:pt>
                <c:pt idx="37">
                  <c:v>44736</c:v>
                </c:pt>
                <c:pt idx="38">
                  <c:v>44739</c:v>
                </c:pt>
                <c:pt idx="39">
                  <c:v>44740</c:v>
                </c:pt>
                <c:pt idx="40">
                  <c:v>44741</c:v>
                </c:pt>
                <c:pt idx="41">
                  <c:v>44742</c:v>
                </c:pt>
                <c:pt idx="42">
                  <c:v>44743</c:v>
                </c:pt>
                <c:pt idx="43">
                  <c:v>44746</c:v>
                </c:pt>
                <c:pt idx="44">
                  <c:v>44747</c:v>
                </c:pt>
                <c:pt idx="45">
                  <c:v>44748</c:v>
                </c:pt>
                <c:pt idx="46">
                  <c:v>44749</c:v>
                </c:pt>
                <c:pt idx="47">
                  <c:v>44750</c:v>
                </c:pt>
                <c:pt idx="48">
                  <c:v>44753</c:v>
                </c:pt>
                <c:pt idx="49">
                  <c:v>44754</c:v>
                </c:pt>
                <c:pt idx="50">
                  <c:v>44755</c:v>
                </c:pt>
                <c:pt idx="51">
                  <c:v>44756</c:v>
                </c:pt>
                <c:pt idx="52">
                  <c:v>44757</c:v>
                </c:pt>
                <c:pt idx="53">
                  <c:v>44760</c:v>
                </c:pt>
                <c:pt idx="54">
                  <c:v>44761</c:v>
                </c:pt>
                <c:pt idx="55">
                  <c:v>44762</c:v>
                </c:pt>
                <c:pt idx="56">
                  <c:v>44763</c:v>
                </c:pt>
                <c:pt idx="57">
                  <c:v>44764</c:v>
                </c:pt>
                <c:pt idx="58">
                  <c:v>44767</c:v>
                </c:pt>
                <c:pt idx="59">
                  <c:v>44768</c:v>
                </c:pt>
                <c:pt idx="60">
                  <c:v>44769</c:v>
                </c:pt>
                <c:pt idx="61">
                  <c:v>44770</c:v>
                </c:pt>
                <c:pt idx="62">
                  <c:v>44771</c:v>
                </c:pt>
                <c:pt idx="63">
                  <c:v>44774</c:v>
                </c:pt>
                <c:pt idx="64">
                  <c:v>44775</c:v>
                </c:pt>
                <c:pt idx="65">
                  <c:v>44776</c:v>
                </c:pt>
                <c:pt idx="66">
                  <c:v>44777</c:v>
                </c:pt>
                <c:pt idx="67">
                  <c:v>44778</c:v>
                </c:pt>
                <c:pt idx="68">
                  <c:v>44781</c:v>
                </c:pt>
                <c:pt idx="69">
                  <c:v>44782</c:v>
                </c:pt>
                <c:pt idx="70">
                  <c:v>44783</c:v>
                </c:pt>
                <c:pt idx="71">
                  <c:v>44784</c:v>
                </c:pt>
                <c:pt idx="72">
                  <c:v>44785</c:v>
                </c:pt>
                <c:pt idx="73">
                  <c:v>44788</c:v>
                </c:pt>
                <c:pt idx="74">
                  <c:v>44789</c:v>
                </c:pt>
                <c:pt idx="75">
                  <c:v>44790</c:v>
                </c:pt>
                <c:pt idx="76">
                  <c:v>44791</c:v>
                </c:pt>
                <c:pt idx="77">
                  <c:v>44792</c:v>
                </c:pt>
                <c:pt idx="78">
                  <c:v>44795</c:v>
                </c:pt>
                <c:pt idx="79">
                  <c:v>44796</c:v>
                </c:pt>
                <c:pt idx="80">
                  <c:v>44797</c:v>
                </c:pt>
                <c:pt idx="81">
                  <c:v>44798</c:v>
                </c:pt>
                <c:pt idx="82">
                  <c:v>44799</c:v>
                </c:pt>
                <c:pt idx="83">
                  <c:v>44802</c:v>
                </c:pt>
                <c:pt idx="84">
                  <c:v>44803</c:v>
                </c:pt>
                <c:pt idx="85">
                  <c:v>44804</c:v>
                </c:pt>
                <c:pt idx="86">
                  <c:v>44805</c:v>
                </c:pt>
                <c:pt idx="87">
                  <c:v>44806</c:v>
                </c:pt>
                <c:pt idx="88">
                  <c:v>44809</c:v>
                </c:pt>
                <c:pt idx="89">
                  <c:v>44810</c:v>
                </c:pt>
                <c:pt idx="90">
                  <c:v>44811</c:v>
                </c:pt>
                <c:pt idx="91">
                  <c:v>44812</c:v>
                </c:pt>
                <c:pt idx="92">
                  <c:v>44813</c:v>
                </c:pt>
                <c:pt idx="93">
                  <c:v>44817</c:v>
                </c:pt>
                <c:pt idx="94">
                  <c:v>44818</c:v>
                </c:pt>
                <c:pt idx="95">
                  <c:v>44819</c:v>
                </c:pt>
                <c:pt idx="96">
                  <c:v>44820</c:v>
                </c:pt>
                <c:pt idx="97">
                  <c:v>44823</c:v>
                </c:pt>
                <c:pt idx="98">
                  <c:v>44824</c:v>
                </c:pt>
                <c:pt idx="99">
                  <c:v>44825</c:v>
                </c:pt>
                <c:pt idx="100">
                  <c:v>44826</c:v>
                </c:pt>
                <c:pt idx="101">
                  <c:v>44827</c:v>
                </c:pt>
                <c:pt idx="102">
                  <c:v>44830</c:v>
                </c:pt>
                <c:pt idx="103">
                  <c:v>44831</c:v>
                </c:pt>
                <c:pt idx="104">
                  <c:v>44832</c:v>
                </c:pt>
                <c:pt idx="105">
                  <c:v>44833</c:v>
                </c:pt>
                <c:pt idx="106">
                  <c:v>44834</c:v>
                </c:pt>
                <c:pt idx="107">
                  <c:v>44844</c:v>
                </c:pt>
                <c:pt idx="108">
                  <c:v>44845</c:v>
                </c:pt>
                <c:pt idx="109">
                  <c:v>44846</c:v>
                </c:pt>
                <c:pt idx="110">
                  <c:v>44847</c:v>
                </c:pt>
                <c:pt idx="111">
                  <c:v>44848</c:v>
                </c:pt>
                <c:pt idx="112">
                  <c:v>44851</c:v>
                </c:pt>
                <c:pt idx="113">
                  <c:v>44852</c:v>
                </c:pt>
                <c:pt idx="114">
                  <c:v>44853</c:v>
                </c:pt>
                <c:pt idx="115">
                  <c:v>44854</c:v>
                </c:pt>
                <c:pt idx="116">
                  <c:v>44855</c:v>
                </c:pt>
                <c:pt idx="117">
                  <c:v>44858</c:v>
                </c:pt>
                <c:pt idx="118">
                  <c:v>44859</c:v>
                </c:pt>
                <c:pt idx="119">
                  <c:v>44860</c:v>
                </c:pt>
                <c:pt idx="120">
                  <c:v>44861</c:v>
                </c:pt>
                <c:pt idx="121">
                  <c:v>44862</c:v>
                </c:pt>
                <c:pt idx="122">
                  <c:v>44865</c:v>
                </c:pt>
                <c:pt idx="123">
                  <c:v>44866</c:v>
                </c:pt>
                <c:pt idx="124">
                  <c:v>44867</c:v>
                </c:pt>
                <c:pt idx="125">
                  <c:v>44868</c:v>
                </c:pt>
                <c:pt idx="126">
                  <c:v>44869</c:v>
                </c:pt>
                <c:pt idx="127">
                  <c:v>44872</c:v>
                </c:pt>
                <c:pt idx="128">
                  <c:v>44873</c:v>
                </c:pt>
                <c:pt idx="129">
                  <c:v>44874</c:v>
                </c:pt>
                <c:pt idx="130">
                  <c:v>44875</c:v>
                </c:pt>
                <c:pt idx="131">
                  <c:v>44876</c:v>
                </c:pt>
                <c:pt idx="132">
                  <c:v>44879</c:v>
                </c:pt>
                <c:pt idx="133">
                  <c:v>44880</c:v>
                </c:pt>
                <c:pt idx="134">
                  <c:v>44881</c:v>
                </c:pt>
                <c:pt idx="135">
                  <c:v>44882</c:v>
                </c:pt>
                <c:pt idx="136">
                  <c:v>44883</c:v>
                </c:pt>
                <c:pt idx="137">
                  <c:v>44886</c:v>
                </c:pt>
                <c:pt idx="138">
                  <c:v>44887</c:v>
                </c:pt>
                <c:pt idx="139">
                  <c:v>44888</c:v>
                </c:pt>
                <c:pt idx="140">
                  <c:v>44889</c:v>
                </c:pt>
                <c:pt idx="141">
                  <c:v>44890</c:v>
                </c:pt>
                <c:pt idx="142">
                  <c:v>44893</c:v>
                </c:pt>
                <c:pt idx="143">
                  <c:v>44894</c:v>
                </c:pt>
                <c:pt idx="144">
                  <c:v>44895</c:v>
                </c:pt>
                <c:pt idx="145">
                  <c:v>44896</c:v>
                </c:pt>
                <c:pt idx="146">
                  <c:v>44897</c:v>
                </c:pt>
                <c:pt idx="147">
                  <c:v>44900</c:v>
                </c:pt>
                <c:pt idx="148">
                  <c:v>44901</c:v>
                </c:pt>
                <c:pt idx="149">
                  <c:v>44902</c:v>
                </c:pt>
                <c:pt idx="150">
                  <c:v>44903</c:v>
                </c:pt>
                <c:pt idx="151">
                  <c:v>44904</c:v>
                </c:pt>
              </c:numCache>
            </c:numRef>
          </c:cat>
          <c:val>
            <c:numRef>
              <c:f>Sheet2!$T$2:$T$155</c:f>
              <c:numCache>
                <c:formatCode>General</c:formatCode>
                <c:ptCount val="154"/>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5.3414743441385859E-2</c:v>
                </c:pt>
                <c:pt idx="118">
                  <c:v>6.147034095047843E-2</c:v>
                </c:pt>
                <c:pt idx="119">
                  <c:v>5.3544980074031301E-2</c:v>
                </c:pt>
                <c:pt idx="120">
                  <c:v>7.3633629484929575E-2</c:v>
                </c:pt>
                <c:pt idx="121">
                  <c:v>0.1277439737234296</c:v>
                </c:pt>
                <c:pt idx="122">
                  <c:v>0.16009244570529457</c:v>
                </c:pt>
                <c:pt idx="123">
                  <c:v>5.7191996835276981E-2</c:v>
                </c:pt>
                <c:pt idx="124">
                  <c:v>3.730365821295667E-2</c:v>
                </c:pt>
                <c:pt idx="125">
                  <c:v>6.8423078315086983E-2</c:v>
                </c:pt>
                <c:pt idx="126">
                  <c:v>0</c:v>
                </c:pt>
                <c:pt idx="127">
                  <c:v>0</c:v>
                </c:pt>
                <c:pt idx="128">
                  <c:v>0</c:v>
                </c:pt>
                <c:pt idx="129">
                  <c:v>1.5956385084377356E-2</c:v>
                </c:pt>
                <c:pt idx="130">
                  <c:v>1.1978364769983596E-2</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numCache>
            </c:numRef>
          </c:val>
          <c:smooth val="0"/>
          <c:extLst>
            <c:ext xmlns:c16="http://schemas.microsoft.com/office/drawing/2014/chart" uri="{C3380CC4-5D6E-409C-BE32-E72D297353CC}">
              <c16:uniqueId val="{00000001-00B7-43DA-940D-7C247FE95200}"/>
            </c:ext>
          </c:extLst>
        </c:ser>
        <c:dLbls>
          <c:showLegendKey val="0"/>
          <c:showVal val="0"/>
          <c:showCatName val="0"/>
          <c:showSerName val="0"/>
          <c:showPercent val="0"/>
          <c:showBubbleSize val="0"/>
        </c:dLbls>
        <c:smooth val="0"/>
        <c:axId val="242626000"/>
        <c:axId val="242625584"/>
      </c:lineChart>
      <c:dateAx>
        <c:axId val="242626000"/>
        <c:scaling>
          <c:orientation val="minMax"/>
        </c:scaling>
        <c:delete val="0"/>
        <c:axPos val="b"/>
        <c:numFmt formatCode="yyyy\-mm\-dd"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42625584"/>
        <c:crosses val="autoZero"/>
        <c:auto val="1"/>
        <c:lblOffset val="100"/>
        <c:baseTimeUnit val="days"/>
      </c:dateAx>
      <c:valAx>
        <c:axId val="242625584"/>
        <c:scaling>
          <c:orientation val="minMax"/>
        </c:scaling>
        <c:delete val="0"/>
        <c:axPos val="l"/>
        <c:majorGridlines>
          <c:spPr>
            <a:ln w="9525" cap="flat" cmpd="sng" algn="ctr">
              <a:solidFill>
                <a:schemeClr val="tx1">
                  <a:lumMod val="15000"/>
                  <a:lumOff val="85000"/>
                </a:schemeClr>
              </a:solidFill>
              <a:round/>
            </a:ln>
            <a:effectLst/>
          </c:spPr>
        </c:majorGridlines>
        <c:numFmt formatCode="#,##0.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42626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认购3月!$S$1</c:f>
              <c:strCache>
                <c:ptCount val="1"/>
                <c:pt idx="0">
                  <c:v>结算价</c:v>
                </c:pt>
              </c:strCache>
            </c:strRef>
          </c:tx>
          <c:spPr>
            <a:ln w="28575" cap="rnd">
              <a:solidFill>
                <a:schemeClr val="accent1"/>
              </a:solidFill>
              <a:round/>
            </a:ln>
            <a:effectLst/>
          </c:spPr>
          <c:marker>
            <c:symbol val="none"/>
          </c:marker>
          <c:cat>
            <c:numRef>
              <c:f>认购3月!$A$2:$A$56</c:f>
              <c:numCache>
                <c:formatCode>yyyy\-mm\-dd</c:formatCode>
                <c:ptCount val="55"/>
                <c:pt idx="0">
                  <c:v>44904</c:v>
                </c:pt>
                <c:pt idx="1">
                  <c:v>44903</c:v>
                </c:pt>
                <c:pt idx="2">
                  <c:v>44902</c:v>
                </c:pt>
                <c:pt idx="3">
                  <c:v>44901</c:v>
                </c:pt>
                <c:pt idx="4">
                  <c:v>44900</c:v>
                </c:pt>
                <c:pt idx="5">
                  <c:v>44897</c:v>
                </c:pt>
                <c:pt idx="6">
                  <c:v>44896</c:v>
                </c:pt>
                <c:pt idx="7">
                  <c:v>44895</c:v>
                </c:pt>
                <c:pt idx="8">
                  <c:v>44894</c:v>
                </c:pt>
                <c:pt idx="9">
                  <c:v>44893</c:v>
                </c:pt>
                <c:pt idx="10">
                  <c:v>44890</c:v>
                </c:pt>
                <c:pt idx="11">
                  <c:v>44889</c:v>
                </c:pt>
                <c:pt idx="12">
                  <c:v>44888</c:v>
                </c:pt>
                <c:pt idx="13">
                  <c:v>44887</c:v>
                </c:pt>
                <c:pt idx="14">
                  <c:v>44886</c:v>
                </c:pt>
                <c:pt idx="15">
                  <c:v>44883</c:v>
                </c:pt>
                <c:pt idx="16">
                  <c:v>44882</c:v>
                </c:pt>
                <c:pt idx="17">
                  <c:v>44881</c:v>
                </c:pt>
                <c:pt idx="18">
                  <c:v>44880</c:v>
                </c:pt>
                <c:pt idx="19">
                  <c:v>44879</c:v>
                </c:pt>
                <c:pt idx="20">
                  <c:v>44876</c:v>
                </c:pt>
                <c:pt idx="21">
                  <c:v>44875</c:v>
                </c:pt>
                <c:pt idx="22">
                  <c:v>44874</c:v>
                </c:pt>
                <c:pt idx="23">
                  <c:v>44873</c:v>
                </c:pt>
                <c:pt idx="24">
                  <c:v>44872</c:v>
                </c:pt>
                <c:pt idx="25">
                  <c:v>44869</c:v>
                </c:pt>
                <c:pt idx="26">
                  <c:v>44868</c:v>
                </c:pt>
                <c:pt idx="27">
                  <c:v>44867</c:v>
                </c:pt>
                <c:pt idx="28">
                  <c:v>44866</c:v>
                </c:pt>
                <c:pt idx="29">
                  <c:v>44865</c:v>
                </c:pt>
                <c:pt idx="30">
                  <c:v>44862</c:v>
                </c:pt>
                <c:pt idx="31">
                  <c:v>44861</c:v>
                </c:pt>
                <c:pt idx="32">
                  <c:v>44860</c:v>
                </c:pt>
                <c:pt idx="33">
                  <c:v>44859</c:v>
                </c:pt>
                <c:pt idx="34">
                  <c:v>44858</c:v>
                </c:pt>
                <c:pt idx="35">
                  <c:v>44855</c:v>
                </c:pt>
                <c:pt idx="36">
                  <c:v>44854</c:v>
                </c:pt>
                <c:pt idx="37">
                  <c:v>44853</c:v>
                </c:pt>
                <c:pt idx="38">
                  <c:v>44852</c:v>
                </c:pt>
                <c:pt idx="39">
                  <c:v>44851</c:v>
                </c:pt>
                <c:pt idx="40">
                  <c:v>44848</c:v>
                </c:pt>
                <c:pt idx="41">
                  <c:v>44847</c:v>
                </c:pt>
                <c:pt idx="42">
                  <c:v>44846</c:v>
                </c:pt>
                <c:pt idx="43">
                  <c:v>44845</c:v>
                </c:pt>
                <c:pt idx="44">
                  <c:v>44844</c:v>
                </c:pt>
                <c:pt idx="45">
                  <c:v>44834</c:v>
                </c:pt>
                <c:pt idx="46">
                  <c:v>44833</c:v>
                </c:pt>
                <c:pt idx="47">
                  <c:v>44832</c:v>
                </c:pt>
                <c:pt idx="48">
                  <c:v>44831</c:v>
                </c:pt>
                <c:pt idx="49">
                  <c:v>44830</c:v>
                </c:pt>
                <c:pt idx="50">
                  <c:v>44827</c:v>
                </c:pt>
                <c:pt idx="51">
                  <c:v>44826</c:v>
                </c:pt>
                <c:pt idx="52">
                  <c:v>44825</c:v>
                </c:pt>
                <c:pt idx="53">
                  <c:v>44824</c:v>
                </c:pt>
                <c:pt idx="54">
                  <c:v>44823</c:v>
                </c:pt>
              </c:numCache>
            </c:numRef>
          </c:cat>
          <c:val>
            <c:numRef>
              <c:f>认购3月!$S$2:$S$56</c:f>
              <c:numCache>
                <c:formatCode>#,##0.0000</c:formatCode>
                <c:ptCount val="55"/>
                <c:pt idx="0">
                  <c:v>2.86E-2</c:v>
                </c:pt>
                <c:pt idx="1">
                  <c:v>3.5099999999999999E-2</c:v>
                </c:pt>
                <c:pt idx="2">
                  <c:v>3.6900000000000002E-2</c:v>
                </c:pt>
                <c:pt idx="3">
                  <c:v>3.5299999999999998E-2</c:v>
                </c:pt>
                <c:pt idx="4">
                  <c:v>3.78E-2</c:v>
                </c:pt>
                <c:pt idx="5">
                  <c:v>5.04E-2</c:v>
                </c:pt>
                <c:pt idx="6">
                  <c:v>4.9599999999999998E-2</c:v>
                </c:pt>
                <c:pt idx="7">
                  <c:v>5.9400000000000001E-2</c:v>
                </c:pt>
                <c:pt idx="8">
                  <c:v>6.0299999999999999E-2</c:v>
                </c:pt>
                <c:pt idx="9">
                  <c:v>9.2399999999999996E-2</c:v>
                </c:pt>
                <c:pt idx="10">
                  <c:v>7.2999999999999995E-2</c:v>
                </c:pt>
                <c:pt idx="11">
                  <c:v>8.2299999999999998E-2</c:v>
                </c:pt>
                <c:pt idx="12">
                  <c:v>7.6799999999999993E-2</c:v>
                </c:pt>
                <c:pt idx="13">
                  <c:v>0.08</c:v>
                </c:pt>
                <c:pt idx="14">
                  <c:v>8.3599999999999994E-2</c:v>
                </c:pt>
                <c:pt idx="15">
                  <c:v>7.3800000000000004E-2</c:v>
                </c:pt>
                <c:pt idx="16">
                  <c:v>7.2499999999999995E-2</c:v>
                </c:pt>
                <c:pt idx="17">
                  <c:v>6.8599999999999994E-2</c:v>
                </c:pt>
                <c:pt idx="18">
                  <c:v>6.9599999999999995E-2</c:v>
                </c:pt>
                <c:pt idx="19">
                  <c:v>8.4599999999999995E-2</c:v>
                </c:pt>
                <c:pt idx="20">
                  <c:v>8.9099999999999999E-2</c:v>
                </c:pt>
                <c:pt idx="21">
                  <c:v>0.121</c:v>
                </c:pt>
                <c:pt idx="22">
                  <c:v>0.12280000000000001</c:v>
                </c:pt>
                <c:pt idx="23">
                  <c:v>0.1129</c:v>
                </c:pt>
                <c:pt idx="24">
                  <c:v>0.1101</c:v>
                </c:pt>
                <c:pt idx="25">
                  <c:v>0.115</c:v>
                </c:pt>
                <c:pt idx="26">
                  <c:v>0.156</c:v>
                </c:pt>
                <c:pt idx="27">
                  <c:v>0.1391</c:v>
                </c:pt>
                <c:pt idx="28">
                  <c:v>0.15260000000000001</c:v>
                </c:pt>
                <c:pt idx="29">
                  <c:v>0.2225</c:v>
                </c:pt>
                <c:pt idx="30">
                  <c:v>0.19370000000000001</c:v>
                </c:pt>
                <c:pt idx="31">
                  <c:v>0.16</c:v>
                </c:pt>
                <c:pt idx="32">
                  <c:v>0.156</c:v>
                </c:pt>
                <c:pt idx="33">
                  <c:v>0.16089999999999999</c:v>
                </c:pt>
                <c:pt idx="34">
                  <c:v>0.1663</c:v>
                </c:pt>
                <c:pt idx="35">
                  <c:v>0.10299999999999999</c:v>
                </c:pt>
                <c:pt idx="36">
                  <c:v>9.9099999999999994E-2</c:v>
                </c:pt>
                <c:pt idx="37">
                  <c:v>9.0899999999999995E-2</c:v>
                </c:pt>
                <c:pt idx="38">
                  <c:v>7.1300000000000002E-2</c:v>
                </c:pt>
                <c:pt idx="39">
                  <c:v>6.9500000000000006E-2</c:v>
                </c:pt>
                <c:pt idx="40">
                  <c:v>6.9400000000000003E-2</c:v>
                </c:pt>
                <c:pt idx="41">
                  <c:v>9.64E-2</c:v>
                </c:pt>
                <c:pt idx="42">
                  <c:v>8.2799999999999999E-2</c:v>
                </c:pt>
                <c:pt idx="43">
                  <c:v>8.8999999999999996E-2</c:v>
                </c:pt>
                <c:pt idx="44">
                  <c:v>8.6699999999999999E-2</c:v>
                </c:pt>
                <c:pt idx="45">
                  <c:v>6.83E-2</c:v>
                </c:pt>
                <c:pt idx="46">
                  <c:v>7.0099999999999996E-2</c:v>
                </c:pt>
                <c:pt idx="47">
                  <c:v>6.9400000000000003E-2</c:v>
                </c:pt>
                <c:pt idx="48">
                  <c:v>6.1400000000000003E-2</c:v>
                </c:pt>
                <c:pt idx="49">
                  <c:v>6.9599999999999995E-2</c:v>
                </c:pt>
                <c:pt idx="50">
                  <c:v>6.5299999999999997E-2</c:v>
                </c:pt>
                <c:pt idx="51">
                  <c:v>6.3299999999999995E-2</c:v>
                </c:pt>
                <c:pt idx="52">
                  <c:v>5.8200000000000002E-2</c:v>
                </c:pt>
                <c:pt idx="53">
                  <c:v>5.1799999999999999E-2</c:v>
                </c:pt>
                <c:pt idx="54">
                  <c:v>5.33E-2</c:v>
                </c:pt>
              </c:numCache>
            </c:numRef>
          </c:val>
          <c:smooth val="0"/>
          <c:extLst>
            <c:ext xmlns:c16="http://schemas.microsoft.com/office/drawing/2014/chart" uri="{C3380CC4-5D6E-409C-BE32-E72D297353CC}">
              <c16:uniqueId val="{00000000-8173-4601-AF61-D7FD9C4D5E20}"/>
            </c:ext>
          </c:extLst>
        </c:ser>
        <c:ser>
          <c:idx val="1"/>
          <c:order val="1"/>
          <c:tx>
            <c:strRef>
              <c:f>认购3月!$T$1</c:f>
              <c:strCache>
                <c:ptCount val="1"/>
                <c:pt idx="0">
                  <c:v>下限</c:v>
                </c:pt>
              </c:strCache>
            </c:strRef>
          </c:tx>
          <c:spPr>
            <a:ln w="28575" cap="rnd">
              <a:solidFill>
                <a:schemeClr val="accent2"/>
              </a:solidFill>
              <a:round/>
            </a:ln>
            <a:effectLst/>
          </c:spPr>
          <c:marker>
            <c:symbol val="none"/>
          </c:marker>
          <c:cat>
            <c:numRef>
              <c:f>认购3月!$A$2:$A$56</c:f>
              <c:numCache>
                <c:formatCode>yyyy\-mm\-dd</c:formatCode>
                <c:ptCount val="55"/>
                <c:pt idx="0">
                  <c:v>44904</c:v>
                </c:pt>
                <c:pt idx="1">
                  <c:v>44903</c:v>
                </c:pt>
                <c:pt idx="2">
                  <c:v>44902</c:v>
                </c:pt>
                <c:pt idx="3">
                  <c:v>44901</c:v>
                </c:pt>
                <c:pt idx="4">
                  <c:v>44900</c:v>
                </c:pt>
                <c:pt idx="5">
                  <c:v>44897</c:v>
                </c:pt>
                <c:pt idx="6">
                  <c:v>44896</c:v>
                </c:pt>
                <c:pt idx="7">
                  <c:v>44895</c:v>
                </c:pt>
                <c:pt idx="8">
                  <c:v>44894</c:v>
                </c:pt>
                <c:pt idx="9">
                  <c:v>44893</c:v>
                </c:pt>
                <c:pt idx="10">
                  <c:v>44890</c:v>
                </c:pt>
                <c:pt idx="11">
                  <c:v>44889</c:v>
                </c:pt>
                <c:pt idx="12">
                  <c:v>44888</c:v>
                </c:pt>
                <c:pt idx="13">
                  <c:v>44887</c:v>
                </c:pt>
                <c:pt idx="14">
                  <c:v>44886</c:v>
                </c:pt>
                <c:pt idx="15">
                  <c:v>44883</c:v>
                </c:pt>
                <c:pt idx="16">
                  <c:v>44882</c:v>
                </c:pt>
                <c:pt idx="17">
                  <c:v>44881</c:v>
                </c:pt>
                <c:pt idx="18">
                  <c:v>44880</c:v>
                </c:pt>
                <c:pt idx="19">
                  <c:v>44879</c:v>
                </c:pt>
                <c:pt idx="20">
                  <c:v>44876</c:v>
                </c:pt>
                <c:pt idx="21">
                  <c:v>44875</c:v>
                </c:pt>
                <c:pt idx="22">
                  <c:v>44874</c:v>
                </c:pt>
                <c:pt idx="23">
                  <c:v>44873</c:v>
                </c:pt>
                <c:pt idx="24">
                  <c:v>44872</c:v>
                </c:pt>
                <c:pt idx="25">
                  <c:v>44869</c:v>
                </c:pt>
                <c:pt idx="26">
                  <c:v>44868</c:v>
                </c:pt>
                <c:pt idx="27">
                  <c:v>44867</c:v>
                </c:pt>
                <c:pt idx="28">
                  <c:v>44866</c:v>
                </c:pt>
                <c:pt idx="29">
                  <c:v>44865</c:v>
                </c:pt>
                <c:pt idx="30">
                  <c:v>44862</c:v>
                </c:pt>
                <c:pt idx="31">
                  <c:v>44861</c:v>
                </c:pt>
                <c:pt idx="32">
                  <c:v>44860</c:v>
                </c:pt>
                <c:pt idx="33">
                  <c:v>44859</c:v>
                </c:pt>
                <c:pt idx="34">
                  <c:v>44858</c:v>
                </c:pt>
                <c:pt idx="35">
                  <c:v>44855</c:v>
                </c:pt>
                <c:pt idx="36">
                  <c:v>44854</c:v>
                </c:pt>
                <c:pt idx="37">
                  <c:v>44853</c:v>
                </c:pt>
                <c:pt idx="38">
                  <c:v>44852</c:v>
                </c:pt>
                <c:pt idx="39">
                  <c:v>44851</c:v>
                </c:pt>
                <c:pt idx="40">
                  <c:v>44848</c:v>
                </c:pt>
                <c:pt idx="41">
                  <c:v>44847</c:v>
                </c:pt>
                <c:pt idx="42">
                  <c:v>44846</c:v>
                </c:pt>
                <c:pt idx="43">
                  <c:v>44845</c:v>
                </c:pt>
                <c:pt idx="44">
                  <c:v>44844</c:v>
                </c:pt>
                <c:pt idx="45">
                  <c:v>44834</c:v>
                </c:pt>
                <c:pt idx="46">
                  <c:v>44833</c:v>
                </c:pt>
                <c:pt idx="47">
                  <c:v>44832</c:v>
                </c:pt>
                <c:pt idx="48">
                  <c:v>44831</c:v>
                </c:pt>
                <c:pt idx="49">
                  <c:v>44830</c:v>
                </c:pt>
                <c:pt idx="50">
                  <c:v>44827</c:v>
                </c:pt>
                <c:pt idx="51">
                  <c:v>44826</c:v>
                </c:pt>
                <c:pt idx="52">
                  <c:v>44825</c:v>
                </c:pt>
                <c:pt idx="53">
                  <c:v>44824</c:v>
                </c:pt>
                <c:pt idx="54">
                  <c:v>44823</c:v>
                </c:pt>
              </c:numCache>
            </c:numRef>
          </c:cat>
          <c:val>
            <c:numRef>
              <c:f>认购3月!$T$2:$T$56</c:f>
              <c:numCache>
                <c:formatCode>General</c:formatCode>
                <c:ptCount val="55"/>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1.4753824360163037E-3</c:v>
                </c:pt>
                <c:pt idx="22">
                  <c:v>5.6298736779312186E-3</c:v>
                </c:pt>
                <c:pt idx="23">
                  <c:v>0</c:v>
                </c:pt>
                <c:pt idx="24">
                  <c:v>0</c:v>
                </c:pt>
                <c:pt idx="25">
                  <c:v>0</c:v>
                </c:pt>
                <c:pt idx="26">
                  <c:v>5.841170187570377E-2</c:v>
                </c:pt>
                <c:pt idx="27">
                  <c:v>2.7292761258827181E-2</c:v>
                </c:pt>
                <c:pt idx="28">
                  <c:v>4.7192927864371459E-2</c:v>
                </c:pt>
                <c:pt idx="29">
                  <c:v>0.1501222244544449</c:v>
                </c:pt>
                <c:pt idx="30">
                  <c:v>0.11778652404615775</c:v>
                </c:pt>
                <c:pt idx="31">
                  <c:v>6.3687998176941374E-2</c:v>
                </c:pt>
                <c:pt idx="32">
                  <c:v>4.3639523487216891E-2</c:v>
                </c:pt>
                <c:pt idx="33">
                  <c:v>5.1622068746164818E-2</c:v>
                </c:pt>
                <c:pt idx="34">
                  <c:v>4.3646336576841804E-2</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numCache>
            </c:numRef>
          </c:val>
          <c:smooth val="0"/>
          <c:extLst>
            <c:ext xmlns:c16="http://schemas.microsoft.com/office/drawing/2014/chart" uri="{C3380CC4-5D6E-409C-BE32-E72D297353CC}">
              <c16:uniqueId val="{00000001-8173-4601-AF61-D7FD9C4D5E20}"/>
            </c:ext>
          </c:extLst>
        </c:ser>
        <c:ser>
          <c:idx val="2"/>
          <c:order val="2"/>
          <c:tx>
            <c:strRef>
              <c:f>认购3月!$U$1</c:f>
              <c:strCache>
                <c:ptCount val="1"/>
                <c:pt idx="0">
                  <c:v>上限</c:v>
                </c:pt>
              </c:strCache>
            </c:strRef>
          </c:tx>
          <c:spPr>
            <a:ln w="28575" cap="rnd">
              <a:solidFill>
                <a:schemeClr val="accent3"/>
              </a:solidFill>
              <a:round/>
            </a:ln>
            <a:effectLst/>
          </c:spPr>
          <c:marker>
            <c:symbol val="none"/>
          </c:marker>
          <c:cat>
            <c:numRef>
              <c:f>认购3月!$A$2:$A$56</c:f>
              <c:numCache>
                <c:formatCode>yyyy\-mm\-dd</c:formatCode>
                <c:ptCount val="55"/>
                <c:pt idx="0">
                  <c:v>44904</c:v>
                </c:pt>
                <c:pt idx="1">
                  <c:v>44903</c:v>
                </c:pt>
                <c:pt idx="2">
                  <c:v>44902</c:v>
                </c:pt>
                <c:pt idx="3">
                  <c:v>44901</c:v>
                </c:pt>
                <c:pt idx="4">
                  <c:v>44900</c:v>
                </c:pt>
                <c:pt idx="5">
                  <c:v>44897</c:v>
                </c:pt>
                <c:pt idx="6">
                  <c:v>44896</c:v>
                </c:pt>
                <c:pt idx="7">
                  <c:v>44895</c:v>
                </c:pt>
                <c:pt idx="8">
                  <c:v>44894</c:v>
                </c:pt>
                <c:pt idx="9">
                  <c:v>44893</c:v>
                </c:pt>
                <c:pt idx="10">
                  <c:v>44890</c:v>
                </c:pt>
                <c:pt idx="11">
                  <c:v>44889</c:v>
                </c:pt>
                <c:pt idx="12">
                  <c:v>44888</c:v>
                </c:pt>
                <c:pt idx="13">
                  <c:v>44887</c:v>
                </c:pt>
                <c:pt idx="14">
                  <c:v>44886</c:v>
                </c:pt>
                <c:pt idx="15">
                  <c:v>44883</c:v>
                </c:pt>
                <c:pt idx="16">
                  <c:v>44882</c:v>
                </c:pt>
                <c:pt idx="17">
                  <c:v>44881</c:v>
                </c:pt>
                <c:pt idx="18">
                  <c:v>44880</c:v>
                </c:pt>
                <c:pt idx="19">
                  <c:v>44879</c:v>
                </c:pt>
                <c:pt idx="20">
                  <c:v>44876</c:v>
                </c:pt>
                <c:pt idx="21">
                  <c:v>44875</c:v>
                </c:pt>
                <c:pt idx="22">
                  <c:v>44874</c:v>
                </c:pt>
                <c:pt idx="23">
                  <c:v>44873</c:v>
                </c:pt>
                <c:pt idx="24">
                  <c:v>44872</c:v>
                </c:pt>
                <c:pt idx="25">
                  <c:v>44869</c:v>
                </c:pt>
                <c:pt idx="26">
                  <c:v>44868</c:v>
                </c:pt>
                <c:pt idx="27">
                  <c:v>44867</c:v>
                </c:pt>
                <c:pt idx="28">
                  <c:v>44866</c:v>
                </c:pt>
                <c:pt idx="29">
                  <c:v>44865</c:v>
                </c:pt>
                <c:pt idx="30">
                  <c:v>44862</c:v>
                </c:pt>
                <c:pt idx="31">
                  <c:v>44861</c:v>
                </c:pt>
                <c:pt idx="32">
                  <c:v>44860</c:v>
                </c:pt>
                <c:pt idx="33">
                  <c:v>44859</c:v>
                </c:pt>
                <c:pt idx="34">
                  <c:v>44858</c:v>
                </c:pt>
                <c:pt idx="35">
                  <c:v>44855</c:v>
                </c:pt>
                <c:pt idx="36">
                  <c:v>44854</c:v>
                </c:pt>
                <c:pt idx="37">
                  <c:v>44853</c:v>
                </c:pt>
                <c:pt idx="38">
                  <c:v>44852</c:v>
                </c:pt>
                <c:pt idx="39">
                  <c:v>44851</c:v>
                </c:pt>
                <c:pt idx="40">
                  <c:v>44848</c:v>
                </c:pt>
                <c:pt idx="41">
                  <c:v>44847</c:v>
                </c:pt>
                <c:pt idx="42">
                  <c:v>44846</c:v>
                </c:pt>
                <c:pt idx="43">
                  <c:v>44845</c:v>
                </c:pt>
                <c:pt idx="44">
                  <c:v>44844</c:v>
                </c:pt>
                <c:pt idx="45">
                  <c:v>44834</c:v>
                </c:pt>
                <c:pt idx="46">
                  <c:v>44833</c:v>
                </c:pt>
                <c:pt idx="47">
                  <c:v>44832</c:v>
                </c:pt>
                <c:pt idx="48">
                  <c:v>44831</c:v>
                </c:pt>
                <c:pt idx="49">
                  <c:v>44830</c:v>
                </c:pt>
                <c:pt idx="50">
                  <c:v>44827</c:v>
                </c:pt>
                <c:pt idx="51">
                  <c:v>44826</c:v>
                </c:pt>
                <c:pt idx="52">
                  <c:v>44825</c:v>
                </c:pt>
                <c:pt idx="53">
                  <c:v>44824</c:v>
                </c:pt>
                <c:pt idx="54">
                  <c:v>44823</c:v>
                </c:pt>
              </c:numCache>
            </c:numRef>
          </c:cat>
          <c:val>
            <c:numRef>
              <c:f>认购3月!$U$2:$U$56</c:f>
              <c:numCache>
                <c:formatCode>General</c:formatCode>
                <c:ptCount val="55"/>
                <c:pt idx="0">
                  <c:v>2.4305798282520765</c:v>
                </c:pt>
                <c:pt idx="1">
                  <c:v>2.430385111102717</c:v>
                </c:pt>
                <c:pt idx="2">
                  <c:v>2.4303468427431785</c:v>
                </c:pt>
                <c:pt idx="3">
                  <c:v>2.430391791861481</c:v>
                </c:pt>
                <c:pt idx="4">
                  <c:v>2.4301616591228412</c:v>
                </c:pt>
                <c:pt idx="5">
                  <c:v>2.4292081180076912</c:v>
                </c:pt>
                <c:pt idx="6">
                  <c:v>2.4289338843806032</c:v>
                </c:pt>
                <c:pt idx="7">
                  <c:v>2.4631612129818463</c:v>
                </c:pt>
                <c:pt idx="8">
                  <c:v>2.4629521791093394</c:v>
                </c:pt>
                <c:pt idx="9">
                  <c:v>2.4626437072623664</c:v>
                </c:pt>
                <c:pt idx="10">
                  <c:v>2.4616161405818482</c:v>
                </c:pt>
                <c:pt idx="11">
                  <c:v>2.4611680871463841</c:v>
                </c:pt>
                <c:pt idx="12">
                  <c:v>2.4598710452082373</c:v>
                </c:pt>
                <c:pt idx="13">
                  <c:v>2.4595721461966304</c:v>
                </c:pt>
                <c:pt idx="14">
                  <c:v>2.4593635486080228</c:v>
                </c:pt>
                <c:pt idx="15">
                  <c:v>2.4584195863489695</c:v>
                </c:pt>
                <c:pt idx="16">
                  <c:v>2.4585501016521296</c:v>
                </c:pt>
                <c:pt idx="17">
                  <c:v>2.4600330274341289</c:v>
                </c:pt>
                <c:pt idx="18">
                  <c:v>2.461734597035929</c:v>
                </c:pt>
                <c:pt idx="19">
                  <c:v>2.4632794800599451</c:v>
                </c:pt>
                <c:pt idx="20">
                  <c:v>2.4632816535236604</c:v>
                </c:pt>
                <c:pt idx="21">
                  <c:v>2.4635919104177368</c:v>
                </c:pt>
                <c:pt idx="22">
                  <c:v>2.4639309403695719</c:v>
                </c:pt>
                <c:pt idx="23">
                  <c:v>2.4641796626103059</c:v>
                </c:pt>
                <c:pt idx="24">
                  <c:v>2.464155139848109</c:v>
                </c:pt>
                <c:pt idx="25">
                  <c:v>2.4636721567503255</c:v>
                </c:pt>
                <c:pt idx="26">
                  <c:v>2.4634521713128343</c:v>
                </c:pt>
                <c:pt idx="27">
                  <c:v>2.4631911824878543</c:v>
                </c:pt>
                <c:pt idx="28">
                  <c:v>2.4629721319241189</c:v>
                </c:pt>
                <c:pt idx="29">
                  <c:v>2.4628170036999899</c:v>
                </c:pt>
                <c:pt idx="30">
                  <c:v>2.4620805265939061</c:v>
                </c:pt>
                <c:pt idx="31">
                  <c:v>2.46186439830071</c:v>
                </c:pt>
                <c:pt idx="32">
                  <c:v>2.4617580670794084</c:v>
                </c:pt>
                <c:pt idx="33">
                  <c:v>2.4617197800047923</c:v>
                </c:pt>
                <c:pt idx="34">
                  <c:v>2.4617730117191163</c:v>
                </c:pt>
                <c:pt idx="35">
                  <c:v>2.4611899792489309</c:v>
                </c:pt>
                <c:pt idx="36">
                  <c:v>2.4610502732762973</c:v>
                </c:pt>
                <c:pt idx="37">
                  <c:v>2.4609349337084381</c:v>
                </c:pt>
                <c:pt idx="38">
                  <c:v>2.460798364049825</c:v>
                </c:pt>
                <c:pt idx="39">
                  <c:v>2.4605937884153493</c:v>
                </c:pt>
                <c:pt idx="40">
                  <c:v>2.4599365161371569</c:v>
                </c:pt>
                <c:pt idx="41">
                  <c:v>2.4597578436270351</c:v>
                </c:pt>
                <c:pt idx="42">
                  <c:v>2.4596517751561855</c:v>
                </c:pt>
                <c:pt idx="43">
                  <c:v>2.4592348932558732</c:v>
                </c:pt>
                <c:pt idx="44">
                  <c:v>2.4589611421313369</c:v>
                </c:pt>
                <c:pt idx="45">
                  <c:v>2.456619361043983</c:v>
                </c:pt>
                <c:pt idx="46">
                  <c:v>2.4565513845632041</c:v>
                </c:pt>
                <c:pt idx="47">
                  <c:v>2.4566671192122342</c:v>
                </c:pt>
                <c:pt idx="48">
                  <c:v>2.4568914220706599</c:v>
                </c:pt>
                <c:pt idx="49">
                  <c:v>2.4569898492162903</c:v>
                </c:pt>
                <c:pt idx="50">
                  <c:v>2.4565074787732177</c:v>
                </c:pt>
                <c:pt idx="51">
                  <c:v>2.4563484901183417</c:v>
                </c:pt>
                <c:pt idx="52">
                  <c:v>2.4561634179353469</c:v>
                </c:pt>
                <c:pt idx="53">
                  <c:v>2.4559518229757824</c:v>
                </c:pt>
                <c:pt idx="54">
                  <c:v>2.4558496488896857</c:v>
                </c:pt>
              </c:numCache>
            </c:numRef>
          </c:val>
          <c:smooth val="0"/>
          <c:extLst>
            <c:ext xmlns:c16="http://schemas.microsoft.com/office/drawing/2014/chart" uri="{C3380CC4-5D6E-409C-BE32-E72D297353CC}">
              <c16:uniqueId val="{00000002-8173-4601-AF61-D7FD9C4D5E20}"/>
            </c:ext>
          </c:extLst>
        </c:ser>
        <c:dLbls>
          <c:showLegendKey val="0"/>
          <c:showVal val="0"/>
          <c:showCatName val="0"/>
          <c:showSerName val="0"/>
          <c:showPercent val="0"/>
          <c:showBubbleSize val="0"/>
        </c:dLbls>
        <c:smooth val="0"/>
        <c:axId val="242625168"/>
        <c:axId val="242627248"/>
      </c:lineChart>
      <c:dateAx>
        <c:axId val="242625168"/>
        <c:scaling>
          <c:orientation val="minMax"/>
        </c:scaling>
        <c:delete val="0"/>
        <c:axPos val="b"/>
        <c:numFmt formatCode="yyyy\-mm\-dd"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42627248"/>
        <c:crosses val="autoZero"/>
        <c:auto val="1"/>
        <c:lblOffset val="100"/>
        <c:baseTimeUnit val="days"/>
      </c:dateAx>
      <c:valAx>
        <c:axId val="242627248"/>
        <c:scaling>
          <c:orientation val="minMax"/>
        </c:scaling>
        <c:delete val="0"/>
        <c:axPos val="l"/>
        <c:majorGridlines>
          <c:spPr>
            <a:ln w="9525" cap="flat" cmpd="sng" algn="ctr">
              <a:solidFill>
                <a:schemeClr val="tx1">
                  <a:lumMod val="15000"/>
                  <a:lumOff val="85000"/>
                </a:schemeClr>
              </a:solidFill>
              <a:round/>
            </a:ln>
            <a:effectLst/>
          </c:spPr>
        </c:majorGridlines>
        <c:numFmt formatCode="#,##0.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426251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认购3月!$S$1</c:f>
              <c:strCache>
                <c:ptCount val="1"/>
                <c:pt idx="0">
                  <c:v>结算价</c:v>
                </c:pt>
              </c:strCache>
            </c:strRef>
          </c:tx>
          <c:spPr>
            <a:ln w="28575" cap="rnd">
              <a:solidFill>
                <a:schemeClr val="accent1"/>
              </a:solidFill>
              <a:round/>
            </a:ln>
            <a:effectLst/>
          </c:spPr>
          <c:marker>
            <c:symbol val="none"/>
          </c:marker>
          <c:cat>
            <c:numRef>
              <c:f>认购3月!$A$2:$A$56</c:f>
              <c:numCache>
                <c:formatCode>yyyy\-mm\-dd</c:formatCode>
                <c:ptCount val="55"/>
                <c:pt idx="0">
                  <c:v>44904</c:v>
                </c:pt>
                <c:pt idx="1">
                  <c:v>44903</c:v>
                </c:pt>
                <c:pt idx="2">
                  <c:v>44902</c:v>
                </c:pt>
                <c:pt idx="3">
                  <c:v>44901</c:v>
                </c:pt>
                <c:pt idx="4">
                  <c:v>44900</c:v>
                </c:pt>
                <c:pt idx="5">
                  <c:v>44897</c:v>
                </c:pt>
                <c:pt idx="6">
                  <c:v>44896</c:v>
                </c:pt>
                <c:pt idx="7">
                  <c:v>44895</c:v>
                </c:pt>
                <c:pt idx="8">
                  <c:v>44894</c:v>
                </c:pt>
                <c:pt idx="9">
                  <c:v>44893</c:v>
                </c:pt>
                <c:pt idx="10">
                  <c:v>44890</c:v>
                </c:pt>
                <c:pt idx="11">
                  <c:v>44889</c:v>
                </c:pt>
                <c:pt idx="12">
                  <c:v>44888</c:v>
                </c:pt>
                <c:pt idx="13">
                  <c:v>44887</c:v>
                </c:pt>
                <c:pt idx="14">
                  <c:v>44886</c:v>
                </c:pt>
                <c:pt idx="15">
                  <c:v>44883</c:v>
                </c:pt>
                <c:pt idx="16">
                  <c:v>44882</c:v>
                </c:pt>
                <c:pt idx="17">
                  <c:v>44881</c:v>
                </c:pt>
                <c:pt idx="18">
                  <c:v>44880</c:v>
                </c:pt>
                <c:pt idx="19">
                  <c:v>44879</c:v>
                </c:pt>
                <c:pt idx="20">
                  <c:v>44876</c:v>
                </c:pt>
                <c:pt idx="21">
                  <c:v>44875</c:v>
                </c:pt>
                <c:pt idx="22">
                  <c:v>44874</c:v>
                </c:pt>
                <c:pt idx="23">
                  <c:v>44873</c:v>
                </c:pt>
                <c:pt idx="24">
                  <c:v>44872</c:v>
                </c:pt>
                <c:pt idx="25">
                  <c:v>44869</c:v>
                </c:pt>
                <c:pt idx="26">
                  <c:v>44868</c:v>
                </c:pt>
                <c:pt idx="27">
                  <c:v>44867</c:v>
                </c:pt>
                <c:pt idx="28">
                  <c:v>44866</c:v>
                </c:pt>
                <c:pt idx="29">
                  <c:v>44865</c:v>
                </c:pt>
                <c:pt idx="30">
                  <c:v>44862</c:v>
                </c:pt>
                <c:pt idx="31">
                  <c:v>44861</c:v>
                </c:pt>
                <c:pt idx="32">
                  <c:v>44860</c:v>
                </c:pt>
                <c:pt idx="33">
                  <c:v>44859</c:v>
                </c:pt>
                <c:pt idx="34">
                  <c:v>44858</c:v>
                </c:pt>
                <c:pt idx="35">
                  <c:v>44855</c:v>
                </c:pt>
                <c:pt idx="36">
                  <c:v>44854</c:v>
                </c:pt>
                <c:pt idx="37">
                  <c:v>44853</c:v>
                </c:pt>
                <c:pt idx="38">
                  <c:v>44852</c:v>
                </c:pt>
                <c:pt idx="39">
                  <c:v>44851</c:v>
                </c:pt>
                <c:pt idx="40">
                  <c:v>44848</c:v>
                </c:pt>
                <c:pt idx="41">
                  <c:v>44847</c:v>
                </c:pt>
                <c:pt idx="42">
                  <c:v>44846</c:v>
                </c:pt>
                <c:pt idx="43">
                  <c:v>44845</c:v>
                </c:pt>
                <c:pt idx="44">
                  <c:v>44844</c:v>
                </c:pt>
                <c:pt idx="45">
                  <c:v>44834</c:v>
                </c:pt>
                <c:pt idx="46">
                  <c:v>44833</c:v>
                </c:pt>
                <c:pt idx="47">
                  <c:v>44832</c:v>
                </c:pt>
                <c:pt idx="48">
                  <c:v>44831</c:v>
                </c:pt>
                <c:pt idx="49">
                  <c:v>44830</c:v>
                </c:pt>
                <c:pt idx="50">
                  <c:v>44827</c:v>
                </c:pt>
                <c:pt idx="51">
                  <c:v>44826</c:v>
                </c:pt>
                <c:pt idx="52">
                  <c:v>44825</c:v>
                </c:pt>
                <c:pt idx="53">
                  <c:v>44824</c:v>
                </c:pt>
                <c:pt idx="54">
                  <c:v>44823</c:v>
                </c:pt>
              </c:numCache>
            </c:numRef>
          </c:cat>
          <c:val>
            <c:numRef>
              <c:f>认购3月!$S$2:$S$56</c:f>
              <c:numCache>
                <c:formatCode>#,##0.0000</c:formatCode>
                <c:ptCount val="55"/>
                <c:pt idx="0">
                  <c:v>2.86E-2</c:v>
                </c:pt>
                <c:pt idx="1">
                  <c:v>3.5099999999999999E-2</c:v>
                </c:pt>
                <c:pt idx="2">
                  <c:v>3.6900000000000002E-2</c:v>
                </c:pt>
                <c:pt idx="3">
                  <c:v>3.5299999999999998E-2</c:v>
                </c:pt>
                <c:pt idx="4">
                  <c:v>3.78E-2</c:v>
                </c:pt>
                <c:pt idx="5">
                  <c:v>5.04E-2</c:v>
                </c:pt>
                <c:pt idx="6">
                  <c:v>4.9599999999999998E-2</c:v>
                </c:pt>
                <c:pt idx="7">
                  <c:v>5.9400000000000001E-2</c:v>
                </c:pt>
                <c:pt idx="8">
                  <c:v>6.0299999999999999E-2</c:v>
                </c:pt>
                <c:pt idx="9">
                  <c:v>9.2399999999999996E-2</c:v>
                </c:pt>
                <c:pt idx="10">
                  <c:v>7.2999999999999995E-2</c:v>
                </c:pt>
                <c:pt idx="11">
                  <c:v>8.2299999999999998E-2</c:v>
                </c:pt>
                <c:pt idx="12">
                  <c:v>7.6799999999999993E-2</c:v>
                </c:pt>
                <c:pt idx="13">
                  <c:v>0.08</c:v>
                </c:pt>
                <c:pt idx="14">
                  <c:v>8.3599999999999994E-2</c:v>
                </c:pt>
                <c:pt idx="15">
                  <c:v>7.3800000000000004E-2</c:v>
                </c:pt>
                <c:pt idx="16">
                  <c:v>7.2499999999999995E-2</c:v>
                </c:pt>
                <c:pt idx="17">
                  <c:v>6.8599999999999994E-2</c:v>
                </c:pt>
                <c:pt idx="18">
                  <c:v>6.9599999999999995E-2</c:v>
                </c:pt>
                <c:pt idx="19">
                  <c:v>8.4599999999999995E-2</c:v>
                </c:pt>
                <c:pt idx="20">
                  <c:v>8.9099999999999999E-2</c:v>
                </c:pt>
                <c:pt idx="21">
                  <c:v>0.121</c:v>
                </c:pt>
                <c:pt idx="22">
                  <c:v>0.12280000000000001</c:v>
                </c:pt>
                <c:pt idx="23">
                  <c:v>0.1129</c:v>
                </c:pt>
                <c:pt idx="24">
                  <c:v>0.1101</c:v>
                </c:pt>
                <c:pt idx="25">
                  <c:v>0.115</c:v>
                </c:pt>
                <c:pt idx="26">
                  <c:v>0.156</c:v>
                </c:pt>
                <c:pt idx="27">
                  <c:v>0.1391</c:v>
                </c:pt>
                <c:pt idx="28">
                  <c:v>0.15260000000000001</c:v>
                </c:pt>
                <c:pt idx="29">
                  <c:v>0.2225</c:v>
                </c:pt>
                <c:pt idx="30">
                  <c:v>0.19370000000000001</c:v>
                </c:pt>
                <c:pt idx="31">
                  <c:v>0.16</c:v>
                </c:pt>
                <c:pt idx="32">
                  <c:v>0.156</c:v>
                </c:pt>
                <c:pt idx="33">
                  <c:v>0.16089999999999999</c:v>
                </c:pt>
                <c:pt idx="34">
                  <c:v>0.1663</c:v>
                </c:pt>
                <c:pt idx="35">
                  <c:v>0.10299999999999999</c:v>
                </c:pt>
                <c:pt idx="36">
                  <c:v>9.9099999999999994E-2</c:v>
                </c:pt>
                <c:pt idx="37">
                  <c:v>9.0899999999999995E-2</c:v>
                </c:pt>
                <c:pt idx="38">
                  <c:v>7.1300000000000002E-2</c:v>
                </c:pt>
                <c:pt idx="39">
                  <c:v>6.9500000000000006E-2</c:v>
                </c:pt>
                <c:pt idx="40">
                  <c:v>6.9400000000000003E-2</c:v>
                </c:pt>
                <c:pt idx="41">
                  <c:v>9.64E-2</c:v>
                </c:pt>
                <c:pt idx="42">
                  <c:v>8.2799999999999999E-2</c:v>
                </c:pt>
                <c:pt idx="43">
                  <c:v>8.8999999999999996E-2</c:v>
                </c:pt>
                <c:pt idx="44">
                  <c:v>8.6699999999999999E-2</c:v>
                </c:pt>
                <c:pt idx="45">
                  <c:v>6.83E-2</c:v>
                </c:pt>
                <c:pt idx="46">
                  <c:v>7.0099999999999996E-2</c:v>
                </c:pt>
                <c:pt idx="47">
                  <c:v>6.9400000000000003E-2</c:v>
                </c:pt>
                <c:pt idx="48">
                  <c:v>6.1400000000000003E-2</c:v>
                </c:pt>
                <c:pt idx="49">
                  <c:v>6.9599999999999995E-2</c:v>
                </c:pt>
                <c:pt idx="50">
                  <c:v>6.5299999999999997E-2</c:v>
                </c:pt>
                <c:pt idx="51">
                  <c:v>6.3299999999999995E-2</c:v>
                </c:pt>
                <c:pt idx="52">
                  <c:v>5.8200000000000002E-2</c:v>
                </c:pt>
                <c:pt idx="53">
                  <c:v>5.1799999999999999E-2</c:v>
                </c:pt>
                <c:pt idx="54">
                  <c:v>5.33E-2</c:v>
                </c:pt>
              </c:numCache>
            </c:numRef>
          </c:val>
          <c:smooth val="0"/>
          <c:extLst>
            <c:ext xmlns:c16="http://schemas.microsoft.com/office/drawing/2014/chart" uri="{C3380CC4-5D6E-409C-BE32-E72D297353CC}">
              <c16:uniqueId val="{00000000-886D-4DA3-854E-8C724D1B64FF}"/>
            </c:ext>
          </c:extLst>
        </c:ser>
        <c:ser>
          <c:idx val="1"/>
          <c:order val="1"/>
          <c:tx>
            <c:strRef>
              <c:f>认购3月!$T$1</c:f>
              <c:strCache>
                <c:ptCount val="1"/>
                <c:pt idx="0">
                  <c:v>下限</c:v>
                </c:pt>
              </c:strCache>
            </c:strRef>
          </c:tx>
          <c:spPr>
            <a:ln w="28575" cap="rnd">
              <a:solidFill>
                <a:schemeClr val="accent2"/>
              </a:solidFill>
              <a:round/>
            </a:ln>
            <a:effectLst/>
          </c:spPr>
          <c:marker>
            <c:symbol val="none"/>
          </c:marker>
          <c:cat>
            <c:numRef>
              <c:f>认购3月!$A$2:$A$56</c:f>
              <c:numCache>
                <c:formatCode>yyyy\-mm\-dd</c:formatCode>
                <c:ptCount val="55"/>
                <c:pt idx="0">
                  <c:v>44904</c:v>
                </c:pt>
                <c:pt idx="1">
                  <c:v>44903</c:v>
                </c:pt>
                <c:pt idx="2">
                  <c:v>44902</c:v>
                </c:pt>
                <c:pt idx="3">
                  <c:v>44901</c:v>
                </c:pt>
                <c:pt idx="4">
                  <c:v>44900</c:v>
                </c:pt>
                <c:pt idx="5">
                  <c:v>44897</c:v>
                </c:pt>
                <c:pt idx="6">
                  <c:v>44896</c:v>
                </c:pt>
                <c:pt idx="7">
                  <c:v>44895</c:v>
                </c:pt>
                <c:pt idx="8">
                  <c:v>44894</c:v>
                </c:pt>
                <c:pt idx="9">
                  <c:v>44893</c:v>
                </c:pt>
                <c:pt idx="10">
                  <c:v>44890</c:v>
                </c:pt>
                <c:pt idx="11">
                  <c:v>44889</c:v>
                </c:pt>
                <c:pt idx="12">
                  <c:v>44888</c:v>
                </c:pt>
                <c:pt idx="13">
                  <c:v>44887</c:v>
                </c:pt>
                <c:pt idx="14">
                  <c:v>44886</c:v>
                </c:pt>
                <c:pt idx="15">
                  <c:v>44883</c:v>
                </c:pt>
                <c:pt idx="16">
                  <c:v>44882</c:v>
                </c:pt>
                <c:pt idx="17">
                  <c:v>44881</c:v>
                </c:pt>
                <c:pt idx="18">
                  <c:v>44880</c:v>
                </c:pt>
                <c:pt idx="19">
                  <c:v>44879</c:v>
                </c:pt>
                <c:pt idx="20">
                  <c:v>44876</c:v>
                </c:pt>
                <c:pt idx="21">
                  <c:v>44875</c:v>
                </c:pt>
                <c:pt idx="22">
                  <c:v>44874</c:v>
                </c:pt>
                <c:pt idx="23">
                  <c:v>44873</c:v>
                </c:pt>
                <c:pt idx="24">
                  <c:v>44872</c:v>
                </c:pt>
                <c:pt idx="25">
                  <c:v>44869</c:v>
                </c:pt>
                <c:pt idx="26">
                  <c:v>44868</c:v>
                </c:pt>
                <c:pt idx="27">
                  <c:v>44867</c:v>
                </c:pt>
                <c:pt idx="28">
                  <c:v>44866</c:v>
                </c:pt>
                <c:pt idx="29">
                  <c:v>44865</c:v>
                </c:pt>
                <c:pt idx="30">
                  <c:v>44862</c:v>
                </c:pt>
                <c:pt idx="31">
                  <c:v>44861</c:v>
                </c:pt>
                <c:pt idx="32">
                  <c:v>44860</c:v>
                </c:pt>
                <c:pt idx="33">
                  <c:v>44859</c:v>
                </c:pt>
                <c:pt idx="34">
                  <c:v>44858</c:v>
                </c:pt>
                <c:pt idx="35">
                  <c:v>44855</c:v>
                </c:pt>
                <c:pt idx="36">
                  <c:v>44854</c:v>
                </c:pt>
                <c:pt idx="37">
                  <c:v>44853</c:v>
                </c:pt>
                <c:pt idx="38">
                  <c:v>44852</c:v>
                </c:pt>
                <c:pt idx="39">
                  <c:v>44851</c:v>
                </c:pt>
                <c:pt idx="40">
                  <c:v>44848</c:v>
                </c:pt>
                <c:pt idx="41">
                  <c:v>44847</c:v>
                </c:pt>
                <c:pt idx="42">
                  <c:v>44846</c:v>
                </c:pt>
                <c:pt idx="43">
                  <c:v>44845</c:v>
                </c:pt>
                <c:pt idx="44">
                  <c:v>44844</c:v>
                </c:pt>
                <c:pt idx="45">
                  <c:v>44834</c:v>
                </c:pt>
                <c:pt idx="46">
                  <c:v>44833</c:v>
                </c:pt>
                <c:pt idx="47">
                  <c:v>44832</c:v>
                </c:pt>
                <c:pt idx="48">
                  <c:v>44831</c:v>
                </c:pt>
                <c:pt idx="49">
                  <c:v>44830</c:v>
                </c:pt>
                <c:pt idx="50">
                  <c:v>44827</c:v>
                </c:pt>
                <c:pt idx="51">
                  <c:v>44826</c:v>
                </c:pt>
                <c:pt idx="52">
                  <c:v>44825</c:v>
                </c:pt>
                <c:pt idx="53">
                  <c:v>44824</c:v>
                </c:pt>
                <c:pt idx="54">
                  <c:v>44823</c:v>
                </c:pt>
              </c:numCache>
            </c:numRef>
          </c:cat>
          <c:val>
            <c:numRef>
              <c:f>认购3月!$T$2:$T$56</c:f>
              <c:numCache>
                <c:formatCode>General</c:formatCode>
                <c:ptCount val="55"/>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1.4753824360163037E-3</c:v>
                </c:pt>
                <c:pt idx="22">
                  <c:v>5.6298736779312186E-3</c:v>
                </c:pt>
                <c:pt idx="23">
                  <c:v>0</c:v>
                </c:pt>
                <c:pt idx="24">
                  <c:v>0</c:v>
                </c:pt>
                <c:pt idx="25">
                  <c:v>0</c:v>
                </c:pt>
                <c:pt idx="26">
                  <c:v>5.841170187570377E-2</c:v>
                </c:pt>
                <c:pt idx="27">
                  <c:v>2.7292761258827181E-2</c:v>
                </c:pt>
                <c:pt idx="28">
                  <c:v>4.7192927864371459E-2</c:v>
                </c:pt>
                <c:pt idx="29">
                  <c:v>0.1501222244544449</c:v>
                </c:pt>
                <c:pt idx="30">
                  <c:v>0.11778652404615775</c:v>
                </c:pt>
                <c:pt idx="31">
                  <c:v>6.3687998176941374E-2</c:v>
                </c:pt>
                <c:pt idx="32">
                  <c:v>4.3639523487216891E-2</c:v>
                </c:pt>
                <c:pt idx="33">
                  <c:v>5.1622068746164818E-2</c:v>
                </c:pt>
                <c:pt idx="34">
                  <c:v>4.3646336576841804E-2</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numCache>
            </c:numRef>
          </c:val>
          <c:smooth val="0"/>
          <c:extLst>
            <c:ext xmlns:c16="http://schemas.microsoft.com/office/drawing/2014/chart" uri="{C3380CC4-5D6E-409C-BE32-E72D297353CC}">
              <c16:uniqueId val="{00000001-886D-4DA3-854E-8C724D1B64FF}"/>
            </c:ext>
          </c:extLst>
        </c:ser>
        <c:dLbls>
          <c:showLegendKey val="0"/>
          <c:showVal val="0"/>
          <c:showCatName val="0"/>
          <c:showSerName val="0"/>
          <c:showPercent val="0"/>
          <c:showBubbleSize val="0"/>
        </c:dLbls>
        <c:smooth val="0"/>
        <c:axId val="382949136"/>
        <c:axId val="382928752"/>
      </c:lineChart>
      <c:dateAx>
        <c:axId val="382949136"/>
        <c:scaling>
          <c:orientation val="minMax"/>
        </c:scaling>
        <c:delete val="0"/>
        <c:axPos val="b"/>
        <c:numFmt formatCode="yyyy\-mm\-dd"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82928752"/>
        <c:crosses val="autoZero"/>
        <c:auto val="1"/>
        <c:lblOffset val="100"/>
        <c:baseTimeUnit val="days"/>
      </c:dateAx>
      <c:valAx>
        <c:axId val="382928752"/>
        <c:scaling>
          <c:orientation val="minMax"/>
        </c:scaling>
        <c:delete val="0"/>
        <c:axPos val="l"/>
        <c:majorGridlines>
          <c:spPr>
            <a:ln w="9525" cap="flat" cmpd="sng" algn="ctr">
              <a:solidFill>
                <a:schemeClr val="tx1">
                  <a:lumMod val="15000"/>
                  <a:lumOff val="85000"/>
                </a:schemeClr>
              </a:solidFill>
              <a:round/>
            </a:ln>
            <a:effectLst/>
          </c:spPr>
        </c:majorGridlines>
        <c:numFmt formatCode="#,##0.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829491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Sheet2!$N$1</c:f>
              <c:strCache>
                <c:ptCount val="1"/>
                <c:pt idx="0">
                  <c:v>平价公式左侧</c:v>
                </c:pt>
              </c:strCache>
            </c:strRef>
          </c:tx>
          <c:spPr>
            <a:ln w="28575" cap="rnd">
              <a:solidFill>
                <a:schemeClr val="accent1"/>
              </a:solidFill>
              <a:round/>
            </a:ln>
            <a:effectLst/>
          </c:spPr>
          <c:marker>
            <c:symbol val="none"/>
          </c:marker>
          <c:cat>
            <c:numRef>
              <c:f>Sheet2!$A$2:$A$153</c:f>
              <c:numCache>
                <c:formatCode>yyyy\-mm\-dd</c:formatCode>
                <c:ptCount val="152"/>
                <c:pt idx="0">
                  <c:v>44679</c:v>
                </c:pt>
                <c:pt idx="1">
                  <c:v>44680</c:v>
                </c:pt>
                <c:pt idx="2">
                  <c:v>44686</c:v>
                </c:pt>
                <c:pt idx="3">
                  <c:v>44687</c:v>
                </c:pt>
                <c:pt idx="4">
                  <c:v>44690</c:v>
                </c:pt>
                <c:pt idx="5">
                  <c:v>44691</c:v>
                </c:pt>
                <c:pt idx="6">
                  <c:v>44692</c:v>
                </c:pt>
                <c:pt idx="7">
                  <c:v>44693</c:v>
                </c:pt>
                <c:pt idx="8">
                  <c:v>44694</c:v>
                </c:pt>
                <c:pt idx="9">
                  <c:v>44697</c:v>
                </c:pt>
                <c:pt idx="10">
                  <c:v>44698</c:v>
                </c:pt>
                <c:pt idx="11">
                  <c:v>44699</c:v>
                </c:pt>
                <c:pt idx="12">
                  <c:v>44700</c:v>
                </c:pt>
                <c:pt idx="13">
                  <c:v>44701</c:v>
                </c:pt>
                <c:pt idx="14">
                  <c:v>44704</c:v>
                </c:pt>
                <c:pt idx="15">
                  <c:v>44705</c:v>
                </c:pt>
                <c:pt idx="16">
                  <c:v>44706</c:v>
                </c:pt>
                <c:pt idx="17">
                  <c:v>44707</c:v>
                </c:pt>
                <c:pt idx="18">
                  <c:v>44708</c:v>
                </c:pt>
                <c:pt idx="19">
                  <c:v>44711</c:v>
                </c:pt>
                <c:pt idx="20">
                  <c:v>44712</c:v>
                </c:pt>
                <c:pt idx="21">
                  <c:v>44713</c:v>
                </c:pt>
                <c:pt idx="22">
                  <c:v>44714</c:v>
                </c:pt>
                <c:pt idx="23">
                  <c:v>44718</c:v>
                </c:pt>
                <c:pt idx="24">
                  <c:v>44719</c:v>
                </c:pt>
                <c:pt idx="25">
                  <c:v>44720</c:v>
                </c:pt>
                <c:pt idx="26">
                  <c:v>44721</c:v>
                </c:pt>
                <c:pt idx="27">
                  <c:v>44722</c:v>
                </c:pt>
                <c:pt idx="28">
                  <c:v>44725</c:v>
                </c:pt>
                <c:pt idx="29">
                  <c:v>44726</c:v>
                </c:pt>
                <c:pt idx="30">
                  <c:v>44727</c:v>
                </c:pt>
                <c:pt idx="31">
                  <c:v>44728</c:v>
                </c:pt>
                <c:pt idx="32">
                  <c:v>44729</c:v>
                </c:pt>
                <c:pt idx="33">
                  <c:v>44732</c:v>
                </c:pt>
                <c:pt idx="34">
                  <c:v>44733</c:v>
                </c:pt>
                <c:pt idx="35">
                  <c:v>44734</c:v>
                </c:pt>
                <c:pt idx="36">
                  <c:v>44735</c:v>
                </c:pt>
                <c:pt idx="37">
                  <c:v>44736</c:v>
                </c:pt>
                <c:pt idx="38">
                  <c:v>44739</c:v>
                </c:pt>
                <c:pt idx="39">
                  <c:v>44740</c:v>
                </c:pt>
                <c:pt idx="40">
                  <c:v>44741</c:v>
                </c:pt>
                <c:pt idx="41">
                  <c:v>44742</c:v>
                </c:pt>
                <c:pt idx="42">
                  <c:v>44743</c:v>
                </c:pt>
                <c:pt idx="43">
                  <c:v>44746</c:v>
                </c:pt>
                <c:pt idx="44">
                  <c:v>44747</c:v>
                </c:pt>
                <c:pt idx="45">
                  <c:v>44748</c:v>
                </c:pt>
                <c:pt idx="46">
                  <c:v>44749</c:v>
                </c:pt>
                <c:pt idx="47">
                  <c:v>44750</c:v>
                </c:pt>
                <c:pt idx="48">
                  <c:v>44753</c:v>
                </c:pt>
                <c:pt idx="49">
                  <c:v>44754</c:v>
                </c:pt>
                <c:pt idx="50">
                  <c:v>44755</c:v>
                </c:pt>
                <c:pt idx="51">
                  <c:v>44756</c:v>
                </c:pt>
                <c:pt idx="52">
                  <c:v>44757</c:v>
                </c:pt>
                <c:pt idx="53">
                  <c:v>44760</c:v>
                </c:pt>
                <c:pt idx="54">
                  <c:v>44761</c:v>
                </c:pt>
                <c:pt idx="55">
                  <c:v>44762</c:v>
                </c:pt>
                <c:pt idx="56">
                  <c:v>44763</c:v>
                </c:pt>
                <c:pt idx="57">
                  <c:v>44764</c:v>
                </c:pt>
                <c:pt idx="58">
                  <c:v>44767</c:v>
                </c:pt>
                <c:pt idx="59">
                  <c:v>44768</c:v>
                </c:pt>
                <c:pt idx="60">
                  <c:v>44769</c:v>
                </c:pt>
                <c:pt idx="61">
                  <c:v>44770</c:v>
                </c:pt>
                <c:pt idx="62">
                  <c:v>44771</c:v>
                </c:pt>
                <c:pt idx="63">
                  <c:v>44774</c:v>
                </c:pt>
                <c:pt idx="64">
                  <c:v>44775</c:v>
                </c:pt>
                <c:pt idx="65">
                  <c:v>44776</c:v>
                </c:pt>
                <c:pt idx="66">
                  <c:v>44777</c:v>
                </c:pt>
                <c:pt idx="67">
                  <c:v>44778</c:v>
                </c:pt>
                <c:pt idx="68">
                  <c:v>44781</c:v>
                </c:pt>
                <c:pt idx="69">
                  <c:v>44782</c:v>
                </c:pt>
                <c:pt idx="70">
                  <c:v>44783</c:v>
                </c:pt>
                <c:pt idx="71">
                  <c:v>44784</c:v>
                </c:pt>
                <c:pt idx="72">
                  <c:v>44785</c:v>
                </c:pt>
                <c:pt idx="73">
                  <c:v>44788</c:v>
                </c:pt>
                <c:pt idx="74">
                  <c:v>44789</c:v>
                </c:pt>
                <c:pt idx="75">
                  <c:v>44790</c:v>
                </c:pt>
                <c:pt idx="76">
                  <c:v>44791</c:v>
                </c:pt>
                <c:pt idx="77">
                  <c:v>44792</c:v>
                </c:pt>
                <c:pt idx="78">
                  <c:v>44795</c:v>
                </c:pt>
                <c:pt idx="79">
                  <c:v>44796</c:v>
                </c:pt>
                <c:pt idx="80">
                  <c:v>44797</c:v>
                </c:pt>
                <c:pt idx="81">
                  <c:v>44798</c:v>
                </c:pt>
                <c:pt idx="82">
                  <c:v>44799</c:v>
                </c:pt>
                <c:pt idx="83">
                  <c:v>44802</c:v>
                </c:pt>
                <c:pt idx="84">
                  <c:v>44803</c:v>
                </c:pt>
                <c:pt idx="85">
                  <c:v>44804</c:v>
                </c:pt>
                <c:pt idx="86">
                  <c:v>44805</c:v>
                </c:pt>
                <c:pt idx="87">
                  <c:v>44806</c:v>
                </c:pt>
                <c:pt idx="88">
                  <c:v>44809</c:v>
                </c:pt>
                <c:pt idx="89">
                  <c:v>44810</c:v>
                </c:pt>
                <c:pt idx="90">
                  <c:v>44811</c:v>
                </c:pt>
                <c:pt idx="91">
                  <c:v>44812</c:v>
                </c:pt>
                <c:pt idx="92">
                  <c:v>44813</c:v>
                </c:pt>
                <c:pt idx="93">
                  <c:v>44817</c:v>
                </c:pt>
                <c:pt idx="94">
                  <c:v>44818</c:v>
                </c:pt>
                <c:pt idx="95">
                  <c:v>44819</c:v>
                </c:pt>
                <c:pt idx="96">
                  <c:v>44820</c:v>
                </c:pt>
                <c:pt idx="97">
                  <c:v>44823</c:v>
                </c:pt>
                <c:pt idx="98">
                  <c:v>44824</c:v>
                </c:pt>
                <c:pt idx="99">
                  <c:v>44825</c:v>
                </c:pt>
                <c:pt idx="100">
                  <c:v>44826</c:v>
                </c:pt>
                <c:pt idx="101">
                  <c:v>44827</c:v>
                </c:pt>
                <c:pt idx="102">
                  <c:v>44830</c:v>
                </c:pt>
                <c:pt idx="103">
                  <c:v>44831</c:v>
                </c:pt>
                <c:pt idx="104">
                  <c:v>44832</c:v>
                </c:pt>
                <c:pt idx="105">
                  <c:v>44833</c:v>
                </c:pt>
                <c:pt idx="106">
                  <c:v>44834</c:v>
                </c:pt>
                <c:pt idx="107">
                  <c:v>44844</c:v>
                </c:pt>
                <c:pt idx="108">
                  <c:v>44845</c:v>
                </c:pt>
                <c:pt idx="109">
                  <c:v>44846</c:v>
                </c:pt>
                <c:pt idx="110">
                  <c:v>44847</c:v>
                </c:pt>
                <c:pt idx="111">
                  <c:v>44848</c:v>
                </c:pt>
                <c:pt idx="112">
                  <c:v>44851</c:v>
                </c:pt>
                <c:pt idx="113">
                  <c:v>44852</c:v>
                </c:pt>
                <c:pt idx="114">
                  <c:v>44853</c:v>
                </c:pt>
                <c:pt idx="115">
                  <c:v>44854</c:v>
                </c:pt>
                <c:pt idx="116">
                  <c:v>44855</c:v>
                </c:pt>
                <c:pt idx="117">
                  <c:v>44858</c:v>
                </c:pt>
                <c:pt idx="118">
                  <c:v>44859</c:v>
                </c:pt>
                <c:pt idx="119">
                  <c:v>44860</c:v>
                </c:pt>
                <c:pt idx="120">
                  <c:v>44861</c:v>
                </c:pt>
                <c:pt idx="121">
                  <c:v>44862</c:v>
                </c:pt>
                <c:pt idx="122">
                  <c:v>44865</c:v>
                </c:pt>
                <c:pt idx="123">
                  <c:v>44866</c:v>
                </c:pt>
                <c:pt idx="124">
                  <c:v>44867</c:v>
                </c:pt>
                <c:pt idx="125">
                  <c:v>44868</c:v>
                </c:pt>
                <c:pt idx="126">
                  <c:v>44869</c:v>
                </c:pt>
                <c:pt idx="127">
                  <c:v>44872</c:v>
                </c:pt>
                <c:pt idx="128">
                  <c:v>44873</c:v>
                </c:pt>
                <c:pt idx="129">
                  <c:v>44874</c:v>
                </c:pt>
                <c:pt idx="130">
                  <c:v>44875</c:v>
                </c:pt>
                <c:pt idx="131">
                  <c:v>44876</c:v>
                </c:pt>
                <c:pt idx="132">
                  <c:v>44879</c:v>
                </c:pt>
                <c:pt idx="133">
                  <c:v>44880</c:v>
                </c:pt>
                <c:pt idx="134">
                  <c:v>44881</c:v>
                </c:pt>
                <c:pt idx="135">
                  <c:v>44882</c:v>
                </c:pt>
                <c:pt idx="136">
                  <c:v>44883</c:v>
                </c:pt>
                <c:pt idx="137">
                  <c:v>44886</c:v>
                </c:pt>
                <c:pt idx="138">
                  <c:v>44887</c:v>
                </c:pt>
                <c:pt idx="139">
                  <c:v>44888</c:v>
                </c:pt>
                <c:pt idx="140">
                  <c:v>44889</c:v>
                </c:pt>
                <c:pt idx="141">
                  <c:v>44890</c:v>
                </c:pt>
                <c:pt idx="142">
                  <c:v>44893</c:v>
                </c:pt>
                <c:pt idx="143">
                  <c:v>44894</c:v>
                </c:pt>
                <c:pt idx="144">
                  <c:v>44895</c:v>
                </c:pt>
                <c:pt idx="145">
                  <c:v>44896</c:v>
                </c:pt>
                <c:pt idx="146">
                  <c:v>44897</c:v>
                </c:pt>
                <c:pt idx="147">
                  <c:v>44900</c:v>
                </c:pt>
                <c:pt idx="148">
                  <c:v>44901</c:v>
                </c:pt>
                <c:pt idx="149">
                  <c:v>44902</c:v>
                </c:pt>
                <c:pt idx="150">
                  <c:v>44903</c:v>
                </c:pt>
                <c:pt idx="151">
                  <c:v>44904</c:v>
                </c:pt>
              </c:numCache>
            </c:numRef>
          </c:cat>
          <c:val>
            <c:numRef>
              <c:f>Sheet2!$N$2:$N$153</c:f>
              <c:numCache>
                <c:formatCode>General</c:formatCode>
                <c:ptCount val="152"/>
                <c:pt idx="0">
                  <c:v>2.8310935174103884</c:v>
                </c:pt>
                <c:pt idx="1">
                  <c:v>2.8654719849991128</c:v>
                </c:pt>
                <c:pt idx="2">
                  <c:v>2.8579947635947813</c:v>
                </c:pt>
                <c:pt idx="3">
                  <c:v>2.7944544515682708</c:v>
                </c:pt>
                <c:pt idx="4">
                  <c:v>2.7704497823713341</c:v>
                </c:pt>
                <c:pt idx="5">
                  <c:v>2.79277497607531</c:v>
                </c:pt>
                <c:pt idx="6">
                  <c:v>2.7990460850032881</c:v>
                </c:pt>
                <c:pt idx="7">
                  <c:v>2.7915006941587928</c:v>
                </c:pt>
                <c:pt idx="8">
                  <c:v>2.8065159571873792</c:v>
                </c:pt>
                <c:pt idx="9">
                  <c:v>2.7865036367479719</c:v>
                </c:pt>
                <c:pt idx="10">
                  <c:v>2.8105929285800535</c:v>
                </c:pt>
                <c:pt idx="11">
                  <c:v>2.8042022650670959</c:v>
                </c:pt>
                <c:pt idx="12">
                  <c:v>2.7981074850991088</c:v>
                </c:pt>
                <c:pt idx="13">
                  <c:v>2.8470009104075316</c:v>
                </c:pt>
                <c:pt idx="14">
                  <c:v>2.8226434666645486</c:v>
                </c:pt>
                <c:pt idx="15">
                  <c:v>2.7936973196277766</c:v>
                </c:pt>
                <c:pt idx="16">
                  <c:v>2.7913916681640285</c:v>
                </c:pt>
                <c:pt idx="17">
                  <c:v>2.7933037204637872</c:v>
                </c:pt>
                <c:pt idx="18">
                  <c:v>2.8085656872742604</c:v>
                </c:pt>
                <c:pt idx="19">
                  <c:v>2.8114413029488761</c:v>
                </c:pt>
                <c:pt idx="20">
                  <c:v>2.8423619620481624</c:v>
                </c:pt>
                <c:pt idx="21">
                  <c:v>2.8300969106640848</c:v>
                </c:pt>
                <c:pt idx="22">
                  <c:v>2.8244177844157621</c:v>
                </c:pt>
                <c:pt idx="23">
                  <c:v>2.8498303174154533</c:v>
                </c:pt>
                <c:pt idx="24">
                  <c:v>2.8726380127677342</c:v>
                </c:pt>
                <c:pt idx="25">
                  <c:v>2.9012733462162266</c:v>
                </c:pt>
                <c:pt idx="26">
                  <c:v>2.8891086870730436</c:v>
                </c:pt>
                <c:pt idx="27">
                  <c:v>2.9218846817243258</c:v>
                </c:pt>
                <c:pt idx="28">
                  <c:v>2.8782634732511418</c:v>
                </c:pt>
                <c:pt idx="29">
                  <c:v>2.9141987844650452</c:v>
                </c:pt>
                <c:pt idx="30">
                  <c:v>2.9533341030823679</c:v>
                </c:pt>
                <c:pt idx="31">
                  <c:v>2.9295957265425034</c:v>
                </c:pt>
                <c:pt idx="32">
                  <c:v>2.9634309265399637</c:v>
                </c:pt>
                <c:pt idx="33">
                  <c:v>2.9498365708737313</c:v>
                </c:pt>
                <c:pt idx="34">
                  <c:v>2.9581718004334627</c:v>
                </c:pt>
                <c:pt idx="35">
                  <c:v>2.9268070373847723</c:v>
                </c:pt>
                <c:pt idx="36">
                  <c:v>2.9618422817280634</c:v>
                </c:pt>
                <c:pt idx="37">
                  <c:v>2.9898775334637406</c:v>
                </c:pt>
                <c:pt idx="38">
                  <c:v>3.0266833330291276</c:v>
                </c:pt>
                <c:pt idx="39">
                  <c:v>3.0503186143383898</c:v>
                </c:pt>
                <c:pt idx="40">
                  <c:v>3.0227539030420574</c:v>
                </c:pt>
                <c:pt idx="41">
                  <c:v>3.0761891991405359</c:v>
                </c:pt>
                <c:pt idx="42">
                  <c:v>3.0668245026342293</c:v>
                </c:pt>
                <c:pt idx="43">
                  <c:v>3.0712304574906399</c:v>
                </c:pt>
                <c:pt idx="44">
                  <c:v>3.0692657905692347</c:v>
                </c:pt>
                <c:pt idx="45">
                  <c:v>3.030224757479643</c:v>
                </c:pt>
                <c:pt idx="46">
                  <c:v>3.0169952113300007</c:v>
                </c:pt>
                <c:pt idx="47">
                  <c:v>3.0225594320639342</c:v>
                </c:pt>
                <c:pt idx="48">
                  <c:v>2.983498475779629</c:v>
                </c:pt>
                <c:pt idx="49">
                  <c:v>2.9654788096270113</c:v>
                </c:pt>
                <c:pt idx="50">
                  <c:v>2.958235924058048</c:v>
                </c:pt>
                <c:pt idx="51">
                  <c:v>2.9363209774039292</c:v>
                </c:pt>
                <c:pt idx="52">
                  <c:v>2.8956774046591227</c:v>
                </c:pt>
                <c:pt idx="53">
                  <c:v>2.9289120876773964</c:v>
                </c:pt>
                <c:pt idx="54">
                  <c:v>2.919730387326287</c:v>
                </c:pt>
                <c:pt idx="55">
                  <c:v>2.9273234971394322</c:v>
                </c:pt>
                <c:pt idx="56">
                  <c:v>2.8991160914500642</c:v>
                </c:pt>
                <c:pt idx="57">
                  <c:v>2.9134174483537993</c:v>
                </c:pt>
                <c:pt idx="58">
                  <c:v>2.9020289484261421</c:v>
                </c:pt>
                <c:pt idx="59">
                  <c:v>2.9112508072920802</c:v>
                </c:pt>
                <c:pt idx="60">
                  <c:v>2.8927714705699397</c:v>
                </c:pt>
                <c:pt idx="61">
                  <c:v>2.8820909378962805</c:v>
                </c:pt>
                <c:pt idx="62">
                  <c:v>2.8601989249210105</c:v>
                </c:pt>
                <c:pt idx="63">
                  <c:v>2.8478862515937227</c:v>
                </c:pt>
                <c:pt idx="64">
                  <c:v>2.8171705035569614</c:v>
                </c:pt>
                <c:pt idx="65">
                  <c:v>2.8021110298913858</c:v>
                </c:pt>
                <c:pt idx="66">
                  <c:v>2.8189066553730244</c:v>
                </c:pt>
                <c:pt idx="67">
                  <c:v>2.8418186799440806</c:v>
                </c:pt>
                <c:pt idx="68">
                  <c:v>2.8348726463017422</c:v>
                </c:pt>
                <c:pt idx="69">
                  <c:v>2.8346769837373631</c:v>
                </c:pt>
                <c:pt idx="70">
                  <c:v>2.8087837503930659</c:v>
                </c:pt>
                <c:pt idx="71">
                  <c:v>2.8582703338100646</c:v>
                </c:pt>
                <c:pt idx="72">
                  <c:v>2.8693464914783329</c:v>
                </c:pt>
                <c:pt idx="73">
                  <c:v>2.8539144180776876</c:v>
                </c:pt>
                <c:pt idx="74">
                  <c:v>2.8381963221169899</c:v>
                </c:pt>
                <c:pt idx="75">
                  <c:v>2.8537140089709601</c:v>
                </c:pt>
                <c:pt idx="76">
                  <c:v>2.8335226124033168</c:v>
                </c:pt>
                <c:pt idx="77">
                  <c:v>2.8272401065003607</c:v>
                </c:pt>
                <c:pt idx="78">
                  <c:v>2.825277914226588</c:v>
                </c:pt>
                <c:pt idx="79">
                  <c:v>2.8100001654530224</c:v>
                </c:pt>
                <c:pt idx="80">
                  <c:v>2.7880170763089631</c:v>
                </c:pt>
                <c:pt idx="81">
                  <c:v>2.8225253755779471</c:v>
                </c:pt>
                <c:pt idx="82">
                  <c:v>2.8271252656951962</c:v>
                </c:pt>
                <c:pt idx="83">
                  <c:v>2.8070339858288573</c:v>
                </c:pt>
                <c:pt idx="84">
                  <c:v>2.8025180801520442</c:v>
                </c:pt>
                <c:pt idx="85">
                  <c:v>2.8320187367197853</c:v>
                </c:pt>
                <c:pt idx="86">
                  <c:v>2.809327541638897</c:v>
                </c:pt>
                <c:pt idx="87">
                  <c:v>2.7901363513181296</c:v>
                </c:pt>
                <c:pt idx="88">
                  <c:v>2.7795628089186364</c:v>
                </c:pt>
                <c:pt idx="89">
                  <c:v>2.7980716376404358</c:v>
                </c:pt>
                <c:pt idx="90">
                  <c:v>2.7904804711233981</c:v>
                </c:pt>
                <c:pt idx="91">
                  <c:v>2.7843817736216394</c:v>
                </c:pt>
                <c:pt idx="92">
                  <c:v>2.8292981523736427</c:v>
                </c:pt>
                <c:pt idx="93">
                  <c:v>2.8369407699288485</c:v>
                </c:pt>
                <c:pt idx="94">
                  <c:v>2.819449569152789</c:v>
                </c:pt>
                <c:pt idx="95">
                  <c:v>2.8165583731336317</c:v>
                </c:pt>
                <c:pt idx="96">
                  <c:v>2.7690671818715855</c:v>
                </c:pt>
                <c:pt idx="97">
                  <c:v>2.7605800521361452</c:v>
                </c:pt>
                <c:pt idx="98">
                  <c:v>2.7576553926784486</c:v>
                </c:pt>
                <c:pt idx="99">
                  <c:v>2.740758041874209</c:v>
                </c:pt>
                <c:pt idx="100">
                  <c:v>2.7245542421205107</c:v>
                </c:pt>
                <c:pt idx="101">
                  <c:v>2.7231441965586214</c:v>
                </c:pt>
                <c:pt idx="102">
                  <c:v>2.7102165259886823</c:v>
                </c:pt>
                <c:pt idx="103">
                  <c:v>2.7302456231552443</c:v>
                </c:pt>
                <c:pt idx="104">
                  <c:v>2.708045580330146</c:v>
                </c:pt>
                <c:pt idx="105">
                  <c:v>2.7007724425958388</c:v>
                </c:pt>
                <c:pt idx="106">
                  <c:v>2.6990435303381277</c:v>
                </c:pt>
                <c:pt idx="107">
                  <c:v>2.6478504325227994</c:v>
                </c:pt>
                <c:pt idx="108">
                  <c:v>2.6443700801874961</c:v>
                </c:pt>
                <c:pt idx="109">
                  <c:v>2.6575209987818784</c:v>
                </c:pt>
                <c:pt idx="110">
                  <c:v>2.6377038192510023</c:v>
                </c:pt>
                <c:pt idx="111">
                  <c:v>2.6711027522274082</c:v>
                </c:pt>
                <c:pt idx="112">
                  <c:v>2.6667264953153857</c:v>
                </c:pt>
                <c:pt idx="113">
                  <c:v>2.6544315637903266</c:v>
                </c:pt>
                <c:pt idx="114">
                  <c:v>2.6187226318580414</c:v>
                </c:pt>
                <c:pt idx="115">
                  <c:v>2.610709692388574</c:v>
                </c:pt>
                <c:pt idx="116">
                  <c:v>2.6011021953784943</c:v>
                </c:pt>
                <c:pt idx="117">
                  <c:v>2.561914743441386</c:v>
                </c:pt>
                <c:pt idx="118">
                  <c:v>2.5592703409504787</c:v>
                </c:pt>
                <c:pt idx="119">
                  <c:v>2.5558449800740313</c:v>
                </c:pt>
                <c:pt idx="120">
                  <c:v>2.5472336294849298</c:v>
                </c:pt>
                <c:pt idx="121">
                  <c:v>2.53114397372343</c:v>
                </c:pt>
                <c:pt idx="122">
                  <c:v>2.5241924457052947</c:v>
                </c:pt>
                <c:pt idx="123">
                  <c:v>2.5500919968352771</c:v>
                </c:pt>
                <c:pt idx="124">
                  <c:v>2.5561036582129568</c:v>
                </c:pt>
                <c:pt idx="125">
                  <c:v>2.5438230783150866</c:v>
                </c:pt>
                <c:pt idx="126">
                  <c:v>2.5825351581883269</c:v>
                </c:pt>
                <c:pt idx="127">
                  <c:v>2.5835418375182351</c:v>
                </c:pt>
                <c:pt idx="128">
                  <c:v>2.5727216246885187</c:v>
                </c:pt>
                <c:pt idx="129">
                  <c:v>2.5620563850843774</c:v>
                </c:pt>
                <c:pt idx="130">
                  <c:v>2.5633783647699837</c:v>
                </c:pt>
                <c:pt idx="131">
                  <c:v>2.6033077659958588</c:v>
                </c:pt>
                <c:pt idx="132">
                  <c:v>2.6176581400334094</c:v>
                </c:pt>
                <c:pt idx="133">
                  <c:v>2.6528048529834423</c:v>
                </c:pt>
                <c:pt idx="134">
                  <c:v>2.6453362862343663</c:v>
                </c:pt>
                <c:pt idx="135">
                  <c:v>2.630110214282332</c:v>
                </c:pt>
                <c:pt idx="136">
                  <c:v>2.6227930534566677</c:v>
                </c:pt>
                <c:pt idx="137">
                  <c:v>2.5958430132139712</c:v>
                </c:pt>
                <c:pt idx="138">
                  <c:v>2.6054786101983805</c:v>
                </c:pt>
                <c:pt idx="139">
                  <c:v>2.6098270598799695</c:v>
                </c:pt>
                <c:pt idx="140">
                  <c:v>2.5966075238558983</c:v>
                </c:pt>
                <c:pt idx="141">
                  <c:v>2.6159728590438212</c:v>
                </c:pt>
                <c:pt idx="142">
                  <c:v>2.5871264992855911</c:v>
                </c:pt>
                <c:pt idx="143">
                  <c:v>2.6650735148392757</c:v>
                </c:pt>
                <c:pt idx="144">
                  <c:v>2.6613092500381565</c:v>
                </c:pt>
                <c:pt idx="145">
                  <c:v>2.6418081333066983</c:v>
                </c:pt>
                <c:pt idx="146">
                  <c:v>2.6309506341759401</c:v>
                </c:pt>
                <c:pt idx="147">
                  <c:v>2.6805929421532366</c:v>
                </c:pt>
                <c:pt idx="148">
                  <c:v>2.6890321232009398</c:v>
                </c:pt>
                <c:pt idx="149">
                  <c:v>2.6768467626150088</c:v>
                </c:pt>
                <c:pt idx="150">
                  <c:v>2.6814713364240115</c:v>
                </c:pt>
                <c:pt idx="151">
                  <c:v>2.7092112109855089</c:v>
                </c:pt>
              </c:numCache>
            </c:numRef>
          </c:val>
          <c:smooth val="0"/>
          <c:extLst>
            <c:ext xmlns:c16="http://schemas.microsoft.com/office/drawing/2014/chart" uri="{C3380CC4-5D6E-409C-BE32-E72D297353CC}">
              <c16:uniqueId val="{00000000-0B75-48D3-A001-5362022CFCE9}"/>
            </c:ext>
          </c:extLst>
        </c:ser>
        <c:ser>
          <c:idx val="1"/>
          <c:order val="1"/>
          <c:tx>
            <c:strRef>
              <c:f>Sheet2!$O$1</c:f>
              <c:strCache>
                <c:ptCount val="1"/>
                <c:pt idx="0">
                  <c:v>平价公式右侧</c:v>
                </c:pt>
              </c:strCache>
            </c:strRef>
          </c:tx>
          <c:spPr>
            <a:ln w="28575" cap="rnd">
              <a:solidFill>
                <a:schemeClr val="accent2"/>
              </a:solidFill>
              <a:round/>
            </a:ln>
            <a:effectLst/>
          </c:spPr>
          <c:marker>
            <c:symbol val="none"/>
          </c:marker>
          <c:cat>
            <c:numRef>
              <c:f>Sheet2!$A$2:$A$153</c:f>
              <c:numCache>
                <c:formatCode>yyyy\-mm\-dd</c:formatCode>
                <c:ptCount val="152"/>
                <c:pt idx="0">
                  <c:v>44679</c:v>
                </c:pt>
                <c:pt idx="1">
                  <c:v>44680</c:v>
                </c:pt>
                <c:pt idx="2">
                  <c:v>44686</c:v>
                </c:pt>
                <c:pt idx="3">
                  <c:v>44687</c:v>
                </c:pt>
                <c:pt idx="4">
                  <c:v>44690</c:v>
                </c:pt>
                <c:pt idx="5">
                  <c:v>44691</c:v>
                </c:pt>
                <c:pt idx="6">
                  <c:v>44692</c:v>
                </c:pt>
                <c:pt idx="7">
                  <c:v>44693</c:v>
                </c:pt>
                <c:pt idx="8">
                  <c:v>44694</c:v>
                </c:pt>
                <c:pt idx="9">
                  <c:v>44697</c:v>
                </c:pt>
                <c:pt idx="10">
                  <c:v>44698</c:v>
                </c:pt>
                <c:pt idx="11">
                  <c:v>44699</c:v>
                </c:pt>
                <c:pt idx="12">
                  <c:v>44700</c:v>
                </c:pt>
                <c:pt idx="13">
                  <c:v>44701</c:v>
                </c:pt>
                <c:pt idx="14">
                  <c:v>44704</c:v>
                </c:pt>
                <c:pt idx="15">
                  <c:v>44705</c:v>
                </c:pt>
                <c:pt idx="16">
                  <c:v>44706</c:v>
                </c:pt>
                <c:pt idx="17">
                  <c:v>44707</c:v>
                </c:pt>
                <c:pt idx="18">
                  <c:v>44708</c:v>
                </c:pt>
                <c:pt idx="19">
                  <c:v>44711</c:v>
                </c:pt>
                <c:pt idx="20">
                  <c:v>44712</c:v>
                </c:pt>
                <c:pt idx="21">
                  <c:v>44713</c:v>
                </c:pt>
                <c:pt idx="22">
                  <c:v>44714</c:v>
                </c:pt>
                <c:pt idx="23">
                  <c:v>44718</c:v>
                </c:pt>
                <c:pt idx="24">
                  <c:v>44719</c:v>
                </c:pt>
                <c:pt idx="25">
                  <c:v>44720</c:v>
                </c:pt>
                <c:pt idx="26">
                  <c:v>44721</c:v>
                </c:pt>
                <c:pt idx="27">
                  <c:v>44722</c:v>
                </c:pt>
                <c:pt idx="28">
                  <c:v>44725</c:v>
                </c:pt>
                <c:pt idx="29">
                  <c:v>44726</c:v>
                </c:pt>
                <c:pt idx="30">
                  <c:v>44727</c:v>
                </c:pt>
                <c:pt idx="31">
                  <c:v>44728</c:v>
                </c:pt>
                <c:pt idx="32">
                  <c:v>44729</c:v>
                </c:pt>
                <c:pt idx="33">
                  <c:v>44732</c:v>
                </c:pt>
                <c:pt idx="34">
                  <c:v>44733</c:v>
                </c:pt>
                <c:pt idx="35">
                  <c:v>44734</c:v>
                </c:pt>
                <c:pt idx="36">
                  <c:v>44735</c:v>
                </c:pt>
                <c:pt idx="37">
                  <c:v>44736</c:v>
                </c:pt>
                <c:pt idx="38">
                  <c:v>44739</c:v>
                </c:pt>
                <c:pt idx="39">
                  <c:v>44740</c:v>
                </c:pt>
                <c:pt idx="40">
                  <c:v>44741</c:v>
                </c:pt>
                <c:pt idx="41">
                  <c:v>44742</c:v>
                </c:pt>
                <c:pt idx="42">
                  <c:v>44743</c:v>
                </c:pt>
                <c:pt idx="43">
                  <c:v>44746</c:v>
                </c:pt>
                <c:pt idx="44">
                  <c:v>44747</c:v>
                </c:pt>
                <c:pt idx="45">
                  <c:v>44748</c:v>
                </c:pt>
                <c:pt idx="46">
                  <c:v>44749</c:v>
                </c:pt>
                <c:pt idx="47">
                  <c:v>44750</c:v>
                </c:pt>
                <c:pt idx="48">
                  <c:v>44753</c:v>
                </c:pt>
                <c:pt idx="49">
                  <c:v>44754</c:v>
                </c:pt>
                <c:pt idx="50">
                  <c:v>44755</c:v>
                </c:pt>
                <c:pt idx="51">
                  <c:v>44756</c:v>
                </c:pt>
                <c:pt idx="52">
                  <c:v>44757</c:v>
                </c:pt>
                <c:pt idx="53">
                  <c:v>44760</c:v>
                </c:pt>
                <c:pt idx="54">
                  <c:v>44761</c:v>
                </c:pt>
                <c:pt idx="55">
                  <c:v>44762</c:v>
                </c:pt>
                <c:pt idx="56">
                  <c:v>44763</c:v>
                </c:pt>
                <c:pt idx="57">
                  <c:v>44764</c:v>
                </c:pt>
                <c:pt idx="58">
                  <c:v>44767</c:v>
                </c:pt>
                <c:pt idx="59">
                  <c:v>44768</c:v>
                </c:pt>
                <c:pt idx="60">
                  <c:v>44769</c:v>
                </c:pt>
                <c:pt idx="61">
                  <c:v>44770</c:v>
                </c:pt>
                <c:pt idx="62">
                  <c:v>44771</c:v>
                </c:pt>
                <c:pt idx="63">
                  <c:v>44774</c:v>
                </c:pt>
                <c:pt idx="64">
                  <c:v>44775</c:v>
                </c:pt>
                <c:pt idx="65">
                  <c:v>44776</c:v>
                </c:pt>
                <c:pt idx="66">
                  <c:v>44777</c:v>
                </c:pt>
                <c:pt idx="67">
                  <c:v>44778</c:v>
                </c:pt>
                <c:pt idx="68">
                  <c:v>44781</c:v>
                </c:pt>
                <c:pt idx="69">
                  <c:v>44782</c:v>
                </c:pt>
                <c:pt idx="70">
                  <c:v>44783</c:v>
                </c:pt>
                <c:pt idx="71">
                  <c:v>44784</c:v>
                </c:pt>
                <c:pt idx="72">
                  <c:v>44785</c:v>
                </c:pt>
                <c:pt idx="73">
                  <c:v>44788</c:v>
                </c:pt>
                <c:pt idx="74">
                  <c:v>44789</c:v>
                </c:pt>
                <c:pt idx="75">
                  <c:v>44790</c:v>
                </c:pt>
                <c:pt idx="76">
                  <c:v>44791</c:v>
                </c:pt>
                <c:pt idx="77">
                  <c:v>44792</c:v>
                </c:pt>
                <c:pt idx="78">
                  <c:v>44795</c:v>
                </c:pt>
                <c:pt idx="79">
                  <c:v>44796</c:v>
                </c:pt>
                <c:pt idx="80">
                  <c:v>44797</c:v>
                </c:pt>
                <c:pt idx="81">
                  <c:v>44798</c:v>
                </c:pt>
                <c:pt idx="82">
                  <c:v>44799</c:v>
                </c:pt>
                <c:pt idx="83">
                  <c:v>44802</c:v>
                </c:pt>
                <c:pt idx="84">
                  <c:v>44803</c:v>
                </c:pt>
                <c:pt idx="85">
                  <c:v>44804</c:v>
                </c:pt>
                <c:pt idx="86">
                  <c:v>44805</c:v>
                </c:pt>
                <c:pt idx="87">
                  <c:v>44806</c:v>
                </c:pt>
                <c:pt idx="88">
                  <c:v>44809</c:v>
                </c:pt>
                <c:pt idx="89">
                  <c:v>44810</c:v>
                </c:pt>
                <c:pt idx="90">
                  <c:v>44811</c:v>
                </c:pt>
                <c:pt idx="91">
                  <c:v>44812</c:v>
                </c:pt>
                <c:pt idx="92">
                  <c:v>44813</c:v>
                </c:pt>
                <c:pt idx="93">
                  <c:v>44817</c:v>
                </c:pt>
                <c:pt idx="94">
                  <c:v>44818</c:v>
                </c:pt>
                <c:pt idx="95">
                  <c:v>44819</c:v>
                </c:pt>
                <c:pt idx="96">
                  <c:v>44820</c:v>
                </c:pt>
                <c:pt idx="97">
                  <c:v>44823</c:v>
                </c:pt>
                <c:pt idx="98">
                  <c:v>44824</c:v>
                </c:pt>
                <c:pt idx="99">
                  <c:v>44825</c:v>
                </c:pt>
                <c:pt idx="100">
                  <c:v>44826</c:v>
                </c:pt>
                <c:pt idx="101">
                  <c:v>44827</c:v>
                </c:pt>
                <c:pt idx="102">
                  <c:v>44830</c:v>
                </c:pt>
                <c:pt idx="103">
                  <c:v>44831</c:v>
                </c:pt>
                <c:pt idx="104">
                  <c:v>44832</c:v>
                </c:pt>
                <c:pt idx="105">
                  <c:v>44833</c:v>
                </c:pt>
                <c:pt idx="106">
                  <c:v>44834</c:v>
                </c:pt>
                <c:pt idx="107">
                  <c:v>44844</c:v>
                </c:pt>
                <c:pt idx="108">
                  <c:v>44845</c:v>
                </c:pt>
                <c:pt idx="109">
                  <c:v>44846</c:v>
                </c:pt>
                <c:pt idx="110">
                  <c:v>44847</c:v>
                </c:pt>
                <c:pt idx="111">
                  <c:v>44848</c:v>
                </c:pt>
                <c:pt idx="112">
                  <c:v>44851</c:v>
                </c:pt>
                <c:pt idx="113">
                  <c:v>44852</c:v>
                </c:pt>
                <c:pt idx="114">
                  <c:v>44853</c:v>
                </c:pt>
                <c:pt idx="115">
                  <c:v>44854</c:v>
                </c:pt>
                <c:pt idx="116">
                  <c:v>44855</c:v>
                </c:pt>
                <c:pt idx="117">
                  <c:v>44858</c:v>
                </c:pt>
                <c:pt idx="118">
                  <c:v>44859</c:v>
                </c:pt>
                <c:pt idx="119">
                  <c:v>44860</c:v>
                </c:pt>
                <c:pt idx="120">
                  <c:v>44861</c:v>
                </c:pt>
                <c:pt idx="121">
                  <c:v>44862</c:v>
                </c:pt>
                <c:pt idx="122">
                  <c:v>44865</c:v>
                </c:pt>
                <c:pt idx="123">
                  <c:v>44866</c:v>
                </c:pt>
                <c:pt idx="124">
                  <c:v>44867</c:v>
                </c:pt>
                <c:pt idx="125">
                  <c:v>44868</c:v>
                </c:pt>
                <c:pt idx="126">
                  <c:v>44869</c:v>
                </c:pt>
                <c:pt idx="127">
                  <c:v>44872</c:v>
                </c:pt>
                <c:pt idx="128">
                  <c:v>44873</c:v>
                </c:pt>
                <c:pt idx="129">
                  <c:v>44874</c:v>
                </c:pt>
                <c:pt idx="130">
                  <c:v>44875</c:v>
                </c:pt>
                <c:pt idx="131">
                  <c:v>44876</c:v>
                </c:pt>
                <c:pt idx="132">
                  <c:v>44879</c:v>
                </c:pt>
                <c:pt idx="133">
                  <c:v>44880</c:v>
                </c:pt>
                <c:pt idx="134">
                  <c:v>44881</c:v>
                </c:pt>
                <c:pt idx="135">
                  <c:v>44882</c:v>
                </c:pt>
                <c:pt idx="136">
                  <c:v>44883</c:v>
                </c:pt>
                <c:pt idx="137">
                  <c:v>44886</c:v>
                </c:pt>
                <c:pt idx="138">
                  <c:v>44887</c:v>
                </c:pt>
                <c:pt idx="139">
                  <c:v>44888</c:v>
                </c:pt>
                <c:pt idx="140">
                  <c:v>44889</c:v>
                </c:pt>
                <c:pt idx="141">
                  <c:v>44890</c:v>
                </c:pt>
                <c:pt idx="142">
                  <c:v>44893</c:v>
                </c:pt>
                <c:pt idx="143">
                  <c:v>44894</c:v>
                </c:pt>
                <c:pt idx="144">
                  <c:v>44895</c:v>
                </c:pt>
                <c:pt idx="145">
                  <c:v>44896</c:v>
                </c:pt>
                <c:pt idx="146">
                  <c:v>44897</c:v>
                </c:pt>
                <c:pt idx="147">
                  <c:v>44900</c:v>
                </c:pt>
                <c:pt idx="148">
                  <c:v>44901</c:v>
                </c:pt>
                <c:pt idx="149">
                  <c:v>44902</c:v>
                </c:pt>
                <c:pt idx="150">
                  <c:v>44903</c:v>
                </c:pt>
                <c:pt idx="151">
                  <c:v>44904</c:v>
                </c:pt>
              </c:numCache>
            </c:numRef>
          </c:cat>
          <c:val>
            <c:numRef>
              <c:f>Sheet2!$O$2:$O$153</c:f>
              <c:numCache>
                <c:formatCode>#,##0.0000_ </c:formatCode>
                <c:ptCount val="152"/>
                <c:pt idx="0">
                  <c:v>2.8407</c:v>
                </c:pt>
                <c:pt idx="1">
                  <c:v>2.87</c:v>
                </c:pt>
                <c:pt idx="2">
                  <c:v>2.8570000000000002</c:v>
                </c:pt>
                <c:pt idx="3">
                  <c:v>2.8049999999999997</c:v>
                </c:pt>
                <c:pt idx="4">
                  <c:v>2.7850999999999999</c:v>
                </c:pt>
                <c:pt idx="5">
                  <c:v>2.8025000000000002</c:v>
                </c:pt>
                <c:pt idx="6">
                  <c:v>2.8161999999999998</c:v>
                </c:pt>
                <c:pt idx="7">
                  <c:v>2.802</c:v>
                </c:pt>
                <c:pt idx="8">
                  <c:v>2.8219000000000003</c:v>
                </c:pt>
                <c:pt idx="9">
                  <c:v>2.802</c:v>
                </c:pt>
                <c:pt idx="10">
                  <c:v>2.8241000000000001</c:v>
                </c:pt>
                <c:pt idx="11">
                  <c:v>2.8161</c:v>
                </c:pt>
                <c:pt idx="12">
                  <c:v>2.8140000000000001</c:v>
                </c:pt>
                <c:pt idx="13">
                  <c:v>2.863</c:v>
                </c:pt>
                <c:pt idx="14">
                  <c:v>2.8340999999999998</c:v>
                </c:pt>
                <c:pt idx="15">
                  <c:v>2.8000000000000003</c:v>
                </c:pt>
                <c:pt idx="16">
                  <c:v>2.8037000000000001</c:v>
                </c:pt>
                <c:pt idx="17">
                  <c:v>2.8025000000000002</c:v>
                </c:pt>
                <c:pt idx="18">
                  <c:v>2.8137000000000003</c:v>
                </c:pt>
                <c:pt idx="19">
                  <c:v>2.8250000000000002</c:v>
                </c:pt>
                <c:pt idx="20">
                  <c:v>2.8531999999999997</c:v>
                </c:pt>
                <c:pt idx="21">
                  <c:v>2.8464</c:v>
                </c:pt>
                <c:pt idx="22">
                  <c:v>2.8424</c:v>
                </c:pt>
                <c:pt idx="23">
                  <c:v>2.8664000000000001</c:v>
                </c:pt>
                <c:pt idx="24">
                  <c:v>2.8811</c:v>
                </c:pt>
                <c:pt idx="25">
                  <c:v>2.9087000000000001</c:v>
                </c:pt>
                <c:pt idx="26">
                  <c:v>2.8987000000000003</c:v>
                </c:pt>
                <c:pt idx="27">
                  <c:v>2.9258000000000002</c:v>
                </c:pt>
                <c:pt idx="28">
                  <c:v>2.8845999999999998</c:v>
                </c:pt>
                <c:pt idx="29">
                  <c:v>2.9192</c:v>
                </c:pt>
                <c:pt idx="30">
                  <c:v>2.9485999999999999</c:v>
                </c:pt>
                <c:pt idx="31">
                  <c:v>2.9232</c:v>
                </c:pt>
                <c:pt idx="32">
                  <c:v>2.9638999999999998</c:v>
                </c:pt>
                <c:pt idx="33">
                  <c:v>2.9578000000000002</c:v>
                </c:pt>
                <c:pt idx="34">
                  <c:v>2.9647999999999999</c:v>
                </c:pt>
                <c:pt idx="35">
                  <c:v>2.9354</c:v>
                </c:pt>
                <c:pt idx="36">
                  <c:v>2.9689999999999999</c:v>
                </c:pt>
                <c:pt idx="37">
                  <c:v>3.0033000000000003</c:v>
                </c:pt>
                <c:pt idx="38">
                  <c:v>3.0394000000000001</c:v>
                </c:pt>
                <c:pt idx="39">
                  <c:v>3.0646</c:v>
                </c:pt>
                <c:pt idx="40">
                  <c:v>3.0418999999999996</c:v>
                </c:pt>
                <c:pt idx="41">
                  <c:v>3.09</c:v>
                </c:pt>
                <c:pt idx="42">
                  <c:v>3.0783999999999998</c:v>
                </c:pt>
                <c:pt idx="43">
                  <c:v>3.0822000000000003</c:v>
                </c:pt>
                <c:pt idx="44">
                  <c:v>3.0818000000000003</c:v>
                </c:pt>
                <c:pt idx="45">
                  <c:v>3.0340000000000003</c:v>
                </c:pt>
                <c:pt idx="46">
                  <c:v>3.0258999999999996</c:v>
                </c:pt>
                <c:pt idx="47">
                  <c:v>3.0280999999999998</c:v>
                </c:pt>
                <c:pt idx="48">
                  <c:v>2.9874000000000001</c:v>
                </c:pt>
                <c:pt idx="49">
                  <c:v>2.9706000000000001</c:v>
                </c:pt>
                <c:pt idx="50">
                  <c:v>2.9620000000000002</c:v>
                </c:pt>
                <c:pt idx="51">
                  <c:v>2.9443000000000001</c:v>
                </c:pt>
                <c:pt idx="52">
                  <c:v>2.9056999999999999</c:v>
                </c:pt>
                <c:pt idx="53">
                  <c:v>2.9399000000000002</c:v>
                </c:pt>
                <c:pt idx="54">
                  <c:v>2.93</c:v>
                </c:pt>
                <c:pt idx="55">
                  <c:v>2.9365000000000001</c:v>
                </c:pt>
                <c:pt idx="56">
                  <c:v>2.9053</c:v>
                </c:pt>
                <c:pt idx="57">
                  <c:v>2.9163000000000001</c:v>
                </c:pt>
                <c:pt idx="58">
                  <c:v>2.9071000000000002</c:v>
                </c:pt>
                <c:pt idx="59">
                  <c:v>2.915</c:v>
                </c:pt>
                <c:pt idx="60">
                  <c:v>2.8940999999999999</c:v>
                </c:pt>
                <c:pt idx="61">
                  <c:v>2.8921000000000001</c:v>
                </c:pt>
                <c:pt idx="62">
                  <c:v>2.8615999999999997</c:v>
                </c:pt>
                <c:pt idx="63">
                  <c:v>2.8515999999999999</c:v>
                </c:pt>
                <c:pt idx="64">
                  <c:v>2.8206000000000002</c:v>
                </c:pt>
                <c:pt idx="65">
                  <c:v>2.8001</c:v>
                </c:pt>
                <c:pt idx="66">
                  <c:v>2.8163</c:v>
                </c:pt>
                <c:pt idx="67">
                  <c:v>2.8451999999999997</c:v>
                </c:pt>
                <c:pt idx="68">
                  <c:v>2.8310999999999997</c:v>
                </c:pt>
                <c:pt idx="69">
                  <c:v>2.831</c:v>
                </c:pt>
                <c:pt idx="70">
                  <c:v>2.8059999999999996</c:v>
                </c:pt>
                <c:pt idx="71">
                  <c:v>2.8532999999999999</c:v>
                </c:pt>
                <c:pt idx="72">
                  <c:v>2.8601999999999999</c:v>
                </c:pt>
                <c:pt idx="73">
                  <c:v>2.8447999999999998</c:v>
                </c:pt>
                <c:pt idx="74">
                  <c:v>2.8315999999999999</c:v>
                </c:pt>
                <c:pt idx="75">
                  <c:v>2.8449999999999998</c:v>
                </c:pt>
                <c:pt idx="76">
                  <c:v>2.8228</c:v>
                </c:pt>
                <c:pt idx="77">
                  <c:v>2.8172999999999999</c:v>
                </c:pt>
                <c:pt idx="78">
                  <c:v>2.8165</c:v>
                </c:pt>
                <c:pt idx="79">
                  <c:v>2.7989999999999999</c:v>
                </c:pt>
                <c:pt idx="80">
                  <c:v>2.7753999999999999</c:v>
                </c:pt>
                <c:pt idx="81">
                  <c:v>2.8159000000000001</c:v>
                </c:pt>
                <c:pt idx="82">
                  <c:v>2.8153000000000001</c:v>
                </c:pt>
                <c:pt idx="83">
                  <c:v>2.7963</c:v>
                </c:pt>
                <c:pt idx="84">
                  <c:v>2.7927999999999997</c:v>
                </c:pt>
                <c:pt idx="85">
                  <c:v>2.8214000000000001</c:v>
                </c:pt>
                <c:pt idx="86">
                  <c:v>2.7984999999999998</c:v>
                </c:pt>
                <c:pt idx="87">
                  <c:v>2.7803</c:v>
                </c:pt>
                <c:pt idx="88">
                  <c:v>2.7714000000000003</c:v>
                </c:pt>
                <c:pt idx="89">
                  <c:v>2.7898999999999998</c:v>
                </c:pt>
                <c:pt idx="90">
                  <c:v>2.7814999999999999</c:v>
                </c:pt>
                <c:pt idx="91">
                  <c:v>2.7743000000000002</c:v>
                </c:pt>
                <c:pt idx="92">
                  <c:v>2.8196999999999997</c:v>
                </c:pt>
                <c:pt idx="93">
                  <c:v>2.8228999999999997</c:v>
                </c:pt>
                <c:pt idx="94">
                  <c:v>2.8052999999999999</c:v>
                </c:pt>
                <c:pt idx="95">
                  <c:v>2.8028999999999997</c:v>
                </c:pt>
                <c:pt idx="96">
                  <c:v>2.754</c:v>
                </c:pt>
                <c:pt idx="97">
                  <c:v>2.7481</c:v>
                </c:pt>
                <c:pt idx="98">
                  <c:v>2.7418</c:v>
                </c:pt>
                <c:pt idx="99">
                  <c:v>2.7250999999999999</c:v>
                </c:pt>
                <c:pt idx="100">
                  <c:v>2.7077</c:v>
                </c:pt>
                <c:pt idx="101">
                  <c:v>2.7109000000000001</c:v>
                </c:pt>
                <c:pt idx="102">
                  <c:v>2.6964999999999999</c:v>
                </c:pt>
                <c:pt idx="103">
                  <c:v>2.7159</c:v>
                </c:pt>
                <c:pt idx="104">
                  <c:v>2.6924999999999999</c:v>
                </c:pt>
                <c:pt idx="105">
                  <c:v>2.6926999999999999</c:v>
                </c:pt>
                <c:pt idx="106">
                  <c:v>2.6890999999999998</c:v>
                </c:pt>
                <c:pt idx="107">
                  <c:v>2.6415999999999999</c:v>
                </c:pt>
                <c:pt idx="108">
                  <c:v>2.6332</c:v>
                </c:pt>
                <c:pt idx="109">
                  <c:v>2.6456</c:v>
                </c:pt>
                <c:pt idx="110">
                  <c:v>2.6257999999999999</c:v>
                </c:pt>
                <c:pt idx="111">
                  <c:v>2.6640000000000001</c:v>
                </c:pt>
                <c:pt idx="112">
                  <c:v>2.6608000000000001</c:v>
                </c:pt>
                <c:pt idx="113">
                  <c:v>2.6461000000000001</c:v>
                </c:pt>
                <c:pt idx="114">
                  <c:v>2.6111</c:v>
                </c:pt>
                <c:pt idx="115">
                  <c:v>2.6059999999999999</c:v>
                </c:pt>
                <c:pt idx="116">
                  <c:v>2.5967000000000002</c:v>
                </c:pt>
                <c:pt idx="117">
                  <c:v>2.5722</c:v>
                </c:pt>
                <c:pt idx="118">
                  <c:v>2.5514000000000001</c:v>
                </c:pt>
                <c:pt idx="119">
                  <c:v>2.5543</c:v>
                </c:pt>
                <c:pt idx="120">
                  <c:v>2.5426000000000002</c:v>
                </c:pt>
                <c:pt idx="121">
                  <c:v>2.5268000000000002</c:v>
                </c:pt>
                <c:pt idx="122">
                  <c:v>2.5244</c:v>
                </c:pt>
                <c:pt idx="123">
                  <c:v>2.548</c:v>
                </c:pt>
                <c:pt idx="124">
                  <c:v>2.5537999999999998</c:v>
                </c:pt>
                <c:pt idx="125">
                  <c:v>2.5423</c:v>
                </c:pt>
                <c:pt idx="126">
                  <c:v>2.581</c:v>
                </c:pt>
                <c:pt idx="127">
                  <c:v>2.5845000000000002</c:v>
                </c:pt>
                <c:pt idx="128">
                  <c:v>2.5692999999999997</c:v>
                </c:pt>
                <c:pt idx="129">
                  <c:v>2.5599000000000003</c:v>
                </c:pt>
                <c:pt idx="130">
                  <c:v>2.5599000000000003</c:v>
                </c:pt>
                <c:pt idx="131">
                  <c:v>2.6017000000000001</c:v>
                </c:pt>
                <c:pt idx="132">
                  <c:v>2.6179999999999999</c:v>
                </c:pt>
                <c:pt idx="133">
                  <c:v>2.6528</c:v>
                </c:pt>
                <c:pt idx="134">
                  <c:v>2.6437000000000004</c:v>
                </c:pt>
                <c:pt idx="135">
                  <c:v>2.6299000000000001</c:v>
                </c:pt>
                <c:pt idx="136">
                  <c:v>2.6206</c:v>
                </c:pt>
                <c:pt idx="137">
                  <c:v>2.5951999999999997</c:v>
                </c:pt>
                <c:pt idx="138">
                  <c:v>2.6055999999999999</c:v>
                </c:pt>
                <c:pt idx="139">
                  <c:v>2.6082000000000001</c:v>
                </c:pt>
                <c:pt idx="140">
                  <c:v>2.5949999999999998</c:v>
                </c:pt>
                <c:pt idx="141">
                  <c:v>2.6118000000000001</c:v>
                </c:pt>
                <c:pt idx="142">
                  <c:v>2.5819999999999999</c:v>
                </c:pt>
                <c:pt idx="143">
                  <c:v>2.6652</c:v>
                </c:pt>
                <c:pt idx="144">
                  <c:v>2.6616</c:v>
                </c:pt>
                <c:pt idx="145">
                  <c:v>2.6429</c:v>
                </c:pt>
                <c:pt idx="146">
                  <c:v>2.6267999999999998</c:v>
                </c:pt>
                <c:pt idx="147">
                  <c:v>2.6847000000000003</c:v>
                </c:pt>
                <c:pt idx="148">
                  <c:v>2.6923000000000004</c:v>
                </c:pt>
                <c:pt idx="149">
                  <c:v>2.6753999999999998</c:v>
                </c:pt>
                <c:pt idx="150">
                  <c:v>2.6802999999999999</c:v>
                </c:pt>
                <c:pt idx="151">
                  <c:v>2.7105000000000001</c:v>
                </c:pt>
              </c:numCache>
            </c:numRef>
          </c:val>
          <c:smooth val="0"/>
          <c:extLst>
            <c:ext xmlns:c16="http://schemas.microsoft.com/office/drawing/2014/chart" uri="{C3380CC4-5D6E-409C-BE32-E72D297353CC}">
              <c16:uniqueId val="{00000001-0B75-48D3-A001-5362022CFCE9}"/>
            </c:ext>
          </c:extLst>
        </c:ser>
        <c:dLbls>
          <c:showLegendKey val="0"/>
          <c:showVal val="0"/>
          <c:showCatName val="0"/>
          <c:showSerName val="0"/>
          <c:showPercent val="0"/>
          <c:showBubbleSize val="0"/>
        </c:dLbls>
        <c:smooth val="0"/>
        <c:axId val="1688253759"/>
        <c:axId val="1688243359"/>
      </c:lineChart>
      <c:dateAx>
        <c:axId val="1688253759"/>
        <c:scaling>
          <c:orientation val="minMax"/>
        </c:scaling>
        <c:delete val="0"/>
        <c:axPos val="b"/>
        <c:numFmt formatCode="yyyy\-mm\-dd"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88243359"/>
        <c:crosses val="autoZero"/>
        <c:auto val="1"/>
        <c:lblOffset val="100"/>
        <c:baseTimeUnit val="days"/>
      </c:dateAx>
      <c:valAx>
        <c:axId val="1688243359"/>
        <c:scaling>
          <c:orientation val="minMax"/>
          <c:min val="2.5"/>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8825375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认购3月!$N$1</c:f>
              <c:strCache>
                <c:ptCount val="1"/>
                <c:pt idx="0">
                  <c:v>平价公式左侧</c:v>
                </c:pt>
              </c:strCache>
            </c:strRef>
          </c:tx>
          <c:spPr>
            <a:ln w="28575" cap="rnd">
              <a:solidFill>
                <a:schemeClr val="accent1"/>
              </a:solidFill>
              <a:round/>
            </a:ln>
            <a:effectLst/>
          </c:spPr>
          <c:marker>
            <c:symbol val="none"/>
          </c:marker>
          <c:cat>
            <c:numRef>
              <c:f>认购3月!$A$2:$A$56</c:f>
              <c:numCache>
                <c:formatCode>yyyy\-mm\-dd</c:formatCode>
                <c:ptCount val="55"/>
                <c:pt idx="0">
                  <c:v>44904</c:v>
                </c:pt>
                <c:pt idx="1">
                  <c:v>44903</c:v>
                </c:pt>
                <c:pt idx="2">
                  <c:v>44902</c:v>
                </c:pt>
                <c:pt idx="3">
                  <c:v>44901</c:v>
                </c:pt>
                <c:pt idx="4">
                  <c:v>44900</c:v>
                </c:pt>
                <c:pt idx="5">
                  <c:v>44897</c:v>
                </c:pt>
                <c:pt idx="6">
                  <c:v>44896</c:v>
                </c:pt>
                <c:pt idx="7">
                  <c:v>44895</c:v>
                </c:pt>
                <c:pt idx="8">
                  <c:v>44894</c:v>
                </c:pt>
                <c:pt idx="9">
                  <c:v>44893</c:v>
                </c:pt>
                <c:pt idx="10">
                  <c:v>44890</c:v>
                </c:pt>
                <c:pt idx="11">
                  <c:v>44889</c:v>
                </c:pt>
                <c:pt idx="12">
                  <c:v>44888</c:v>
                </c:pt>
                <c:pt idx="13">
                  <c:v>44887</c:v>
                </c:pt>
                <c:pt idx="14">
                  <c:v>44886</c:v>
                </c:pt>
                <c:pt idx="15">
                  <c:v>44883</c:v>
                </c:pt>
                <c:pt idx="16">
                  <c:v>44882</c:v>
                </c:pt>
                <c:pt idx="17">
                  <c:v>44881</c:v>
                </c:pt>
                <c:pt idx="18">
                  <c:v>44880</c:v>
                </c:pt>
                <c:pt idx="19">
                  <c:v>44879</c:v>
                </c:pt>
                <c:pt idx="20">
                  <c:v>44876</c:v>
                </c:pt>
                <c:pt idx="21">
                  <c:v>44875</c:v>
                </c:pt>
                <c:pt idx="22">
                  <c:v>44874</c:v>
                </c:pt>
                <c:pt idx="23">
                  <c:v>44873</c:v>
                </c:pt>
                <c:pt idx="24">
                  <c:v>44872</c:v>
                </c:pt>
                <c:pt idx="25">
                  <c:v>44869</c:v>
                </c:pt>
                <c:pt idx="26">
                  <c:v>44868</c:v>
                </c:pt>
                <c:pt idx="27">
                  <c:v>44867</c:v>
                </c:pt>
                <c:pt idx="28">
                  <c:v>44866</c:v>
                </c:pt>
                <c:pt idx="29">
                  <c:v>44865</c:v>
                </c:pt>
                <c:pt idx="30">
                  <c:v>44862</c:v>
                </c:pt>
                <c:pt idx="31">
                  <c:v>44861</c:v>
                </c:pt>
                <c:pt idx="32">
                  <c:v>44860</c:v>
                </c:pt>
                <c:pt idx="33">
                  <c:v>44859</c:v>
                </c:pt>
                <c:pt idx="34">
                  <c:v>44858</c:v>
                </c:pt>
                <c:pt idx="35">
                  <c:v>44855</c:v>
                </c:pt>
                <c:pt idx="36">
                  <c:v>44854</c:v>
                </c:pt>
                <c:pt idx="37">
                  <c:v>44853</c:v>
                </c:pt>
                <c:pt idx="38">
                  <c:v>44852</c:v>
                </c:pt>
                <c:pt idx="39">
                  <c:v>44851</c:v>
                </c:pt>
                <c:pt idx="40">
                  <c:v>44848</c:v>
                </c:pt>
                <c:pt idx="41">
                  <c:v>44847</c:v>
                </c:pt>
                <c:pt idx="42">
                  <c:v>44846</c:v>
                </c:pt>
                <c:pt idx="43">
                  <c:v>44845</c:v>
                </c:pt>
                <c:pt idx="44">
                  <c:v>44844</c:v>
                </c:pt>
                <c:pt idx="45">
                  <c:v>44834</c:v>
                </c:pt>
                <c:pt idx="46">
                  <c:v>44833</c:v>
                </c:pt>
                <c:pt idx="47">
                  <c:v>44832</c:v>
                </c:pt>
                <c:pt idx="48">
                  <c:v>44831</c:v>
                </c:pt>
                <c:pt idx="49">
                  <c:v>44830</c:v>
                </c:pt>
                <c:pt idx="50">
                  <c:v>44827</c:v>
                </c:pt>
                <c:pt idx="51">
                  <c:v>44826</c:v>
                </c:pt>
                <c:pt idx="52">
                  <c:v>44825</c:v>
                </c:pt>
                <c:pt idx="53">
                  <c:v>44824</c:v>
                </c:pt>
                <c:pt idx="54">
                  <c:v>44823</c:v>
                </c:pt>
              </c:numCache>
            </c:numRef>
          </c:cat>
          <c:val>
            <c:numRef>
              <c:f>认购3月!$N$2:$N$56</c:f>
              <c:numCache>
                <c:formatCode>General</c:formatCode>
                <c:ptCount val="55"/>
                <c:pt idx="0">
                  <c:v>2.7365802375080723</c:v>
                </c:pt>
                <c:pt idx="1">
                  <c:v>2.7150915318881843</c:v>
                </c:pt>
                <c:pt idx="2">
                  <c:v>2.7092740978423313</c:v>
                </c:pt>
                <c:pt idx="3">
                  <c:v>2.7240945754486048</c:v>
                </c:pt>
                <c:pt idx="4">
                  <c:v>2.7155897309895338</c:v>
                </c:pt>
                <c:pt idx="5">
                  <c:v>2.6747552563188579</c:v>
                </c:pt>
                <c:pt idx="6">
                  <c:v>2.6864302862877949</c:v>
                </c:pt>
                <c:pt idx="7">
                  <c:v>2.7090791027932259</c:v>
                </c:pt>
                <c:pt idx="8">
                  <c:v>2.7097838340270788</c:v>
                </c:pt>
                <c:pt idx="9">
                  <c:v>2.6412432375595807</c:v>
                </c:pt>
                <c:pt idx="10">
                  <c:v>2.6675748196971614</c:v>
                </c:pt>
                <c:pt idx="11">
                  <c:v>2.651470540301085</c:v>
                </c:pt>
                <c:pt idx="12">
                  <c:v>2.6613790697181479</c:v>
                </c:pt>
                <c:pt idx="13">
                  <c:v>2.6544427430582624</c:v>
                </c:pt>
                <c:pt idx="14">
                  <c:v>2.6480475971427295</c:v>
                </c:pt>
                <c:pt idx="15">
                  <c:v>2.6699169800502887</c:v>
                </c:pt>
                <c:pt idx="16">
                  <c:v>2.6813765239717573</c:v>
                </c:pt>
                <c:pt idx="17">
                  <c:v>2.6893529453799498</c:v>
                </c:pt>
                <c:pt idx="18">
                  <c:v>2.6982288237181704</c:v>
                </c:pt>
                <c:pt idx="19">
                  <c:v>2.6677330019450309</c:v>
                </c:pt>
                <c:pt idx="20">
                  <c:v>2.6531339924682031</c:v>
                </c:pt>
                <c:pt idx="21">
                  <c:v>2.6128753824360165</c:v>
                </c:pt>
                <c:pt idx="22">
                  <c:v>2.6114298736779316</c:v>
                </c:pt>
                <c:pt idx="23">
                  <c:v>2.623743205542695</c:v>
                </c:pt>
                <c:pt idx="24">
                  <c:v>2.6324320318692771</c:v>
                </c:pt>
                <c:pt idx="25">
                  <c:v>2.6308119506279382</c:v>
                </c:pt>
                <c:pt idx="26">
                  <c:v>2.5883117018757034</c:v>
                </c:pt>
                <c:pt idx="27">
                  <c:v>2.6030927612588273</c:v>
                </c:pt>
                <c:pt idx="28">
                  <c:v>2.5969929278643713</c:v>
                </c:pt>
                <c:pt idx="29">
                  <c:v>2.5579222244544453</c:v>
                </c:pt>
                <c:pt idx="30">
                  <c:v>2.5685865240461578</c:v>
                </c:pt>
                <c:pt idx="31">
                  <c:v>2.5901879981769413</c:v>
                </c:pt>
                <c:pt idx="32">
                  <c:v>2.5999395234872171</c:v>
                </c:pt>
                <c:pt idx="33">
                  <c:v>2.5988220687461649</c:v>
                </c:pt>
                <c:pt idx="34">
                  <c:v>2.5976463365768421</c:v>
                </c:pt>
                <c:pt idx="35">
                  <c:v>2.6487805219623719</c:v>
                </c:pt>
                <c:pt idx="36">
                  <c:v>2.6585168224623099</c:v>
                </c:pt>
                <c:pt idx="37">
                  <c:v>2.6661642314293292</c:v>
                </c:pt>
                <c:pt idx="38">
                  <c:v>2.6998019584298398</c:v>
                </c:pt>
                <c:pt idx="39">
                  <c:v>2.7122086725390355</c:v>
                </c:pt>
                <c:pt idx="40">
                  <c:v>2.7204089295386611</c:v>
                </c:pt>
                <c:pt idx="41">
                  <c:v>2.6866274399915038</c:v>
                </c:pt>
                <c:pt idx="42">
                  <c:v>2.7046790623995602</c:v>
                </c:pt>
                <c:pt idx="43">
                  <c:v>2.693888912422318</c:v>
                </c:pt>
                <c:pt idx="44">
                  <c:v>2.6972640382669142</c:v>
                </c:pt>
                <c:pt idx="45">
                  <c:v>2.7422955013097638</c:v>
                </c:pt>
                <c:pt idx="46">
                  <c:v>2.7433644758229692</c:v>
                </c:pt>
                <c:pt idx="47">
                  <c:v>2.7425172985737092</c:v>
                </c:pt>
                <c:pt idx="48">
                  <c:v>2.7649196693398452</c:v>
                </c:pt>
                <c:pt idx="49">
                  <c:v>2.7507645894079946</c:v>
                </c:pt>
                <c:pt idx="50">
                  <c:v>2.7603444363109304</c:v>
                </c:pt>
                <c:pt idx="51">
                  <c:v>2.7645718689533521</c:v>
                </c:pt>
                <c:pt idx="52">
                  <c:v>2.7791873930220841</c:v>
                </c:pt>
                <c:pt idx="53">
                  <c:v>2.7969908065341564</c:v>
                </c:pt>
                <c:pt idx="54">
                  <c:v>2.8034441656237137</c:v>
                </c:pt>
              </c:numCache>
            </c:numRef>
          </c:val>
          <c:smooth val="0"/>
          <c:extLst>
            <c:ext xmlns:c16="http://schemas.microsoft.com/office/drawing/2014/chart" uri="{C3380CC4-5D6E-409C-BE32-E72D297353CC}">
              <c16:uniqueId val="{00000000-876D-4DB5-950F-C8B469E0C153}"/>
            </c:ext>
          </c:extLst>
        </c:ser>
        <c:ser>
          <c:idx val="1"/>
          <c:order val="1"/>
          <c:tx>
            <c:strRef>
              <c:f>认购3月!$O$1</c:f>
              <c:strCache>
                <c:ptCount val="1"/>
                <c:pt idx="0">
                  <c:v>平价公式右侧</c:v>
                </c:pt>
              </c:strCache>
            </c:strRef>
          </c:tx>
          <c:spPr>
            <a:ln w="28575" cap="rnd">
              <a:solidFill>
                <a:schemeClr val="accent2"/>
              </a:solidFill>
              <a:round/>
            </a:ln>
            <a:effectLst/>
          </c:spPr>
          <c:marker>
            <c:symbol val="none"/>
          </c:marker>
          <c:cat>
            <c:numRef>
              <c:f>认购3月!$A$2:$A$56</c:f>
              <c:numCache>
                <c:formatCode>yyyy\-mm\-dd</c:formatCode>
                <c:ptCount val="55"/>
                <c:pt idx="0">
                  <c:v>44904</c:v>
                </c:pt>
                <c:pt idx="1">
                  <c:v>44903</c:v>
                </c:pt>
                <c:pt idx="2">
                  <c:v>44902</c:v>
                </c:pt>
                <c:pt idx="3">
                  <c:v>44901</c:v>
                </c:pt>
                <c:pt idx="4">
                  <c:v>44900</c:v>
                </c:pt>
                <c:pt idx="5">
                  <c:v>44897</c:v>
                </c:pt>
                <c:pt idx="6">
                  <c:v>44896</c:v>
                </c:pt>
                <c:pt idx="7">
                  <c:v>44895</c:v>
                </c:pt>
                <c:pt idx="8">
                  <c:v>44894</c:v>
                </c:pt>
                <c:pt idx="9">
                  <c:v>44893</c:v>
                </c:pt>
                <c:pt idx="10">
                  <c:v>44890</c:v>
                </c:pt>
                <c:pt idx="11">
                  <c:v>44889</c:v>
                </c:pt>
                <c:pt idx="12">
                  <c:v>44888</c:v>
                </c:pt>
                <c:pt idx="13">
                  <c:v>44887</c:v>
                </c:pt>
                <c:pt idx="14">
                  <c:v>44886</c:v>
                </c:pt>
                <c:pt idx="15">
                  <c:v>44883</c:v>
                </c:pt>
                <c:pt idx="16">
                  <c:v>44882</c:v>
                </c:pt>
                <c:pt idx="17">
                  <c:v>44881</c:v>
                </c:pt>
                <c:pt idx="18">
                  <c:v>44880</c:v>
                </c:pt>
                <c:pt idx="19">
                  <c:v>44879</c:v>
                </c:pt>
                <c:pt idx="20">
                  <c:v>44876</c:v>
                </c:pt>
                <c:pt idx="21">
                  <c:v>44875</c:v>
                </c:pt>
                <c:pt idx="22">
                  <c:v>44874</c:v>
                </c:pt>
                <c:pt idx="23">
                  <c:v>44873</c:v>
                </c:pt>
                <c:pt idx="24">
                  <c:v>44872</c:v>
                </c:pt>
                <c:pt idx="25">
                  <c:v>44869</c:v>
                </c:pt>
                <c:pt idx="26">
                  <c:v>44868</c:v>
                </c:pt>
                <c:pt idx="27">
                  <c:v>44867</c:v>
                </c:pt>
                <c:pt idx="28">
                  <c:v>44866</c:v>
                </c:pt>
                <c:pt idx="29">
                  <c:v>44865</c:v>
                </c:pt>
                <c:pt idx="30">
                  <c:v>44862</c:v>
                </c:pt>
                <c:pt idx="31">
                  <c:v>44861</c:v>
                </c:pt>
                <c:pt idx="32">
                  <c:v>44860</c:v>
                </c:pt>
                <c:pt idx="33">
                  <c:v>44859</c:v>
                </c:pt>
                <c:pt idx="34">
                  <c:v>44858</c:v>
                </c:pt>
                <c:pt idx="35">
                  <c:v>44855</c:v>
                </c:pt>
                <c:pt idx="36">
                  <c:v>44854</c:v>
                </c:pt>
                <c:pt idx="37">
                  <c:v>44853</c:v>
                </c:pt>
                <c:pt idx="38">
                  <c:v>44852</c:v>
                </c:pt>
                <c:pt idx="39">
                  <c:v>44851</c:v>
                </c:pt>
                <c:pt idx="40">
                  <c:v>44848</c:v>
                </c:pt>
                <c:pt idx="41">
                  <c:v>44847</c:v>
                </c:pt>
                <c:pt idx="42">
                  <c:v>44846</c:v>
                </c:pt>
                <c:pt idx="43">
                  <c:v>44845</c:v>
                </c:pt>
                <c:pt idx="44">
                  <c:v>44844</c:v>
                </c:pt>
                <c:pt idx="45">
                  <c:v>44834</c:v>
                </c:pt>
                <c:pt idx="46">
                  <c:v>44833</c:v>
                </c:pt>
                <c:pt idx="47">
                  <c:v>44832</c:v>
                </c:pt>
                <c:pt idx="48">
                  <c:v>44831</c:v>
                </c:pt>
                <c:pt idx="49">
                  <c:v>44830</c:v>
                </c:pt>
                <c:pt idx="50">
                  <c:v>44827</c:v>
                </c:pt>
                <c:pt idx="51">
                  <c:v>44826</c:v>
                </c:pt>
                <c:pt idx="52">
                  <c:v>44825</c:v>
                </c:pt>
                <c:pt idx="53">
                  <c:v>44824</c:v>
                </c:pt>
                <c:pt idx="54">
                  <c:v>44823</c:v>
                </c:pt>
              </c:numCache>
            </c:numRef>
          </c:cat>
          <c:val>
            <c:numRef>
              <c:f>认购3月!$O$2:$O$56</c:f>
              <c:numCache>
                <c:formatCode>#,##0.0000_ </c:formatCode>
                <c:ptCount val="55"/>
                <c:pt idx="0">
                  <c:v>2.7366000000000001</c:v>
                </c:pt>
                <c:pt idx="1">
                  <c:v>2.7121</c:v>
                </c:pt>
                <c:pt idx="2">
                  <c:v>2.7079</c:v>
                </c:pt>
                <c:pt idx="3">
                  <c:v>2.7233000000000001</c:v>
                </c:pt>
                <c:pt idx="4">
                  <c:v>2.7178</c:v>
                </c:pt>
                <c:pt idx="5">
                  <c:v>2.6673999999999998</c:v>
                </c:pt>
                <c:pt idx="6">
                  <c:v>2.6816</c:v>
                </c:pt>
                <c:pt idx="7">
                  <c:v>2.7044000000000001</c:v>
                </c:pt>
                <c:pt idx="8">
                  <c:v>2.7082999999999999</c:v>
                </c:pt>
                <c:pt idx="9">
                  <c:v>2.6324000000000001</c:v>
                </c:pt>
                <c:pt idx="10">
                  <c:v>2.6579999999999999</c:v>
                </c:pt>
                <c:pt idx="11">
                  <c:v>2.6402999999999999</c:v>
                </c:pt>
                <c:pt idx="12">
                  <c:v>2.6518000000000002</c:v>
                </c:pt>
                <c:pt idx="13">
                  <c:v>2.65</c:v>
                </c:pt>
                <c:pt idx="14">
                  <c:v>2.6406000000000001</c:v>
                </c:pt>
                <c:pt idx="15">
                  <c:v>2.6637999999999997</c:v>
                </c:pt>
                <c:pt idx="16">
                  <c:v>2.6724999999999999</c:v>
                </c:pt>
                <c:pt idx="17">
                  <c:v>2.6836000000000002</c:v>
                </c:pt>
                <c:pt idx="18">
                  <c:v>2.6945999999999999</c:v>
                </c:pt>
                <c:pt idx="19">
                  <c:v>2.6606000000000001</c:v>
                </c:pt>
                <c:pt idx="20">
                  <c:v>2.6441000000000003</c:v>
                </c:pt>
                <c:pt idx="21">
                  <c:v>2.6030000000000002</c:v>
                </c:pt>
                <c:pt idx="22">
                  <c:v>2.6008</c:v>
                </c:pt>
                <c:pt idx="23">
                  <c:v>2.6098999999999997</c:v>
                </c:pt>
                <c:pt idx="24">
                  <c:v>2.6251000000000002</c:v>
                </c:pt>
                <c:pt idx="25">
                  <c:v>2.621</c:v>
                </c:pt>
                <c:pt idx="26">
                  <c:v>2.581</c:v>
                </c:pt>
                <c:pt idx="27">
                  <c:v>2.5951</c:v>
                </c:pt>
                <c:pt idx="28">
                  <c:v>2.5886</c:v>
                </c:pt>
                <c:pt idx="29">
                  <c:v>2.5555000000000003</c:v>
                </c:pt>
                <c:pt idx="30">
                  <c:v>2.5587000000000004</c:v>
                </c:pt>
                <c:pt idx="31">
                  <c:v>2.5790000000000002</c:v>
                </c:pt>
                <c:pt idx="32">
                  <c:v>2.5950000000000002</c:v>
                </c:pt>
                <c:pt idx="33">
                  <c:v>2.5918999999999999</c:v>
                </c:pt>
                <c:pt idx="34">
                  <c:v>2.6053000000000002</c:v>
                </c:pt>
                <c:pt idx="35">
                  <c:v>2.6300000000000003</c:v>
                </c:pt>
                <c:pt idx="36">
                  <c:v>2.6431</c:v>
                </c:pt>
                <c:pt idx="37">
                  <c:v>2.6478999999999999</c:v>
                </c:pt>
                <c:pt idx="38">
                  <c:v>2.6793</c:v>
                </c:pt>
                <c:pt idx="39">
                  <c:v>2.6925000000000003</c:v>
                </c:pt>
                <c:pt idx="40">
                  <c:v>2.6943999999999999</c:v>
                </c:pt>
                <c:pt idx="41">
                  <c:v>2.6604000000000001</c:v>
                </c:pt>
                <c:pt idx="42">
                  <c:v>2.6768000000000001</c:v>
                </c:pt>
                <c:pt idx="43">
                  <c:v>2.6669999999999998</c:v>
                </c:pt>
                <c:pt idx="44">
                  <c:v>2.6726999999999999</c:v>
                </c:pt>
                <c:pt idx="45">
                  <c:v>2.7182999999999997</c:v>
                </c:pt>
                <c:pt idx="46">
                  <c:v>2.7210999999999999</c:v>
                </c:pt>
                <c:pt idx="47">
                  <c:v>2.7203999999999997</c:v>
                </c:pt>
                <c:pt idx="48">
                  <c:v>2.7423999999999999</c:v>
                </c:pt>
                <c:pt idx="49">
                  <c:v>2.7235999999999998</c:v>
                </c:pt>
                <c:pt idx="50">
                  <c:v>2.7373000000000003</c:v>
                </c:pt>
                <c:pt idx="51">
                  <c:v>2.7332999999999998</c:v>
                </c:pt>
                <c:pt idx="52">
                  <c:v>2.7491999999999996</c:v>
                </c:pt>
                <c:pt idx="53">
                  <c:v>2.7658</c:v>
                </c:pt>
                <c:pt idx="54">
                  <c:v>2.7723</c:v>
                </c:pt>
              </c:numCache>
            </c:numRef>
          </c:val>
          <c:smooth val="0"/>
          <c:extLst>
            <c:ext xmlns:c16="http://schemas.microsoft.com/office/drawing/2014/chart" uri="{C3380CC4-5D6E-409C-BE32-E72D297353CC}">
              <c16:uniqueId val="{00000001-876D-4DB5-950F-C8B469E0C153}"/>
            </c:ext>
          </c:extLst>
        </c:ser>
        <c:dLbls>
          <c:showLegendKey val="0"/>
          <c:showVal val="0"/>
          <c:showCatName val="0"/>
          <c:showSerName val="0"/>
          <c:showPercent val="0"/>
          <c:showBubbleSize val="0"/>
        </c:dLbls>
        <c:smooth val="0"/>
        <c:axId val="242635568"/>
        <c:axId val="242634736"/>
      </c:lineChart>
      <c:dateAx>
        <c:axId val="242635568"/>
        <c:scaling>
          <c:orientation val="minMax"/>
        </c:scaling>
        <c:delete val="0"/>
        <c:axPos val="b"/>
        <c:numFmt formatCode="yyyy\-mm\-dd"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42634736"/>
        <c:crosses val="autoZero"/>
        <c:auto val="1"/>
        <c:lblOffset val="100"/>
        <c:baseTimeUnit val="days"/>
      </c:dateAx>
      <c:valAx>
        <c:axId val="2426347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426355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资产波动率对期权价格的影响</a:t>
            </a:r>
            <a:endParaRPr lang="en-US" altLang="zh-C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资产波动率!$B$16</c:f>
              <c:strCache>
                <c:ptCount val="1"/>
                <c:pt idx="0">
                  <c:v>看涨期权B-S</c:v>
                </c:pt>
              </c:strCache>
            </c:strRef>
          </c:tx>
          <c:spPr>
            <a:ln w="19050" cap="rnd">
              <a:solidFill>
                <a:schemeClr val="accent1"/>
              </a:solidFill>
              <a:round/>
            </a:ln>
            <a:effectLst/>
          </c:spPr>
          <c:marker>
            <c:symbol val="none"/>
          </c:marker>
          <c:cat>
            <c:numRef>
              <c:f>资产波动率!$A$17:$A$116</c:f>
              <c:numCache>
                <c:formatCode>General</c:formatCode>
                <c:ptCount val="100"/>
                <c:pt idx="0">
                  <c:v>0.01</c:v>
                </c:pt>
                <c:pt idx="1">
                  <c:v>0.03</c:v>
                </c:pt>
                <c:pt idx="2">
                  <c:v>0.05</c:v>
                </c:pt>
                <c:pt idx="3">
                  <c:v>6.9999999999999993E-2</c:v>
                </c:pt>
                <c:pt idx="4">
                  <c:v>0.09</c:v>
                </c:pt>
                <c:pt idx="5">
                  <c:v>0.11</c:v>
                </c:pt>
                <c:pt idx="6">
                  <c:v>0.13</c:v>
                </c:pt>
                <c:pt idx="7">
                  <c:v>0.15000000000000002</c:v>
                </c:pt>
                <c:pt idx="8">
                  <c:v>0.17</c:v>
                </c:pt>
                <c:pt idx="9">
                  <c:v>0.19</c:v>
                </c:pt>
                <c:pt idx="10">
                  <c:v>0.21000000000000002</c:v>
                </c:pt>
                <c:pt idx="11">
                  <c:v>0.23</c:v>
                </c:pt>
                <c:pt idx="12">
                  <c:v>0.25</c:v>
                </c:pt>
                <c:pt idx="13">
                  <c:v>0.27</c:v>
                </c:pt>
                <c:pt idx="14">
                  <c:v>0.29000000000000004</c:v>
                </c:pt>
                <c:pt idx="15">
                  <c:v>0.31</c:v>
                </c:pt>
                <c:pt idx="16">
                  <c:v>0.33</c:v>
                </c:pt>
                <c:pt idx="17">
                  <c:v>0.35000000000000003</c:v>
                </c:pt>
                <c:pt idx="18">
                  <c:v>0.37</c:v>
                </c:pt>
                <c:pt idx="19">
                  <c:v>0.39</c:v>
                </c:pt>
                <c:pt idx="20">
                  <c:v>0.41000000000000003</c:v>
                </c:pt>
                <c:pt idx="21">
                  <c:v>0.43</c:v>
                </c:pt>
                <c:pt idx="22">
                  <c:v>0.45</c:v>
                </c:pt>
                <c:pt idx="23">
                  <c:v>0.47000000000000003</c:v>
                </c:pt>
                <c:pt idx="24">
                  <c:v>0.49</c:v>
                </c:pt>
                <c:pt idx="25">
                  <c:v>0.51</c:v>
                </c:pt>
                <c:pt idx="26">
                  <c:v>0.53</c:v>
                </c:pt>
                <c:pt idx="27">
                  <c:v>0.55000000000000004</c:v>
                </c:pt>
                <c:pt idx="28">
                  <c:v>0.57000000000000006</c:v>
                </c:pt>
                <c:pt idx="29">
                  <c:v>0.59</c:v>
                </c:pt>
                <c:pt idx="30">
                  <c:v>0.61</c:v>
                </c:pt>
                <c:pt idx="31">
                  <c:v>0.63</c:v>
                </c:pt>
                <c:pt idx="32">
                  <c:v>0.65</c:v>
                </c:pt>
                <c:pt idx="33">
                  <c:v>0.67</c:v>
                </c:pt>
                <c:pt idx="34">
                  <c:v>0.69000000000000006</c:v>
                </c:pt>
                <c:pt idx="35">
                  <c:v>0.71000000000000008</c:v>
                </c:pt>
                <c:pt idx="36">
                  <c:v>0.73</c:v>
                </c:pt>
                <c:pt idx="37">
                  <c:v>0.75</c:v>
                </c:pt>
                <c:pt idx="38">
                  <c:v>0.77</c:v>
                </c:pt>
                <c:pt idx="39">
                  <c:v>0.79</c:v>
                </c:pt>
                <c:pt idx="40">
                  <c:v>0.81</c:v>
                </c:pt>
                <c:pt idx="41">
                  <c:v>0.83000000000000007</c:v>
                </c:pt>
                <c:pt idx="42">
                  <c:v>0.85</c:v>
                </c:pt>
                <c:pt idx="43">
                  <c:v>0.87</c:v>
                </c:pt>
                <c:pt idx="44">
                  <c:v>0.89</c:v>
                </c:pt>
                <c:pt idx="45">
                  <c:v>0.91</c:v>
                </c:pt>
                <c:pt idx="46">
                  <c:v>0.93</c:v>
                </c:pt>
                <c:pt idx="47">
                  <c:v>0.95000000000000007</c:v>
                </c:pt>
                <c:pt idx="48">
                  <c:v>0.97</c:v>
                </c:pt>
                <c:pt idx="49">
                  <c:v>0.99</c:v>
                </c:pt>
                <c:pt idx="50">
                  <c:v>1.01</c:v>
                </c:pt>
                <c:pt idx="51">
                  <c:v>1.03</c:v>
                </c:pt>
                <c:pt idx="52">
                  <c:v>1.05</c:v>
                </c:pt>
                <c:pt idx="53">
                  <c:v>1.07</c:v>
                </c:pt>
                <c:pt idx="54">
                  <c:v>1.0900000000000001</c:v>
                </c:pt>
                <c:pt idx="55">
                  <c:v>1.1100000000000001</c:v>
                </c:pt>
                <c:pt idx="56">
                  <c:v>1.1300000000000001</c:v>
                </c:pt>
                <c:pt idx="57">
                  <c:v>1.1500000000000001</c:v>
                </c:pt>
                <c:pt idx="58">
                  <c:v>1.17</c:v>
                </c:pt>
                <c:pt idx="59">
                  <c:v>1.19</c:v>
                </c:pt>
                <c:pt idx="60">
                  <c:v>1.21</c:v>
                </c:pt>
                <c:pt idx="61">
                  <c:v>1.23</c:v>
                </c:pt>
                <c:pt idx="62">
                  <c:v>1.25</c:v>
                </c:pt>
                <c:pt idx="63">
                  <c:v>1.27</c:v>
                </c:pt>
                <c:pt idx="64">
                  <c:v>1.29</c:v>
                </c:pt>
                <c:pt idx="65">
                  <c:v>1.31</c:v>
                </c:pt>
                <c:pt idx="66">
                  <c:v>1.33</c:v>
                </c:pt>
                <c:pt idx="67">
                  <c:v>1.35</c:v>
                </c:pt>
                <c:pt idx="68">
                  <c:v>1.37</c:v>
                </c:pt>
                <c:pt idx="69">
                  <c:v>1.3900000000000001</c:v>
                </c:pt>
                <c:pt idx="70">
                  <c:v>1.4100000000000001</c:v>
                </c:pt>
                <c:pt idx="71">
                  <c:v>1.43</c:v>
                </c:pt>
                <c:pt idx="72">
                  <c:v>1.45</c:v>
                </c:pt>
                <c:pt idx="73">
                  <c:v>1.47</c:v>
                </c:pt>
                <c:pt idx="74">
                  <c:v>1.49</c:v>
                </c:pt>
                <c:pt idx="75">
                  <c:v>1.51</c:v>
                </c:pt>
                <c:pt idx="76">
                  <c:v>1.53</c:v>
                </c:pt>
                <c:pt idx="77">
                  <c:v>1.55</c:v>
                </c:pt>
                <c:pt idx="78">
                  <c:v>1.57</c:v>
                </c:pt>
                <c:pt idx="79">
                  <c:v>1.59</c:v>
                </c:pt>
                <c:pt idx="80">
                  <c:v>1.61</c:v>
                </c:pt>
                <c:pt idx="81">
                  <c:v>1.6300000000000001</c:v>
                </c:pt>
                <c:pt idx="82">
                  <c:v>1.6500000000000001</c:v>
                </c:pt>
                <c:pt idx="83">
                  <c:v>1.6700000000000002</c:v>
                </c:pt>
                <c:pt idx="84">
                  <c:v>1.69</c:v>
                </c:pt>
                <c:pt idx="85">
                  <c:v>1.71</c:v>
                </c:pt>
                <c:pt idx="86">
                  <c:v>1.73</c:v>
                </c:pt>
                <c:pt idx="87">
                  <c:v>1.75</c:v>
                </c:pt>
                <c:pt idx="88">
                  <c:v>1.77</c:v>
                </c:pt>
                <c:pt idx="89">
                  <c:v>1.79</c:v>
                </c:pt>
                <c:pt idx="90">
                  <c:v>1.81</c:v>
                </c:pt>
                <c:pt idx="91">
                  <c:v>1.83</c:v>
                </c:pt>
                <c:pt idx="92">
                  <c:v>1.85</c:v>
                </c:pt>
                <c:pt idx="93">
                  <c:v>1.87</c:v>
                </c:pt>
                <c:pt idx="94">
                  <c:v>1.8900000000000001</c:v>
                </c:pt>
                <c:pt idx="95">
                  <c:v>1.9100000000000001</c:v>
                </c:pt>
                <c:pt idx="96">
                  <c:v>1.93</c:v>
                </c:pt>
                <c:pt idx="97">
                  <c:v>1.95</c:v>
                </c:pt>
                <c:pt idx="98">
                  <c:v>1.97</c:v>
                </c:pt>
                <c:pt idx="99">
                  <c:v>1.99</c:v>
                </c:pt>
              </c:numCache>
            </c:numRef>
          </c:cat>
          <c:val>
            <c:numRef>
              <c:f>资产波动率!$B$17:$B$116</c:f>
              <c:numCache>
                <c:formatCode>General</c:formatCode>
                <c:ptCount val="100"/>
                <c:pt idx="0">
                  <c:v>0.27719454073226757</c:v>
                </c:pt>
                <c:pt idx="1">
                  <c:v>0.47981945829319983</c:v>
                </c:pt>
                <c:pt idx="2">
                  <c:v>0.70272179001584334</c:v>
                </c:pt>
                <c:pt idx="3">
                  <c:v>0.92877678998303281</c:v>
                </c:pt>
                <c:pt idx="4">
                  <c:v>1.1558890614086224</c:v>
                </c:pt>
                <c:pt idx="5">
                  <c:v>1.383478222927792</c:v>
                </c:pt>
                <c:pt idx="6">
                  <c:v>1.6113188428526328</c:v>
                </c:pt>
                <c:pt idx="7">
                  <c:v>1.8393044790354338</c:v>
                </c:pt>
                <c:pt idx="8">
                  <c:v>2.0673778245332457</c:v>
                </c:pt>
                <c:pt idx="9">
                  <c:v>2.295504885603151</c:v>
                </c:pt>
                <c:pt idx="10">
                  <c:v>2.5236638932336177</c:v>
                </c:pt>
                <c:pt idx="11">
                  <c:v>2.7518399931972368</c:v>
                </c:pt>
                <c:pt idx="12">
                  <c:v>2.9800224824696073</c:v>
                </c:pt>
                <c:pt idx="13">
                  <c:v>3.208203272954762</c:v>
                </c:pt>
                <c:pt idx="14">
                  <c:v>3.4363759905048141</c:v>
                </c:pt>
                <c:pt idx="15">
                  <c:v>3.6645354225242883</c:v>
                </c:pt>
                <c:pt idx="16">
                  <c:v>3.892677166362958</c:v>
                </c:pt>
                <c:pt idx="17">
                  <c:v>4.1207973982229902</c:v>
                </c:pt>
                <c:pt idx="18">
                  <c:v>4.3488927170015401</c:v>
                </c:pt>
                <c:pt idx="19">
                  <c:v>4.5769600361793863</c:v>
                </c:pt>
                <c:pt idx="20">
                  <c:v>4.8049965073558951</c:v>
                </c:pt>
                <c:pt idx="21">
                  <c:v>5.0329994651297909</c:v>
                </c:pt>
                <c:pt idx="22">
                  <c:v>5.2609663866870662</c:v>
                </c:pt>
                <c:pt idx="23">
                  <c:v>5.4888948617162754</c:v>
                </c:pt>
                <c:pt idx="24">
                  <c:v>5.7167825697010173</c:v>
                </c:pt>
                <c:pt idx="25">
                  <c:v>5.9446272625652767</c:v>
                </c:pt>
                <c:pt idx="26">
                  <c:v>6.1724267512575963</c:v>
                </c:pt>
                <c:pt idx="27">
                  <c:v>6.4001788952719139</c:v>
                </c:pt>
                <c:pt idx="28">
                  <c:v>6.6278815943837515</c:v>
                </c:pt>
                <c:pt idx="29">
                  <c:v>6.8555327820761534</c:v>
                </c:pt>
                <c:pt idx="30">
                  <c:v>7.0831304202676719</c:v>
                </c:pt>
                <c:pt idx="31">
                  <c:v>7.3106724950530335</c:v>
                </c:pt>
                <c:pt idx="32">
                  <c:v>7.5381570132383828</c:v>
                </c:pt>
                <c:pt idx="33">
                  <c:v>7.7655819995051019</c:v>
                </c:pt>
                <c:pt idx="34">
                  <c:v>7.9929454940747178</c:v>
                </c:pt>
                <c:pt idx="35">
                  <c:v>8.2202455507759495</c:v>
                </c:pt>
                <c:pt idx="36">
                  <c:v>8.447480235436899</c:v>
                </c:pt>
                <c:pt idx="37">
                  <c:v>8.6746476245416417</c:v>
                </c:pt>
                <c:pt idx="38">
                  <c:v>8.9017458041031077</c:v>
                </c:pt>
                <c:pt idx="39">
                  <c:v>9.1287728687139591</c:v>
                </c:pt>
                <c:pt idx="40">
                  <c:v>9.3557269207446296</c:v>
                </c:pt>
                <c:pt idx="41">
                  <c:v>9.5826060696637754</c:v>
                </c:pt>
                <c:pt idx="42">
                  <c:v>9.8094084314608949</c:v>
                </c:pt>
                <c:pt idx="43">
                  <c:v>10.036132128154662</c:v>
                </c:pt>
                <c:pt idx="44">
                  <c:v>10.262775287373501</c:v>
                </c:pt>
                <c:pt idx="45">
                  <c:v>10.489336041997355</c:v>
                </c:pt>
                <c:pt idx="46">
                  <c:v>10.715812529851185</c:v>
                </c:pt>
                <c:pt idx="47">
                  <c:v>10.942202893442882</c:v>
                </c:pt>
                <c:pt idx="48">
                  <c:v>11.168505279738916</c:v>
                </c:pt>
                <c:pt idx="49">
                  <c:v>11.394717839972436</c:v>
                </c:pt>
                <c:pt idx="50">
                  <c:v>11.620838729479473</c:v>
                </c:pt>
                <c:pt idx="51">
                  <c:v>11.846866107559102</c:v>
                </c:pt>
                <c:pt idx="52">
                  <c:v>12.072798137354638</c:v>
                </c:pt>
                <c:pt idx="53">
                  <c:v>12.298632985752946</c:v>
                </c:pt>
                <c:pt idx="54">
                  <c:v>12.524368823299568</c:v>
                </c:pt>
                <c:pt idx="55">
                  <c:v>12.750003824127781</c:v>
                </c:pt>
                <c:pt idx="56">
                  <c:v>12.975536165899435</c:v>
                </c:pt>
                <c:pt idx="57">
                  <c:v>13.20096402975674</c:v>
                </c:pt>
                <c:pt idx="58">
                  <c:v>13.426285600283137</c:v>
                </c:pt>
                <c:pt idx="59">
                  <c:v>13.651499065472471</c:v>
                </c:pt>
                <c:pt idx="60">
                  <c:v>13.876602616705405</c:v>
                </c:pt>
                <c:pt idx="61">
                  <c:v>14.101594448732151</c:v>
                </c:pt>
                <c:pt idx="62">
                  <c:v>14.326472759661016</c:v>
                </c:pt>
                <c:pt idx="63">
                  <c:v>14.551235750951868</c:v>
                </c:pt>
                <c:pt idx="64">
                  <c:v>14.775881627414144</c:v>
                </c:pt>
                <c:pt idx="65">
                  <c:v>15.000408597208803</c:v>
                </c:pt>
                <c:pt idx="66">
                  <c:v>15.224814871853837</c:v>
                </c:pt>
                <c:pt idx="67">
                  <c:v>15.449098666232956</c:v>
                </c:pt>
                <c:pt idx="68">
                  <c:v>15.673258198607087</c:v>
                </c:pt>
                <c:pt idx="69">
                  <c:v>15.897291690628478</c:v>
                </c:pt>
                <c:pt idx="70">
                  <c:v>16.121197367356935</c:v>
                </c:pt>
                <c:pt idx="71">
                  <c:v>16.344973457278165</c:v>
                </c:pt>
                <c:pt idx="72">
                  <c:v>16.568618192324038</c:v>
                </c:pt>
                <c:pt idx="73">
                  <c:v>16.79212980789427</c:v>
                </c:pt>
                <c:pt idx="74">
                  <c:v>17.01550654287972</c:v>
                </c:pt>
                <c:pt idx="75">
                  <c:v>17.238746639687029</c:v>
                </c:pt>
                <c:pt idx="76">
                  <c:v>17.461848344264304</c:v>
                </c:pt>
                <c:pt idx="77">
                  <c:v>17.684809906127988</c:v>
                </c:pt>
                <c:pt idx="78">
                  <c:v>17.90762957839064</c:v>
                </c:pt>
                <c:pt idx="79">
                  <c:v>18.130305617789567</c:v>
                </c:pt>
                <c:pt idx="80">
                  <c:v>18.35283628471624</c:v>
                </c:pt>
                <c:pt idx="81">
                  <c:v>18.575219843246359</c:v>
                </c:pt>
                <c:pt idx="82">
                  <c:v>18.797454561170618</c:v>
                </c:pt>
                <c:pt idx="83">
                  <c:v>19.019538710025891</c:v>
                </c:pt>
                <c:pt idx="84">
                  <c:v>19.241470565127109</c:v>
                </c:pt>
                <c:pt idx="85">
                  <c:v>19.463248405599352</c:v>
                </c:pt>
                <c:pt idx="86">
                  <c:v>19.684870514410449</c:v>
                </c:pt>
                <c:pt idx="87">
                  <c:v>19.906335178403971</c:v>
                </c:pt>
                <c:pt idx="88">
                  <c:v>20.127640688332413</c:v>
                </c:pt>
                <c:pt idx="89">
                  <c:v>20.348785338890714</c:v>
                </c:pt>
                <c:pt idx="90">
                  <c:v>20.569767428750005</c:v>
                </c:pt>
                <c:pt idx="91">
                  <c:v>20.790585260591506</c:v>
                </c:pt>
                <c:pt idx="92">
                  <c:v>21.011237141140725</c:v>
                </c:pt>
                <c:pt idx="93">
                  <c:v>21.231721381201595</c:v>
                </c:pt>
                <c:pt idx="94">
                  <c:v>21.452036295691016</c:v>
                </c:pt>
                <c:pt idx="95">
                  <c:v>21.672180203673179</c:v>
                </c:pt>
                <c:pt idx="96">
                  <c:v>21.892151428394229</c:v>
                </c:pt>
                <c:pt idx="97">
                  <c:v>22.111948297316893</c:v>
                </c:pt>
                <c:pt idx="98">
                  <c:v>22.331569142155061</c:v>
                </c:pt>
                <c:pt idx="99">
                  <c:v>22.551012298908603</c:v>
                </c:pt>
              </c:numCache>
            </c:numRef>
          </c:val>
          <c:smooth val="0"/>
          <c:extLst>
            <c:ext xmlns:c16="http://schemas.microsoft.com/office/drawing/2014/chart" uri="{C3380CC4-5D6E-409C-BE32-E72D297353CC}">
              <c16:uniqueId val="{00000000-7877-4068-91E3-63FEE77A5C8E}"/>
            </c:ext>
          </c:extLst>
        </c:ser>
        <c:ser>
          <c:idx val="1"/>
          <c:order val="1"/>
          <c:tx>
            <c:strRef>
              <c:f>资产波动率!$C$16</c:f>
              <c:strCache>
                <c:ptCount val="1"/>
                <c:pt idx="0">
                  <c:v>看跌期权B-S</c:v>
                </c:pt>
              </c:strCache>
            </c:strRef>
          </c:tx>
          <c:spPr>
            <a:ln w="19050" cap="rnd">
              <a:solidFill>
                <a:schemeClr val="accent2"/>
              </a:solidFill>
              <a:round/>
            </a:ln>
            <a:effectLst/>
          </c:spPr>
          <c:marker>
            <c:symbol val="none"/>
          </c:marker>
          <c:cat>
            <c:numRef>
              <c:f>资产波动率!$A$17:$A$116</c:f>
              <c:numCache>
                <c:formatCode>General</c:formatCode>
                <c:ptCount val="100"/>
                <c:pt idx="0">
                  <c:v>0.01</c:v>
                </c:pt>
                <c:pt idx="1">
                  <c:v>0.03</c:v>
                </c:pt>
                <c:pt idx="2">
                  <c:v>0.05</c:v>
                </c:pt>
                <c:pt idx="3">
                  <c:v>6.9999999999999993E-2</c:v>
                </c:pt>
                <c:pt idx="4">
                  <c:v>0.09</c:v>
                </c:pt>
                <c:pt idx="5">
                  <c:v>0.11</c:v>
                </c:pt>
                <c:pt idx="6">
                  <c:v>0.13</c:v>
                </c:pt>
                <c:pt idx="7">
                  <c:v>0.15000000000000002</c:v>
                </c:pt>
                <c:pt idx="8">
                  <c:v>0.17</c:v>
                </c:pt>
                <c:pt idx="9">
                  <c:v>0.19</c:v>
                </c:pt>
                <c:pt idx="10">
                  <c:v>0.21000000000000002</c:v>
                </c:pt>
                <c:pt idx="11">
                  <c:v>0.23</c:v>
                </c:pt>
                <c:pt idx="12">
                  <c:v>0.25</c:v>
                </c:pt>
                <c:pt idx="13">
                  <c:v>0.27</c:v>
                </c:pt>
                <c:pt idx="14">
                  <c:v>0.29000000000000004</c:v>
                </c:pt>
                <c:pt idx="15">
                  <c:v>0.31</c:v>
                </c:pt>
                <c:pt idx="16">
                  <c:v>0.33</c:v>
                </c:pt>
                <c:pt idx="17">
                  <c:v>0.35000000000000003</c:v>
                </c:pt>
                <c:pt idx="18">
                  <c:v>0.37</c:v>
                </c:pt>
                <c:pt idx="19">
                  <c:v>0.39</c:v>
                </c:pt>
                <c:pt idx="20">
                  <c:v>0.41000000000000003</c:v>
                </c:pt>
                <c:pt idx="21">
                  <c:v>0.43</c:v>
                </c:pt>
                <c:pt idx="22">
                  <c:v>0.45</c:v>
                </c:pt>
                <c:pt idx="23">
                  <c:v>0.47000000000000003</c:v>
                </c:pt>
                <c:pt idx="24">
                  <c:v>0.49</c:v>
                </c:pt>
                <c:pt idx="25">
                  <c:v>0.51</c:v>
                </c:pt>
                <c:pt idx="26">
                  <c:v>0.53</c:v>
                </c:pt>
                <c:pt idx="27">
                  <c:v>0.55000000000000004</c:v>
                </c:pt>
                <c:pt idx="28">
                  <c:v>0.57000000000000006</c:v>
                </c:pt>
                <c:pt idx="29">
                  <c:v>0.59</c:v>
                </c:pt>
                <c:pt idx="30">
                  <c:v>0.61</c:v>
                </c:pt>
                <c:pt idx="31">
                  <c:v>0.63</c:v>
                </c:pt>
                <c:pt idx="32">
                  <c:v>0.65</c:v>
                </c:pt>
                <c:pt idx="33">
                  <c:v>0.67</c:v>
                </c:pt>
                <c:pt idx="34">
                  <c:v>0.69000000000000006</c:v>
                </c:pt>
                <c:pt idx="35">
                  <c:v>0.71000000000000008</c:v>
                </c:pt>
                <c:pt idx="36">
                  <c:v>0.73</c:v>
                </c:pt>
                <c:pt idx="37">
                  <c:v>0.75</c:v>
                </c:pt>
                <c:pt idx="38">
                  <c:v>0.77</c:v>
                </c:pt>
                <c:pt idx="39">
                  <c:v>0.79</c:v>
                </c:pt>
                <c:pt idx="40">
                  <c:v>0.81</c:v>
                </c:pt>
                <c:pt idx="41">
                  <c:v>0.83000000000000007</c:v>
                </c:pt>
                <c:pt idx="42">
                  <c:v>0.85</c:v>
                </c:pt>
                <c:pt idx="43">
                  <c:v>0.87</c:v>
                </c:pt>
                <c:pt idx="44">
                  <c:v>0.89</c:v>
                </c:pt>
                <c:pt idx="45">
                  <c:v>0.91</c:v>
                </c:pt>
                <c:pt idx="46">
                  <c:v>0.93</c:v>
                </c:pt>
                <c:pt idx="47">
                  <c:v>0.95000000000000007</c:v>
                </c:pt>
                <c:pt idx="48">
                  <c:v>0.97</c:v>
                </c:pt>
                <c:pt idx="49">
                  <c:v>0.99</c:v>
                </c:pt>
                <c:pt idx="50">
                  <c:v>1.01</c:v>
                </c:pt>
                <c:pt idx="51">
                  <c:v>1.03</c:v>
                </c:pt>
                <c:pt idx="52">
                  <c:v>1.05</c:v>
                </c:pt>
                <c:pt idx="53">
                  <c:v>1.07</c:v>
                </c:pt>
                <c:pt idx="54">
                  <c:v>1.0900000000000001</c:v>
                </c:pt>
                <c:pt idx="55">
                  <c:v>1.1100000000000001</c:v>
                </c:pt>
                <c:pt idx="56">
                  <c:v>1.1300000000000001</c:v>
                </c:pt>
                <c:pt idx="57">
                  <c:v>1.1500000000000001</c:v>
                </c:pt>
                <c:pt idx="58">
                  <c:v>1.17</c:v>
                </c:pt>
                <c:pt idx="59">
                  <c:v>1.19</c:v>
                </c:pt>
                <c:pt idx="60">
                  <c:v>1.21</c:v>
                </c:pt>
                <c:pt idx="61">
                  <c:v>1.23</c:v>
                </c:pt>
                <c:pt idx="62">
                  <c:v>1.25</c:v>
                </c:pt>
                <c:pt idx="63">
                  <c:v>1.27</c:v>
                </c:pt>
                <c:pt idx="64">
                  <c:v>1.29</c:v>
                </c:pt>
                <c:pt idx="65">
                  <c:v>1.31</c:v>
                </c:pt>
                <c:pt idx="66">
                  <c:v>1.33</c:v>
                </c:pt>
                <c:pt idx="67">
                  <c:v>1.35</c:v>
                </c:pt>
                <c:pt idx="68">
                  <c:v>1.37</c:v>
                </c:pt>
                <c:pt idx="69">
                  <c:v>1.3900000000000001</c:v>
                </c:pt>
                <c:pt idx="70">
                  <c:v>1.4100000000000001</c:v>
                </c:pt>
                <c:pt idx="71">
                  <c:v>1.43</c:v>
                </c:pt>
                <c:pt idx="72">
                  <c:v>1.45</c:v>
                </c:pt>
                <c:pt idx="73">
                  <c:v>1.47</c:v>
                </c:pt>
                <c:pt idx="74">
                  <c:v>1.49</c:v>
                </c:pt>
                <c:pt idx="75">
                  <c:v>1.51</c:v>
                </c:pt>
                <c:pt idx="76">
                  <c:v>1.53</c:v>
                </c:pt>
                <c:pt idx="77">
                  <c:v>1.55</c:v>
                </c:pt>
                <c:pt idx="78">
                  <c:v>1.57</c:v>
                </c:pt>
                <c:pt idx="79">
                  <c:v>1.59</c:v>
                </c:pt>
                <c:pt idx="80">
                  <c:v>1.61</c:v>
                </c:pt>
                <c:pt idx="81">
                  <c:v>1.6300000000000001</c:v>
                </c:pt>
                <c:pt idx="82">
                  <c:v>1.6500000000000001</c:v>
                </c:pt>
                <c:pt idx="83">
                  <c:v>1.6700000000000002</c:v>
                </c:pt>
                <c:pt idx="84">
                  <c:v>1.69</c:v>
                </c:pt>
                <c:pt idx="85">
                  <c:v>1.71</c:v>
                </c:pt>
                <c:pt idx="86">
                  <c:v>1.73</c:v>
                </c:pt>
                <c:pt idx="87">
                  <c:v>1.75</c:v>
                </c:pt>
                <c:pt idx="88">
                  <c:v>1.77</c:v>
                </c:pt>
                <c:pt idx="89">
                  <c:v>1.79</c:v>
                </c:pt>
                <c:pt idx="90">
                  <c:v>1.81</c:v>
                </c:pt>
                <c:pt idx="91">
                  <c:v>1.83</c:v>
                </c:pt>
                <c:pt idx="92">
                  <c:v>1.85</c:v>
                </c:pt>
                <c:pt idx="93">
                  <c:v>1.87</c:v>
                </c:pt>
                <c:pt idx="94">
                  <c:v>1.8900000000000001</c:v>
                </c:pt>
                <c:pt idx="95">
                  <c:v>1.9100000000000001</c:v>
                </c:pt>
                <c:pt idx="96">
                  <c:v>1.93</c:v>
                </c:pt>
                <c:pt idx="97">
                  <c:v>1.95</c:v>
                </c:pt>
                <c:pt idx="98">
                  <c:v>1.97</c:v>
                </c:pt>
                <c:pt idx="99">
                  <c:v>1.99</c:v>
                </c:pt>
              </c:numCache>
            </c:numRef>
          </c:cat>
          <c:val>
            <c:numRef>
              <c:f>资产波动率!$C$17:$C$116</c:f>
              <c:numCache>
                <c:formatCode>General</c:formatCode>
                <c:ptCount val="100"/>
                <c:pt idx="0">
                  <c:v>3.0922945557470882E-2</c:v>
                </c:pt>
                <c:pt idx="1">
                  <c:v>0.23354786311841025</c:v>
                </c:pt>
                <c:pt idx="2">
                  <c:v>0.45645019484105376</c:v>
                </c:pt>
                <c:pt idx="3">
                  <c:v>0.68250519480824323</c:v>
                </c:pt>
                <c:pt idx="4">
                  <c:v>0.90961746623384698</c:v>
                </c:pt>
                <c:pt idx="5">
                  <c:v>1.1372066277529953</c:v>
                </c:pt>
                <c:pt idx="6">
                  <c:v>1.3650472476778432</c:v>
                </c:pt>
                <c:pt idx="7">
                  <c:v>1.5930328838606442</c:v>
                </c:pt>
                <c:pt idx="8">
                  <c:v>1.8211062293584561</c:v>
                </c:pt>
                <c:pt idx="9">
                  <c:v>2.0492332904283543</c:v>
                </c:pt>
                <c:pt idx="10">
                  <c:v>2.2773922980588281</c:v>
                </c:pt>
                <c:pt idx="11">
                  <c:v>2.5055683980224543</c:v>
                </c:pt>
                <c:pt idx="12">
                  <c:v>2.7337508872948177</c:v>
                </c:pt>
                <c:pt idx="13">
                  <c:v>2.9619316777799654</c:v>
                </c:pt>
                <c:pt idx="14">
                  <c:v>3.1901043953300245</c:v>
                </c:pt>
                <c:pt idx="15">
                  <c:v>3.4182638273494987</c:v>
                </c:pt>
                <c:pt idx="16">
                  <c:v>3.6464055711881755</c:v>
                </c:pt>
                <c:pt idx="17">
                  <c:v>3.8745258030481935</c:v>
                </c:pt>
                <c:pt idx="18">
                  <c:v>4.1026211218267434</c:v>
                </c:pt>
                <c:pt idx="19">
                  <c:v>4.3306884410045967</c:v>
                </c:pt>
                <c:pt idx="20">
                  <c:v>4.5587249121811126</c:v>
                </c:pt>
                <c:pt idx="21">
                  <c:v>4.7867278699549871</c:v>
                </c:pt>
                <c:pt idx="22">
                  <c:v>5.0146947915122837</c:v>
                </c:pt>
                <c:pt idx="23">
                  <c:v>5.2426232665414858</c:v>
                </c:pt>
                <c:pt idx="24">
                  <c:v>5.4705109745262277</c:v>
                </c:pt>
                <c:pt idx="25">
                  <c:v>5.6983556673904872</c:v>
                </c:pt>
                <c:pt idx="26">
                  <c:v>5.9261551560827996</c:v>
                </c:pt>
                <c:pt idx="27">
                  <c:v>6.1539073000971243</c:v>
                </c:pt>
                <c:pt idx="28">
                  <c:v>6.3816099992089619</c:v>
                </c:pt>
                <c:pt idx="29">
                  <c:v>6.6092611869013638</c:v>
                </c:pt>
                <c:pt idx="30">
                  <c:v>6.8368588250928823</c:v>
                </c:pt>
                <c:pt idx="31">
                  <c:v>7.0644008998782439</c:v>
                </c:pt>
                <c:pt idx="32">
                  <c:v>7.2918854180635861</c:v>
                </c:pt>
                <c:pt idx="33">
                  <c:v>7.5193104043303123</c:v>
                </c:pt>
                <c:pt idx="34">
                  <c:v>7.7466738988999282</c:v>
                </c:pt>
                <c:pt idx="35">
                  <c:v>7.97397395560116</c:v>
                </c:pt>
                <c:pt idx="36">
                  <c:v>8.2012086402621094</c:v>
                </c:pt>
                <c:pt idx="37">
                  <c:v>8.4283760293668522</c:v>
                </c:pt>
                <c:pt idx="38">
                  <c:v>8.6554742089283181</c:v>
                </c:pt>
                <c:pt idx="39">
                  <c:v>8.8825012735391695</c:v>
                </c:pt>
                <c:pt idx="40">
                  <c:v>9.1094553255698401</c:v>
                </c:pt>
                <c:pt idx="41">
                  <c:v>9.3363344744889858</c:v>
                </c:pt>
                <c:pt idx="42">
                  <c:v>9.5631368362861053</c:v>
                </c:pt>
                <c:pt idx="43">
                  <c:v>9.7898605329798727</c:v>
                </c:pt>
                <c:pt idx="44">
                  <c:v>10.016503692198711</c:v>
                </c:pt>
                <c:pt idx="45">
                  <c:v>10.243064446822572</c:v>
                </c:pt>
                <c:pt idx="46">
                  <c:v>10.469540934676395</c:v>
                </c:pt>
                <c:pt idx="47">
                  <c:v>10.6959312982681</c:v>
                </c:pt>
                <c:pt idx="48">
                  <c:v>10.922233684564119</c:v>
                </c:pt>
                <c:pt idx="49">
                  <c:v>11.148446244797647</c:v>
                </c:pt>
                <c:pt idx="50">
                  <c:v>11.374567134304684</c:v>
                </c:pt>
                <c:pt idx="51">
                  <c:v>11.600594512384312</c:v>
                </c:pt>
                <c:pt idx="52">
                  <c:v>11.826526542179849</c:v>
                </c:pt>
                <c:pt idx="53">
                  <c:v>12.052361390578149</c:v>
                </c:pt>
                <c:pt idx="54">
                  <c:v>12.278097228124778</c:v>
                </c:pt>
                <c:pt idx="55">
                  <c:v>12.503732228952991</c:v>
                </c:pt>
                <c:pt idx="56">
                  <c:v>12.729264570724645</c:v>
                </c:pt>
                <c:pt idx="57">
                  <c:v>12.954692434581943</c:v>
                </c:pt>
                <c:pt idx="58">
                  <c:v>13.18001400510834</c:v>
                </c:pt>
                <c:pt idx="59">
                  <c:v>13.405227470297696</c:v>
                </c:pt>
                <c:pt idx="60">
                  <c:v>13.630331021530608</c:v>
                </c:pt>
                <c:pt idx="61">
                  <c:v>13.855322853557361</c:v>
                </c:pt>
                <c:pt idx="62">
                  <c:v>14.080201164486226</c:v>
                </c:pt>
                <c:pt idx="63">
                  <c:v>14.304964155777085</c:v>
                </c:pt>
                <c:pt idx="64">
                  <c:v>14.529610032239354</c:v>
                </c:pt>
                <c:pt idx="65">
                  <c:v>14.754137002034014</c:v>
                </c:pt>
                <c:pt idx="66">
                  <c:v>14.978543276679041</c:v>
                </c:pt>
                <c:pt idx="67">
                  <c:v>15.202827071058167</c:v>
                </c:pt>
                <c:pt idx="68">
                  <c:v>15.426986603432312</c:v>
                </c:pt>
                <c:pt idx="69">
                  <c:v>15.651020095453696</c:v>
                </c:pt>
                <c:pt idx="70">
                  <c:v>15.874925772182138</c:v>
                </c:pt>
                <c:pt idx="71">
                  <c:v>16.098701862103376</c:v>
                </c:pt>
                <c:pt idx="72">
                  <c:v>16.322346597149249</c:v>
                </c:pt>
                <c:pt idx="73">
                  <c:v>16.54585821271948</c:v>
                </c:pt>
                <c:pt idx="74">
                  <c:v>16.769234947704931</c:v>
                </c:pt>
                <c:pt idx="75">
                  <c:v>16.992475044512247</c:v>
                </c:pt>
                <c:pt idx="76">
                  <c:v>17.215576749089514</c:v>
                </c:pt>
                <c:pt idx="77">
                  <c:v>17.438538310953192</c:v>
                </c:pt>
                <c:pt idx="78">
                  <c:v>17.661357983215851</c:v>
                </c:pt>
                <c:pt idx="79">
                  <c:v>17.884034022614784</c:v>
                </c:pt>
                <c:pt idx="80">
                  <c:v>18.10656468954145</c:v>
                </c:pt>
                <c:pt idx="81">
                  <c:v>18.328948248071569</c:v>
                </c:pt>
                <c:pt idx="82">
                  <c:v>18.551182965995828</c:v>
                </c:pt>
                <c:pt idx="83">
                  <c:v>18.773267114851109</c:v>
                </c:pt>
                <c:pt idx="84">
                  <c:v>18.995198969952327</c:v>
                </c:pt>
                <c:pt idx="85">
                  <c:v>19.216976810424562</c:v>
                </c:pt>
                <c:pt idx="86">
                  <c:v>19.438598919235659</c:v>
                </c:pt>
                <c:pt idx="87">
                  <c:v>19.660063583229174</c:v>
                </c:pt>
                <c:pt idx="88">
                  <c:v>19.881369093157623</c:v>
                </c:pt>
                <c:pt idx="89">
                  <c:v>20.102513743715924</c:v>
                </c:pt>
                <c:pt idx="90">
                  <c:v>20.323495833575208</c:v>
                </c:pt>
                <c:pt idx="91">
                  <c:v>20.544313665416716</c:v>
                </c:pt>
                <c:pt idx="92">
                  <c:v>20.764965545965929</c:v>
                </c:pt>
                <c:pt idx="93">
                  <c:v>20.985449786026805</c:v>
                </c:pt>
                <c:pt idx="94">
                  <c:v>21.20576470051622</c:v>
                </c:pt>
                <c:pt idx="95">
                  <c:v>21.425908608498389</c:v>
                </c:pt>
                <c:pt idx="96">
                  <c:v>21.645879833219439</c:v>
                </c:pt>
                <c:pt idx="97">
                  <c:v>21.865676702142096</c:v>
                </c:pt>
                <c:pt idx="98">
                  <c:v>22.085297546980257</c:v>
                </c:pt>
                <c:pt idx="99">
                  <c:v>22.304740703733813</c:v>
                </c:pt>
              </c:numCache>
            </c:numRef>
          </c:val>
          <c:smooth val="0"/>
          <c:extLst>
            <c:ext xmlns:c16="http://schemas.microsoft.com/office/drawing/2014/chart" uri="{C3380CC4-5D6E-409C-BE32-E72D297353CC}">
              <c16:uniqueId val="{00000001-7877-4068-91E3-63FEE77A5C8E}"/>
            </c:ext>
          </c:extLst>
        </c:ser>
        <c:dLbls>
          <c:showLegendKey val="0"/>
          <c:showVal val="0"/>
          <c:showCatName val="0"/>
          <c:showSerName val="0"/>
          <c:showPercent val="0"/>
          <c:showBubbleSize val="0"/>
        </c:dLbls>
        <c:smooth val="0"/>
        <c:axId val="1897524560"/>
        <c:axId val="1897519984"/>
      </c:lineChart>
      <c:catAx>
        <c:axId val="18975245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97519984"/>
        <c:crosses val="autoZero"/>
        <c:auto val="1"/>
        <c:lblAlgn val="ctr"/>
        <c:lblOffset val="100"/>
        <c:noMultiLvlLbl val="0"/>
      </c:catAx>
      <c:valAx>
        <c:axId val="18975199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975245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无风险利率对期权价格的影响</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无风险利率!$B$16</c:f>
              <c:strCache>
                <c:ptCount val="1"/>
                <c:pt idx="0">
                  <c:v>看涨期权B-S</c:v>
                </c:pt>
              </c:strCache>
            </c:strRef>
          </c:tx>
          <c:spPr>
            <a:ln w="28575" cap="rnd">
              <a:solidFill>
                <a:schemeClr val="accent1"/>
              </a:solidFill>
              <a:round/>
            </a:ln>
            <a:effectLst/>
          </c:spPr>
          <c:marker>
            <c:symbol val="none"/>
          </c:marker>
          <c:cat>
            <c:numRef>
              <c:f>无风险利率!$A$17:$A$116</c:f>
              <c:numCache>
                <c:formatCode>General</c:formatCode>
                <c:ptCount val="100"/>
                <c:pt idx="0">
                  <c:v>0.01</c:v>
                </c:pt>
                <c:pt idx="1">
                  <c:v>0.02</c:v>
                </c:pt>
                <c:pt idx="2">
                  <c:v>0.03</c:v>
                </c:pt>
                <c:pt idx="3">
                  <c:v>0.04</c:v>
                </c:pt>
                <c:pt idx="4">
                  <c:v>0.05</c:v>
                </c:pt>
                <c:pt idx="5">
                  <c:v>6.0000000000000005E-2</c:v>
                </c:pt>
                <c:pt idx="6">
                  <c:v>6.9999999999999993E-2</c:v>
                </c:pt>
                <c:pt idx="7">
                  <c:v>0.08</c:v>
                </c:pt>
                <c:pt idx="8">
                  <c:v>0.09</c:v>
                </c:pt>
                <c:pt idx="9">
                  <c:v>9.9999999999999992E-2</c:v>
                </c:pt>
                <c:pt idx="10">
                  <c:v>0.11</c:v>
                </c:pt>
                <c:pt idx="11">
                  <c:v>0.12</c:v>
                </c:pt>
                <c:pt idx="12">
                  <c:v>0.13</c:v>
                </c:pt>
                <c:pt idx="13">
                  <c:v>0.14000000000000001</c:v>
                </c:pt>
                <c:pt idx="14">
                  <c:v>0.15000000000000002</c:v>
                </c:pt>
                <c:pt idx="15">
                  <c:v>0.16</c:v>
                </c:pt>
                <c:pt idx="16">
                  <c:v>0.17</c:v>
                </c:pt>
                <c:pt idx="17">
                  <c:v>0.18000000000000002</c:v>
                </c:pt>
                <c:pt idx="18">
                  <c:v>0.19</c:v>
                </c:pt>
                <c:pt idx="19">
                  <c:v>0.2</c:v>
                </c:pt>
                <c:pt idx="20">
                  <c:v>0.21000000000000002</c:v>
                </c:pt>
                <c:pt idx="21">
                  <c:v>0.22</c:v>
                </c:pt>
                <c:pt idx="22">
                  <c:v>0.23</c:v>
                </c:pt>
                <c:pt idx="23">
                  <c:v>0.24000000000000002</c:v>
                </c:pt>
                <c:pt idx="24">
                  <c:v>0.25</c:v>
                </c:pt>
                <c:pt idx="25">
                  <c:v>0.26</c:v>
                </c:pt>
                <c:pt idx="26">
                  <c:v>0.27</c:v>
                </c:pt>
                <c:pt idx="27">
                  <c:v>0.28000000000000003</c:v>
                </c:pt>
                <c:pt idx="28">
                  <c:v>0.29000000000000004</c:v>
                </c:pt>
                <c:pt idx="29">
                  <c:v>0.3</c:v>
                </c:pt>
                <c:pt idx="30">
                  <c:v>0.31</c:v>
                </c:pt>
                <c:pt idx="31">
                  <c:v>0.32</c:v>
                </c:pt>
                <c:pt idx="32">
                  <c:v>0.33</c:v>
                </c:pt>
                <c:pt idx="33">
                  <c:v>0.34</c:v>
                </c:pt>
                <c:pt idx="34">
                  <c:v>0.35000000000000003</c:v>
                </c:pt>
                <c:pt idx="35">
                  <c:v>0.36000000000000004</c:v>
                </c:pt>
                <c:pt idx="36">
                  <c:v>0.37</c:v>
                </c:pt>
                <c:pt idx="37">
                  <c:v>0.38</c:v>
                </c:pt>
                <c:pt idx="38">
                  <c:v>0.39</c:v>
                </c:pt>
                <c:pt idx="39">
                  <c:v>0.4</c:v>
                </c:pt>
                <c:pt idx="40">
                  <c:v>0.41000000000000003</c:v>
                </c:pt>
                <c:pt idx="41">
                  <c:v>0.42000000000000004</c:v>
                </c:pt>
                <c:pt idx="42">
                  <c:v>0.43</c:v>
                </c:pt>
                <c:pt idx="43">
                  <c:v>0.44</c:v>
                </c:pt>
                <c:pt idx="44">
                  <c:v>0.45</c:v>
                </c:pt>
                <c:pt idx="45">
                  <c:v>0.46</c:v>
                </c:pt>
                <c:pt idx="46">
                  <c:v>0.47000000000000003</c:v>
                </c:pt>
                <c:pt idx="47">
                  <c:v>0.48000000000000004</c:v>
                </c:pt>
                <c:pt idx="48">
                  <c:v>0.49</c:v>
                </c:pt>
                <c:pt idx="49">
                  <c:v>0.5</c:v>
                </c:pt>
                <c:pt idx="50">
                  <c:v>0.51</c:v>
                </c:pt>
                <c:pt idx="51">
                  <c:v>0.52</c:v>
                </c:pt>
                <c:pt idx="52">
                  <c:v>0.53</c:v>
                </c:pt>
                <c:pt idx="53">
                  <c:v>0.54</c:v>
                </c:pt>
                <c:pt idx="54">
                  <c:v>0.55000000000000004</c:v>
                </c:pt>
                <c:pt idx="55">
                  <c:v>0.56000000000000005</c:v>
                </c:pt>
                <c:pt idx="56">
                  <c:v>0.57000000000000006</c:v>
                </c:pt>
                <c:pt idx="57">
                  <c:v>0.58000000000000007</c:v>
                </c:pt>
                <c:pt idx="58">
                  <c:v>0.59</c:v>
                </c:pt>
                <c:pt idx="59">
                  <c:v>0.6</c:v>
                </c:pt>
                <c:pt idx="60">
                  <c:v>0.61</c:v>
                </c:pt>
                <c:pt idx="61">
                  <c:v>0.62</c:v>
                </c:pt>
                <c:pt idx="62">
                  <c:v>0.63</c:v>
                </c:pt>
                <c:pt idx="63">
                  <c:v>0.64</c:v>
                </c:pt>
                <c:pt idx="64">
                  <c:v>0.65</c:v>
                </c:pt>
                <c:pt idx="65">
                  <c:v>0.66</c:v>
                </c:pt>
                <c:pt idx="66">
                  <c:v>0.67</c:v>
                </c:pt>
                <c:pt idx="67">
                  <c:v>0.68</c:v>
                </c:pt>
                <c:pt idx="68">
                  <c:v>0.69000000000000006</c:v>
                </c:pt>
                <c:pt idx="69">
                  <c:v>0.70000000000000007</c:v>
                </c:pt>
                <c:pt idx="70">
                  <c:v>0.71000000000000008</c:v>
                </c:pt>
                <c:pt idx="71">
                  <c:v>0.72</c:v>
                </c:pt>
                <c:pt idx="72">
                  <c:v>0.73</c:v>
                </c:pt>
                <c:pt idx="73">
                  <c:v>0.74</c:v>
                </c:pt>
                <c:pt idx="74">
                  <c:v>0.75</c:v>
                </c:pt>
                <c:pt idx="75">
                  <c:v>0.76</c:v>
                </c:pt>
                <c:pt idx="76">
                  <c:v>0.77</c:v>
                </c:pt>
                <c:pt idx="77">
                  <c:v>0.78</c:v>
                </c:pt>
                <c:pt idx="78">
                  <c:v>0.79</c:v>
                </c:pt>
                <c:pt idx="79">
                  <c:v>0.8</c:v>
                </c:pt>
                <c:pt idx="80">
                  <c:v>0.81</c:v>
                </c:pt>
                <c:pt idx="81">
                  <c:v>0.82000000000000006</c:v>
                </c:pt>
                <c:pt idx="82">
                  <c:v>0.83000000000000007</c:v>
                </c:pt>
                <c:pt idx="83">
                  <c:v>0.84000000000000008</c:v>
                </c:pt>
                <c:pt idx="84">
                  <c:v>0.85</c:v>
                </c:pt>
                <c:pt idx="85">
                  <c:v>0.86</c:v>
                </c:pt>
                <c:pt idx="86">
                  <c:v>0.87</c:v>
                </c:pt>
                <c:pt idx="87">
                  <c:v>0.88</c:v>
                </c:pt>
                <c:pt idx="88">
                  <c:v>0.89</c:v>
                </c:pt>
                <c:pt idx="89">
                  <c:v>0.9</c:v>
                </c:pt>
                <c:pt idx="90">
                  <c:v>0.91</c:v>
                </c:pt>
                <c:pt idx="91">
                  <c:v>0.92</c:v>
                </c:pt>
                <c:pt idx="92">
                  <c:v>0.93</c:v>
                </c:pt>
                <c:pt idx="93">
                  <c:v>0.94000000000000006</c:v>
                </c:pt>
                <c:pt idx="94">
                  <c:v>0.95000000000000007</c:v>
                </c:pt>
                <c:pt idx="95">
                  <c:v>0.96000000000000008</c:v>
                </c:pt>
                <c:pt idx="96">
                  <c:v>0.97</c:v>
                </c:pt>
                <c:pt idx="97">
                  <c:v>0.98</c:v>
                </c:pt>
                <c:pt idx="98">
                  <c:v>0.99</c:v>
                </c:pt>
                <c:pt idx="99">
                  <c:v>1</c:v>
                </c:pt>
              </c:numCache>
            </c:numRef>
          </c:cat>
          <c:val>
            <c:numRef>
              <c:f>无风险利率!$B$17:$B$116</c:f>
              <c:numCache>
                <c:formatCode>General</c:formatCode>
                <c:ptCount val="100"/>
                <c:pt idx="0">
                  <c:v>2.898810513716974</c:v>
                </c:pt>
                <c:pt idx="1">
                  <c:v>2.9392455012418779</c:v>
                </c:pt>
                <c:pt idx="2">
                  <c:v>2.9800224824696073</c:v>
                </c:pt>
                <c:pt idx="3">
                  <c:v>3.0211408989744513</c:v>
                </c:pt>
                <c:pt idx="4">
                  <c:v>3.0626001437287442</c:v>
                </c:pt>
                <c:pt idx="5">
                  <c:v>3.1043995612712152</c:v>
                </c:pt>
                <c:pt idx="6">
                  <c:v>3.1465384478946206</c:v>
                </c:pt>
                <c:pt idx="7">
                  <c:v>3.1890160518520929</c:v>
                </c:pt>
                <c:pt idx="8">
                  <c:v>3.231831573582447</c:v>
                </c:pt>
                <c:pt idx="9">
                  <c:v>3.2749841659540806</c:v>
                </c:pt>
                <c:pt idx="10">
                  <c:v>3.3184729345273425</c:v>
                </c:pt>
                <c:pt idx="11">
                  <c:v>3.362296937835346</c:v>
                </c:pt>
                <c:pt idx="12">
                  <c:v>3.4064551876828375</c:v>
                </c:pt>
                <c:pt idx="13">
                  <c:v>3.4509466494632832</c:v>
                </c:pt>
                <c:pt idx="14">
                  <c:v>3.4957702424933927</c:v>
                </c:pt>
                <c:pt idx="15">
                  <c:v>3.5409248403656122</c:v>
                </c:pt>
                <c:pt idx="16">
                  <c:v>3.5864092713177058</c:v>
                </c:pt>
                <c:pt idx="17">
                  <c:v>3.6322223186196609</c:v>
                </c:pt>
                <c:pt idx="18">
                  <c:v>3.67836272097734</c:v>
                </c:pt>
                <c:pt idx="19">
                  <c:v>3.7248291729529512</c:v>
                </c:pt>
                <c:pt idx="20">
                  <c:v>3.7716203254016989</c:v>
                </c:pt>
                <c:pt idx="21">
                  <c:v>3.8187347859247893</c:v>
                </c:pt>
                <c:pt idx="22">
                  <c:v>3.8661711193380697</c:v>
                </c:pt>
                <c:pt idx="23">
                  <c:v>3.9139278481563338</c:v>
                </c:pt>
                <c:pt idx="24">
                  <c:v>3.962003453092791</c:v>
                </c:pt>
                <c:pt idx="25">
                  <c:v>4.0103963735735562</c:v>
                </c:pt>
                <c:pt idx="26">
                  <c:v>4.0591050082666555</c:v>
                </c:pt>
                <c:pt idx="27">
                  <c:v>4.108127715625443</c:v>
                </c:pt>
                <c:pt idx="28">
                  <c:v>4.1574628144458572</c:v>
                </c:pt>
                <c:pt idx="29">
                  <c:v>4.207108584437357</c:v>
                </c:pt>
                <c:pt idx="30">
                  <c:v>4.2570632668071298</c:v>
                </c:pt>
                <c:pt idx="31">
                  <c:v>4.3073250648571459</c:v>
                </c:pt>
                <c:pt idx="32">
                  <c:v>4.357892144593805</c:v>
                </c:pt>
                <c:pt idx="33">
                  <c:v>4.408762635349774</c:v>
                </c:pt>
                <c:pt idx="34">
                  <c:v>4.4599346304174858</c:v>
                </c:pt>
                <c:pt idx="35">
                  <c:v>4.5114061876942557</c:v>
                </c:pt>
                <c:pt idx="36">
                  <c:v>4.5631753303382467</c:v>
                </c:pt>
                <c:pt idx="37">
                  <c:v>4.6152400474350515</c:v>
                </c:pt>
                <c:pt idx="38">
                  <c:v>4.6675982946746402</c:v>
                </c:pt>
                <c:pt idx="39">
                  <c:v>4.7202479950380223</c:v>
                </c:pt>
                <c:pt idx="40">
                  <c:v>4.7731870394933651</c:v>
                </c:pt>
                <c:pt idx="41">
                  <c:v>4.8264132877010439</c:v>
                </c:pt>
                <c:pt idx="42">
                  <c:v>4.8799245687272617</c:v>
                </c:pt>
                <c:pt idx="43">
                  <c:v>4.9337186817659955</c:v>
                </c:pt>
                <c:pt idx="44">
                  <c:v>4.9877933968685113</c:v>
                </c:pt>
                <c:pt idx="45">
                  <c:v>5.0421464556801396</c:v>
                </c:pt>
                <c:pt idx="46">
                  <c:v>5.0967755721842138</c:v>
                </c:pt>
                <c:pt idx="47">
                  <c:v>5.1516784334521475</c:v>
                </c:pt>
                <c:pt idx="48">
                  <c:v>5.2068527003996934</c:v>
                </c:pt>
                <c:pt idx="49">
                  <c:v>5.2622960085487165</c:v>
                </c:pt>
                <c:pt idx="50">
                  <c:v>5.3180059687942247</c:v>
                </c:pt>
                <c:pt idx="51">
                  <c:v>5.3739801681760753</c:v>
                </c:pt>
                <c:pt idx="52">
                  <c:v>5.4302161706548446</c:v>
                </c:pt>
                <c:pt idx="53">
                  <c:v>5.4867115178916634</c:v>
                </c:pt>
                <c:pt idx="54">
                  <c:v>5.5434637300316183</c:v>
                </c:pt>
                <c:pt idx="55">
                  <c:v>5.6004703064896972</c:v>
                </c:pt>
                <c:pt idx="56">
                  <c:v>5.6577287267397196</c:v>
                </c:pt>
                <c:pt idx="57">
                  <c:v>5.7152364511052554</c:v>
                </c:pt>
                <c:pt idx="58">
                  <c:v>5.7729909215521218</c:v>
                </c:pt>
                <c:pt idx="59">
                  <c:v>5.8309895624821735</c:v>
                </c:pt>
                <c:pt idx="60">
                  <c:v>5.889229781528158</c:v>
                </c:pt>
                <c:pt idx="61">
                  <c:v>5.9477089703486286</c:v>
                </c:pt>
                <c:pt idx="62">
                  <c:v>6.0064245054231691</c:v>
                </c:pt>
                <c:pt idx="63">
                  <c:v>6.0653737488469801</c:v>
                </c:pt>
                <c:pt idx="64">
                  <c:v>6.1245540491248818</c:v>
                </c:pt>
                <c:pt idx="65">
                  <c:v>6.1839627419637111</c:v>
                </c:pt>
                <c:pt idx="66">
                  <c:v>6.2435971510635682</c:v>
                </c:pt>
                <c:pt idx="67">
                  <c:v>6.3034545889065896</c:v>
                </c:pt>
                <c:pt idx="68">
                  <c:v>6.3635323575434484</c:v>
                </c:pt>
                <c:pt idx="69">
                  <c:v>6.4238277493773097</c:v>
                </c:pt>
                <c:pt idx="70">
                  <c:v>6.4843380479439645</c:v>
                </c:pt>
                <c:pt idx="71">
                  <c:v>6.5450605286890777</c:v>
                </c:pt>
                <c:pt idx="72">
                  <c:v>6.6059924597409463</c:v>
                </c:pt>
                <c:pt idx="73">
                  <c:v>6.6671311026792779</c:v>
                </c:pt>
                <c:pt idx="74">
                  <c:v>6.7284737132990955</c:v>
                </c:pt>
                <c:pt idx="75">
                  <c:v>6.7900175423697675</c:v>
                </c:pt>
                <c:pt idx="76">
                  <c:v>6.8517598363884531</c:v>
                </c:pt>
                <c:pt idx="77">
                  <c:v>6.9136978383280763</c:v>
                </c:pt>
                <c:pt idx="78">
                  <c:v>6.9758287883791041</c:v>
                </c:pt>
                <c:pt idx="79">
                  <c:v>7.0381499246849302</c:v>
                </c:pt>
                <c:pt idx="80">
                  <c:v>7.1006584840706779</c:v>
                </c:pt>
                <c:pt idx="81">
                  <c:v>7.1633517027648708</c:v>
                </c:pt>
                <c:pt idx="82">
                  <c:v>7.2262268171140107</c:v>
                </c:pt>
                <c:pt idx="83">
                  <c:v>7.289281064289213</c:v>
                </c:pt>
                <c:pt idx="84">
                  <c:v>7.3525116829853943</c:v>
                </c:pt>
                <c:pt idx="85">
                  <c:v>7.4159159141118494</c:v>
                </c:pt>
                <c:pt idx="86">
                  <c:v>7.479491001474841</c:v>
                </c:pt>
                <c:pt idx="87">
                  <c:v>7.5432341924510951</c:v>
                </c:pt>
                <c:pt idx="88">
                  <c:v>7.6071427386526125</c:v>
                </c:pt>
                <c:pt idx="89">
                  <c:v>7.6712138965822589</c:v>
                </c:pt>
                <c:pt idx="90">
                  <c:v>7.7354449282798328</c:v>
                </c:pt>
                <c:pt idx="91">
                  <c:v>7.7998331019585265</c:v>
                </c:pt>
                <c:pt idx="92">
                  <c:v>7.8643756926316399</c:v>
                </c:pt>
                <c:pt idx="93">
                  <c:v>7.9290699827290325</c:v>
                </c:pt>
                <c:pt idx="94">
                  <c:v>7.9939132627034724</c:v>
                </c:pt>
                <c:pt idx="95">
                  <c:v>8.0589028316263978</c:v>
                </c:pt>
                <c:pt idx="96">
                  <c:v>8.1240359977731202</c:v>
                </c:pt>
                <c:pt idx="97">
                  <c:v>8.1893100791971563</c:v>
                </c:pt>
                <c:pt idx="98">
                  <c:v>8.254722404293716</c:v>
                </c:pt>
                <c:pt idx="99">
                  <c:v>8.320270312351866</c:v>
                </c:pt>
              </c:numCache>
            </c:numRef>
          </c:val>
          <c:smooth val="0"/>
          <c:extLst>
            <c:ext xmlns:c16="http://schemas.microsoft.com/office/drawing/2014/chart" uri="{C3380CC4-5D6E-409C-BE32-E72D297353CC}">
              <c16:uniqueId val="{00000000-0739-4024-BD33-D679F49ECE7B}"/>
            </c:ext>
          </c:extLst>
        </c:ser>
        <c:ser>
          <c:idx val="1"/>
          <c:order val="1"/>
          <c:tx>
            <c:strRef>
              <c:f>无风险利率!$C$16</c:f>
              <c:strCache>
                <c:ptCount val="1"/>
                <c:pt idx="0">
                  <c:v>看跌期权B-S</c:v>
                </c:pt>
              </c:strCache>
            </c:strRef>
          </c:tx>
          <c:spPr>
            <a:ln w="28575" cap="rnd">
              <a:solidFill>
                <a:schemeClr val="accent2"/>
              </a:solidFill>
              <a:round/>
            </a:ln>
            <a:effectLst/>
          </c:spPr>
          <c:marker>
            <c:symbol val="none"/>
          </c:marker>
          <c:cat>
            <c:numRef>
              <c:f>无风险利率!$A$17:$A$116</c:f>
              <c:numCache>
                <c:formatCode>General</c:formatCode>
                <c:ptCount val="100"/>
                <c:pt idx="0">
                  <c:v>0.01</c:v>
                </c:pt>
                <c:pt idx="1">
                  <c:v>0.02</c:v>
                </c:pt>
                <c:pt idx="2">
                  <c:v>0.03</c:v>
                </c:pt>
                <c:pt idx="3">
                  <c:v>0.04</c:v>
                </c:pt>
                <c:pt idx="4">
                  <c:v>0.05</c:v>
                </c:pt>
                <c:pt idx="5">
                  <c:v>6.0000000000000005E-2</c:v>
                </c:pt>
                <c:pt idx="6">
                  <c:v>6.9999999999999993E-2</c:v>
                </c:pt>
                <c:pt idx="7">
                  <c:v>0.08</c:v>
                </c:pt>
                <c:pt idx="8">
                  <c:v>0.09</c:v>
                </c:pt>
                <c:pt idx="9">
                  <c:v>9.9999999999999992E-2</c:v>
                </c:pt>
                <c:pt idx="10">
                  <c:v>0.11</c:v>
                </c:pt>
                <c:pt idx="11">
                  <c:v>0.12</c:v>
                </c:pt>
                <c:pt idx="12">
                  <c:v>0.13</c:v>
                </c:pt>
                <c:pt idx="13">
                  <c:v>0.14000000000000001</c:v>
                </c:pt>
                <c:pt idx="14">
                  <c:v>0.15000000000000002</c:v>
                </c:pt>
                <c:pt idx="15">
                  <c:v>0.16</c:v>
                </c:pt>
                <c:pt idx="16">
                  <c:v>0.17</c:v>
                </c:pt>
                <c:pt idx="17">
                  <c:v>0.18000000000000002</c:v>
                </c:pt>
                <c:pt idx="18">
                  <c:v>0.19</c:v>
                </c:pt>
                <c:pt idx="19">
                  <c:v>0.2</c:v>
                </c:pt>
                <c:pt idx="20">
                  <c:v>0.21000000000000002</c:v>
                </c:pt>
                <c:pt idx="21">
                  <c:v>0.22</c:v>
                </c:pt>
                <c:pt idx="22">
                  <c:v>0.23</c:v>
                </c:pt>
                <c:pt idx="23">
                  <c:v>0.24000000000000002</c:v>
                </c:pt>
                <c:pt idx="24">
                  <c:v>0.25</c:v>
                </c:pt>
                <c:pt idx="25">
                  <c:v>0.26</c:v>
                </c:pt>
                <c:pt idx="26">
                  <c:v>0.27</c:v>
                </c:pt>
                <c:pt idx="27">
                  <c:v>0.28000000000000003</c:v>
                </c:pt>
                <c:pt idx="28">
                  <c:v>0.29000000000000004</c:v>
                </c:pt>
                <c:pt idx="29">
                  <c:v>0.3</c:v>
                </c:pt>
                <c:pt idx="30">
                  <c:v>0.31</c:v>
                </c:pt>
                <c:pt idx="31">
                  <c:v>0.32</c:v>
                </c:pt>
                <c:pt idx="32">
                  <c:v>0.33</c:v>
                </c:pt>
                <c:pt idx="33">
                  <c:v>0.34</c:v>
                </c:pt>
                <c:pt idx="34">
                  <c:v>0.35000000000000003</c:v>
                </c:pt>
                <c:pt idx="35">
                  <c:v>0.36000000000000004</c:v>
                </c:pt>
                <c:pt idx="36">
                  <c:v>0.37</c:v>
                </c:pt>
                <c:pt idx="37">
                  <c:v>0.38</c:v>
                </c:pt>
                <c:pt idx="38">
                  <c:v>0.39</c:v>
                </c:pt>
                <c:pt idx="39">
                  <c:v>0.4</c:v>
                </c:pt>
                <c:pt idx="40">
                  <c:v>0.41000000000000003</c:v>
                </c:pt>
                <c:pt idx="41">
                  <c:v>0.42000000000000004</c:v>
                </c:pt>
                <c:pt idx="42">
                  <c:v>0.43</c:v>
                </c:pt>
                <c:pt idx="43">
                  <c:v>0.44</c:v>
                </c:pt>
                <c:pt idx="44">
                  <c:v>0.45</c:v>
                </c:pt>
                <c:pt idx="45">
                  <c:v>0.46</c:v>
                </c:pt>
                <c:pt idx="46">
                  <c:v>0.47000000000000003</c:v>
                </c:pt>
                <c:pt idx="47">
                  <c:v>0.48000000000000004</c:v>
                </c:pt>
                <c:pt idx="48">
                  <c:v>0.49</c:v>
                </c:pt>
                <c:pt idx="49">
                  <c:v>0.5</c:v>
                </c:pt>
                <c:pt idx="50">
                  <c:v>0.51</c:v>
                </c:pt>
                <c:pt idx="51">
                  <c:v>0.52</c:v>
                </c:pt>
                <c:pt idx="52">
                  <c:v>0.53</c:v>
                </c:pt>
                <c:pt idx="53">
                  <c:v>0.54</c:v>
                </c:pt>
                <c:pt idx="54">
                  <c:v>0.55000000000000004</c:v>
                </c:pt>
                <c:pt idx="55">
                  <c:v>0.56000000000000005</c:v>
                </c:pt>
                <c:pt idx="56">
                  <c:v>0.57000000000000006</c:v>
                </c:pt>
                <c:pt idx="57">
                  <c:v>0.58000000000000007</c:v>
                </c:pt>
                <c:pt idx="58">
                  <c:v>0.59</c:v>
                </c:pt>
                <c:pt idx="59">
                  <c:v>0.6</c:v>
                </c:pt>
                <c:pt idx="60">
                  <c:v>0.61</c:v>
                </c:pt>
                <c:pt idx="61">
                  <c:v>0.62</c:v>
                </c:pt>
                <c:pt idx="62">
                  <c:v>0.63</c:v>
                </c:pt>
                <c:pt idx="63">
                  <c:v>0.64</c:v>
                </c:pt>
                <c:pt idx="64">
                  <c:v>0.65</c:v>
                </c:pt>
                <c:pt idx="65">
                  <c:v>0.66</c:v>
                </c:pt>
                <c:pt idx="66">
                  <c:v>0.67</c:v>
                </c:pt>
                <c:pt idx="67">
                  <c:v>0.68</c:v>
                </c:pt>
                <c:pt idx="68">
                  <c:v>0.69000000000000006</c:v>
                </c:pt>
                <c:pt idx="69">
                  <c:v>0.70000000000000007</c:v>
                </c:pt>
                <c:pt idx="70">
                  <c:v>0.71000000000000008</c:v>
                </c:pt>
                <c:pt idx="71">
                  <c:v>0.72</c:v>
                </c:pt>
                <c:pt idx="72">
                  <c:v>0.73</c:v>
                </c:pt>
                <c:pt idx="73">
                  <c:v>0.74</c:v>
                </c:pt>
                <c:pt idx="74">
                  <c:v>0.75</c:v>
                </c:pt>
                <c:pt idx="75">
                  <c:v>0.76</c:v>
                </c:pt>
                <c:pt idx="76">
                  <c:v>0.77</c:v>
                </c:pt>
                <c:pt idx="77">
                  <c:v>0.78</c:v>
                </c:pt>
                <c:pt idx="78">
                  <c:v>0.79</c:v>
                </c:pt>
                <c:pt idx="79">
                  <c:v>0.8</c:v>
                </c:pt>
                <c:pt idx="80">
                  <c:v>0.81</c:v>
                </c:pt>
                <c:pt idx="81">
                  <c:v>0.82000000000000006</c:v>
                </c:pt>
                <c:pt idx="82">
                  <c:v>0.83000000000000007</c:v>
                </c:pt>
                <c:pt idx="83">
                  <c:v>0.84000000000000008</c:v>
                </c:pt>
                <c:pt idx="84">
                  <c:v>0.85</c:v>
                </c:pt>
                <c:pt idx="85">
                  <c:v>0.86</c:v>
                </c:pt>
                <c:pt idx="86">
                  <c:v>0.87</c:v>
                </c:pt>
                <c:pt idx="87">
                  <c:v>0.88</c:v>
                </c:pt>
                <c:pt idx="88">
                  <c:v>0.89</c:v>
                </c:pt>
                <c:pt idx="89">
                  <c:v>0.9</c:v>
                </c:pt>
                <c:pt idx="90">
                  <c:v>0.91</c:v>
                </c:pt>
                <c:pt idx="91">
                  <c:v>0.92</c:v>
                </c:pt>
                <c:pt idx="92">
                  <c:v>0.93</c:v>
                </c:pt>
                <c:pt idx="93">
                  <c:v>0.94000000000000006</c:v>
                </c:pt>
                <c:pt idx="94">
                  <c:v>0.95000000000000007</c:v>
                </c:pt>
                <c:pt idx="95">
                  <c:v>0.96000000000000008</c:v>
                </c:pt>
                <c:pt idx="96">
                  <c:v>0.97</c:v>
                </c:pt>
                <c:pt idx="97">
                  <c:v>0.98</c:v>
                </c:pt>
                <c:pt idx="98">
                  <c:v>0.99</c:v>
                </c:pt>
                <c:pt idx="99">
                  <c:v>1</c:v>
                </c:pt>
              </c:numCache>
            </c:numRef>
          </c:cat>
          <c:val>
            <c:numRef>
              <c:f>无风险利率!$C$17:$C$116</c:f>
              <c:numCache>
                <c:formatCode>General</c:formatCode>
                <c:ptCount val="100"/>
                <c:pt idx="0">
                  <c:v>2.8166525010870203</c:v>
                </c:pt>
                <c:pt idx="1">
                  <c:v>2.7749969753724031</c:v>
                </c:pt>
                <c:pt idx="2">
                  <c:v>2.7337508872948177</c:v>
                </c:pt>
                <c:pt idx="3">
                  <c:v>2.6929136230179935</c:v>
                </c:pt>
                <c:pt idx="4">
                  <c:v>2.6524845201491729</c:v>
                </c:pt>
                <c:pt idx="5">
                  <c:v>2.6124628679075315</c:v>
                </c:pt>
                <c:pt idx="6">
                  <c:v>2.5728479073116617</c:v>
                </c:pt>
                <c:pt idx="7">
                  <c:v>2.5336388313859786</c:v>
                </c:pt>
                <c:pt idx="8">
                  <c:v>2.4948347853859687</c:v>
                </c:pt>
                <c:pt idx="9">
                  <c:v>2.4564348670419918</c:v>
                </c:pt>
                <c:pt idx="10">
                  <c:v>2.4184381268217052</c:v>
                </c:pt>
                <c:pt idx="11">
                  <c:v>2.3808435682107429</c:v>
                </c:pt>
                <c:pt idx="12">
                  <c:v>2.3436501480116831</c:v>
                </c:pt>
                <c:pt idx="13">
                  <c:v>2.3068567766609149</c:v>
                </c:pt>
                <c:pt idx="14">
                  <c:v>2.2704623185632897</c:v>
                </c:pt>
                <c:pt idx="15">
                  <c:v>2.2344655924444652</c:v>
                </c:pt>
                <c:pt idx="16">
                  <c:v>2.1988653717205437</c:v>
                </c:pt>
                <c:pt idx="17">
                  <c:v>2.1636603848848353</c:v>
                </c:pt>
                <c:pt idx="18">
                  <c:v>2.1288493159115731</c:v>
                </c:pt>
                <c:pt idx="19">
                  <c:v>2.0944308046762785</c:v>
                </c:pt>
                <c:pt idx="20">
                  <c:v>2.0604034473924031</c:v>
                </c:pt>
                <c:pt idx="21">
                  <c:v>2.0267657970643285</c:v>
                </c:pt>
                <c:pt idx="22">
                  <c:v>1.9935163639558624</c:v>
                </c:pt>
                <c:pt idx="23">
                  <c:v>1.9606536160746373</c:v>
                </c:pt>
                <c:pt idx="24">
                  <c:v>1.928175979671451</c:v>
                </c:pt>
                <c:pt idx="25">
                  <c:v>1.896081839754757</c:v>
                </c:pt>
                <c:pt idx="26">
                  <c:v>1.8643695406196485</c:v>
                </c:pt>
                <c:pt idx="27">
                  <c:v>1.8330373863912044</c:v>
                </c:pt>
                <c:pt idx="28">
                  <c:v>1.8020836415817101</c:v>
                </c:pt>
                <c:pt idx="29">
                  <c:v>1.7715065316616005</c:v>
                </c:pt>
                <c:pt idx="30">
                  <c:v>1.7413042436435688</c:v>
                </c:pt>
                <c:pt idx="31">
                  <c:v>1.7114749266796352</c:v>
                </c:pt>
                <c:pt idx="32">
                  <c:v>1.6820166926707287</c:v>
                </c:pt>
                <c:pt idx="33">
                  <c:v>1.652927616888519</c:v>
                </c:pt>
                <c:pt idx="34">
                  <c:v>1.6242057386088149</c:v>
                </c:pt>
                <c:pt idx="35">
                  <c:v>1.595849061756752</c:v>
                </c:pt>
                <c:pt idx="36">
                  <c:v>1.5678555555625522</c:v>
                </c:pt>
                <c:pt idx="37">
                  <c:v>1.5402231552282721</c:v>
                </c:pt>
                <c:pt idx="38">
                  <c:v>1.5129497626046025</c:v>
                </c:pt>
                <c:pt idx="39">
                  <c:v>1.4860332468774722</c:v>
                </c:pt>
                <c:pt idx="40">
                  <c:v>1.4594714452641497</c:v>
                </c:pt>
                <c:pt idx="41">
                  <c:v>1.4332621637183003</c:v>
                </c:pt>
                <c:pt idx="42">
                  <c:v>1.4074031776435802</c:v>
                </c:pt>
                <c:pt idx="43">
                  <c:v>1.3818922326154421</c:v>
                </c:pt>
                <c:pt idx="44">
                  <c:v>1.3567270451106914</c:v>
                </c:pt>
                <c:pt idx="45">
                  <c:v>1.331905303244266</c:v>
                </c:pt>
                <c:pt idx="46">
                  <c:v>1.3074246675130361</c:v>
                </c:pt>
                <c:pt idx="47">
                  <c:v>1.2832827715458919</c:v>
                </c:pt>
                <c:pt idx="48">
                  <c:v>1.2594772228599673</c:v>
                </c:pt>
                <c:pt idx="49">
                  <c:v>1.2360056036224378</c:v>
                </c:pt>
                <c:pt idx="50">
                  <c:v>1.212865471417409</c:v>
                </c:pt>
                <c:pt idx="51">
                  <c:v>1.1900543600176405</c:v>
                </c:pt>
                <c:pt idx="52">
                  <c:v>1.1675697801603633</c:v>
                </c:pt>
                <c:pt idx="53">
                  <c:v>1.1454092203271422</c:v>
                </c:pt>
                <c:pt idx="54">
                  <c:v>1.123570147527083</c:v>
                </c:pt>
                <c:pt idx="55">
                  <c:v>1.1020500080829443</c:v>
                </c:pt>
                <c:pt idx="56">
                  <c:v>1.0808462284199543</c:v>
                </c:pt>
                <c:pt idx="57">
                  <c:v>1.0599562158565945</c:v>
                </c:pt>
                <c:pt idx="58">
                  <c:v>1.0393773593971396</c:v>
                </c:pt>
                <c:pt idx="59">
                  <c:v>1.0191070305255145</c:v>
                </c:pt>
                <c:pt idx="60">
                  <c:v>0.99914258399989109</c:v>
                </c:pt>
                <c:pt idx="61">
                  <c:v>0.97948135864779218</c:v>
                </c:pt>
                <c:pt idx="62">
                  <c:v>0.96012067816110047</c:v>
                </c:pt>
                <c:pt idx="63">
                  <c:v>0.94105785189072577</c:v>
                </c:pt>
                <c:pt idx="64">
                  <c:v>0.92229017564048377</c:v>
                </c:pt>
                <c:pt idx="65">
                  <c:v>0.90381493245960698</c:v>
                </c:pt>
                <c:pt idx="66">
                  <c:v>0.8856293934337387</c:v>
                </c:pt>
                <c:pt idx="67">
                  <c:v>0.86773081847383438</c:v>
                </c:pt>
                <c:pt idx="68">
                  <c:v>0.85011645710261519</c:v>
                </c:pt>
                <c:pt idx="69">
                  <c:v>0.83278354923836062</c:v>
                </c:pt>
                <c:pt idx="70">
                  <c:v>0.81572932597517678</c:v>
                </c:pt>
                <c:pt idx="71">
                  <c:v>0.79895101036007787</c:v>
                </c:pt>
                <c:pt idx="72">
                  <c:v>0.7824458181658116</c:v>
                </c:pt>
                <c:pt idx="73">
                  <c:v>0.7662109586594994</c:v>
                </c:pt>
                <c:pt idx="74">
                  <c:v>0.75024363536659777</c:v>
                </c:pt>
                <c:pt idx="75">
                  <c:v>0.73454104682978993</c:v>
                </c:pt>
                <c:pt idx="76">
                  <c:v>0.71910038736255188</c:v>
                </c:pt>
                <c:pt idx="77">
                  <c:v>0.70391884779693115</c:v>
                </c:pt>
                <c:pt idx="78">
                  <c:v>0.68899361622535338</c:v>
                </c:pt>
                <c:pt idx="79">
                  <c:v>0.67432187873600569</c:v>
                </c:pt>
                <c:pt idx="80">
                  <c:v>0.65990082014154794</c:v>
                </c:pt>
                <c:pt idx="81">
                  <c:v>0.64572762470080747</c:v>
                </c:pt>
                <c:pt idx="82">
                  <c:v>0.63179947683322268</c:v>
                </c:pt>
                <c:pt idx="83">
                  <c:v>0.61811356182559152</c:v>
                </c:pt>
                <c:pt idx="84">
                  <c:v>0.60466706653106783</c:v>
                </c:pt>
                <c:pt idx="85">
                  <c:v>0.59145718005983206</c:v>
                </c:pt>
                <c:pt idx="86">
                  <c:v>0.57848109446152129</c:v>
                </c:pt>
                <c:pt idx="87">
                  <c:v>0.56573600539883273</c:v>
                </c:pt>
                <c:pt idx="88">
                  <c:v>0.55321911281218838</c:v>
                </c:pt>
                <c:pt idx="89">
                  <c:v>0.54092762157532981</c:v>
                </c:pt>
                <c:pt idx="90">
                  <c:v>0.52885874214133288</c:v>
                </c:pt>
                <c:pt idx="91">
                  <c:v>0.51700969117908535</c:v>
                </c:pt>
                <c:pt idx="92">
                  <c:v>0.50537769219990203</c:v>
                </c:pt>
                <c:pt idx="93">
                  <c:v>0.49395997617399701</c:v>
                </c:pt>
                <c:pt idx="94">
                  <c:v>0.4827537821367347</c:v>
                </c:pt>
                <c:pt idx="95">
                  <c:v>0.47175635778441638</c:v>
                </c:pt>
                <c:pt idx="96">
                  <c:v>0.46096496005942456</c:v>
                </c:pt>
                <c:pt idx="97">
                  <c:v>0.4503768557245369</c:v>
                </c:pt>
                <c:pt idx="98">
                  <c:v>0.43998932192632978</c:v>
                </c:pt>
                <c:pt idx="99">
                  <c:v>0.42979964674734639</c:v>
                </c:pt>
              </c:numCache>
            </c:numRef>
          </c:val>
          <c:smooth val="0"/>
          <c:extLst>
            <c:ext xmlns:c16="http://schemas.microsoft.com/office/drawing/2014/chart" uri="{C3380CC4-5D6E-409C-BE32-E72D297353CC}">
              <c16:uniqueId val="{00000001-0739-4024-BD33-D679F49ECE7B}"/>
            </c:ext>
          </c:extLst>
        </c:ser>
        <c:dLbls>
          <c:showLegendKey val="0"/>
          <c:showVal val="0"/>
          <c:showCatName val="0"/>
          <c:showSerName val="0"/>
          <c:showPercent val="0"/>
          <c:showBubbleSize val="0"/>
        </c:dLbls>
        <c:smooth val="0"/>
        <c:axId val="1840606224"/>
        <c:axId val="1840608720"/>
      </c:lineChart>
      <c:catAx>
        <c:axId val="18406062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40608720"/>
        <c:crosses val="autoZero"/>
        <c:auto val="1"/>
        <c:lblAlgn val="ctr"/>
        <c:lblOffset val="100"/>
        <c:noMultiLvlLbl val="0"/>
      </c:catAx>
      <c:valAx>
        <c:axId val="18406087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406062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红利率对期权价格的影响</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红利率!$B$16</c:f>
              <c:strCache>
                <c:ptCount val="1"/>
                <c:pt idx="0">
                  <c:v>看涨期权B-S</c:v>
                </c:pt>
              </c:strCache>
            </c:strRef>
          </c:tx>
          <c:spPr>
            <a:ln w="28575" cap="rnd">
              <a:solidFill>
                <a:schemeClr val="accent1"/>
              </a:solidFill>
              <a:round/>
            </a:ln>
            <a:effectLst/>
          </c:spPr>
          <c:marker>
            <c:symbol val="none"/>
          </c:marker>
          <c:cat>
            <c:numRef>
              <c:f>红利率!$A$17:$A$116</c:f>
              <c:numCache>
                <c:formatCode>General</c:formatCode>
                <c:ptCount val="100"/>
                <c:pt idx="0">
                  <c:v>0.01</c:v>
                </c:pt>
                <c:pt idx="1">
                  <c:v>0.02</c:v>
                </c:pt>
                <c:pt idx="2">
                  <c:v>0.03</c:v>
                </c:pt>
                <c:pt idx="3">
                  <c:v>0.04</c:v>
                </c:pt>
                <c:pt idx="4">
                  <c:v>0.05</c:v>
                </c:pt>
                <c:pt idx="5">
                  <c:v>6.0000000000000005E-2</c:v>
                </c:pt>
                <c:pt idx="6">
                  <c:v>6.9999999999999993E-2</c:v>
                </c:pt>
                <c:pt idx="7">
                  <c:v>0.08</c:v>
                </c:pt>
                <c:pt idx="8">
                  <c:v>0.09</c:v>
                </c:pt>
                <c:pt idx="9">
                  <c:v>9.9999999999999992E-2</c:v>
                </c:pt>
                <c:pt idx="10">
                  <c:v>0.11</c:v>
                </c:pt>
                <c:pt idx="11">
                  <c:v>0.12</c:v>
                </c:pt>
                <c:pt idx="12">
                  <c:v>0.13</c:v>
                </c:pt>
                <c:pt idx="13">
                  <c:v>0.14000000000000001</c:v>
                </c:pt>
                <c:pt idx="14">
                  <c:v>0.15000000000000002</c:v>
                </c:pt>
                <c:pt idx="15">
                  <c:v>0.16</c:v>
                </c:pt>
                <c:pt idx="16">
                  <c:v>0.17</c:v>
                </c:pt>
                <c:pt idx="17">
                  <c:v>0.18000000000000002</c:v>
                </c:pt>
                <c:pt idx="18">
                  <c:v>0.19</c:v>
                </c:pt>
                <c:pt idx="19">
                  <c:v>0.2</c:v>
                </c:pt>
                <c:pt idx="20">
                  <c:v>0.21000000000000002</c:v>
                </c:pt>
                <c:pt idx="21">
                  <c:v>0.22</c:v>
                </c:pt>
                <c:pt idx="22">
                  <c:v>0.23</c:v>
                </c:pt>
                <c:pt idx="23">
                  <c:v>0.24000000000000002</c:v>
                </c:pt>
                <c:pt idx="24">
                  <c:v>0.25</c:v>
                </c:pt>
                <c:pt idx="25">
                  <c:v>0.26</c:v>
                </c:pt>
                <c:pt idx="26">
                  <c:v>0.27</c:v>
                </c:pt>
                <c:pt idx="27">
                  <c:v>0.28000000000000003</c:v>
                </c:pt>
                <c:pt idx="28">
                  <c:v>0.29000000000000004</c:v>
                </c:pt>
                <c:pt idx="29">
                  <c:v>0.3</c:v>
                </c:pt>
                <c:pt idx="30">
                  <c:v>0.31</c:v>
                </c:pt>
                <c:pt idx="31">
                  <c:v>0.32</c:v>
                </c:pt>
                <c:pt idx="32">
                  <c:v>0.33</c:v>
                </c:pt>
                <c:pt idx="33">
                  <c:v>0.34</c:v>
                </c:pt>
                <c:pt idx="34">
                  <c:v>0.35000000000000003</c:v>
                </c:pt>
                <c:pt idx="35">
                  <c:v>0.36000000000000004</c:v>
                </c:pt>
                <c:pt idx="36">
                  <c:v>0.37</c:v>
                </c:pt>
                <c:pt idx="37">
                  <c:v>0.38</c:v>
                </c:pt>
                <c:pt idx="38">
                  <c:v>0.39</c:v>
                </c:pt>
                <c:pt idx="39">
                  <c:v>0.4</c:v>
                </c:pt>
                <c:pt idx="40">
                  <c:v>0.41000000000000003</c:v>
                </c:pt>
                <c:pt idx="41">
                  <c:v>0.42000000000000004</c:v>
                </c:pt>
                <c:pt idx="42">
                  <c:v>0.43</c:v>
                </c:pt>
                <c:pt idx="43">
                  <c:v>0.44</c:v>
                </c:pt>
                <c:pt idx="44">
                  <c:v>0.45</c:v>
                </c:pt>
                <c:pt idx="45">
                  <c:v>0.46</c:v>
                </c:pt>
                <c:pt idx="46">
                  <c:v>0.47000000000000003</c:v>
                </c:pt>
                <c:pt idx="47">
                  <c:v>0.48000000000000004</c:v>
                </c:pt>
                <c:pt idx="48">
                  <c:v>0.49</c:v>
                </c:pt>
                <c:pt idx="49">
                  <c:v>0.5</c:v>
                </c:pt>
                <c:pt idx="50">
                  <c:v>0.51</c:v>
                </c:pt>
                <c:pt idx="51">
                  <c:v>0.52</c:v>
                </c:pt>
                <c:pt idx="52">
                  <c:v>0.53</c:v>
                </c:pt>
                <c:pt idx="53">
                  <c:v>0.54</c:v>
                </c:pt>
                <c:pt idx="54">
                  <c:v>0.55000000000000004</c:v>
                </c:pt>
                <c:pt idx="55">
                  <c:v>0.56000000000000005</c:v>
                </c:pt>
                <c:pt idx="56">
                  <c:v>0.57000000000000006</c:v>
                </c:pt>
                <c:pt idx="57">
                  <c:v>0.58000000000000007</c:v>
                </c:pt>
                <c:pt idx="58">
                  <c:v>0.59</c:v>
                </c:pt>
                <c:pt idx="59">
                  <c:v>0.6</c:v>
                </c:pt>
                <c:pt idx="60">
                  <c:v>0.61</c:v>
                </c:pt>
                <c:pt idx="61">
                  <c:v>0.62</c:v>
                </c:pt>
                <c:pt idx="62">
                  <c:v>0.63</c:v>
                </c:pt>
                <c:pt idx="63">
                  <c:v>0.64</c:v>
                </c:pt>
                <c:pt idx="64">
                  <c:v>0.65</c:v>
                </c:pt>
                <c:pt idx="65">
                  <c:v>0.66</c:v>
                </c:pt>
                <c:pt idx="66">
                  <c:v>0.67</c:v>
                </c:pt>
                <c:pt idx="67">
                  <c:v>0.68</c:v>
                </c:pt>
                <c:pt idx="68">
                  <c:v>0.69000000000000006</c:v>
                </c:pt>
                <c:pt idx="69">
                  <c:v>0.70000000000000007</c:v>
                </c:pt>
                <c:pt idx="70">
                  <c:v>0.71000000000000008</c:v>
                </c:pt>
                <c:pt idx="71">
                  <c:v>0.72</c:v>
                </c:pt>
                <c:pt idx="72">
                  <c:v>0.73</c:v>
                </c:pt>
                <c:pt idx="73">
                  <c:v>0.74</c:v>
                </c:pt>
                <c:pt idx="74">
                  <c:v>0.75</c:v>
                </c:pt>
                <c:pt idx="75">
                  <c:v>0.76</c:v>
                </c:pt>
                <c:pt idx="76">
                  <c:v>0.77</c:v>
                </c:pt>
                <c:pt idx="77">
                  <c:v>0.78</c:v>
                </c:pt>
                <c:pt idx="78">
                  <c:v>0.79</c:v>
                </c:pt>
                <c:pt idx="79">
                  <c:v>0.8</c:v>
                </c:pt>
                <c:pt idx="80">
                  <c:v>0.81</c:v>
                </c:pt>
                <c:pt idx="81">
                  <c:v>0.82000000000000006</c:v>
                </c:pt>
                <c:pt idx="82">
                  <c:v>0.83000000000000007</c:v>
                </c:pt>
                <c:pt idx="83">
                  <c:v>0.84000000000000008</c:v>
                </c:pt>
                <c:pt idx="84">
                  <c:v>0.85</c:v>
                </c:pt>
                <c:pt idx="85">
                  <c:v>0.86</c:v>
                </c:pt>
                <c:pt idx="86">
                  <c:v>0.87</c:v>
                </c:pt>
                <c:pt idx="87">
                  <c:v>0.88</c:v>
                </c:pt>
                <c:pt idx="88">
                  <c:v>0.89</c:v>
                </c:pt>
                <c:pt idx="89">
                  <c:v>0.9</c:v>
                </c:pt>
                <c:pt idx="90">
                  <c:v>0.91</c:v>
                </c:pt>
                <c:pt idx="91">
                  <c:v>0.92</c:v>
                </c:pt>
                <c:pt idx="92">
                  <c:v>0.93</c:v>
                </c:pt>
                <c:pt idx="93">
                  <c:v>0.94000000000000006</c:v>
                </c:pt>
                <c:pt idx="94">
                  <c:v>0.95000000000000007</c:v>
                </c:pt>
                <c:pt idx="95">
                  <c:v>0.96000000000000008</c:v>
                </c:pt>
                <c:pt idx="96">
                  <c:v>0.97</c:v>
                </c:pt>
                <c:pt idx="97">
                  <c:v>0.98</c:v>
                </c:pt>
                <c:pt idx="98">
                  <c:v>0.99</c:v>
                </c:pt>
                <c:pt idx="99">
                  <c:v>1</c:v>
                </c:pt>
              </c:numCache>
            </c:numRef>
          </c:cat>
          <c:val>
            <c:numRef>
              <c:f>红利率!$B$17:$B$116</c:f>
              <c:numCache>
                <c:formatCode>General</c:formatCode>
                <c:ptCount val="100"/>
                <c:pt idx="0">
                  <c:v>2.9368306755517324</c:v>
                </c:pt>
                <c:pt idx="1">
                  <c:v>2.894049260180438</c:v>
                </c:pt>
                <c:pt idx="2">
                  <c:v>2.8516778190761727</c:v>
                </c:pt>
                <c:pt idx="3">
                  <c:v>2.8097158860420635</c:v>
                </c:pt>
                <c:pt idx="4">
                  <c:v>2.7681629460550994</c:v>
                </c:pt>
                <c:pt idx="5">
                  <c:v>2.7270184353765643</c:v>
                </c:pt>
                <c:pt idx="6">
                  <c:v>2.6862817416819027</c:v>
                </c:pt>
                <c:pt idx="7">
                  <c:v>2.6459522042096353</c:v>
                </c:pt>
                <c:pt idx="8">
                  <c:v>2.6060291139293881</c:v>
                </c:pt>
                <c:pt idx="9">
                  <c:v>2.5665117137289002</c:v>
                </c:pt>
                <c:pt idx="10">
                  <c:v>2.5273991986199604</c:v>
                </c:pt>
                <c:pt idx="11">
                  <c:v>2.488690715963024</c:v>
                </c:pt>
                <c:pt idx="12">
                  <c:v>2.4503853657104955</c:v>
                </c:pt>
                <c:pt idx="13">
                  <c:v>2.4124822006684568</c:v>
                </c:pt>
                <c:pt idx="14">
                  <c:v>2.3749802267766924</c:v>
                </c:pt>
                <c:pt idx="15">
                  <c:v>2.3378784034068616</c:v>
                </c:pt>
                <c:pt idx="16">
                  <c:v>2.3011756436786328</c:v>
                </c:pt>
                <c:pt idx="17">
                  <c:v>2.264870814793511</c:v>
                </c:pt>
                <c:pt idx="18">
                  <c:v>2.2289627383863291</c:v>
                </c:pt>
                <c:pt idx="19">
                  <c:v>2.1934501908938557</c:v>
                </c:pt>
                <c:pt idx="20">
                  <c:v>2.1583319039408124</c:v>
                </c:pt>
                <c:pt idx="21">
                  <c:v>2.1236065647424098</c:v>
                </c:pt>
                <c:pt idx="22">
                  <c:v>2.08927281652376</c:v>
                </c:pt>
                <c:pt idx="23">
                  <c:v>2.0553292589554815</c:v>
                </c:pt>
                <c:pt idx="24">
                  <c:v>2.0217744486054343</c:v>
                </c:pt>
                <c:pt idx="25">
                  <c:v>1.9886068994062853</c:v>
                </c:pt>
                <c:pt idx="26">
                  <c:v>1.9558250831384782</c:v>
                </c:pt>
                <c:pt idx="27">
                  <c:v>1.9234274299285374</c:v>
                </c:pt>
                <c:pt idx="28">
                  <c:v>1.891412328762172</c:v>
                </c:pt>
                <c:pt idx="29">
                  <c:v>1.8597781280120174</c:v>
                </c:pt>
                <c:pt idx="30">
                  <c:v>1.8285231359795873</c:v>
                </c:pt>
                <c:pt idx="31">
                  <c:v>1.7976456214512027</c:v>
                </c:pt>
                <c:pt idx="32">
                  <c:v>1.7671438142674489</c:v>
                </c:pt>
                <c:pt idx="33">
                  <c:v>1.7370159059059063</c:v>
                </c:pt>
                <c:pt idx="34">
                  <c:v>1.7072600500766768</c:v>
                </c:pt>
                <c:pt idx="35">
                  <c:v>1.6778743633305879</c:v>
                </c:pt>
                <c:pt idx="36">
                  <c:v>1.6488569256793184</c:v>
                </c:pt>
                <c:pt idx="37">
                  <c:v>1.6202057812274262</c:v>
                </c:pt>
                <c:pt idx="38">
                  <c:v>1.5919189388157733</c:v>
                </c:pt>
                <c:pt idx="39">
                  <c:v>1.5639943726758361</c:v>
                </c:pt>
                <c:pt idx="40">
                  <c:v>1.5364300230946384</c:v>
                </c:pt>
                <c:pt idx="41">
                  <c:v>1.5092237970900371</c:v>
                </c:pt>
                <c:pt idx="42">
                  <c:v>1.4823735690955537</c:v>
                </c:pt>
                <c:pt idx="43">
                  <c:v>1.455877181654774</c:v>
                </c:pt>
                <c:pt idx="44">
                  <c:v>1.4297324461246745</c:v>
                </c:pt>
                <c:pt idx="45">
                  <c:v>1.4039371433874557</c:v>
                </c:pt>
                <c:pt idx="46">
                  <c:v>1.3784890245705768</c:v>
                </c:pt>
                <c:pt idx="47">
                  <c:v>1.3533858117745226</c:v>
                </c:pt>
                <c:pt idx="48">
                  <c:v>1.3286251988077495</c:v>
                </c:pt>
                <c:pt idx="49">
                  <c:v>1.3042048519286453</c:v>
                </c:pt>
                <c:pt idx="50">
                  <c:v>1.2801224105938012</c:v>
                </c:pt>
                <c:pt idx="51">
                  <c:v>1.2563754882123703</c:v>
                </c:pt>
                <c:pt idx="52">
                  <c:v>1.2329616729059474</c:v>
                </c:pt>
                <c:pt idx="53">
                  <c:v>1.2098785282736273</c:v>
                </c:pt>
                <c:pt idx="54">
                  <c:v>1.1871235941617755</c:v>
                </c:pt>
                <c:pt idx="55">
                  <c:v>1.1646943874379758</c:v>
                </c:pt>
                <c:pt idx="56">
                  <c:v>1.1425884027689577</c:v>
                </c:pt>
                <c:pt idx="57">
                  <c:v>1.120803113401859</c:v>
                </c:pt>
                <c:pt idx="58">
                  <c:v>1.0993359719484204</c:v>
                </c:pt>
                <c:pt idx="59">
                  <c:v>1.0781844111718399</c:v>
                </c:pt>
                <c:pt idx="60">
                  <c:v>1.0573458447756501</c:v>
                </c:pt>
                <c:pt idx="61">
                  <c:v>1.0368176681942636</c:v>
                </c:pt>
                <c:pt idx="62">
                  <c:v>1.016597259384902</c:v>
                </c:pt>
                <c:pt idx="63">
                  <c:v>0.99668197962020244</c:v>
                </c:pt>
                <c:pt idx="64">
                  <c:v>0.97706917428140727</c:v>
                </c:pt>
                <c:pt idx="65">
                  <c:v>0.95775617365138643</c:v>
                </c:pt>
                <c:pt idx="66">
                  <c:v>0.93874029370735457</c:v>
                </c:pt>
                <c:pt idx="67">
                  <c:v>0.92001883691279218</c:v>
                </c:pt>
                <c:pt idx="68">
                  <c:v>0.90158909300801326</c:v>
                </c:pt>
                <c:pt idx="69">
                  <c:v>0.88344833979919102</c:v>
                </c:pt>
                <c:pt idx="70">
                  <c:v>0.86559384394535144</c:v>
                </c:pt>
                <c:pt idx="71">
                  <c:v>0.84802286174287644</c:v>
                </c:pt>
                <c:pt idx="72">
                  <c:v>0.83073263990729629</c:v>
                </c:pt>
                <c:pt idx="73">
                  <c:v>0.81372041635178505</c:v>
                </c:pt>
                <c:pt idx="74">
                  <c:v>0.79698342096220642</c:v>
                </c:pt>
                <c:pt idx="75">
                  <c:v>0.78051887636803485</c:v>
                </c:pt>
                <c:pt idx="76">
                  <c:v>0.7643239987092052</c:v>
                </c:pt>
                <c:pt idx="77">
                  <c:v>0.74839599839808102</c:v>
                </c:pt>
                <c:pt idx="78">
                  <c:v>0.73273208087654851</c:v>
                </c:pt>
                <c:pt idx="79">
                  <c:v>0.7173294473676961</c:v>
                </c:pt>
                <c:pt idx="80">
                  <c:v>0.7021852956217316</c:v>
                </c:pt>
                <c:pt idx="81">
                  <c:v>0.6872968206560266</c:v>
                </c:pt>
                <c:pt idx="82">
                  <c:v>0.67266121548863111</c:v>
                </c:pt>
                <c:pt idx="83">
                  <c:v>0.65827567186521208</c:v>
                </c:pt>
                <c:pt idx="84">
                  <c:v>0.64413738097897522</c:v>
                </c:pt>
                <c:pt idx="85">
                  <c:v>0.63024353418332524</c:v>
                </c:pt>
                <c:pt idx="86">
                  <c:v>0.61659132369690361</c:v>
                </c:pt>
                <c:pt idx="87">
                  <c:v>0.60317794330082997</c:v>
                </c:pt>
                <c:pt idx="88">
                  <c:v>0.59000058902771535</c:v>
                </c:pt>
                <c:pt idx="89">
                  <c:v>0.57705645984241194</c:v>
                </c:pt>
                <c:pt idx="90">
                  <c:v>0.56434275831386316</c:v>
                </c:pt>
                <c:pt idx="91">
                  <c:v>0.55185669127825321</c:v>
                </c:pt>
                <c:pt idx="92">
                  <c:v>0.53959547049293377</c:v>
                </c:pt>
                <c:pt idx="93">
                  <c:v>0.52755631328083474</c:v>
                </c:pt>
                <c:pt idx="94">
                  <c:v>0.51573644316541056</c:v>
                </c:pt>
                <c:pt idx="95">
                  <c:v>0.50413309049566557</c:v>
                </c:pt>
                <c:pt idx="96">
                  <c:v>0.49274349306114296</c:v>
                </c:pt>
                <c:pt idx="97">
                  <c:v>0.48156489669669611</c:v>
                </c:pt>
                <c:pt idx="98">
                  <c:v>0.47059455587675991</c:v>
                </c:pt>
                <c:pt idx="99">
                  <c:v>0.45982973429909002</c:v>
                </c:pt>
              </c:numCache>
            </c:numRef>
          </c:val>
          <c:smooth val="0"/>
          <c:extLst>
            <c:ext xmlns:c16="http://schemas.microsoft.com/office/drawing/2014/chart" uri="{C3380CC4-5D6E-409C-BE32-E72D297353CC}">
              <c16:uniqueId val="{00000000-EF71-45FF-9254-2B847A5BD368}"/>
            </c:ext>
          </c:extLst>
        </c:ser>
        <c:ser>
          <c:idx val="1"/>
          <c:order val="1"/>
          <c:tx>
            <c:strRef>
              <c:f>红利率!$C$16</c:f>
              <c:strCache>
                <c:ptCount val="1"/>
                <c:pt idx="0">
                  <c:v>看跌期权B-S</c:v>
                </c:pt>
              </c:strCache>
            </c:strRef>
          </c:tx>
          <c:spPr>
            <a:ln w="28575" cap="rnd">
              <a:solidFill>
                <a:schemeClr val="accent2"/>
              </a:solidFill>
              <a:round/>
            </a:ln>
            <a:effectLst/>
          </c:spPr>
          <c:marker>
            <c:symbol val="none"/>
          </c:marker>
          <c:cat>
            <c:numRef>
              <c:f>红利率!$A$17:$A$116</c:f>
              <c:numCache>
                <c:formatCode>General</c:formatCode>
                <c:ptCount val="100"/>
                <c:pt idx="0">
                  <c:v>0.01</c:v>
                </c:pt>
                <c:pt idx="1">
                  <c:v>0.02</c:v>
                </c:pt>
                <c:pt idx="2">
                  <c:v>0.03</c:v>
                </c:pt>
                <c:pt idx="3">
                  <c:v>0.04</c:v>
                </c:pt>
                <c:pt idx="4">
                  <c:v>0.05</c:v>
                </c:pt>
                <c:pt idx="5">
                  <c:v>6.0000000000000005E-2</c:v>
                </c:pt>
                <c:pt idx="6">
                  <c:v>6.9999999999999993E-2</c:v>
                </c:pt>
                <c:pt idx="7">
                  <c:v>0.08</c:v>
                </c:pt>
                <c:pt idx="8">
                  <c:v>0.09</c:v>
                </c:pt>
                <c:pt idx="9">
                  <c:v>9.9999999999999992E-2</c:v>
                </c:pt>
                <c:pt idx="10">
                  <c:v>0.11</c:v>
                </c:pt>
                <c:pt idx="11">
                  <c:v>0.12</c:v>
                </c:pt>
                <c:pt idx="12">
                  <c:v>0.13</c:v>
                </c:pt>
                <c:pt idx="13">
                  <c:v>0.14000000000000001</c:v>
                </c:pt>
                <c:pt idx="14">
                  <c:v>0.15000000000000002</c:v>
                </c:pt>
                <c:pt idx="15">
                  <c:v>0.16</c:v>
                </c:pt>
                <c:pt idx="16">
                  <c:v>0.17</c:v>
                </c:pt>
                <c:pt idx="17">
                  <c:v>0.18000000000000002</c:v>
                </c:pt>
                <c:pt idx="18">
                  <c:v>0.19</c:v>
                </c:pt>
                <c:pt idx="19">
                  <c:v>0.2</c:v>
                </c:pt>
                <c:pt idx="20">
                  <c:v>0.21000000000000002</c:v>
                </c:pt>
                <c:pt idx="21">
                  <c:v>0.22</c:v>
                </c:pt>
                <c:pt idx="22">
                  <c:v>0.23</c:v>
                </c:pt>
                <c:pt idx="23">
                  <c:v>0.24000000000000002</c:v>
                </c:pt>
                <c:pt idx="24">
                  <c:v>0.25</c:v>
                </c:pt>
                <c:pt idx="25">
                  <c:v>0.26</c:v>
                </c:pt>
                <c:pt idx="26">
                  <c:v>0.27</c:v>
                </c:pt>
                <c:pt idx="27">
                  <c:v>0.28000000000000003</c:v>
                </c:pt>
                <c:pt idx="28">
                  <c:v>0.29000000000000004</c:v>
                </c:pt>
                <c:pt idx="29">
                  <c:v>0.3</c:v>
                </c:pt>
                <c:pt idx="30">
                  <c:v>0.31</c:v>
                </c:pt>
                <c:pt idx="31">
                  <c:v>0.32</c:v>
                </c:pt>
                <c:pt idx="32">
                  <c:v>0.33</c:v>
                </c:pt>
                <c:pt idx="33">
                  <c:v>0.34</c:v>
                </c:pt>
                <c:pt idx="34">
                  <c:v>0.35000000000000003</c:v>
                </c:pt>
                <c:pt idx="35">
                  <c:v>0.36000000000000004</c:v>
                </c:pt>
                <c:pt idx="36">
                  <c:v>0.37</c:v>
                </c:pt>
                <c:pt idx="37">
                  <c:v>0.38</c:v>
                </c:pt>
                <c:pt idx="38">
                  <c:v>0.39</c:v>
                </c:pt>
                <c:pt idx="39">
                  <c:v>0.4</c:v>
                </c:pt>
                <c:pt idx="40">
                  <c:v>0.41000000000000003</c:v>
                </c:pt>
                <c:pt idx="41">
                  <c:v>0.42000000000000004</c:v>
                </c:pt>
                <c:pt idx="42">
                  <c:v>0.43</c:v>
                </c:pt>
                <c:pt idx="43">
                  <c:v>0.44</c:v>
                </c:pt>
                <c:pt idx="44">
                  <c:v>0.45</c:v>
                </c:pt>
                <c:pt idx="45">
                  <c:v>0.46</c:v>
                </c:pt>
                <c:pt idx="46">
                  <c:v>0.47000000000000003</c:v>
                </c:pt>
                <c:pt idx="47">
                  <c:v>0.48000000000000004</c:v>
                </c:pt>
                <c:pt idx="48">
                  <c:v>0.49</c:v>
                </c:pt>
                <c:pt idx="49">
                  <c:v>0.5</c:v>
                </c:pt>
                <c:pt idx="50">
                  <c:v>0.51</c:v>
                </c:pt>
                <c:pt idx="51">
                  <c:v>0.52</c:v>
                </c:pt>
                <c:pt idx="52">
                  <c:v>0.53</c:v>
                </c:pt>
                <c:pt idx="53">
                  <c:v>0.54</c:v>
                </c:pt>
                <c:pt idx="54">
                  <c:v>0.55000000000000004</c:v>
                </c:pt>
                <c:pt idx="55">
                  <c:v>0.56000000000000005</c:v>
                </c:pt>
                <c:pt idx="56">
                  <c:v>0.57000000000000006</c:v>
                </c:pt>
                <c:pt idx="57">
                  <c:v>0.58000000000000007</c:v>
                </c:pt>
                <c:pt idx="58">
                  <c:v>0.59</c:v>
                </c:pt>
                <c:pt idx="59">
                  <c:v>0.6</c:v>
                </c:pt>
                <c:pt idx="60">
                  <c:v>0.61</c:v>
                </c:pt>
                <c:pt idx="61">
                  <c:v>0.62</c:v>
                </c:pt>
                <c:pt idx="62">
                  <c:v>0.63</c:v>
                </c:pt>
                <c:pt idx="63">
                  <c:v>0.64</c:v>
                </c:pt>
                <c:pt idx="64">
                  <c:v>0.65</c:v>
                </c:pt>
                <c:pt idx="65">
                  <c:v>0.66</c:v>
                </c:pt>
                <c:pt idx="66">
                  <c:v>0.67</c:v>
                </c:pt>
                <c:pt idx="67">
                  <c:v>0.68</c:v>
                </c:pt>
                <c:pt idx="68">
                  <c:v>0.69000000000000006</c:v>
                </c:pt>
                <c:pt idx="69">
                  <c:v>0.70000000000000007</c:v>
                </c:pt>
                <c:pt idx="70">
                  <c:v>0.71000000000000008</c:v>
                </c:pt>
                <c:pt idx="71">
                  <c:v>0.72</c:v>
                </c:pt>
                <c:pt idx="72">
                  <c:v>0.73</c:v>
                </c:pt>
                <c:pt idx="73">
                  <c:v>0.74</c:v>
                </c:pt>
                <c:pt idx="74">
                  <c:v>0.75</c:v>
                </c:pt>
                <c:pt idx="75">
                  <c:v>0.76</c:v>
                </c:pt>
                <c:pt idx="76">
                  <c:v>0.77</c:v>
                </c:pt>
                <c:pt idx="77">
                  <c:v>0.78</c:v>
                </c:pt>
                <c:pt idx="78">
                  <c:v>0.79</c:v>
                </c:pt>
                <c:pt idx="79">
                  <c:v>0.8</c:v>
                </c:pt>
                <c:pt idx="80">
                  <c:v>0.81</c:v>
                </c:pt>
                <c:pt idx="81">
                  <c:v>0.82000000000000006</c:v>
                </c:pt>
                <c:pt idx="82">
                  <c:v>0.83000000000000007</c:v>
                </c:pt>
                <c:pt idx="83">
                  <c:v>0.84000000000000008</c:v>
                </c:pt>
                <c:pt idx="84">
                  <c:v>0.85</c:v>
                </c:pt>
                <c:pt idx="85">
                  <c:v>0.86</c:v>
                </c:pt>
                <c:pt idx="86">
                  <c:v>0.87</c:v>
                </c:pt>
                <c:pt idx="87">
                  <c:v>0.88</c:v>
                </c:pt>
                <c:pt idx="88">
                  <c:v>0.89</c:v>
                </c:pt>
                <c:pt idx="89">
                  <c:v>0.9</c:v>
                </c:pt>
                <c:pt idx="90">
                  <c:v>0.91</c:v>
                </c:pt>
                <c:pt idx="91">
                  <c:v>0.92</c:v>
                </c:pt>
                <c:pt idx="92">
                  <c:v>0.93</c:v>
                </c:pt>
                <c:pt idx="93">
                  <c:v>0.94000000000000006</c:v>
                </c:pt>
                <c:pt idx="94">
                  <c:v>0.95000000000000007</c:v>
                </c:pt>
                <c:pt idx="95">
                  <c:v>0.96000000000000008</c:v>
                </c:pt>
                <c:pt idx="96">
                  <c:v>0.97</c:v>
                </c:pt>
                <c:pt idx="97">
                  <c:v>0.98</c:v>
                </c:pt>
                <c:pt idx="98">
                  <c:v>0.99</c:v>
                </c:pt>
                <c:pt idx="99">
                  <c:v>1</c:v>
                </c:pt>
              </c:numCache>
            </c:numRef>
          </c:cat>
          <c:val>
            <c:numRef>
              <c:f>红利率!$C$17:$C$116</c:f>
              <c:numCache>
                <c:formatCode>General</c:formatCode>
                <c:ptCount val="100"/>
                <c:pt idx="0">
                  <c:v>2.7727170930068965</c:v>
                </c:pt>
                <c:pt idx="1">
                  <c:v>2.8120261908751232</c:v>
                </c:pt>
                <c:pt idx="2">
                  <c:v>2.8516778190761727</c:v>
                </c:pt>
                <c:pt idx="3">
                  <c:v>2.8916715668237458</c:v>
                </c:pt>
                <c:pt idx="4">
                  <c:v>2.9320069744598669</c:v>
                </c:pt>
                <c:pt idx="5">
                  <c:v>2.9726835335654656</c:v>
                </c:pt>
                <c:pt idx="6">
                  <c:v>3.0137006870900649</c:v>
                </c:pt>
                <c:pt idx="7">
                  <c:v>3.0550578295009529</c:v>
                </c:pt>
                <c:pt idx="8">
                  <c:v>3.0967543069510768</c:v>
                </c:pt>
                <c:pt idx="9">
                  <c:v>3.1387894174661994</c:v>
                </c:pt>
                <c:pt idx="10">
                  <c:v>3.1811624111508152</c:v>
                </c:pt>
                <c:pt idx="11">
                  <c:v>3.2238724904128162</c:v>
                </c:pt>
                <c:pt idx="12">
                  <c:v>3.2669188102068674</c:v>
                </c:pt>
                <c:pt idx="13">
                  <c:v>3.3103004782960426</c:v>
                </c:pt>
                <c:pt idx="14">
                  <c:v>3.3540165555320129</c:v>
                </c:pt>
                <c:pt idx="15">
                  <c:v>3.398066056153219</c:v>
                </c:pt>
                <c:pt idx="16">
                  <c:v>3.4424479481010195</c:v>
                </c:pt>
                <c:pt idx="17">
                  <c:v>3.4871611533535543</c:v>
                </c:pt>
                <c:pt idx="18">
                  <c:v>3.5322045482772992</c:v>
                </c:pt>
                <c:pt idx="19">
                  <c:v>3.5775769639957389</c:v>
                </c:pt>
                <c:pt idx="20">
                  <c:v>3.6232771867753186</c:v>
                </c:pt>
                <c:pt idx="21">
                  <c:v>3.669303958428074</c:v>
                </c:pt>
                <c:pt idx="22">
                  <c:v>3.7156559767311848</c:v>
                </c:pt>
                <c:pt idx="23">
                  <c:v>3.7623318958623884</c:v>
                </c:pt>
                <c:pt idx="24">
                  <c:v>3.809330326852006</c:v>
                </c:pt>
                <c:pt idx="25">
                  <c:v>3.8566498380502807</c:v>
                </c:pt>
                <c:pt idx="26">
                  <c:v>3.9042889556106957</c:v>
                </c:pt>
                <c:pt idx="27">
                  <c:v>3.9522461639879793</c:v>
                </c:pt>
                <c:pt idx="28">
                  <c:v>4.0005199064515296</c:v>
                </c:pt>
                <c:pt idx="29">
                  <c:v>4.0491085856129914</c:v>
                </c:pt>
                <c:pt idx="30">
                  <c:v>4.0980105639683586</c:v>
                </c:pt>
                <c:pt idx="31">
                  <c:v>4.1472241644539309</c:v>
                </c:pt>
                <c:pt idx="32">
                  <c:v>4.1967476710157356</c:v>
                </c:pt>
                <c:pt idx="33">
                  <c:v>4.2465793291923717</c:v>
                </c:pt>
                <c:pt idx="34">
                  <c:v>4.2967173467105582</c:v>
                </c:pt>
                <c:pt idx="35">
                  <c:v>4.3471598940933163</c:v>
                </c:pt>
                <c:pt idx="36">
                  <c:v>4.3979051052802234</c:v>
                </c:pt>
                <c:pt idx="37">
                  <c:v>4.4489510782594195</c:v>
                </c:pt>
                <c:pt idx="38">
                  <c:v>4.500295875711025</c:v>
                </c:pt>
                <c:pt idx="39">
                  <c:v>4.551937525661593</c:v>
                </c:pt>
                <c:pt idx="40">
                  <c:v>4.6038740221490713</c:v>
                </c:pt>
                <c:pt idx="41">
                  <c:v>4.6561033258979947</c:v>
                </c:pt>
                <c:pt idx="42">
                  <c:v>4.708623365004442</c:v>
                </c:pt>
                <c:pt idx="43">
                  <c:v>4.7614320356305342</c:v>
                </c:pt>
                <c:pt idx="44">
                  <c:v>4.8145272027076942</c:v>
                </c:pt>
                <c:pt idx="45">
                  <c:v>4.8679067006485468</c:v>
                </c:pt>
                <c:pt idx="46">
                  <c:v>4.9215683340669898</c:v>
                </c:pt>
                <c:pt idx="47">
                  <c:v>4.9755098785059886</c:v>
                </c:pt>
                <c:pt idx="48">
                  <c:v>5.0297290811726896</c:v>
                </c:pt>
                <c:pt idx="49">
                  <c:v>5.0842236616801273</c:v>
                </c:pt>
                <c:pt idx="50">
                  <c:v>5.1389913127958238</c:v>
                </c:pt>
                <c:pt idx="51">
                  <c:v>5.1940297011960155</c:v>
                </c:pt>
                <c:pt idx="52">
                  <c:v>5.2493364682256214</c:v>
                </c:pt>
                <c:pt idx="53">
                  <c:v>5.3049092306633696</c:v>
                </c:pt>
                <c:pt idx="54">
                  <c:v>5.3607455814915141</c:v>
                </c:pt>
                <c:pt idx="55">
                  <c:v>5.4168430906699285</c:v>
                </c:pt>
                <c:pt idx="56">
                  <c:v>5.473199305913937</c:v>
                </c:pt>
                <c:pt idx="57">
                  <c:v>5.5298117534757409</c:v>
                </c:pt>
                <c:pt idx="58">
                  <c:v>5.5866779389286023</c:v>
                </c:pt>
                <c:pt idx="59">
                  <c:v>5.6437953479537271</c:v>
                </c:pt>
                <c:pt idx="60">
                  <c:v>5.7011614471291239</c:v>
                </c:pt>
                <c:pt idx="61">
                  <c:v>5.7587736847203104</c:v>
                </c:pt>
                <c:pt idx="62">
                  <c:v>5.8166294914721703</c:v>
                </c:pt>
                <c:pt idx="63">
                  <c:v>5.8747262814016779</c:v>
                </c:pt>
                <c:pt idx="64">
                  <c:v>5.9330614525909908</c:v>
                </c:pt>
                <c:pt idx="65">
                  <c:v>5.9916323879806868</c:v>
                </c:pt>
                <c:pt idx="66">
                  <c:v>6.0504364561623873</c:v>
                </c:pt>
                <c:pt idx="67">
                  <c:v>6.1094710121707578</c:v>
                </c:pt>
                <c:pt idx="68">
                  <c:v>6.1687333982740427</c:v>
                </c:pt>
                <c:pt idx="69">
                  <c:v>6.2282209447633505</c:v>
                </c:pt>
                <c:pt idx="70">
                  <c:v>6.2879309707393674</c:v>
                </c:pt>
                <c:pt idx="71">
                  <c:v>6.3478607848970796</c:v>
                </c:pt>
                <c:pt idx="72">
                  <c:v>6.4080076863076414</c:v>
                </c:pt>
                <c:pt idx="73">
                  <c:v>6.468368965196774</c:v>
                </c:pt>
                <c:pt idx="74">
                  <c:v>6.5289419037199252</c:v>
                </c:pt>
                <c:pt idx="75">
                  <c:v>6.5897237767332086</c:v>
                </c:pt>
                <c:pt idx="76">
                  <c:v>6.6507118525603062</c:v>
                </c:pt>
                <c:pt idx="77">
                  <c:v>6.7119033937544543</c:v>
                </c:pt>
                <c:pt idx="78">
                  <c:v>6.7732956578555132</c:v>
                </c:pt>
                <c:pt idx="79">
                  <c:v>6.8348858981418346</c:v>
                </c:pt>
                <c:pt idx="80">
                  <c:v>6.8966713643760755</c:v>
                </c:pt>
                <c:pt idx="81">
                  <c:v>6.9586493035453003</c:v>
                </c:pt>
                <c:pt idx="82">
                  <c:v>7.0208169605946438</c:v>
                </c:pt>
                <c:pt idx="83">
                  <c:v>7.0831715791540546</c:v>
                </c:pt>
                <c:pt idx="84">
                  <c:v>7.1457104022585014</c:v>
                </c:pt>
                <c:pt idx="85">
                  <c:v>7.2084306730605476</c:v>
                </c:pt>
                <c:pt idx="86">
                  <c:v>7.2713296355354373</c:v>
                </c:pt>
                <c:pt idx="87">
                  <c:v>7.334404535178308</c:v>
                </c:pt>
                <c:pt idx="88">
                  <c:v>7.3976526196933463</c:v>
                </c:pt>
                <c:pt idx="89">
                  <c:v>7.4610711396745586</c:v>
                </c:pt>
                <c:pt idx="90">
                  <c:v>7.524657349277561</c:v>
                </c:pt>
                <c:pt idx="91">
                  <c:v>7.5884085068828995</c:v>
                </c:pt>
                <c:pt idx="92">
                  <c:v>7.6523218757498768</c:v>
                </c:pt>
                <c:pt idx="93">
                  <c:v>7.716394724661086</c:v>
                </c:pt>
                <c:pt idx="94">
                  <c:v>7.7806243285573657</c:v>
                </c:pt>
                <c:pt idx="95">
                  <c:v>7.8450079691628645</c:v>
                </c:pt>
                <c:pt idx="96">
                  <c:v>7.9095429356000579</c:v>
                </c:pt>
                <c:pt idx="97">
                  <c:v>7.9742265249945348</c:v>
                </c:pt>
                <c:pt idx="98">
                  <c:v>8.0390560430693796</c:v>
                </c:pt>
                <c:pt idx="99">
                  <c:v>8.1040288047288271</c:v>
                </c:pt>
              </c:numCache>
            </c:numRef>
          </c:val>
          <c:smooth val="0"/>
          <c:extLst>
            <c:ext xmlns:c16="http://schemas.microsoft.com/office/drawing/2014/chart" uri="{C3380CC4-5D6E-409C-BE32-E72D297353CC}">
              <c16:uniqueId val="{00000001-EF71-45FF-9254-2B847A5BD368}"/>
            </c:ext>
          </c:extLst>
        </c:ser>
        <c:dLbls>
          <c:showLegendKey val="0"/>
          <c:showVal val="0"/>
          <c:showCatName val="0"/>
          <c:showSerName val="0"/>
          <c:showPercent val="0"/>
          <c:showBubbleSize val="0"/>
        </c:dLbls>
        <c:smooth val="0"/>
        <c:axId val="1900826384"/>
        <c:axId val="1900823472"/>
      </c:lineChart>
      <c:catAx>
        <c:axId val="19008263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00823472"/>
        <c:crosses val="autoZero"/>
        <c:auto val="1"/>
        <c:lblAlgn val="ctr"/>
        <c:lblOffset val="100"/>
        <c:noMultiLvlLbl val="0"/>
      </c:catAx>
      <c:valAx>
        <c:axId val="1900823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008263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期权价值受到期期限的影响</a:t>
            </a:r>
            <a:endParaRPr lang="en-US" altLang="zh-C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到期期限!$B$16</c:f>
              <c:strCache>
                <c:ptCount val="1"/>
                <c:pt idx="0">
                  <c:v>看涨期权B-S</c:v>
                </c:pt>
              </c:strCache>
            </c:strRef>
          </c:tx>
          <c:spPr>
            <a:ln w="28575" cap="rnd">
              <a:solidFill>
                <a:schemeClr val="accent1"/>
              </a:solidFill>
              <a:round/>
            </a:ln>
            <a:effectLst/>
          </c:spPr>
          <c:marker>
            <c:symbol val="none"/>
          </c:marker>
          <c:cat>
            <c:numRef>
              <c:f>到期期限!$A$17:$A$386</c:f>
              <c:numCache>
                <c:formatCode>General</c:formatCode>
                <c:ptCount val="370"/>
                <c:pt idx="0">
                  <c:v>2.7397260273972601E-2</c:v>
                </c:pt>
                <c:pt idx="1">
                  <c:v>8.1397260273972594E-2</c:v>
                </c:pt>
                <c:pt idx="2">
                  <c:v>0.13539726027397259</c:v>
                </c:pt>
                <c:pt idx="3">
                  <c:v>0.18939726027397261</c:v>
                </c:pt>
                <c:pt idx="4">
                  <c:v>0.2433972602739726</c:v>
                </c:pt>
                <c:pt idx="5">
                  <c:v>0.29739726027397262</c:v>
                </c:pt>
                <c:pt idx="6">
                  <c:v>0.35139726027397261</c:v>
                </c:pt>
                <c:pt idx="7">
                  <c:v>0.4053972602739726</c:v>
                </c:pt>
                <c:pt idx="8">
                  <c:v>0.4593972602739726</c:v>
                </c:pt>
                <c:pt idx="9">
                  <c:v>0.51339726027397259</c:v>
                </c:pt>
                <c:pt idx="10">
                  <c:v>0.56739726027397264</c:v>
                </c:pt>
                <c:pt idx="11">
                  <c:v>0.62139726027397257</c:v>
                </c:pt>
                <c:pt idx="12">
                  <c:v>0.67539726027397262</c:v>
                </c:pt>
                <c:pt idx="13">
                  <c:v>0.72939726027397256</c:v>
                </c:pt>
                <c:pt idx="14">
                  <c:v>0.78339726027397261</c:v>
                </c:pt>
                <c:pt idx="15">
                  <c:v>0.83739726027397254</c:v>
                </c:pt>
                <c:pt idx="16">
                  <c:v>0.89139726027397259</c:v>
                </c:pt>
                <c:pt idx="17">
                  <c:v>0.94539726027397264</c:v>
                </c:pt>
                <c:pt idx="18">
                  <c:v>0.99939726027397258</c:v>
                </c:pt>
                <c:pt idx="19">
                  <c:v>1.0533972602739725</c:v>
                </c:pt>
                <c:pt idx="20">
                  <c:v>1.1073972602739728</c:v>
                </c:pt>
                <c:pt idx="21">
                  <c:v>1.1613972602739726</c:v>
                </c:pt>
                <c:pt idx="22">
                  <c:v>1.2153972602739724</c:v>
                </c:pt>
                <c:pt idx="23">
                  <c:v>1.2693972602739727</c:v>
                </c:pt>
                <c:pt idx="24">
                  <c:v>1.3233972602739725</c:v>
                </c:pt>
                <c:pt idx="25">
                  <c:v>1.3773972602739728</c:v>
                </c:pt>
                <c:pt idx="26">
                  <c:v>1.4313972602739726</c:v>
                </c:pt>
                <c:pt idx="27">
                  <c:v>1.4853972602739725</c:v>
                </c:pt>
                <c:pt idx="28">
                  <c:v>1.5393972602739727</c:v>
                </c:pt>
                <c:pt idx="29">
                  <c:v>1.5933972602739725</c:v>
                </c:pt>
                <c:pt idx="30">
                  <c:v>1.6473972602739724</c:v>
                </c:pt>
                <c:pt idx="31">
                  <c:v>1.7013972602739726</c:v>
                </c:pt>
                <c:pt idx="32">
                  <c:v>1.7553972602739725</c:v>
                </c:pt>
                <c:pt idx="33">
                  <c:v>1.8093972602739727</c:v>
                </c:pt>
                <c:pt idx="34">
                  <c:v>1.8633972602739726</c:v>
                </c:pt>
                <c:pt idx="35">
                  <c:v>1.9173972602739724</c:v>
                </c:pt>
                <c:pt idx="36">
                  <c:v>1.9713972602739727</c:v>
                </c:pt>
                <c:pt idx="37">
                  <c:v>2.0253972602739725</c:v>
                </c:pt>
                <c:pt idx="38">
                  <c:v>2.0793972602739728</c:v>
                </c:pt>
                <c:pt idx="39">
                  <c:v>2.1333972602739726</c:v>
                </c:pt>
                <c:pt idx="40">
                  <c:v>2.1873972602739729</c:v>
                </c:pt>
                <c:pt idx="41">
                  <c:v>2.2413972602739727</c:v>
                </c:pt>
                <c:pt idx="42">
                  <c:v>2.2953972602739725</c:v>
                </c:pt>
                <c:pt idx="43">
                  <c:v>2.3493972602739728</c:v>
                </c:pt>
                <c:pt idx="44">
                  <c:v>2.4033972602739726</c:v>
                </c:pt>
                <c:pt idx="45">
                  <c:v>2.4573972602739729</c:v>
                </c:pt>
                <c:pt idx="46">
                  <c:v>2.5113972602739727</c:v>
                </c:pt>
                <c:pt idx="47">
                  <c:v>2.5653972602739725</c:v>
                </c:pt>
                <c:pt idx="48">
                  <c:v>2.6193972602739728</c:v>
                </c:pt>
                <c:pt idx="49">
                  <c:v>2.6733972602739726</c:v>
                </c:pt>
                <c:pt idx="50">
                  <c:v>2.7273972602739729</c:v>
                </c:pt>
                <c:pt idx="51">
                  <c:v>2.7813972602739727</c:v>
                </c:pt>
                <c:pt idx="52">
                  <c:v>2.8353972602739725</c:v>
                </c:pt>
                <c:pt idx="53">
                  <c:v>2.8893972602739728</c:v>
                </c:pt>
                <c:pt idx="54">
                  <c:v>2.9433972602739726</c:v>
                </c:pt>
                <c:pt idx="55">
                  <c:v>2.9973972602739725</c:v>
                </c:pt>
                <c:pt idx="56">
                  <c:v>3.0513972602739727</c:v>
                </c:pt>
                <c:pt idx="57">
                  <c:v>3.1053972602739726</c:v>
                </c:pt>
                <c:pt idx="58">
                  <c:v>3.1593972602739728</c:v>
                </c:pt>
                <c:pt idx="59">
                  <c:v>3.2133972602739727</c:v>
                </c:pt>
                <c:pt idx="60">
                  <c:v>3.2673972602739725</c:v>
                </c:pt>
                <c:pt idx="61">
                  <c:v>3.3213972602739728</c:v>
                </c:pt>
                <c:pt idx="62">
                  <c:v>3.3753972602739726</c:v>
                </c:pt>
                <c:pt idx="63">
                  <c:v>3.4293972602739728</c:v>
                </c:pt>
                <c:pt idx="64">
                  <c:v>3.4833972602739727</c:v>
                </c:pt>
                <c:pt idx="65">
                  <c:v>3.5373972602739725</c:v>
                </c:pt>
                <c:pt idx="66">
                  <c:v>3.5913972602739728</c:v>
                </c:pt>
                <c:pt idx="67">
                  <c:v>3.6453972602739726</c:v>
                </c:pt>
                <c:pt idx="68">
                  <c:v>3.6993972602739729</c:v>
                </c:pt>
                <c:pt idx="69">
                  <c:v>3.7533972602739727</c:v>
                </c:pt>
                <c:pt idx="70">
                  <c:v>3.8073972602739725</c:v>
                </c:pt>
                <c:pt idx="71">
                  <c:v>3.8613972602739728</c:v>
                </c:pt>
                <c:pt idx="72">
                  <c:v>3.9153972602739726</c:v>
                </c:pt>
                <c:pt idx="73">
                  <c:v>3.9693972602739729</c:v>
                </c:pt>
                <c:pt idx="74">
                  <c:v>4.0233972602739723</c:v>
                </c:pt>
                <c:pt idx="75">
                  <c:v>4.0773972602739725</c:v>
                </c:pt>
                <c:pt idx="76">
                  <c:v>4.1313972602739728</c:v>
                </c:pt>
                <c:pt idx="77">
                  <c:v>4.1853972602739731</c:v>
                </c:pt>
                <c:pt idx="78">
                  <c:v>4.2393972602739725</c:v>
                </c:pt>
                <c:pt idx="79">
                  <c:v>4.2933972602739727</c:v>
                </c:pt>
                <c:pt idx="80">
                  <c:v>4.347397260273973</c:v>
                </c:pt>
                <c:pt idx="81">
                  <c:v>4.4013972602739724</c:v>
                </c:pt>
                <c:pt idx="82">
                  <c:v>4.4553972602739726</c:v>
                </c:pt>
                <c:pt idx="83">
                  <c:v>4.5093972602739729</c:v>
                </c:pt>
                <c:pt idx="84">
                  <c:v>4.5633972602739723</c:v>
                </c:pt>
                <c:pt idx="85">
                  <c:v>4.6173972602739726</c:v>
                </c:pt>
                <c:pt idx="86">
                  <c:v>4.6713972602739728</c:v>
                </c:pt>
                <c:pt idx="87">
                  <c:v>4.7253972602739722</c:v>
                </c:pt>
                <c:pt idx="88">
                  <c:v>4.7793972602739725</c:v>
                </c:pt>
                <c:pt idx="89">
                  <c:v>4.8333972602739728</c:v>
                </c:pt>
                <c:pt idx="90">
                  <c:v>4.887397260273973</c:v>
                </c:pt>
                <c:pt idx="91">
                  <c:v>4.9413972602739724</c:v>
                </c:pt>
                <c:pt idx="92">
                  <c:v>4.9953972602739727</c:v>
                </c:pt>
                <c:pt idx="93">
                  <c:v>5.049397260273973</c:v>
                </c:pt>
                <c:pt idx="94">
                  <c:v>5.1033972602739723</c:v>
                </c:pt>
                <c:pt idx="95">
                  <c:v>5.1573972602739726</c:v>
                </c:pt>
                <c:pt idx="96">
                  <c:v>5.2113972602739729</c:v>
                </c:pt>
                <c:pt idx="97">
                  <c:v>5.2653972602739723</c:v>
                </c:pt>
                <c:pt idx="98">
                  <c:v>5.3193972602739725</c:v>
                </c:pt>
                <c:pt idx="99">
                  <c:v>5.3733972602739728</c:v>
                </c:pt>
                <c:pt idx="100">
                  <c:v>5.4273972602739731</c:v>
                </c:pt>
                <c:pt idx="101">
                  <c:v>5.4813972602739724</c:v>
                </c:pt>
                <c:pt idx="102">
                  <c:v>5.5353972602739727</c:v>
                </c:pt>
                <c:pt idx="103">
                  <c:v>5.589397260273973</c:v>
                </c:pt>
                <c:pt idx="104">
                  <c:v>5.6433972602739724</c:v>
                </c:pt>
                <c:pt idx="105">
                  <c:v>5.6973972602739726</c:v>
                </c:pt>
                <c:pt idx="106">
                  <c:v>5.7513972602739729</c:v>
                </c:pt>
                <c:pt idx="107">
                  <c:v>5.8053972602739723</c:v>
                </c:pt>
                <c:pt idx="108">
                  <c:v>5.8593972602739726</c:v>
                </c:pt>
                <c:pt idx="109">
                  <c:v>5.9133972602739728</c:v>
                </c:pt>
                <c:pt idx="110">
                  <c:v>5.9673972602739722</c:v>
                </c:pt>
                <c:pt idx="111">
                  <c:v>6.0213972602739725</c:v>
                </c:pt>
                <c:pt idx="112">
                  <c:v>6.0753972602739728</c:v>
                </c:pt>
                <c:pt idx="113">
                  <c:v>6.129397260273973</c:v>
                </c:pt>
                <c:pt idx="114">
                  <c:v>6.1833972602739724</c:v>
                </c:pt>
                <c:pt idx="115">
                  <c:v>6.2373972602739727</c:v>
                </c:pt>
                <c:pt idx="116">
                  <c:v>6.2913972602739729</c:v>
                </c:pt>
                <c:pt idx="117">
                  <c:v>6.3453972602739723</c:v>
                </c:pt>
                <c:pt idx="118">
                  <c:v>6.3993972602739726</c:v>
                </c:pt>
                <c:pt idx="119">
                  <c:v>6.4533972602739729</c:v>
                </c:pt>
                <c:pt idx="120">
                  <c:v>6.5073972602739723</c:v>
                </c:pt>
                <c:pt idx="121">
                  <c:v>6.5613972602739725</c:v>
                </c:pt>
                <c:pt idx="122">
                  <c:v>6.6153972602739728</c:v>
                </c:pt>
                <c:pt idx="123">
                  <c:v>6.6693972602739731</c:v>
                </c:pt>
                <c:pt idx="124">
                  <c:v>6.7233972602739724</c:v>
                </c:pt>
                <c:pt idx="125">
                  <c:v>6.7773972602739727</c:v>
                </c:pt>
                <c:pt idx="126">
                  <c:v>6.831397260273973</c:v>
                </c:pt>
                <c:pt idx="127">
                  <c:v>6.8853972602739724</c:v>
                </c:pt>
                <c:pt idx="128">
                  <c:v>6.9393972602739726</c:v>
                </c:pt>
                <c:pt idx="129">
                  <c:v>6.9933972602739729</c:v>
                </c:pt>
                <c:pt idx="130">
                  <c:v>7.0473972602739723</c:v>
                </c:pt>
                <c:pt idx="131">
                  <c:v>7.1013972602739726</c:v>
                </c:pt>
                <c:pt idx="132">
                  <c:v>7.1553972602739728</c:v>
                </c:pt>
                <c:pt idx="133">
                  <c:v>7.2093972602739722</c:v>
                </c:pt>
                <c:pt idx="134">
                  <c:v>7.2633972602739725</c:v>
                </c:pt>
                <c:pt idx="135">
                  <c:v>7.3173972602739727</c:v>
                </c:pt>
                <c:pt idx="136">
                  <c:v>7.371397260273973</c:v>
                </c:pt>
                <c:pt idx="137">
                  <c:v>7.4253972602739724</c:v>
                </c:pt>
                <c:pt idx="138">
                  <c:v>7.4793972602739727</c:v>
                </c:pt>
                <c:pt idx="139">
                  <c:v>7.5333972602739729</c:v>
                </c:pt>
                <c:pt idx="140">
                  <c:v>7.5873972602739723</c:v>
                </c:pt>
                <c:pt idx="141">
                  <c:v>7.6413972602739726</c:v>
                </c:pt>
                <c:pt idx="142">
                  <c:v>7.6953972602739729</c:v>
                </c:pt>
                <c:pt idx="143">
                  <c:v>7.7493972602739722</c:v>
                </c:pt>
                <c:pt idx="144">
                  <c:v>7.8033972602739725</c:v>
                </c:pt>
                <c:pt idx="145">
                  <c:v>7.8573972602739728</c:v>
                </c:pt>
                <c:pt idx="146">
                  <c:v>7.9113972602739731</c:v>
                </c:pt>
                <c:pt idx="147">
                  <c:v>7.9653972602739724</c:v>
                </c:pt>
                <c:pt idx="148">
                  <c:v>8.0193972602739727</c:v>
                </c:pt>
                <c:pt idx="149">
                  <c:v>8.0733972602739712</c:v>
                </c:pt>
                <c:pt idx="150">
                  <c:v>8.1273972602739715</c:v>
                </c:pt>
                <c:pt idx="151">
                  <c:v>8.1813972602739717</c:v>
                </c:pt>
                <c:pt idx="152">
                  <c:v>8.235397260273972</c:v>
                </c:pt>
                <c:pt idx="153">
                  <c:v>8.2893972602739723</c:v>
                </c:pt>
                <c:pt idx="154">
                  <c:v>8.3433972602739725</c:v>
                </c:pt>
                <c:pt idx="155">
                  <c:v>8.397397260273971</c:v>
                </c:pt>
                <c:pt idx="156">
                  <c:v>8.4513972602739713</c:v>
                </c:pt>
                <c:pt idx="157">
                  <c:v>8.5053972602739716</c:v>
                </c:pt>
                <c:pt idx="158">
                  <c:v>8.5593972602739719</c:v>
                </c:pt>
                <c:pt idx="159">
                  <c:v>8.6133972602739721</c:v>
                </c:pt>
                <c:pt idx="160">
                  <c:v>8.6673972602739724</c:v>
                </c:pt>
                <c:pt idx="161">
                  <c:v>8.7213972602739709</c:v>
                </c:pt>
                <c:pt idx="162">
                  <c:v>8.7753972602739712</c:v>
                </c:pt>
                <c:pt idx="163">
                  <c:v>8.8293972602739714</c:v>
                </c:pt>
                <c:pt idx="164">
                  <c:v>8.8833972602739717</c:v>
                </c:pt>
                <c:pt idx="165">
                  <c:v>8.937397260273972</c:v>
                </c:pt>
                <c:pt idx="166">
                  <c:v>8.9913972602739722</c:v>
                </c:pt>
                <c:pt idx="167">
                  <c:v>9.0453972602739725</c:v>
                </c:pt>
                <c:pt idx="168">
                  <c:v>9.099397260273971</c:v>
                </c:pt>
                <c:pt idx="169">
                  <c:v>9.1533972602739713</c:v>
                </c:pt>
                <c:pt idx="170">
                  <c:v>9.2073972602739715</c:v>
                </c:pt>
                <c:pt idx="171">
                  <c:v>9.2613972602739718</c:v>
                </c:pt>
                <c:pt idx="172">
                  <c:v>9.3153972602739721</c:v>
                </c:pt>
                <c:pt idx="173">
                  <c:v>9.3693972602739723</c:v>
                </c:pt>
                <c:pt idx="174">
                  <c:v>9.4233972602739708</c:v>
                </c:pt>
                <c:pt idx="175">
                  <c:v>9.4773972602739711</c:v>
                </c:pt>
                <c:pt idx="176">
                  <c:v>9.5313972602739714</c:v>
                </c:pt>
                <c:pt idx="177">
                  <c:v>9.5853972602739717</c:v>
                </c:pt>
                <c:pt idx="178">
                  <c:v>9.6393972602739719</c:v>
                </c:pt>
                <c:pt idx="179">
                  <c:v>9.6933972602739722</c:v>
                </c:pt>
                <c:pt idx="180">
                  <c:v>9.7473972602739725</c:v>
                </c:pt>
                <c:pt idx="181">
                  <c:v>9.801397260273971</c:v>
                </c:pt>
                <c:pt idx="182">
                  <c:v>9.8553972602739712</c:v>
                </c:pt>
                <c:pt idx="183">
                  <c:v>9.9093972602739715</c:v>
                </c:pt>
                <c:pt idx="184">
                  <c:v>9.9633972602739718</c:v>
                </c:pt>
                <c:pt idx="185">
                  <c:v>10.017397260273972</c:v>
                </c:pt>
                <c:pt idx="186">
                  <c:v>10.071397260273972</c:v>
                </c:pt>
                <c:pt idx="187">
                  <c:v>10.125397260273973</c:v>
                </c:pt>
                <c:pt idx="188">
                  <c:v>10.179397260273971</c:v>
                </c:pt>
                <c:pt idx="189">
                  <c:v>10.233397260273971</c:v>
                </c:pt>
                <c:pt idx="190">
                  <c:v>10.287397260273972</c:v>
                </c:pt>
                <c:pt idx="191">
                  <c:v>10.341397260273972</c:v>
                </c:pt>
                <c:pt idx="192">
                  <c:v>10.395397260273972</c:v>
                </c:pt>
                <c:pt idx="193">
                  <c:v>10.449397260273972</c:v>
                </c:pt>
                <c:pt idx="194">
                  <c:v>10.503397260273971</c:v>
                </c:pt>
                <c:pt idx="195">
                  <c:v>10.557397260273971</c:v>
                </c:pt>
                <c:pt idx="196">
                  <c:v>10.611397260273971</c:v>
                </c:pt>
                <c:pt idx="197">
                  <c:v>10.665397260273972</c:v>
                </c:pt>
                <c:pt idx="198">
                  <c:v>10.719397260273972</c:v>
                </c:pt>
                <c:pt idx="199">
                  <c:v>10.773397260273972</c:v>
                </c:pt>
                <c:pt idx="200">
                  <c:v>10.827397260273973</c:v>
                </c:pt>
                <c:pt idx="201">
                  <c:v>10.881397260273971</c:v>
                </c:pt>
                <c:pt idx="202">
                  <c:v>10.935397260273971</c:v>
                </c:pt>
                <c:pt idx="203">
                  <c:v>10.989397260273972</c:v>
                </c:pt>
                <c:pt idx="204">
                  <c:v>11.043397260273972</c:v>
                </c:pt>
                <c:pt idx="205">
                  <c:v>11.097397260273972</c:v>
                </c:pt>
                <c:pt idx="206">
                  <c:v>11.151397260273972</c:v>
                </c:pt>
                <c:pt idx="207">
                  <c:v>11.205397260273971</c:v>
                </c:pt>
                <c:pt idx="208">
                  <c:v>11.259397260273971</c:v>
                </c:pt>
                <c:pt idx="209">
                  <c:v>11.313397260273971</c:v>
                </c:pt>
                <c:pt idx="210">
                  <c:v>11.367397260273972</c:v>
                </c:pt>
                <c:pt idx="211">
                  <c:v>11.421397260273972</c:v>
                </c:pt>
                <c:pt idx="212">
                  <c:v>11.475397260273972</c:v>
                </c:pt>
                <c:pt idx="213">
                  <c:v>11.529397260273972</c:v>
                </c:pt>
                <c:pt idx="214">
                  <c:v>11.583397260273971</c:v>
                </c:pt>
                <c:pt idx="215">
                  <c:v>11.637397260273971</c:v>
                </c:pt>
                <c:pt idx="216">
                  <c:v>11.691397260273972</c:v>
                </c:pt>
                <c:pt idx="217">
                  <c:v>11.745397260273972</c:v>
                </c:pt>
                <c:pt idx="218">
                  <c:v>11.799397260273972</c:v>
                </c:pt>
                <c:pt idx="219">
                  <c:v>11.853397260273972</c:v>
                </c:pt>
                <c:pt idx="220">
                  <c:v>11.907397260273971</c:v>
                </c:pt>
                <c:pt idx="221">
                  <c:v>11.961397260273971</c:v>
                </c:pt>
                <c:pt idx="222">
                  <c:v>12.015397260273971</c:v>
                </c:pt>
                <c:pt idx="223">
                  <c:v>12.069397260273972</c:v>
                </c:pt>
                <c:pt idx="224">
                  <c:v>12.123397260273972</c:v>
                </c:pt>
                <c:pt idx="225">
                  <c:v>12.177397260273972</c:v>
                </c:pt>
                <c:pt idx="226">
                  <c:v>12.231397260273972</c:v>
                </c:pt>
                <c:pt idx="227">
                  <c:v>12.285397260273971</c:v>
                </c:pt>
                <c:pt idx="228">
                  <c:v>12.339397260273971</c:v>
                </c:pt>
                <c:pt idx="229">
                  <c:v>12.393397260273971</c:v>
                </c:pt>
                <c:pt idx="230">
                  <c:v>12.447397260273972</c:v>
                </c:pt>
                <c:pt idx="231">
                  <c:v>12.501397260273972</c:v>
                </c:pt>
                <c:pt idx="232">
                  <c:v>12.555397260273972</c:v>
                </c:pt>
                <c:pt idx="233">
                  <c:v>12.609397260273973</c:v>
                </c:pt>
                <c:pt idx="234">
                  <c:v>12.663397260273971</c:v>
                </c:pt>
                <c:pt idx="235">
                  <c:v>12.717397260273971</c:v>
                </c:pt>
                <c:pt idx="236">
                  <c:v>12.771397260273972</c:v>
                </c:pt>
                <c:pt idx="237">
                  <c:v>12.825397260273972</c:v>
                </c:pt>
                <c:pt idx="238">
                  <c:v>12.879397260273972</c:v>
                </c:pt>
                <c:pt idx="239">
                  <c:v>12.933397260273972</c:v>
                </c:pt>
                <c:pt idx="240">
                  <c:v>12.987397260273971</c:v>
                </c:pt>
                <c:pt idx="241">
                  <c:v>13.041397260273971</c:v>
                </c:pt>
                <c:pt idx="242">
                  <c:v>13.095397260273971</c:v>
                </c:pt>
                <c:pt idx="243">
                  <c:v>13.149397260273972</c:v>
                </c:pt>
                <c:pt idx="244">
                  <c:v>13.203397260273972</c:v>
                </c:pt>
                <c:pt idx="245">
                  <c:v>13.257397260273972</c:v>
                </c:pt>
                <c:pt idx="246">
                  <c:v>13.311397260273973</c:v>
                </c:pt>
                <c:pt idx="247">
                  <c:v>13.365397260273971</c:v>
                </c:pt>
                <c:pt idx="248">
                  <c:v>13.419397260273971</c:v>
                </c:pt>
                <c:pt idx="249">
                  <c:v>13.473397260273972</c:v>
                </c:pt>
                <c:pt idx="250">
                  <c:v>13.527397260273972</c:v>
                </c:pt>
                <c:pt idx="251">
                  <c:v>13.581397260273972</c:v>
                </c:pt>
                <c:pt idx="252">
                  <c:v>13.635397260273972</c:v>
                </c:pt>
                <c:pt idx="253">
                  <c:v>13.689397260273971</c:v>
                </c:pt>
                <c:pt idx="254">
                  <c:v>13.743397260273971</c:v>
                </c:pt>
                <c:pt idx="255">
                  <c:v>13.797397260273971</c:v>
                </c:pt>
                <c:pt idx="256">
                  <c:v>13.851397260273972</c:v>
                </c:pt>
                <c:pt idx="257">
                  <c:v>13.905397260273972</c:v>
                </c:pt>
                <c:pt idx="258">
                  <c:v>13.959397260273972</c:v>
                </c:pt>
                <c:pt idx="259">
                  <c:v>14.013397260273972</c:v>
                </c:pt>
                <c:pt idx="260">
                  <c:v>14.067397260273971</c:v>
                </c:pt>
                <c:pt idx="261">
                  <c:v>14.121397260273971</c:v>
                </c:pt>
                <c:pt idx="262">
                  <c:v>14.175397260273972</c:v>
                </c:pt>
                <c:pt idx="263">
                  <c:v>14.229397260273972</c:v>
                </c:pt>
                <c:pt idx="264">
                  <c:v>14.283397260273972</c:v>
                </c:pt>
                <c:pt idx="265">
                  <c:v>14.337397260273972</c:v>
                </c:pt>
                <c:pt idx="266">
                  <c:v>14.391397260273971</c:v>
                </c:pt>
                <c:pt idx="267">
                  <c:v>14.445397260273971</c:v>
                </c:pt>
                <c:pt idx="268">
                  <c:v>14.499397260273971</c:v>
                </c:pt>
                <c:pt idx="269">
                  <c:v>14.553397260273972</c:v>
                </c:pt>
                <c:pt idx="270">
                  <c:v>14.607397260273972</c:v>
                </c:pt>
                <c:pt idx="271">
                  <c:v>14.661397260273972</c:v>
                </c:pt>
                <c:pt idx="272">
                  <c:v>14.715397260273972</c:v>
                </c:pt>
                <c:pt idx="273">
                  <c:v>14.769397260273971</c:v>
                </c:pt>
                <c:pt idx="274">
                  <c:v>14.823397260273971</c:v>
                </c:pt>
                <c:pt idx="275">
                  <c:v>14.877397260273971</c:v>
                </c:pt>
                <c:pt idx="276">
                  <c:v>14.931397260273972</c:v>
                </c:pt>
                <c:pt idx="277">
                  <c:v>14.985397260273972</c:v>
                </c:pt>
                <c:pt idx="278">
                  <c:v>15.039397260273972</c:v>
                </c:pt>
                <c:pt idx="279">
                  <c:v>15.093397260273971</c:v>
                </c:pt>
                <c:pt idx="280">
                  <c:v>15.147397260273971</c:v>
                </c:pt>
                <c:pt idx="281">
                  <c:v>15.201397260273971</c:v>
                </c:pt>
                <c:pt idx="282">
                  <c:v>15.255397260273972</c:v>
                </c:pt>
                <c:pt idx="283">
                  <c:v>15.309397260273972</c:v>
                </c:pt>
                <c:pt idx="284">
                  <c:v>15.363397260273972</c:v>
                </c:pt>
                <c:pt idx="285">
                  <c:v>15.417397260273972</c:v>
                </c:pt>
                <c:pt idx="286">
                  <c:v>15.471397260273971</c:v>
                </c:pt>
                <c:pt idx="287">
                  <c:v>15.525397260273971</c:v>
                </c:pt>
                <c:pt idx="288">
                  <c:v>15.579397260273971</c:v>
                </c:pt>
                <c:pt idx="289">
                  <c:v>15.633397260273972</c:v>
                </c:pt>
                <c:pt idx="290">
                  <c:v>15.687397260273972</c:v>
                </c:pt>
                <c:pt idx="291">
                  <c:v>15.741397260273972</c:v>
                </c:pt>
                <c:pt idx="292">
                  <c:v>15.795397260273973</c:v>
                </c:pt>
                <c:pt idx="293">
                  <c:v>15.849397260273971</c:v>
                </c:pt>
                <c:pt idx="294">
                  <c:v>15.903397260273971</c:v>
                </c:pt>
                <c:pt idx="295">
                  <c:v>15.957397260273972</c:v>
                </c:pt>
                <c:pt idx="296">
                  <c:v>16.011397260273974</c:v>
                </c:pt>
                <c:pt idx="297">
                  <c:v>16.065397260273972</c:v>
                </c:pt>
                <c:pt idx="298">
                  <c:v>16.119397260273971</c:v>
                </c:pt>
                <c:pt idx="299">
                  <c:v>16.173397260273973</c:v>
                </c:pt>
                <c:pt idx="300">
                  <c:v>16.227397260273971</c:v>
                </c:pt>
                <c:pt idx="301">
                  <c:v>16.281397260273973</c:v>
                </c:pt>
                <c:pt idx="302">
                  <c:v>16.335397260273972</c:v>
                </c:pt>
                <c:pt idx="303">
                  <c:v>16.38939726027397</c:v>
                </c:pt>
                <c:pt idx="304">
                  <c:v>16.443397260273972</c:v>
                </c:pt>
                <c:pt idx="305">
                  <c:v>16.497397260273971</c:v>
                </c:pt>
                <c:pt idx="306">
                  <c:v>16.551397260273973</c:v>
                </c:pt>
                <c:pt idx="307">
                  <c:v>16.605397260273971</c:v>
                </c:pt>
                <c:pt idx="308">
                  <c:v>16.659397260273973</c:v>
                </c:pt>
                <c:pt idx="309">
                  <c:v>16.713397260273972</c:v>
                </c:pt>
                <c:pt idx="310">
                  <c:v>16.76739726027397</c:v>
                </c:pt>
                <c:pt idx="311">
                  <c:v>16.821397260273972</c:v>
                </c:pt>
                <c:pt idx="312">
                  <c:v>16.875397260273971</c:v>
                </c:pt>
                <c:pt idx="313">
                  <c:v>16.929397260273973</c:v>
                </c:pt>
                <c:pt idx="314">
                  <c:v>16.983397260273971</c:v>
                </c:pt>
                <c:pt idx="315">
                  <c:v>17.037397260273973</c:v>
                </c:pt>
                <c:pt idx="316">
                  <c:v>17.091397260273972</c:v>
                </c:pt>
                <c:pt idx="317">
                  <c:v>17.14539726027397</c:v>
                </c:pt>
                <c:pt idx="318">
                  <c:v>17.199397260273972</c:v>
                </c:pt>
                <c:pt idx="319">
                  <c:v>17.253397260273971</c:v>
                </c:pt>
                <c:pt idx="320">
                  <c:v>17.307397260273973</c:v>
                </c:pt>
                <c:pt idx="321">
                  <c:v>17.361397260273971</c:v>
                </c:pt>
                <c:pt idx="322">
                  <c:v>17.41539726027397</c:v>
                </c:pt>
                <c:pt idx="323">
                  <c:v>17.469397260273972</c:v>
                </c:pt>
                <c:pt idx="324">
                  <c:v>17.52339726027397</c:v>
                </c:pt>
                <c:pt idx="325">
                  <c:v>17.577397260273973</c:v>
                </c:pt>
                <c:pt idx="326">
                  <c:v>17.631397260273971</c:v>
                </c:pt>
                <c:pt idx="327">
                  <c:v>17.685397260273973</c:v>
                </c:pt>
                <c:pt idx="328">
                  <c:v>17.739397260273972</c:v>
                </c:pt>
                <c:pt idx="329">
                  <c:v>17.79339726027397</c:v>
                </c:pt>
                <c:pt idx="330">
                  <c:v>17.847397260273972</c:v>
                </c:pt>
                <c:pt idx="331">
                  <c:v>17.901397260273971</c:v>
                </c:pt>
                <c:pt idx="332">
                  <c:v>17.955397260273973</c:v>
                </c:pt>
                <c:pt idx="333">
                  <c:v>18.009397260273971</c:v>
                </c:pt>
                <c:pt idx="334">
                  <c:v>18.063397260273973</c:v>
                </c:pt>
                <c:pt idx="335">
                  <c:v>18.117397260273972</c:v>
                </c:pt>
                <c:pt idx="336">
                  <c:v>18.17139726027397</c:v>
                </c:pt>
                <c:pt idx="337">
                  <c:v>18.225397260273972</c:v>
                </c:pt>
                <c:pt idx="338">
                  <c:v>18.279397260273971</c:v>
                </c:pt>
                <c:pt idx="339">
                  <c:v>18.333397260273973</c:v>
                </c:pt>
                <c:pt idx="340">
                  <c:v>18.387397260273971</c:v>
                </c:pt>
                <c:pt idx="341">
                  <c:v>18.441397260273973</c:v>
                </c:pt>
                <c:pt idx="342">
                  <c:v>18.495397260273972</c:v>
                </c:pt>
                <c:pt idx="343">
                  <c:v>18.54939726027397</c:v>
                </c:pt>
                <c:pt idx="344">
                  <c:v>18.603397260273972</c:v>
                </c:pt>
                <c:pt idx="345">
                  <c:v>18.657397260273971</c:v>
                </c:pt>
                <c:pt idx="346">
                  <c:v>18.711397260273973</c:v>
                </c:pt>
                <c:pt idx="347">
                  <c:v>18.765397260273971</c:v>
                </c:pt>
                <c:pt idx="348">
                  <c:v>18.81939726027397</c:v>
                </c:pt>
                <c:pt idx="349">
                  <c:v>18.873397260273972</c:v>
                </c:pt>
                <c:pt idx="350">
                  <c:v>18.92739726027397</c:v>
                </c:pt>
                <c:pt idx="351">
                  <c:v>18.981397260273972</c:v>
                </c:pt>
                <c:pt idx="352">
                  <c:v>19.035397260273971</c:v>
                </c:pt>
                <c:pt idx="353">
                  <c:v>19.089397260273973</c:v>
                </c:pt>
                <c:pt idx="354">
                  <c:v>19.143397260273971</c:v>
                </c:pt>
                <c:pt idx="355">
                  <c:v>19.19739726027397</c:v>
                </c:pt>
                <c:pt idx="356">
                  <c:v>19.251397260273972</c:v>
                </c:pt>
                <c:pt idx="357">
                  <c:v>19.305397260273971</c:v>
                </c:pt>
                <c:pt idx="358">
                  <c:v>19.359397260273973</c:v>
                </c:pt>
                <c:pt idx="359">
                  <c:v>19.413397260273971</c:v>
                </c:pt>
                <c:pt idx="360">
                  <c:v>19.467397260273973</c:v>
                </c:pt>
                <c:pt idx="361">
                  <c:v>19.521397260273972</c:v>
                </c:pt>
                <c:pt idx="362">
                  <c:v>19.57539726027397</c:v>
                </c:pt>
                <c:pt idx="363">
                  <c:v>19.629397260273972</c:v>
                </c:pt>
                <c:pt idx="364">
                  <c:v>19.683397260273971</c:v>
                </c:pt>
                <c:pt idx="365">
                  <c:v>19.737397260273973</c:v>
                </c:pt>
                <c:pt idx="366">
                  <c:v>19.791397260273971</c:v>
                </c:pt>
                <c:pt idx="367">
                  <c:v>19.845397260273973</c:v>
                </c:pt>
                <c:pt idx="368">
                  <c:v>19.899397260273972</c:v>
                </c:pt>
                <c:pt idx="369">
                  <c:v>19.95339726027397</c:v>
                </c:pt>
              </c:numCache>
            </c:numRef>
          </c:cat>
          <c:val>
            <c:numRef>
              <c:f>到期期限!$B$17:$B$386</c:f>
              <c:numCache>
                <c:formatCode>General</c:formatCode>
                <c:ptCount val="370"/>
                <c:pt idx="0">
                  <c:v>1.6914434658640687</c:v>
                </c:pt>
                <c:pt idx="1">
                  <c:v>2.9650152902454465</c:v>
                </c:pt>
                <c:pt idx="2">
                  <c:v>3.8674273364142877</c:v>
                </c:pt>
                <c:pt idx="3">
                  <c:v>4.6152240651828222</c:v>
                </c:pt>
                <c:pt idx="4">
                  <c:v>5.2718191713234219</c:v>
                </c:pt>
                <c:pt idx="5">
                  <c:v>5.8663230021006072</c:v>
                </c:pt>
                <c:pt idx="6">
                  <c:v>6.4149851189723108</c:v>
                </c:pt>
                <c:pt idx="7">
                  <c:v>6.9279750225221974</c:v>
                </c:pt>
                <c:pt idx="8">
                  <c:v>7.4121594986243906</c:v>
                </c:pt>
                <c:pt idx="9">
                  <c:v>7.8724345753556833</c:v>
                </c:pt>
                <c:pt idx="10">
                  <c:v>8.3124372743035835</c:v>
                </c:pt>
                <c:pt idx="11">
                  <c:v>8.7349573901268016</c:v>
                </c:pt>
                <c:pt idx="12">
                  <c:v>9.1421907254424752</c:v>
                </c:pt>
                <c:pt idx="13">
                  <c:v>9.5359025694300996</c:v>
                </c:pt>
                <c:pt idx="14">
                  <c:v>9.9175374923089947</c:v>
                </c:pt>
                <c:pt idx="15">
                  <c:v>10.288295551456791</c:v>
                </c:pt>
                <c:pt idx="16">
                  <c:v>10.649186676391579</c:v>
                </c:pt>
                <c:pt idx="17">
                  <c:v>11.001070417132865</c:v>
                </c:pt>
                <c:pt idx="18">
                  <c:v>11.344685601499684</c:v>
                </c:pt>
                <c:pt idx="19">
                  <c:v>11.68067286700483</c:v>
                </c:pt>
                <c:pt idx="20">
                  <c:v>12.009592054779702</c:v>
                </c:pt>
                <c:pt idx="21">
                  <c:v>12.331935829195878</c:v>
                </c:pt>
                <c:pt idx="22">
                  <c:v>12.648140478640151</c:v>
                </c:pt>
                <c:pt idx="23">
                  <c:v>12.958594579523265</c:v>
                </c:pt>
                <c:pt idx="24">
                  <c:v>13.263646018699028</c:v>
                </c:pt>
                <c:pt idx="25">
                  <c:v>13.563607739288287</c:v>
                </c:pt>
                <c:pt idx="26">
                  <c:v>13.858762482685954</c:v>
                </c:pt>
                <c:pt idx="27">
                  <c:v>14.14936673319751</c:v>
                </c:pt>
                <c:pt idx="28">
                  <c:v>14.435654023364776</c:v>
                </c:pt>
                <c:pt idx="29">
                  <c:v>14.717837722287534</c:v>
                </c:pt>
                <c:pt idx="30">
                  <c:v>14.996113402514816</c:v>
                </c:pt>
                <c:pt idx="31">
                  <c:v>15.270660860871082</c:v>
                </c:pt>
                <c:pt idx="32">
                  <c:v>15.541645853150101</c:v>
                </c:pt>
                <c:pt idx="33">
                  <c:v>15.809221590712973</c:v>
                </c:pt>
                <c:pt idx="34">
                  <c:v>16.073530037774795</c:v>
                </c:pt>
                <c:pt idx="35">
                  <c:v>16.334703040910142</c:v>
                </c:pt>
                <c:pt idx="36">
                  <c:v>16.592863316575077</c:v>
                </c:pt>
                <c:pt idx="37">
                  <c:v>16.848125317881639</c:v>
                </c:pt>
                <c:pt idx="38">
                  <c:v>17.10059599820454</c:v>
                </c:pt>
                <c:pt idx="39">
                  <c:v>17.350375486252503</c:v>
                </c:pt>
                <c:pt idx="40">
                  <c:v>17.597557684843927</c:v>
                </c:pt>
                <c:pt idx="41">
                  <c:v>17.842230803675498</c:v>
                </c:pt>
                <c:pt idx="42">
                  <c:v>18.084477834771292</c:v>
                </c:pt>
                <c:pt idx="43">
                  <c:v>18.32437697797927</c:v>
                </c:pt>
                <c:pt idx="44">
                  <c:v>18.562002022788249</c:v>
                </c:pt>
                <c:pt idx="45">
                  <c:v>18.797422691828295</c:v>
                </c:pt>
                <c:pt idx="46">
                  <c:v>19.030704950655078</c:v>
                </c:pt>
                <c:pt idx="47">
                  <c:v>19.261911287780372</c:v>
                </c:pt>
                <c:pt idx="48">
                  <c:v>19.491100968371406</c:v>
                </c:pt>
                <c:pt idx="49">
                  <c:v>19.71833026458588</c:v>
                </c:pt>
                <c:pt idx="50">
                  <c:v>19.943652665122336</c:v>
                </c:pt>
                <c:pt idx="51">
                  <c:v>20.167119066234989</c:v>
                </c:pt>
                <c:pt idx="52">
                  <c:v>20.388777946180277</c:v>
                </c:pt>
                <c:pt idx="53">
                  <c:v>20.608675524820192</c:v>
                </c:pt>
                <c:pt idx="54">
                  <c:v>20.826855909898718</c:v>
                </c:pt>
                <c:pt idx="55">
                  <c:v>21.043361231327964</c:v>
                </c:pt>
                <c:pt idx="56">
                  <c:v>21.25823176466541</c:v>
                </c:pt>
                <c:pt idx="57">
                  <c:v>21.471506044827443</c:v>
                </c:pt>
                <c:pt idx="58">
                  <c:v>21.683220970968101</c:v>
                </c:pt>
                <c:pt idx="59">
                  <c:v>21.893411903348145</c:v>
                </c:pt>
                <c:pt idx="60">
                  <c:v>22.102112752930879</c:v>
                </c:pt>
                <c:pt idx="61">
                  <c:v>22.309356064361545</c:v>
                </c:pt>
                <c:pt idx="62">
                  <c:v>22.515173092918964</c:v>
                </c:pt>
                <c:pt idx="63">
                  <c:v>22.719593875966311</c:v>
                </c:pt>
                <c:pt idx="64">
                  <c:v>22.922647299374987</c:v>
                </c:pt>
                <c:pt idx="65">
                  <c:v>23.124361159347586</c:v>
                </c:pt>
                <c:pt idx="66">
                  <c:v>23.32476222002412</c:v>
                </c:pt>
                <c:pt idx="67">
                  <c:v>23.523876267218064</c:v>
                </c:pt>
                <c:pt idx="68">
                  <c:v>23.721728158596008</c:v>
                </c:pt>
                <c:pt idx="69">
                  <c:v>23.918341870584385</c:v>
                </c:pt>
                <c:pt idx="70">
                  <c:v>24.113740542261461</c:v>
                </c:pt>
                <c:pt idx="71">
                  <c:v>24.307946516467652</c:v>
                </c:pt>
                <c:pt idx="72">
                  <c:v>24.500981378347404</c:v>
                </c:pt>
                <c:pt idx="73">
                  <c:v>24.692865991516264</c:v>
                </c:pt>
                <c:pt idx="74">
                  <c:v>24.88362053202983</c:v>
                </c:pt>
                <c:pt idx="75">
                  <c:v>25.073264520315703</c:v>
                </c:pt>
                <c:pt idx="76">
                  <c:v>25.261816851216381</c:v>
                </c:pt>
                <c:pt idx="77">
                  <c:v>25.449295822277847</c:v>
                </c:pt>
                <c:pt idx="78">
                  <c:v>25.63571916040766</c:v>
                </c:pt>
                <c:pt idx="79">
                  <c:v>25.821104047016199</c:v>
                </c:pt>
                <c:pt idx="80">
                  <c:v>26.005467141745463</c:v>
                </c:pt>
                <c:pt idx="81">
                  <c:v>26.188824604881148</c:v>
                </c:pt>
                <c:pt idx="82">
                  <c:v>26.371192118536726</c:v>
                </c:pt>
                <c:pt idx="83">
                  <c:v>26.552584906690328</c:v>
                </c:pt>
                <c:pt idx="84">
                  <c:v>26.733017754150438</c:v>
                </c:pt>
                <c:pt idx="85">
                  <c:v>26.912505024518616</c:v>
                </c:pt>
                <c:pt idx="86">
                  <c:v>27.09106067721455</c:v>
                </c:pt>
                <c:pt idx="87">
                  <c:v>27.268698283621745</c:v>
                </c:pt>
                <c:pt idx="88">
                  <c:v>27.44543104240946</c:v>
                </c:pt>
                <c:pt idx="89">
                  <c:v>27.621271794081437</c:v>
                </c:pt>
                <c:pt idx="90">
                  <c:v>27.796233034798824</c:v>
                </c:pt>
                <c:pt idx="91">
                  <c:v>27.97032692952105</c:v>
                </c:pt>
                <c:pt idx="92">
                  <c:v>28.143565324505488</c:v>
                </c:pt>
                <c:pt idx="93">
                  <c:v>28.315959759203842</c:v>
                </c:pt>
                <c:pt idx="94">
                  <c:v>28.487521477590313</c:v>
                </c:pt>
                <c:pt idx="95">
                  <c:v>28.658261438954845</c:v>
                </c:pt>
                <c:pt idx="96">
                  <c:v>28.828190328191525</c:v>
                </c:pt>
                <c:pt idx="97">
                  <c:v>28.997318565611316</c:v>
                </c:pt>
                <c:pt idx="98">
                  <c:v>29.165656316305281</c:v>
                </c:pt>
                <c:pt idx="99">
                  <c:v>29.333213499083719</c:v>
                </c:pt>
                <c:pt idx="100">
                  <c:v>29.499999795014133</c:v>
                </c:pt>
                <c:pt idx="101">
                  <c:v>29.666024655580038</c:v>
                </c:pt>
                <c:pt idx="102">
                  <c:v>29.831297310481077</c:v>
                </c:pt>
                <c:pt idx="103">
                  <c:v>29.995826775093377</c:v>
                </c:pt>
                <c:pt idx="104">
                  <c:v>30.159621857608421</c:v>
                </c:pt>
                <c:pt idx="105">
                  <c:v>30.322691165866907</c:v>
                </c:pt>
                <c:pt idx="106">
                  <c:v>30.485043113903465</c:v>
                </c:pt>
                <c:pt idx="107">
                  <c:v>30.646685928217479</c:v>
                </c:pt>
                <c:pt idx="108">
                  <c:v>30.807627653783314</c:v>
                </c:pt>
                <c:pt idx="109">
                  <c:v>30.967876159813521</c:v>
                </c:pt>
                <c:pt idx="110">
                  <c:v>31.127439145287191</c:v>
                </c:pt>
                <c:pt idx="111">
                  <c:v>31.28632414425519</c:v>
                </c:pt>
                <c:pt idx="112">
                  <c:v>31.444538530933038</c:v>
                </c:pt>
                <c:pt idx="113">
                  <c:v>31.60208952459174</c:v>
                </c:pt>
                <c:pt idx="114">
                  <c:v>31.758984194256726</c:v>
                </c:pt>
                <c:pt idx="115">
                  <c:v>31.915229463223447</c:v>
                </c:pt>
                <c:pt idx="116">
                  <c:v>32.070832113398659</c:v>
                </c:pt>
                <c:pt idx="117">
                  <c:v>32.225798789475547</c:v>
                </c:pt>
                <c:pt idx="118">
                  <c:v>32.380136002950415</c:v>
                </c:pt>
                <c:pt idx="119">
                  <c:v>32.533850135988217</c:v>
                </c:pt>
                <c:pt idx="120">
                  <c:v>32.68694744514363</c:v>
                </c:pt>
                <c:pt idx="121">
                  <c:v>32.839434064944733</c:v>
                </c:pt>
                <c:pt idx="122">
                  <c:v>32.991316011345006</c:v>
                </c:pt>
                <c:pt idx="123">
                  <c:v>33.142599185049683</c:v>
                </c:pt>
                <c:pt idx="124">
                  <c:v>33.293289374722114</c:v>
                </c:pt>
                <c:pt idx="125">
                  <c:v>33.443392260075228</c:v>
                </c:pt>
                <c:pt idx="126">
                  <c:v>33.592913414853179</c:v>
                </c:pt>
                <c:pt idx="127">
                  <c:v>33.741858309708043</c:v>
                </c:pt>
                <c:pt idx="128">
                  <c:v>33.890232314975854</c:v>
                </c:pt>
                <c:pt idx="129">
                  <c:v>34.038040703356316</c:v>
                </c:pt>
                <c:pt idx="130">
                  <c:v>34.185288652500354</c:v>
                </c:pt>
                <c:pt idx="131">
                  <c:v>34.331981247509376</c:v>
                </c:pt>
                <c:pt idx="132">
                  <c:v>34.47812348334967</c:v>
                </c:pt>
                <c:pt idx="133">
                  <c:v>34.623720267185703</c:v>
                </c:pt>
                <c:pt idx="134">
                  <c:v>34.768776420635561</c:v>
                </c:pt>
                <c:pt idx="135">
                  <c:v>34.913296681951628</c:v>
                </c:pt>
                <c:pt idx="136">
                  <c:v>35.057285708129626</c:v>
                </c:pt>
                <c:pt idx="137">
                  <c:v>35.200748076948692</c:v>
                </c:pt>
                <c:pt idx="138">
                  <c:v>35.343688288945522</c:v>
                </c:pt>
                <c:pt idx="139">
                  <c:v>35.486110769324959</c:v>
                </c:pt>
                <c:pt idx="140">
                  <c:v>35.628019869809499</c:v>
                </c:pt>
                <c:pt idx="141">
                  <c:v>35.769419870430397</c:v>
                </c:pt>
                <c:pt idx="142">
                  <c:v>35.910314981262005</c:v>
                </c:pt>
                <c:pt idx="143">
                  <c:v>36.050709344102437</c:v>
                </c:pt>
                <c:pt idx="144">
                  <c:v>36.190607034101554</c:v>
                </c:pt>
                <c:pt idx="145">
                  <c:v>36.330012061339154</c:v>
                </c:pt>
                <c:pt idx="146">
                  <c:v>36.468928372354782</c:v>
                </c:pt>
                <c:pt idx="147">
                  <c:v>36.607359851630882</c:v>
                </c:pt>
                <c:pt idx="148">
                  <c:v>36.745310323031454</c:v>
                </c:pt>
                <c:pt idx="149">
                  <c:v>36.882783551197299</c:v>
                </c:pt>
                <c:pt idx="150">
                  <c:v>37.01978324290004</c:v>
                </c:pt>
                <c:pt idx="151">
                  <c:v>37.156313048355798</c:v>
                </c:pt>
                <c:pt idx="152">
                  <c:v>37.292376562500529</c:v>
                </c:pt>
                <c:pt idx="153">
                  <c:v>37.427977326227911</c:v>
                </c:pt>
                <c:pt idx="154">
                  <c:v>37.563118827591531</c:v>
                </c:pt>
                <c:pt idx="155">
                  <c:v>37.697804502972382</c:v>
                </c:pt>
                <c:pt idx="156">
                  <c:v>37.832037738212954</c:v>
                </c:pt>
                <c:pt idx="157">
                  <c:v>37.965821869719036</c:v>
                </c:pt>
                <c:pt idx="158">
                  <c:v>38.099160185530522</c:v>
                </c:pt>
                <c:pt idx="159">
                  <c:v>38.232055926362086</c:v>
                </c:pt>
                <c:pt idx="160">
                  <c:v>38.364512286614719</c:v>
                </c:pt>
                <c:pt idx="161">
                  <c:v>38.496532415359532</c:v>
                </c:pt>
                <c:pt idx="162">
                  <c:v>38.62811941729418</c:v>
                </c:pt>
                <c:pt idx="163">
                  <c:v>38.759276353673272</c:v>
                </c:pt>
                <c:pt idx="164">
                  <c:v>38.890006243213392</c:v>
                </c:pt>
                <c:pt idx="165">
                  <c:v>39.020312062973773</c:v>
                </c:pt>
                <c:pt idx="166">
                  <c:v>39.150196749213116</c:v>
                </c:pt>
                <c:pt idx="167">
                  <c:v>39.279663198223766</c:v>
                </c:pt>
                <c:pt idx="168">
                  <c:v>39.408714267143608</c:v>
                </c:pt>
                <c:pt idx="169">
                  <c:v>39.537352774746509</c:v>
                </c:pt>
                <c:pt idx="170">
                  <c:v>39.665581502212177</c:v>
                </c:pt>
                <c:pt idx="171">
                  <c:v>39.793403193875889</c:v>
                </c:pt>
                <c:pt idx="172">
                  <c:v>39.92082055795867</c:v>
                </c:pt>
                <c:pt idx="173">
                  <c:v>40.047836267278853</c:v>
                </c:pt>
                <c:pt idx="174">
                  <c:v>40.174452959945349</c:v>
                </c:pt>
                <c:pt idx="175">
                  <c:v>40.300673240033184</c:v>
                </c:pt>
                <c:pt idx="176">
                  <c:v>40.426499678242095</c:v>
                </c:pt>
                <c:pt idx="177">
                  <c:v>40.551934812538306</c:v>
                </c:pt>
                <c:pt idx="178">
                  <c:v>40.676981148780619</c:v>
                </c:pt>
                <c:pt idx="179">
                  <c:v>40.801641161330501</c:v>
                </c:pt>
                <c:pt idx="180">
                  <c:v>40.925917293647402</c:v>
                </c:pt>
                <c:pt idx="181">
                  <c:v>41.049811958869256</c:v>
                </c:pt>
                <c:pt idx="182">
                  <c:v>41.173327540378835</c:v>
                </c:pt>
                <c:pt idx="183">
                  <c:v>41.296466392356386</c:v>
                </c:pt>
                <c:pt idx="184">
                  <c:v>41.419230840318697</c:v>
                </c:pt>
                <c:pt idx="185">
                  <c:v>41.541623181645463</c:v>
                </c:pt>
                <c:pt idx="186">
                  <c:v>41.66364568609287</c:v>
                </c:pt>
                <c:pt idx="187">
                  <c:v>41.785300596294981</c:v>
                </c:pt>
                <c:pt idx="188">
                  <c:v>41.906590128253342</c:v>
                </c:pt>
                <c:pt idx="189">
                  <c:v>42.027516471814941</c:v>
                </c:pt>
                <c:pt idx="190">
                  <c:v>42.148081791139134</c:v>
                </c:pt>
                <c:pt idx="191">
                  <c:v>42.26828822515342</c:v>
                </c:pt>
                <c:pt idx="192">
                  <c:v>42.388137887999079</c:v>
                </c:pt>
                <c:pt idx="193">
                  <c:v>42.507632869466079</c:v>
                </c:pt>
                <c:pt idx="194">
                  <c:v>42.626775235418329</c:v>
                </c:pt>
                <c:pt idx="195">
                  <c:v>42.745567028209202</c:v>
                </c:pt>
                <c:pt idx="196">
                  <c:v>42.864010267087444</c:v>
                </c:pt>
                <c:pt idx="197">
                  <c:v>42.982106948594122</c:v>
                </c:pt>
                <c:pt idx="198">
                  <c:v>43.09985904695057</c:v>
                </c:pt>
                <c:pt idx="199">
                  <c:v>43.217268514437706</c:v>
                </c:pt>
                <c:pt idx="200">
                  <c:v>43.334337281766793</c:v>
                </c:pt>
                <c:pt idx="201">
                  <c:v>43.451067258442336</c:v>
                </c:pt>
                <c:pt idx="202">
                  <c:v>43.567460333116529</c:v>
                </c:pt>
                <c:pt idx="203">
                  <c:v>43.683518373936323</c:v>
                </c:pt>
                <c:pt idx="204">
                  <c:v>43.799243228882787</c:v>
                </c:pt>
                <c:pt idx="205">
                  <c:v>43.914636726103048</c:v>
                </c:pt>
                <c:pt idx="206">
                  <c:v>44.029700674235272</c:v>
                </c:pt>
                <c:pt idx="207">
                  <c:v>44.144436862726472</c:v>
                </c:pt>
                <c:pt idx="208">
                  <c:v>44.258847062143666</c:v>
                </c:pt>
                <c:pt idx="209">
                  <c:v>44.372933024478314</c:v>
                </c:pt>
                <c:pt idx="210">
                  <c:v>44.486696483444412</c:v>
                </c:pt>
                <c:pt idx="211">
                  <c:v>44.600139154770346</c:v>
                </c:pt>
                <c:pt idx="212">
                  <c:v>44.713262736484396</c:v>
                </c:pt>
                <c:pt idx="213">
                  <c:v>44.826068909194703</c:v>
                </c:pt>
                <c:pt idx="214">
                  <c:v>44.938559336362943</c:v>
                </c:pt>
                <c:pt idx="215">
                  <c:v>45.050735664572862</c:v>
                </c:pt>
                <c:pt idx="216">
                  <c:v>45.162599523792814</c:v>
                </c:pt>
                <c:pt idx="217">
                  <c:v>45.274152527633241</c:v>
                </c:pt>
                <c:pt idx="218">
                  <c:v>45.385396273598893</c:v>
                </c:pt>
                <c:pt idx="219">
                  <c:v>45.496332343335787</c:v>
                </c:pt>
                <c:pt idx="220">
                  <c:v>45.606962302873299</c:v>
                </c:pt>
                <c:pt idx="221">
                  <c:v>45.717287702861398</c:v>
                </c:pt>
                <c:pt idx="222">
                  <c:v>45.827310078803123</c:v>
                </c:pt>
                <c:pt idx="223">
                  <c:v>45.937030951282367</c:v>
                </c:pt>
                <c:pt idx="224">
                  <c:v>46.046451826187365</c:v>
                </c:pt>
                <c:pt idx="225">
                  <c:v>46.155574194929457</c:v>
                </c:pt>
                <c:pt idx="226">
                  <c:v>46.264399534657926</c:v>
                </c:pt>
                <c:pt idx="227">
                  <c:v>46.372929308470312</c:v>
                </c:pt>
                <c:pt idx="228">
                  <c:v>46.481164965618866</c:v>
                </c:pt>
                <c:pt idx="229">
                  <c:v>46.589107941712932</c:v>
                </c:pt>
                <c:pt idx="230">
                  <c:v>46.696759658917372</c:v>
                </c:pt>
                <c:pt idx="231">
                  <c:v>46.804121526147277</c:v>
                </c:pt>
                <c:pt idx="232">
                  <c:v>46.911194939258969</c:v>
                </c:pt>
                <c:pt idx="233">
                  <c:v>47.017981281237319</c:v>
                </c:pt>
                <c:pt idx="234">
                  <c:v>47.124481922379445</c:v>
                </c:pt>
                <c:pt idx="235">
                  <c:v>47.230698220475141</c:v>
                </c:pt>
                <c:pt idx="236">
                  <c:v>47.336631520983872</c:v>
                </c:pt>
                <c:pt idx="237">
                  <c:v>47.442283157208202</c:v>
                </c:pt>
                <c:pt idx="238">
                  <c:v>47.547654450464449</c:v>
                </c:pt>
                <c:pt idx="239">
                  <c:v>47.652746710249772</c:v>
                </c:pt>
                <c:pt idx="240">
                  <c:v>47.757561234406431</c:v>
                </c:pt>
                <c:pt idx="241">
                  <c:v>47.862099309282947</c:v>
                </c:pt>
                <c:pt idx="242">
                  <c:v>47.966362209892239</c:v>
                </c:pt>
                <c:pt idx="243">
                  <c:v>48.070351200067101</c:v>
                </c:pt>
                <c:pt idx="244">
                  <c:v>48.17406753261259</c:v>
                </c:pt>
                <c:pt idx="245">
                  <c:v>48.277512449455827</c:v>
                </c:pt>
                <c:pt idx="246">
                  <c:v>48.380687181793185</c:v>
                </c:pt>
                <c:pt idx="247">
                  <c:v>48.483592950234538</c:v>
                </c:pt>
                <c:pt idx="248">
                  <c:v>48.586230964945329</c:v>
                </c:pt>
                <c:pt idx="249">
                  <c:v>48.688602425785781</c:v>
                </c:pt>
                <c:pt idx="250">
                  <c:v>48.790708522447872</c:v>
                </c:pt>
                <c:pt idx="251">
                  <c:v>48.892550434589786</c:v>
                </c:pt>
                <c:pt idx="252">
                  <c:v>48.994129331968068</c:v>
                </c:pt>
                <c:pt idx="253">
                  <c:v>49.095446374567331</c:v>
                </c:pt>
                <c:pt idx="254">
                  <c:v>49.196502712727998</c:v>
                </c:pt>
                <c:pt idx="255">
                  <c:v>49.297299487271552</c:v>
                </c:pt>
                <c:pt idx="256">
                  <c:v>49.397837829623661</c:v>
                </c:pt>
                <c:pt idx="257">
                  <c:v>49.498118861935382</c:v>
                </c:pt>
                <c:pt idx="258">
                  <c:v>49.59814369720214</c:v>
                </c:pt>
                <c:pt idx="259">
                  <c:v>49.697913439380606</c:v>
                </c:pt>
                <c:pt idx="260">
                  <c:v>49.797429183503766</c:v>
                </c:pt>
                <c:pt idx="261">
                  <c:v>49.896692015794031</c:v>
                </c:pt>
                <c:pt idx="262">
                  <c:v>49.995703013774225</c:v>
                </c:pt>
                <c:pt idx="263">
                  <c:v>50.094463246376982</c:v>
                </c:pt>
                <c:pt idx="264">
                  <c:v>50.192973774052149</c:v>
                </c:pt>
                <c:pt idx="265">
                  <c:v>50.291235648872529</c:v>
                </c:pt>
                <c:pt idx="266">
                  <c:v>50.389249914637659</c:v>
                </c:pt>
                <c:pt idx="267">
                  <c:v>50.48701760697611</c:v>
                </c:pt>
                <c:pt idx="268">
                  <c:v>50.584539753446023</c:v>
                </c:pt>
                <c:pt idx="269">
                  <c:v>50.681817373633898</c:v>
                </c:pt>
                <c:pt idx="270">
                  <c:v>50.778851479251919</c:v>
                </c:pt>
                <c:pt idx="271">
                  <c:v>50.875643074233579</c:v>
                </c:pt>
                <c:pt idx="272">
                  <c:v>50.97219315482787</c:v>
                </c:pt>
                <c:pt idx="273">
                  <c:v>51.068502709691842</c:v>
                </c:pt>
                <c:pt idx="274">
                  <c:v>51.164572719981734</c:v>
                </c:pt>
                <c:pt idx="275">
                  <c:v>51.260404159442643</c:v>
                </c:pt>
                <c:pt idx="276">
                  <c:v>51.355997994496789</c:v>
                </c:pt>
                <c:pt idx="277">
                  <c:v>51.451355184330239</c:v>
                </c:pt>
                <c:pt idx="278">
                  <c:v>51.546476680978479</c:v>
                </c:pt>
                <c:pt idx="279">
                  <c:v>51.641363429410447</c:v>
                </c:pt>
                <c:pt idx="280">
                  <c:v>51.736016367611413</c:v>
                </c:pt>
                <c:pt idx="281">
                  <c:v>51.830436426664306</c:v>
                </c:pt>
                <c:pt idx="282">
                  <c:v>51.924624530830073</c:v>
                </c:pt>
                <c:pt idx="283">
                  <c:v>52.0185815976266</c:v>
                </c:pt>
                <c:pt idx="284">
                  <c:v>52.112308537906458</c:v>
                </c:pt>
                <c:pt idx="285">
                  <c:v>52.205806255933453</c:v>
                </c:pt>
                <c:pt idx="286">
                  <c:v>52.299075649457997</c:v>
                </c:pt>
                <c:pt idx="287">
                  <c:v>52.39211760979137</c:v>
                </c:pt>
                <c:pt idx="288">
                  <c:v>52.484933021878746</c:v>
                </c:pt>
                <c:pt idx="289">
                  <c:v>52.577522764371139</c:v>
                </c:pt>
                <c:pt idx="290">
                  <c:v>52.669887709696411</c:v>
                </c:pt>
                <c:pt idx="291">
                  <c:v>52.762028724128953</c:v>
                </c:pt>
                <c:pt idx="292">
                  <c:v>52.853946667858573</c:v>
                </c:pt>
                <c:pt idx="293">
                  <c:v>52.945642395058059</c:v>
                </c:pt>
                <c:pt idx="294">
                  <c:v>53.037116753950158</c:v>
                </c:pt>
                <c:pt idx="295">
                  <c:v>53.128370586873018</c:v>
                </c:pt>
                <c:pt idx="296">
                  <c:v>53.219404730345119</c:v>
                </c:pt>
                <c:pt idx="297">
                  <c:v>53.310220015129069</c:v>
                </c:pt>
                <c:pt idx="298">
                  <c:v>53.400817266294375</c:v>
                </c:pt>
                <c:pt idx="299">
                  <c:v>53.491197303279435</c:v>
                </c:pt>
                <c:pt idx="300">
                  <c:v>53.581360939952589</c:v>
                </c:pt>
                <c:pt idx="301">
                  <c:v>53.67130898467218</c:v>
                </c:pt>
                <c:pt idx="302">
                  <c:v>53.761042240345873</c:v>
                </c:pt>
                <c:pt idx="303">
                  <c:v>53.85056150448915</c:v>
                </c:pt>
                <c:pt idx="304">
                  <c:v>53.939867569282711</c:v>
                </c:pt>
                <c:pt idx="305">
                  <c:v>54.028961221629302</c:v>
                </c:pt>
                <c:pt idx="306">
                  <c:v>54.117843243209649</c:v>
                </c:pt>
                <c:pt idx="307">
                  <c:v>54.206514410537551</c:v>
                </c:pt>
                <c:pt idx="308">
                  <c:v>54.294975495014356</c:v>
                </c:pt>
                <c:pt idx="309">
                  <c:v>54.38322726298226</c:v>
                </c:pt>
                <c:pt idx="310">
                  <c:v>54.471270475777445</c:v>
                </c:pt>
                <c:pt idx="311">
                  <c:v>54.559105889781918</c:v>
                </c:pt>
                <c:pt idx="312">
                  <c:v>54.646734256474986</c:v>
                </c:pt>
                <c:pt idx="313">
                  <c:v>54.734156322483827</c:v>
                </c:pt>
                <c:pt idx="314">
                  <c:v>54.821372829633404</c:v>
                </c:pt>
                <c:pt idx="315">
                  <c:v>54.908384514995745</c:v>
                </c:pt>
                <c:pt idx="316">
                  <c:v>54.995192110938433</c:v>
                </c:pt>
                <c:pt idx="317">
                  <c:v>55.081796345172492</c:v>
                </c:pt>
                <c:pt idx="318">
                  <c:v>55.168197940799629</c:v>
                </c:pt>
                <c:pt idx="319">
                  <c:v>55.254397616358844</c:v>
                </c:pt>
                <c:pt idx="320">
                  <c:v>55.340396085872221</c:v>
                </c:pt>
                <c:pt idx="321">
                  <c:v>55.426194058890374</c:v>
                </c:pt>
                <c:pt idx="322">
                  <c:v>55.511792240537076</c:v>
                </c:pt>
                <c:pt idx="323">
                  <c:v>55.597191331553425</c:v>
                </c:pt>
                <c:pt idx="324">
                  <c:v>55.682392028341205</c:v>
                </c:pt>
                <c:pt idx="325">
                  <c:v>55.767395023005875</c:v>
                </c:pt>
                <c:pt idx="326">
                  <c:v>55.852201003398974</c:v>
                </c:pt>
                <c:pt idx="327">
                  <c:v>55.936810653159725</c:v>
                </c:pt>
                <c:pt idx="328">
                  <c:v>56.021224651756398</c:v>
                </c:pt>
                <c:pt idx="329">
                  <c:v>56.10544367452691</c:v>
                </c:pt>
                <c:pt idx="330">
                  <c:v>56.189468392718958</c:v>
                </c:pt>
                <c:pt idx="331">
                  <c:v>56.273299473529633</c:v>
                </c:pt>
                <c:pt idx="332">
                  <c:v>56.356937580144461</c:v>
                </c:pt>
                <c:pt idx="333">
                  <c:v>56.440383371776065</c:v>
                </c:pt>
                <c:pt idx="334">
                  <c:v>56.523637503702091</c:v>
                </c:pt>
                <c:pt idx="335">
                  <c:v>56.606700627302942</c:v>
                </c:pt>
                <c:pt idx="336">
                  <c:v>56.689573390098687</c:v>
                </c:pt>
                <c:pt idx="337">
                  <c:v>56.772256435785799</c:v>
                </c:pt>
                <c:pt idx="338">
                  <c:v>56.854750404273211</c:v>
                </c:pt>
                <c:pt idx="339">
                  <c:v>56.937055931718035</c:v>
                </c:pt>
                <c:pt idx="340">
                  <c:v>57.019173650560717</c:v>
                </c:pt>
                <c:pt idx="341">
                  <c:v>57.101104189559848</c:v>
                </c:pt>
                <c:pt idx="342">
                  <c:v>57.182848173826372</c:v>
                </c:pt>
                <c:pt idx="343">
                  <c:v>57.264406224857666</c:v>
                </c:pt>
                <c:pt idx="344">
                  <c:v>57.345778960570804</c:v>
                </c:pt>
                <c:pt idx="345">
                  <c:v>57.426966995335661</c:v>
                </c:pt>
                <c:pt idx="346">
                  <c:v>57.507970940007546</c:v>
                </c:pt>
                <c:pt idx="347">
                  <c:v>57.588791401959412</c:v>
                </c:pt>
                <c:pt idx="348">
                  <c:v>57.669428985113569</c:v>
                </c:pt>
                <c:pt idx="349">
                  <c:v>57.749884289973238</c:v>
                </c:pt>
                <c:pt idx="350">
                  <c:v>57.830157913653451</c:v>
                </c:pt>
                <c:pt idx="351">
                  <c:v>57.910250449911693</c:v>
                </c:pt>
                <c:pt idx="352">
                  <c:v>57.990162489178246</c:v>
                </c:pt>
                <c:pt idx="353">
                  <c:v>58.069894618585977</c:v>
                </c:pt>
                <c:pt idx="354">
                  <c:v>58.149447421999916</c:v>
                </c:pt>
                <c:pt idx="355">
                  <c:v>58.228821480046349</c:v>
                </c:pt>
                <c:pt idx="356">
                  <c:v>58.308017370141698</c:v>
                </c:pt>
                <c:pt idx="357">
                  <c:v>58.387035666520909</c:v>
                </c:pt>
                <c:pt idx="358">
                  <c:v>58.465876940265566</c:v>
                </c:pt>
                <c:pt idx="359">
                  <c:v>58.544541759331679</c:v>
                </c:pt>
                <c:pt idx="360">
                  <c:v>58.623030688577032</c:v>
                </c:pt>
                <c:pt idx="361">
                  <c:v>58.70134428978848</c:v>
                </c:pt>
                <c:pt idx="362">
                  <c:v>58.779483121708438</c:v>
                </c:pt>
                <c:pt idx="363">
                  <c:v>58.857447740061644</c:v>
                </c:pt>
                <c:pt idx="364">
                  <c:v>58.935238697581021</c:v>
                </c:pt>
                <c:pt idx="365">
                  <c:v>59.01285654403371</c:v>
                </c:pt>
                <c:pt idx="366">
                  <c:v>59.090301826246474</c:v>
                </c:pt>
                <c:pt idx="367">
                  <c:v>59.167575088131017</c:v>
                </c:pt>
                <c:pt idx="368">
                  <c:v>59.244676870708815</c:v>
                </c:pt>
                <c:pt idx="369">
                  <c:v>59.32160771213578</c:v>
                </c:pt>
              </c:numCache>
            </c:numRef>
          </c:val>
          <c:smooth val="0"/>
          <c:extLst>
            <c:ext xmlns:c16="http://schemas.microsoft.com/office/drawing/2014/chart" uri="{C3380CC4-5D6E-409C-BE32-E72D297353CC}">
              <c16:uniqueId val="{00000000-C9C3-484D-A8D5-F3B9F4587A64}"/>
            </c:ext>
          </c:extLst>
        </c:ser>
        <c:ser>
          <c:idx val="1"/>
          <c:order val="1"/>
          <c:tx>
            <c:strRef>
              <c:f>到期期限!$C$16</c:f>
              <c:strCache>
                <c:ptCount val="1"/>
                <c:pt idx="0">
                  <c:v>看跌期权B-S</c:v>
                </c:pt>
              </c:strCache>
            </c:strRef>
          </c:tx>
          <c:spPr>
            <a:ln w="28575" cap="rnd">
              <a:solidFill>
                <a:schemeClr val="accent2"/>
              </a:solidFill>
              <a:round/>
            </a:ln>
            <a:effectLst/>
          </c:spPr>
          <c:marker>
            <c:symbol val="none"/>
          </c:marker>
          <c:dPt>
            <c:idx val="233"/>
            <c:marker>
              <c:symbol val="none"/>
            </c:marker>
            <c:bubble3D val="0"/>
            <c:spPr>
              <a:ln w="19050" cap="rnd">
                <a:solidFill>
                  <a:schemeClr val="accent2"/>
                </a:solidFill>
                <a:round/>
              </a:ln>
              <a:effectLst/>
            </c:spPr>
            <c:extLst>
              <c:ext xmlns:c16="http://schemas.microsoft.com/office/drawing/2014/chart" uri="{C3380CC4-5D6E-409C-BE32-E72D297353CC}">
                <c16:uniqueId val="{00000002-C9C3-484D-A8D5-F3B9F4587A64}"/>
              </c:ext>
            </c:extLst>
          </c:dPt>
          <c:cat>
            <c:numRef>
              <c:f>到期期限!$A$17:$A$386</c:f>
              <c:numCache>
                <c:formatCode>General</c:formatCode>
                <c:ptCount val="370"/>
                <c:pt idx="0">
                  <c:v>2.7397260273972601E-2</c:v>
                </c:pt>
                <c:pt idx="1">
                  <c:v>8.1397260273972594E-2</c:v>
                </c:pt>
                <c:pt idx="2">
                  <c:v>0.13539726027397259</c:v>
                </c:pt>
                <c:pt idx="3">
                  <c:v>0.18939726027397261</c:v>
                </c:pt>
                <c:pt idx="4">
                  <c:v>0.2433972602739726</c:v>
                </c:pt>
                <c:pt idx="5">
                  <c:v>0.29739726027397262</c:v>
                </c:pt>
                <c:pt idx="6">
                  <c:v>0.35139726027397261</c:v>
                </c:pt>
                <c:pt idx="7">
                  <c:v>0.4053972602739726</c:v>
                </c:pt>
                <c:pt idx="8">
                  <c:v>0.4593972602739726</c:v>
                </c:pt>
                <c:pt idx="9">
                  <c:v>0.51339726027397259</c:v>
                </c:pt>
                <c:pt idx="10">
                  <c:v>0.56739726027397264</c:v>
                </c:pt>
                <c:pt idx="11">
                  <c:v>0.62139726027397257</c:v>
                </c:pt>
                <c:pt idx="12">
                  <c:v>0.67539726027397262</c:v>
                </c:pt>
                <c:pt idx="13">
                  <c:v>0.72939726027397256</c:v>
                </c:pt>
                <c:pt idx="14">
                  <c:v>0.78339726027397261</c:v>
                </c:pt>
                <c:pt idx="15">
                  <c:v>0.83739726027397254</c:v>
                </c:pt>
                <c:pt idx="16">
                  <c:v>0.89139726027397259</c:v>
                </c:pt>
                <c:pt idx="17">
                  <c:v>0.94539726027397264</c:v>
                </c:pt>
                <c:pt idx="18">
                  <c:v>0.99939726027397258</c:v>
                </c:pt>
                <c:pt idx="19">
                  <c:v>1.0533972602739725</c:v>
                </c:pt>
                <c:pt idx="20">
                  <c:v>1.1073972602739728</c:v>
                </c:pt>
                <c:pt idx="21">
                  <c:v>1.1613972602739726</c:v>
                </c:pt>
                <c:pt idx="22">
                  <c:v>1.2153972602739724</c:v>
                </c:pt>
                <c:pt idx="23">
                  <c:v>1.2693972602739727</c:v>
                </c:pt>
                <c:pt idx="24">
                  <c:v>1.3233972602739725</c:v>
                </c:pt>
                <c:pt idx="25">
                  <c:v>1.3773972602739728</c:v>
                </c:pt>
                <c:pt idx="26">
                  <c:v>1.4313972602739726</c:v>
                </c:pt>
                <c:pt idx="27">
                  <c:v>1.4853972602739725</c:v>
                </c:pt>
                <c:pt idx="28">
                  <c:v>1.5393972602739727</c:v>
                </c:pt>
                <c:pt idx="29">
                  <c:v>1.5933972602739725</c:v>
                </c:pt>
                <c:pt idx="30">
                  <c:v>1.6473972602739724</c:v>
                </c:pt>
                <c:pt idx="31">
                  <c:v>1.7013972602739726</c:v>
                </c:pt>
                <c:pt idx="32">
                  <c:v>1.7553972602739725</c:v>
                </c:pt>
                <c:pt idx="33">
                  <c:v>1.8093972602739727</c:v>
                </c:pt>
                <c:pt idx="34">
                  <c:v>1.8633972602739726</c:v>
                </c:pt>
                <c:pt idx="35">
                  <c:v>1.9173972602739724</c:v>
                </c:pt>
                <c:pt idx="36">
                  <c:v>1.9713972602739727</c:v>
                </c:pt>
                <c:pt idx="37">
                  <c:v>2.0253972602739725</c:v>
                </c:pt>
                <c:pt idx="38">
                  <c:v>2.0793972602739728</c:v>
                </c:pt>
                <c:pt idx="39">
                  <c:v>2.1333972602739726</c:v>
                </c:pt>
                <c:pt idx="40">
                  <c:v>2.1873972602739729</c:v>
                </c:pt>
                <c:pt idx="41">
                  <c:v>2.2413972602739727</c:v>
                </c:pt>
                <c:pt idx="42">
                  <c:v>2.2953972602739725</c:v>
                </c:pt>
                <c:pt idx="43">
                  <c:v>2.3493972602739728</c:v>
                </c:pt>
                <c:pt idx="44">
                  <c:v>2.4033972602739726</c:v>
                </c:pt>
                <c:pt idx="45">
                  <c:v>2.4573972602739729</c:v>
                </c:pt>
                <c:pt idx="46">
                  <c:v>2.5113972602739727</c:v>
                </c:pt>
                <c:pt idx="47">
                  <c:v>2.5653972602739725</c:v>
                </c:pt>
                <c:pt idx="48">
                  <c:v>2.6193972602739728</c:v>
                </c:pt>
                <c:pt idx="49">
                  <c:v>2.6733972602739726</c:v>
                </c:pt>
                <c:pt idx="50">
                  <c:v>2.7273972602739729</c:v>
                </c:pt>
                <c:pt idx="51">
                  <c:v>2.7813972602739727</c:v>
                </c:pt>
                <c:pt idx="52">
                  <c:v>2.8353972602739725</c:v>
                </c:pt>
                <c:pt idx="53">
                  <c:v>2.8893972602739728</c:v>
                </c:pt>
                <c:pt idx="54">
                  <c:v>2.9433972602739726</c:v>
                </c:pt>
                <c:pt idx="55">
                  <c:v>2.9973972602739725</c:v>
                </c:pt>
                <c:pt idx="56">
                  <c:v>3.0513972602739727</c:v>
                </c:pt>
                <c:pt idx="57">
                  <c:v>3.1053972602739726</c:v>
                </c:pt>
                <c:pt idx="58">
                  <c:v>3.1593972602739728</c:v>
                </c:pt>
                <c:pt idx="59">
                  <c:v>3.2133972602739727</c:v>
                </c:pt>
                <c:pt idx="60">
                  <c:v>3.2673972602739725</c:v>
                </c:pt>
                <c:pt idx="61">
                  <c:v>3.3213972602739728</c:v>
                </c:pt>
                <c:pt idx="62">
                  <c:v>3.3753972602739726</c:v>
                </c:pt>
                <c:pt idx="63">
                  <c:v>3.4293972602739728</c:v>
                </c:pt>
                <c:pt idx="64">
                  <c:v>3.4833972602739727</c:v>
                </c:pt>
                <c:pt idx="65">
                  <c:v>3.5373972602739725</c:v>
                </c:pt>
                <c:pt idx="66">
                  <c:v>3.5913972602739728</c:v>
                </c:pt>
                <c:pt idx="67">
                  <c:v>3.6453972602739726</c:v>
                </c:pt>
                <c:pt idx="68">
                  <c:v>3.6993972602739729</c:v>
                </c:pt>
                <c:pt idx="69">
                  <c:v>3.7533972602739727</c:v>
                </c:pt>
                <c:pt idx="70">
                  <c:v>3.8073972602739725</c:v>
                </c:pt>
                <c:pt idx="71">
                  <c:v>3.8613972602739728</c:v>
                </c:pt>
                <c:pt idx="72">
                  <c:v>3.9153972602739726</c:v>
                </c:pt>
                <c:pt idx="73">
                  <c:v>3.9693972602739729</c:v>
                </c:pt>
                <c:pt idx="74">
                  <c:v>4.0233972602739723</c:v>
                </c:pt>
                <c:pt idx="75">
                  <c:v>4.0773972602739725</c:v>
                </c:pt>
                <c:pt idx="76">
                  <c:v>4.1313972602739728</c:v>
                </c:pt>
                <c:pt idx="77">
                  <c:v>4.1853972602739731</c:v>
                </c:pt>
                <c:pt idx="78">
                  <c:v>4.2393972602739725</c:v>
                </c:pt>
                <c:pt idx="79">
                  <c:v>4.2933972602739727</c:v>
                </c:pt>
                <c:pt idx="80">
                  <c:v>4.347397260273973</c:v>
                </c:pt>
                <c:pt idx="81">
                  <c:v>4.4013972602739724</c:v>
                </c:pt>
                <c:pt idx="82">
                  <c:v>4.4553972602739726</c:v>
                </c:pt>
                <c:pt idx="83">
                  <c:v>4.5093972602739729</c:v>
                </c:pt>
                <c:pt idx="84">
                  <c:v>4.5633972602739723</c:v>
                </c:pt>
                <c:pt idx="85">
                  <c:v>4.6173972602739726</c:v>
                </c:pt>
                <c:pt idx="86">
                  <c:v>4.6713972602739728</c:v>
                </c:pt>
                <c:pt idx="87">
                  <c:v>4.7253972602739722</c:v>
                </c:pt>
                <c:pt idx="88">
                  <c:v>4.7793972602739725</c:v>
                </c:pt>
                <c:pt idx="89">
                  <c:v>4.8333972602739728</c:v>
                </c:pt>
                <c:pt idx="90">
                  <c:v>4.887397260273973</c:v>
                </c:pt>
                <c:pt idx="91">
                  <c:v>4.9413972602739724</c:v>
                </c:pt>
                <c:pt idx="92">
                  <c:v>4.9953972602739727</c:v>
                </c:pt>
                <c:pt idx="93">
                  <c:v>5.049397260273973</c:v>
                </c:pt>
                <c:pt idx="94">
                  <c:v>5.1033972602739723</c:v>
                </c:pt>
                <c:pt idx="95">
                  <c:v>5.1573972602739726</c:v>
                </c:pt>
                <c:pt idx="96">
                  <c:v>5.2113972602739729</c:v>
                </c:pt>
                <c:pt idx="97">
                  <c:v>5.2653972602739723</c:v>
                </c:pt>
                <c:pt idx="98">
                  <c:v>5.3193972602739725</c:v>
                </c:pt>
                <c:pt idx="99">
                  <c:v>5.3733972602739728</c:v>
                </c:pt>
                <c:pt idx="100">
                  <c:v>5.4273972602739731</c:v>
                </c:pt>
                <c:pt idx="101">
                  <c:v>5.4813972602739724</c:v>
                </c:pt>
                <c:pt idx="102">
                  <c:v>5.5353972602739727</c:v>
                </c:pt>
                <c:pt idx="103">
                  <c:v>5.589397260273973</c:v>
                </c:pt>
                <c:pt idx="104">
                  <c:v>5.6433972602739724</c:v>
                </c:pt>
                <c:pt idx="105">
                  <c:v>5.6973972602739726</c:v>
                </c:pt>
                <c:pt idx="106">
                  <c:v>5.7513972602739729</c:v>
                </c:pt>
                <c:pt idx="107">
                  <c:v>5.8053972602739723</c:v>
                </c:pt>
                <c:pt idx="108">
                  <c:v>5.8593972602739726</c:v>
                </c:pt>
                <c:pt idx="109">
                  <c:v>5.9133972602739728</c:v>
                </c:pt>
                <c:pt idx="110">
                  <c:v>5.9673972602739722</c:v>
                </c:pt>
                <c:pt idx="111">
                  <c:v>6.0213972602739725</c:v>
                </c:pt>
                <c:pt idx="112">
                  <c:v>6.0753972602739728</c:v>
                </c:pt>
                <c:pt idx="113">
                  <c:v>6.129397260273973</c:v>
                </c:pt>
                <c:pt idx="114">
                  <c:v>6.1833972602739724</c:v>
                </c:pt>
                <c:pt idx="115">
                  <c:v>6.2373972602739727</c:v>
                </c:pt>
                <c:pt idx="116">
                  <c:v>6.2913972602739729</c:v>
                </c:pt>
                <c:pt idx="117">
                  <c:v>6.3453972602739723</c:v>
                </c:pt>
                <c:pt idx="118">
                  <c:v>6.3993972602739726</c:v>
                </c:pt>
                <c:pt idx="119">
                  <c:v>6.4533972602739729</c:v>
                </c:pt>
                <c:pt idx="120">
                  <c:v>6.5073972602739723</c:v>
                </c:pt>
                <c:pt idx="121">
                  <c:v>6.5613972602739725</c:v>
                </c:pt>
                <c:pt idx="122">
                  <c:v>6.6153972602739728</c:v>
                </c:pt>
                <c:pt idx="123">
                  <c:v>6.6693972602739731</c:v>
                </c:pt>
                <c:pt idx="124">
                  <c:v>6.7233972602739724</c:v>
                </c:pt>
                <c:pt idx="125">
                  <c:v>6.7773972602739727</c:v>
                </c:pt>
                <c:pt idx="126">
                  <c:v>6.831397260273973</c:v>
                </c:pt>
                <c:pt idx="127">
                  <c:v>6.8853972602739724</c:v>
                </c:pt>
                <c:pt idx="128">
                  <c:v>6.9393972602739726</c:v>
                </c:pt>
                <c:pt idx="129">
                  <c:v>6.9933972602739729</c:v>
                </c:pt>
                <c:pt idx="130">
                  <c:v>7.0473972602739723</c:v>
                </c:pt>
                <c:pt idx="131">
                  <c:v>7.1013972602739726</c:v>
                </c:pt>
                <c:pt idx="132">
                  <c:v>7.1553972602739728</c:v>
                </c:pt>
                <c:pt idx="133">
                  <c:v>7.2093972602739722</c:v>
                </c:pt>
                <c:pt idx="134">
                  <c:v>7.2633972602739725</c:v>
                </c:pt>
                <c:pt idx="135">
                  <c:v>7.3173972602739727</c:v>
                </c:pt>
                <c:pt idx="136">
                  <c:v>7.371397260273973</c:v>
                </c:pt>
                <c:pt idx="137">
                  <c:v>7.4253972602739724</c:v>
                </c:pt>
                <c:pt idx="138">
                  <c:v>7.4793972602739727</c:v>
                </c:pt>
                <c:pt idx="139">
                  <c:v>7.5333972602739729</c:v>
                </c:pt>
                <c:pt idx="140">
                  <c:v>7.5873972602739723</c:v>
                </c:pt>
                <c:pt idx="141">
                  <c:v>7.6413972602739726</c:v>
                </c:pt>
                <c:pt idx="142">
                  <c:v>7.6953972602739729</c:v>
                </c:pt>
                <c:pt idx="143">
                  <c:v>7.7493972602739722</c:v>
                </c:pt>
                <c:pt idx="144">
                  <c:v>7.8033972602739725</c:v>
                </c:pt>
                <c:pt idx="145">
                  <c:v>7.8573972602739728</c:v>
                </c:pt>
                <c:pt idx="146">
                  <c:v>7.9113972602739731</c:v>
                </c:pt>
                <c:pt idx="147">
                  <c:v>7.9653972602739724</c:v>
                </c:pt>
                <c:pt idx="148">
                  <c:v>8.0193972602739727</c:v>
                </c:pt>
                <c:pt idx="149">
                  <c:v>8.0733972602739712</c:v>
                </c:pt>
                <c:pt idx="150">
                  <c:v>8.1273972602739715</c:v>
                </c:pt>
                <c:pt idx="151">
                  <c:v>8.1813972602739717</c:v>
                </c:pt>
                <c:pt idx="152">
                  <c:v>8.235397260273972</c:v>
                </c:pt>
                <c:pt idx="153">
                  <c:v>8.2893972602739723</c:v>
                </c:pt>
                <c:pt idx="154">
                  <c:v>8.3433972602739725</c:v>
                </c:pt>
                <c:pt idx="155">
                  <c:v>8.397397260273971</c:v>
                </c:pt>
                <c:pt idx="156">
                  <c:v>8.4513972602739713</c:v>
                </c:pt>
                <c:pt idx="157">
                  <c:v>8.5053972602739716</c:v>
                </c:pt>
                <c:pt idx="158">
                  <c:v>8.5593972602739719</c:v>
                </c:pt>
                <c:pt idx="159">
                  <c:v>8.6133972602739721</c:v>
                </c:pt>
                <c:pt idx="160">
                  <c:v>8.6673972602739724</c:v>
                </c:pt>
                <c:pt idx="161">
                  <c:v>8.7213972602739709</c:v>
                </c:pt>
                <c:pt idx="162">
                  <c:v>8.7753972602739712</c:v>
                </c:pt>
                <c:pt idx="163">
                  <c:v>8.8293972602739714</c:v>
                </c:pt>
                <c:pt idx="164">
                  <c:v>8.8833972602739717</c:v>
                </c:pt>
                <c:pt idx="165">
                  <c:v>8.937397260273972</c:v>
                </c:pt>
                <c:pt idx="166">
                  <c:v>8.9913972602739722</c:v>
                </c:pt>
                <c:pt idx="167">
                  <c:v>9.0453972602739725</c:v>
                </c:pt>
                <c:pt idx="168">
                  <c:v>9.099397260273971</c:v>
                </c:pt>
                <c:pt idx="169">
                  <c:v>9.1533972602739713</c:v>
                </c:pt>
                <c:pt idx="170">
                  <c:v>9.2073972602739715</c:v>
                </c:pt>
                <c:pt idx="171">
                  <c:v>9.2613972602739718</c:v>
                </c:pt>
                <c:pt idx="172">
                  <c:v>9.3153972602739721</c:v>
                </c:pt>
                <c:pt idx="173">
                  <c:v>9.3693972602739723</c:v>
                </c:pt>
                <c:pt idx="174">
                  <c:v>9.4233972602739708</c:v>
                </c:pt>
                <c:pt idx="175">
                  <c:v>9.4773972602739711</c:v>
                </c:pt>
                <c:pt idx="176">
                  <c:v>9.5313972602739714</c:v>
                </c:pt>
                <c:pt idx="177">
                  <c:v>9.5853972602739717</c:v>
                </c:pt>
                <c:pt idx="178">
                  <c:v>9.6393972602739719</c:v>
                </c:pt>
                <c:pt idx="179">
                  <c:v>9.6933972602739722</c:v>
                </c:pt>
                <c:pt idx="180">
                  <c:v>9.7473972602739725</c:v>
                </c:pt>
                <c:pt idx="181">
                  <c:v>9.801397260273971</c:v>
                </c:pt>
                <c:pt idx="182">
                  <c:v>9.8553972602739712</c:v>
                </c:pt>
                <c:pt idx="183">
                  <c:v>9.9093972602739715</c:v>
                </c:pt>
                <c:pt idx="184">
                  <c:v>9.9633972602739718</c:v>
                </c:pt>
                <c:pt idx="185">
                  <c:v>10.017397260273972</c:v>
                </c:pt>
                <c:pt idx="186">
                  <c:v>10.071397260273972</c:v>
                </c:pt>
                <c:pt idx="187">
                  <c:v>10.125397260273973</c:v>
                </c:pt>
                <c:pt idx="188">
                  <c:v>10.179397260273971</c:v>
                </c:pt>
                <c:pt idx="189">
                  <c:v>10.233397260273971</c:v>
                </c:pt>
                <c:pt idx="190">
                  <c:v>10.287397260273972</c:v>
                </c:pt>
                <c:pt idx="191">
                  <c:v>10.341397260273972</c:v>
                </c:pt>
                <c:pt idx="192">
                  <c:v>10.395397260273972</c:v>
                </c:pt>
                <c:pt idx="193">
                  <c:v>10.449397260273972</c:v>
                </c:pt>
                <c:pt idx="194">
                  <c:v>10.503397260273971</c:v>
                </c:pt>
                <c:pt idx="195">
                  <c:v>10.557397260273971</c:v>
                </c:pt>
                <c:pt idx="196">
                  <c:v>10.611397260273971</c:v>
                </c:pt>
                <c:pt idx="197">
                  <c:v>10.665397260273972</c:v>
                </c:pt>
                <c:pt idx="198">
                  <c:v>10.719397260273972</c:v>
                </c:pt>
                <c:pt idx="199">
                  <c:v>10.773397260273972</c:v>
                </c:pt>
                <c:pt idx="200">
                  <c:v>10.827397260273973</c:v>
                </c:pt>
                <c:pt idx="201">
                  <c:v>10.881397260273971</c:v>
                </c:pt>
                <c:pt idx="202">
                  <c:v>10.935397260273971</c:v>
                </c:pt>
                <c:pt idx="203">
                  <c:v>10.989397260273972</c:v>
                </c:pt>
                <c:pt idx="204">
                  <c:v>11.043397260273972</c:v>
                </c:pt>
                <c:pt idx="205">
                  <c:v>11.097397260273972</c:v>
                </c:pt>
                <c:pt idx="206">
                  <c:v>11.151397260273972</c:v>
                </c:pt>
                <c:pt idx="207">
                  <c:v>11.205397260273971</c:v>
                </c:pt>
                <c:pt idx="208">
                  <c:v>11.259397260273971</c:v>
                </c:pt>
                <c:pt idx="209">
                  <c:v>11.313397260273971</c:v>
                </c:pt>
                <c:pt idx="210">
                  <c:v>11.367397260273972</c:v>
                </c:pt>
                <c:pt idx="211">
                  <c:v>11.421397260273972</c:v>
                </c:pt>
                <c:pt idx="212">
                  <c:v>11.475397260273972</c:v>
                </c:pt>
                <c:pt idx="213">
                  <c:v>11.529397260273972</c:v>
                </c:pt>
                <c:pt idx="214">
                  <c:v>11.583397260273971</c:v>
                </c:pt>
                <c:pt idx="215">
                  <c:v>11.637397260273971</c:v>
                </c:pt>
                <c:pt idx="216">
                  <c:v>11.691397260273972</c:v>
                </c:pt>
                <c:pt idx="217">
                  <c:v>11.745397260273972</c:v>
                </c:pt>
                <c:pt idx="218">
                  <c:v>11.799397260273972</c:v>
                </c:pt>
                <c:pt idx="219">
                  <c:v>11.853397260273972</c:v>
                </c:pt>
                <c:pt idx="220">
                  <c:v>11.907397260273971</c:v>
                </c:pt>
                <c:pt idx="221">
                  <c:v>11.961397260273971</c:v>
                </c:pt>
                <c:pt idx="222">
                  <c:v>12.015397260273971</c:v>
                </c:pt>
                <c:pt idx="223">
                  <c:v>12.069397260273972</c:v>
                </c:pt>
                <c:pt idx="224">
                  <c:v>12.123397260273972</c:v>
                </c:pt>
                <c:pt idx="225">
                  <c:v>12.177397260273972</c:v>
                </c:pt>
                <c:pt idx="226">
                  <c:v>12.231397260273972</c:v>
                </c:pt>
                <c:pt idx="227">
                  <c:v>12.285397260273971</c:v>
                </c:pt>
                <c:pt idx="228">
                  <c:v>12.339397260273971</c:v>
                </c:pt>
                <c:pt idx="229">
                  <c:v>12.393397260273971</c:v>
                </c:pt>
                <c:pt idx="230">
                  <c:v>12.447397260273972</c:v>
                </c:pt>
                <c:pt idx="231">
                  <c:v>12.501397260273972</c:v>
                </c:pt>
                <c:pt idx="232">
                  <c:v>12.555397260273972</c:v>
                </c:pt>
                <c:pt idx="233">
                  <c:v>12.609397260273973</c:v>
                </c:pt>
                <c:pt idx="234">
                  <c:v>12.663397260273971</c:v>
                </c:pt>
                <c:pt idx="235">
                  <c:v>12.717397260273971</c:v>
                </c:pt>
                <c:pt idx="236">
                  <c:v>12.771397260273972</c:v>
                </c:pt>
                <c:pt idx="237">
                  <c:v>12.825397260273972</c:v>
                </c:pt>
                <c:pt idx="238">
                  <c:v>12.879397260273972</c:v>
                </c:pt>
                <c:pt idx="239">
                  <c:v>12.933397260273972</c:v>
                </c:pt>
                <c:pt idx="240">
                  <c:v>12.987397260273971</c:v>
                </c:pt>
                <c:pt idx="241">
                  <c:v>13.041397260273971</c:v>
                </c:pt>
                <c:pt idx="242">
                  <c:v>13.095397260273971</c:v>
                </c:pt>
                <c:pt idx="243">
                  <c:v>13.149397260273972</c:v>
                </c:pt>
                <c:pt idx="244">
                  <c:v>13.203397260273972</c:v>
                </c:pt>
                <c:pt idx="245">
                  <c:v>13.257397260273972</c:v>
                </c:pt>
                <c:pt idx="246">
                  <c:v>13.311397260273973</c:v>
                </c:pt>
                <c:pt idx="247">
                  <c:v>13.365397260273971</c:v>
                </c:pt>
                <c:pt idx="248">
                  <c:v>13.419397260273971</c:v>
                </c:pt>
                <c:pt idx="249">
                  <c:v>13.473397260273972</c:v>
                </c:pt>
                <c:pt idx="250">
                  <c:v>13.527397260273972</c:v>
                </c:pt>
                <c:pt idx="251">
                  <c:v>13.581397260273972</c:v>
                </c:pt>
                <c:pt idx="252">
                  <c:v>13.635397260273972</c:v>
                </c:pt>
                <c:pt idx="253">
                  <c:v>13.689397260273971</c:v>
                </c:pt>
                <c:pt idx="254">
                  <c:v>13.743397260273971</c:v>
                </c:pt>
                <c:pt idx="255">
                  <c:v>13.797397260273971</c:v>
                </c:pt>
                <c:pt idx="256">
                  <c:v>13.851397260273972</c:v>
                </c:pt>
                <c:pt idx="257">
                  <c:v>13.905397260273972</c:v>
                </c:pt>
                <c:pt idx="258">
                  <c:v>13.959397260273972</c:v>
                </c:pt>
                <c:pt idx="259">
                  <c:v>14.013397260273972</c:v>
                </c:pt>
                <c:pt idx="260">
                  <c:v>14.067397260273971</c:v>
                </c:pt>
                <c:pt idx="261">
                  <c:v>14.121397260273971</c:v>
                </c:pt>
                <c:pt idx="262">
                  <c:v>14.175397260273972</c:v>
                </c:pt>
                <c:pt idx="263">
                  <c:v>14.229397260273972</c:v>
                </c:pt>
                <c:pt idx="264">
                  <c:v>14.283397260273972</c:v>
                </c:pt>
                <c:pt idx="265">
                  <c:v>14.337397260273972</c:v>
                </c:pt>
                <c:pt idx="266">
                  <c:v>14.391397260273971</c:v>
                </c:pt>
                <c:pt idx="267">
                  <c:v>14.445397260273971</c:v>
                </c:pt>
                <c:pt idx="268">
                  <c:v>14.499397260273971</c:v>
                </c:pt>
                <c:pt idx="269">
                  <c:v>14.553397260273972</c:v>
                </c:pt>
                <c:pt idx="270">
                  <c:v>14.607397260273972</c:v>
                </c:pt>
                <c:pt idx="271">
                  <c:v>14.661397260273972</c:v>
                </c:pt>
                <c:pt idx="272">
                  <c:v>14.715397260273972</c:v>
                </c:pt>
                <c:pt idx="273">
                  <c:v>14.769397260273971</c:v>
                </c:pt>
                <c:pt idx="274">
                  <c:v>14.823397260273971</c:v>
                </c:pt>
                <c:pt idx="275">
                  <c:v>14.877397260273971</c:v>
                </c:pt>
                <c:pt idx="276">
                  <c:v>14.931397260273972</c:v>
                </c:pt>
                <c:pt idx="277">
                  <c:v>14.985397260273972</c:v>
                </c:pt>
                <c:pt idx="278">
                  <c:v>15.039397260273972</c:v>
                </c:pt>
                <c:pt idx="279">
                  <c:v>15.093397260273971</c:v>
                </c:pt>
                <c:pt idx="280">
                  <c:v>15.147397260273971</c:v>
                </c:pt>
                <c:pt idx="281">
                  <c:v>15.201397260273971</c:v>
                </c:pt>
                <c:pt idx="282">
                  <c:v>15.255397260273972</c:v>
                </c:pt>
                <c:pt idx="283">
                  <c:v>15.309397260273972</c:v>
                </c:pt>
                <c:pt idx="284">
                  <c:v>15.363397260273972</c:v>
                </c:pt>
                <c:pt idx="285">
                  <c:v>15.417397260273972</c:v>
                </c:pt>
                <c:pt idx="286">
                  <c:v>15.471397260273971</c:v>
                </c:pt>
                <c:pt idx="287">
                  <c:v>15.525397260273971</c:v>
                </c:pt>
                <c:pt idx="288">
                  <c:v>15.579397260273971</c:v>
                </c:pt>
                <c:pt idx="289">
                  <c:v>15.633397260273972</c:v>
                </c:pt>
                <c:pt idx="290">
                  <c:v>15.687397260273972</c:v>
                </c:pt>
                <c:pt idx="291">
                  <c:v>15.741397260273972</c:v>
                </c:pt>
                <c:pt idx="292">
                  <c:v>15.795397260273973</c:v>
                </c:pt>
                <c:pt idx="293">
                  <c:v>15.849397260273971</c:v>
                </c:pt>
                <c:pt idx="294">
                  <c:v>15.903397260273971</c:v>
                </c:pt>
                <c:pt idx="295">
                  <c:v>15.957397260273972</c:v>
                </c:pt>
                <c:pt idx="296">
                  <c:v>16.011397260273974</c:v>
                </c:pt>
                <c:pt idx="297">
                  <c:v>16.065397260273972</c:v>
                </c:pt>
                <c:pt idx="298">
                  <c:v>16.119397260273971</c:v>
                </c:pt>
                <c:pt idx="299">
                  <c:v>16.173397260273973</c:v>
                </c:pt>
                <c:pt idx="300">
                  <c:v>16.227397260273971</c:v>
                </c:pt>
                <c:pt idx="301">
                  <c:v>16.281397260273973</c:v>
                </c:pt>
                <c:pt idx="302">
                  <c:v>16.335397260273972</c:v>
                </c:pt>
                <c:pt idx="303">
                  <c:v>16.38939726027397</c:v>
                </c:pt>
                <c:pt idx="304">
                  <c:v>16.443397260273972</c:v>
                </c:pt>
                <c:pt idx="305">
                  <c:v>16.497397260273971</c:v>
                </c:pt>
                <c:pt idx="306">
                  <c:v>16.551397260273973</c:v>
                </c:pt>
                <c:pt idx="307">
                  <c:v>16.605397260273971</c:v>
                </c:pt>
                <c:pt idx="308">
                  <c:v>16.659397260273973</c:v>
                </c:pt>
                <c:pt idx="309">
                  <c:v>16.713397260273972</c:v>
                </c:pt>
                <c:pt idx="310">
                  <c:v>16.76739726027397</c:v>
                </c:pt>
                <c:pt idx="311">
                  <c:v>16.821397260273972</c:v>
                </c:pt>
                <c:pt idx="312">
                  <c:v>16.875397260273971</c:v>
                </c:pt>
                <c:pt idx="313">
                  <c:v>16.929397260273973</c:v>
                </c:pt>
                <c:pt idx="314">
                  <c:v>16.983397260273971</c:v>
                </c:pt>
                <c:pt idx="315">
                  <c:v>17.037397260273973</c:v>
                </c:pt>
                <c:pt idx="316">
                  <c:v>17.091397260273972</c:v>
                </c:pt>
                <c:pt idx="317">
                  <c:v>17.14539726027397</c:v>
                </c:pt>
                <c:pt idx="318">
                  <c:v>17.199397260273972</c:v>
                </c:pt>
                <c:pt idx="319">
                  <c:v>17.253397260273971</c:v>
                </c:pt>
                <c:pt idx="320">
                  <c:v>17.307397260273973</c:v>
                </c:pt>
                <c:pt idx="321">
                  <c:v>17.361397260273971</c:v>
                </c:pt>
                <c:pt idx="322">
                  <c:v>17.41539726027397</c:v>
                </c:pt>
                <c:pt idx="323">
                  <c:v>17.469397260273972</c:v>
                </c:pt>
                <c:pt idx="324">
                  <c:v>17.52339726027397</c:v>
                </c:pt>
                <c:pt idx="325">
                  <c:v>17.577397260273973</c:v>
                </c:pt>
                <c:pt idx="326">
                  <c:v>17.631397260273971</c:v>
                </c:pt>
                <c:pt idx="327">
                  <c:v>17.685397260273973</c:v>
                </c:pt>
                <c:pt idx="328">
                  <c:v>17.739397260273972</c:v>
                </c:pt>
                <c:pt idx="329">
                  <c:v>17.79339726027397</c:v>
                </c:pt>
                <c:pt idx="330">
                  <c:v>17.847397260273972</c:v>
                </c:pt>
                <c:pt idx="331">
                  <c:v>17.901397260273971</c:v>
                </c:pt>
                <c:pt idx="332">
                  <c:v>17.955397260273973</c:v>
                </c:pt>
                <c:pt idx="333">
                  <c:v>18.009397260273971</c:v>
                </c:pt>
                <c:pt idx="334">
                  <c:v>18.063397260273973</c:v>
                </c:pt>
                <c:pt idx="335">
                  <c:v>18.117397260273972</c:v>
                </c:pt>
                <c:pt idx="336">
                  <c:v>18.17139726027397</c:v>
                </c:pt>
                <c:pt idx="337">
                  <c:v>18.225397260273972</c:v>
                </c:pt>
                <c:pt idx="338">
                  <c:v>18.279397260273971</c:v>
                </c:pt>
                <c:pt idx="339">
                  <c:v>18.333397260273973</c:v>
                </c:pt>
                <c:pt idx="340">
                  <c:v>18.387397260273971</c:v>
                </c:pt>
                <c:pt idx="341">
                  <c:v>18.441397260273973</c:v>
                </c:pt>
                <c:pt idx="342">
                  <c:v>18.495397260273972</c:v>
                </c:pt>
                <c:pt idx="343">
                  <c:v>18.54939726027397</c:v>
                </c:pt>
                <c:pt idx="344">
                  <c:v>18.603397260273972</c:v>
                </c:pt>
                <c:pt idx="345">
                  <c:v>18.657397260273971</c:v>
                </c:pt>
                <c:pt idx="346">
                  <c:v>18.711397260273973</c:v>
                </c:pt>
                <c:pt idx="347">
                  <c:v>18.765397260273971</c:v>
                </c:pt>
                <c:pt idx="348">
                  <c:v>18.81939726027397</c:v>
                </c:pt>
                <c:pt idx="349">
                  <c:v>18.873397260273972</c:v>
                </c:pt>
                <c:pt idx="350">
                  <c:v>18.92739726027397</c:v>
                </c:pt>
                <c:pt idx="351">
                  <c:v>18.981397260273972</c:v>
                </c:pt>
                <c:pt idx="352">
                  <c:v>19.035397260273971</c:v>
                </c:pt>
                <c:pt idx="353">
                  <c:v>19.089397260273973</c:v>
                </c:pt>
                <c:pt idx="354">
                  <c:v>19.143397260273971</c:v>
                </c:pt>
                <c:pt idx="355">
                  <c:v>19.19739726027397</c:v>
                </c:pt>
                <c:pt idx="356">
                  <c:v>19.251397260273972</c:v>
                </c:pt>
                <c:pt idx="357">
                  <c:v>19.305397260273971</c:v>
                </c:pt>
                <c:pt idx="358">
                  <c:v>19.359397260273973</c:v>
                </c:pt>
                <c:pt idx="359">
                  <c:v>19.413397260273971</c:v>
                </c:pt>
                <c:pt idx="360">
                  <c:v>19.467397260273973</c:v>
                </c:pt>
                <c:pt idx="361">
                  <c:v>19.521397260273972</c:v>
                </c:pt>
                <c:pt idx="362">
                  <c:v>19.57539726027397</c:v>
                </c:pt>
                <c:pt idx="363">
                  <c:v>19.629397260273972</c:v>
                </c:pt>
                <c:pt idx="364">
                  <c:v>19.683397260273971</c:v>
                </c:pt>
                <c:pt idx="365">
                  <c:v>19.737397260273973</c:v>
                </c:pt>
                <c:pt idx="366">
                  <c:v>19.791397260273971</c:v>
                </c:pt>
                <c:pt idx="367">
                  <c:v>19.845397260273973</c:v>
                </c:pt>
                <c:pt idx="368">
                  <c:v>19.899397260273972</c:v>
                </c:pt>
                <c:pt idx="369">
                  <c:v>19.95339726027397</c:v>
                </c:pt>
              </c:numCache>
            </c:numRef>
          </c:cat>
          <c:val>
            <c:numRef>
              <c:f>到期期限!$C$17:$C$386</c:f>
              <c:numCache>
                <c:formatCode>General</c:formatCode>
                <c:ptCount val="370"/>
                <c:pt idx="0">
                  <c:v>1.6092854532341292</c:v>
                </c:pt>
                <c:pt idx="1">
                  <c:v>2.721121415016313</c:v>
                </c:pt>
                <c:pt idx="2">
                  <c:v>3.4620593985681154</c:v>
                </c:pt>
                <c:pt idx="3">
                  <c:v>4.0486434409291618</c:v>
                </c:pt>
                <c:pt idx="4">
                  <c:v>4.5442868137851562</c:v>
                </c:pt>
                <c:pt idx="5">
                  <c:v>4.9780994419988076</c:v>
                </c:pt>
                <c:pt idx="6">
                  <c:v>5.366330465309936</c:v>
                </c:pt>
                <c:pt idx="7">
                  <c:v>5.7191489632667469</c:v>
                </c:pt>
                <c:pt idx="8">
                  <c:v>6.0434213013894862</c:v>
                </c:pt>
                <c:pt idx="9">
                  <c:v>6.3440430880813992</c:v>
                </c:pt>
                <c:pt idx="10">
                  <c:v>6.6246509259358319</c:v>
                </c:pt>
                <c:pt idx="11">
                  <c:v>6.8880341912955103</c:v>
                </c:pt>
                <c:pt idx="12">
                  <c:v>7.1363882691387204</c:v>
                </c:pt>
                <c:pt idx="13">
                  <c:v>7.3714780316822015</c:v>
                </c:pt>
                <c:pt idx="14">
                  <c:v>7.5947476328573202</c:v>
                </c:pt>
                <c:pt idx="15">
                  <c:v>7.8073967144276892</c:v>
                </c:pt>
                <c:pt idx="16">
                  <c:v>8.0104347909701161</c:v>
                </c:pt>
                <c:pt idx="17">
                  <c:v>8.2047209982344711</c:v>
                </c:pt>
                <c:pt idx="18">
                  <c:v>8.3909937504407708</c:v>
                </c:pt>
                <c:pt idx="19">
                  <c:v>8.5698932721721661</c:v>
                </c:pt>
                <c:pt idx="20">
                  <c:v>8.7419789922989324</c:v>
                </c:pt>
                <c:pt idx="21">
                  <c:v>8.9077431635988091</c:v>
                </c:pt>
                <c:pt idx="22">
                  <c:v>9.0676216635309927</c:v>
                </c:pt>
                <c:pt idx="23">
                  <c:v>9.2220026582437669</c:v>
                </c:pt>
                <c:pt idx="24">
                  <c:v>9.3712336249926054</c:v>
                </c:pt>
                <c:pt idx="25">
                  <c:v>9.5156270979630051</c:v>
                </c:pt>
                <c:pt idx="26">
                  <c:v>9.6554654102764985</c:v>
                </c:pt>
                <c:pt idx="27">
                  <c:v>9.7910046386260419</c:v>
                </c:pt>
                <c:pt idx="28">
                  <c:v>9.9224779086006976</c:v>
                </c:pt>
                <c:pt idx="29">
                  <c:v>10.050098183006249</c:v>
                </c:pt>
                <c:pt idx="30">
                  <c:v>10.174060628755392</c:v>
                </c:pt>
                <c:pt idx="31">
                  <c:v>10.294544637692859</c:v>
                </c:pt>
                <c:pt idx="32">
                  <c:v>10.41171556128819</c:v>
                </c:pt>
                <c:pt idx="33">
                  <c:v>10.525726207232779</c:v>
                </c:pt>
                <c:pt idx="34">
                  <c:v>10.636718136725392</c:v>
                </c:pt>
                <c:pt idx="35">
                  <c:v>10.744822793976638</c:v>
                </c:pt>
                <c:pt idx="36">
                  <c:v>10.850162493729968</c:v>
                </c:pt>
                <c:pt idx="37">
                  <c:v>10.952851288034957</c:v>
                </c:pt>
                <c:pt idx="38">
                  <c:v>11.052995729853151</c:v>
                </c:pt>
                <c:pt idx="39">
                  <c:v>11.150695548128176</c:v>
                </c:pt>
                <c:pt idx="40">
                  <c:v>11.246044246560473</c:v>
                </c:pt>
                <c:pt idx="41">
                  <c:v>11.339129636374793</c:v>
                </c:pt>
                <c:pt idx="42">
                  <c:v>11.430034311768324</c:v>
                </c:pt>
                <c:pt idx="43">
                  <c:v>11.518836075406014</c:v>
                </c:pt>
                <c:pt idx="44">
                  <c:v>11.605608320236655</c:v>
                </c:pt>
                <c:pt idx="45">
                  <c:v>11.690420372992115</c:v>
                </c:pt>
                <c:pt idx="46">
                  <c:v>11.773337803970776</c:v>
                </c:pt>
                <c:pt idx="47">
                  <c:v>11.854422707066803</c:v>
                </c:pt>
                <c:pt idx="48">
                  <c:v>11.933733953468689</c:v>
                </c:pt>
                <c:pt idx="49">
                  <c:v>12.011327421993094</c:v>
                </c:pt>
                <c:pt idx="50">
                  <c:v>12.087256208634201</c:v>
                </c:pt>
                <c:pt idx="51">
                  <c:v>12.161570817577505</c:v>
                </c:pt>
                <c:pt idx="52">
                  <c:v>12.234319335645431</c:v>
                </c:pt>
                <c:pt idx="53">
                  <c:v>12.305547591899533</c:v>
                </c:pt>
                <c:pt idx="54">
                  <c:v>12.375299303915916</c:v>
                </c:pt>
                <c:pt idx="55">
                  <c:v>12.443616212070424</c:v>
                </c:pt>
                <c:pt idx="56">
                  <c:v>12.510538203014725</c:v>
                </c:pt>
                <c:pt idx="57">
                  <c:v>12.57610342338905</c:v>
                </c:pt>
                <c:pt idx="58">
                  <c:v>12.640348384699607</c:v>
                </c:pt>
                <c:pt idx="59">
                  <c:v>12.70330806018697</c:v>
                </c:pt>
                <c:pt idx="60">
                  <c:v>12.765015974420621</c:v>
                </c:pt>
                <c:pt idx="61">
                  <c:v>12.825504286277443</c:v>
                </c:pt>
                <c:pt idx="62">
                  <c:v>12.88480386589238</c:v>
                </c:pt>
                <c:pt idx="63">
                  <c:v>12.942944366108087</c:v>
                </c:pt>
                <c:pt idx="64">
                  <c:v>12.999954288897953</c:v>
                </c:pt>
                <c:pt idx="65">
                  <c:v>13.055861047187889</c:v>
                </c:pt>
                <c:pt idx="66">
                  <c:v>13.110691022461708</c:v>
                </c:pt>
                <c:pt idx="67">
                  <c:v>13.164469618496</c:v>
                </c:pt>
                <c:pt idx="68">
                  <c:v>13.217221311538914</c:v>
                </c:pt>
                <c:pt idx="69">
                  <c:v>13.268969697215891</c:v>
                </c:pt>
                <c:pt idx="70">
                  <c:v>13.319737534420526</c:v>
                </c:pt>
                <c:pt idx="71">
                  <c:v>13.36954678642396</c:v>
                </c:pt>
                <c:pt idx="72">
                  <c:v>13.418418659415813</c:v>
                </c:pt>
                <c:pt idx="73">
                  <c:v>13.466373638670245</c:v>
                </c:pt>
                <c:pt idx="74">
                  <c:v>13.51343152251377</c:v>
                </c:pt>
                <c:pt idx="75">
                  <c:v>13.559611454256451</c:v>
                </c:pt>
                <c:pt idx="76">
                  <c:v>13.604931952233606</c:v>
                </c:pt>
                <c:pt idx="77">
                  <c:v>13.649410938093546</c:v>
                </c:pt>
                <c:pt idx="78">
                  <c:v>13.693065763454541</c:v>
                </c:pt>
                <c:pt idx="79">
                  <c:v>13.735913235045238</c:v>
                </c:pt>
                <c:pt idx="80">
                  <c:v>13.777969638432342</c:v>
                </c:pt>
                <c:pt idx="81">
                  <c:v>13.819250760431817</c:v>
                </c:pt>
                <c:pt idx="82">
                  <c:v>13.859771910291865</c:v>
                </c:pt>
                <c:pt idx="83">
                  <c:v>13.899547939728983</c:v>
                </c:pt>
                <c:pt idx="84">
                  <c:v>13.938593261892507</c:v>
                </c:pt>
                <c:pt idx="85">
                  <c:v>13.976921869326528</c:v>
                </c:pt>
                <c:pt idx="86">
                  <c:v>14.014547350993812</c:v>
                </c:pt>
                <c:pt idx="87">
                  <c:v>14.051482908420713</c:v>
                </c:pt>
                <c:pt idx="88">
                  <c:v>14.087741371017898</c:v>
                </c:pt>
                <c:pt idx="89">
                  <c:v>14.123335210628301</c:v>
                </c:pt>
                <c:pt idx="90">
                  <c:v>14.158276555348991</c:v>
                </c:pt>
                <c:pt idx="91">
                  <c:v>14.192577202671099</c:v>
                </c:pt>
                <c:pt idx="92">
                  <c:v>14.226248631978528</c:v>
                </c:pt>
                <c:pt idx="93">
                  <c:v>14.259302016443339</c:v>
                </c:pt>
                <c:pt idx="94">
                  <c:v>14.291748234353026</c:v>
                </c:pt>
                <c:pt idx="95">
                  <c:v>14.323597879902721</c:v>
                </c:pt>
                <c:pt idx="96">
                  <c:v>14.354861273482701</c:v>
                </c:pt>
                <c:pt idx="97">
                  <c:v>14.385548471490079</c:v>
                </c:pt>
                <c:pt idx="98">
                  <c:v>14.415669275691233</c:v>
                </c:pt>
                <c:pt idx="99">
                  <c:v>14.445233242159791</c:v>
                </c:pt>
                <c:pt idx="100">
                  <c:v>14.474249689813782</c:v>
                </c:pt>
                <c:pt idx="101">
                  <c:v>14.502727708573488</c:v>
                </c:pt>
                <c:pt idx="102">
                  <c:v>14.530676167160468</c:v>
                </c:pt>
                <c:pt idx="103">
                  <c:v>14.558103720557227</c:v>
                </c:pt>
                <c:pt idx="104">
                  <c:v>14.585018817144899</c:v>
                </c:pt>
                <c:pt idx="105">
                  <c:v>14.611429705536214</c:v>
                </c:pt>
                <c:pt idx="106">
                  <c:v>14.637344441119414</c:v>
                </c:pt>
                <c:pt idx="107">
                  <c:v>14.662770892327963</c:v>
                </c:pt>
                <c:pt idx="108">
                  <c:v>14.687716746649944</c:v>
                </c:pt>
                <c:pt idx="109">
                  <c:v>14.712189516390239</c:v>
                </c:pt>
                <c:pt idx="110">
                  <c:v>14.736196544198073</c:v>
                </c:pt>
                <c:pt idx="111">
                  <c:v>14.75974500837113</c:v>
                </c:pt>
                <c:pt idx="112">
                  <c:v>14.782841927947612</c:v>
                </c:pt>
                <c:pt idx="113">
                  <c:v>14.805494167596272</c:v>
                </c:pt>
                <c:pt idx="114">
                  <c:v>14.827708442314108</c:v>
                </c:pt>
                <c:pt idx="115">
                  <c:v>14.849491321941255</c:v>
                </c:pt>
                <c:pt idx="116">
                  <c:v>14.870849235501314</c:v>
                </c:pt>
                <c:pt idx="117">
                  <c:v>14.891788475375527</c:v>
                </c:pt>
                <c:pt idx="118">
                  <c:v>14.91231520131851</c:v>
                </c:pt>
                <c:pt idx="119">
                  <c:v>14.932435444322845</c:v>
                </c:pt>
                <c:pt idx="120">
                  <c:v>14.952155110339387</c:v>
                </c:pt>
                <c:pt idx="121">
                  <c:v>14.971479983859837</c:v>
                </c:pt>
                <c:pt idx="122">
                  <c:v>14.9904157313679</c:v>
                </c:pt>
                <c:pt idx="123">
                  <c:v>15.008967904664733</c:v>
                </c:pt>
                <c:pt idx="124">
                  <c:v>15.027141944074394</c:v>
                </c:pt>
                <c:pt idx="125">
                  <c:v>15.044943181534322</c:v>
                </c:pt>
                <c:pt idx="126">
                  <c:v>15.06237684357615</c:v>
                </c:pt>
                <c:pt idx="127">
                  <c:v>15.079448054201492</c:v>
                </c:pt>
                <c:pt idx="128">
                  <c:v>15.096161837656975</c:v>
                </c:pt>
                <c:pt idx="129">
                  <c:v>15.112523121113153</c:v>
                </c:pt>
                <c:pt idx="130">
                  <c:v>15.128536737251121</c:v>
                </c:pt>
                <c:pt idx="131">
                  <c:v>15.144207426760794</c:v>
                </c:pt>
                <c:pt idx="132">
                  <c:v>15.159539840754498</c:v>
                </c:pt>
                <c:pt idx="133">
                  <c:v>15.174538543099338</c:v>
                </c:pt>
                <c:pt idx="134">
                  <c:v>15.189208012671724</c:v>
                </c:pt>
                <c:pt idx="135">
                  <c:v>15.203552645537151</c:v>
                </c:pt>
                <c:pt idx="136">
                  <c:v>15.217576757058339</c:v>
                </c:pt>
                <c:pt idx="137">
                  <c:v>15.231284583934425</c:v>
                </c:pt>
                <c:pt idx="138">
                  <c:v>15.244680286174233</c:v>
                </c:pt>
                <c:pt idx="139">
                  <c:v>15.257767949005888</c:v>
                </c:pt>
                <c:pt idx="140">
                  <c:v>15.270551584725546</c:v>
                </c:pt>
                <c:pt idx="141">
                  <c:v>15.283035134487498</c:v>
                </c:pt>
                <c:pt idx="142">
                  <c:v>15.295222470037711</c:v>
                </c:pt>
                <c:pt idx="143">
                  <c:v>15.307117395393504</c:v>
                </c:pt>
                <c:pt idx="144">
                  <c:v>15.318723648470765</c:v>
                </c:pt>
                <c:pt idx="145">
                  <c:v>15.330044902661207</c:v>
                </c:pt>
                <c:pt idx="146">
                  <c:v>15.341084768361164</c:v>
                </c:pt>
                <c:pt idx="147">
                  <c:v>15.351846794454129</c:v>
                </c:pt>
                <c:pt idx="148">
                  <c:v>15.362334469748273</c:v>
                </c:pt>
                <c:pt idx="149">
                  <c:v>15.372551224370987</c:v>
                </c:pt>
                <c:pt idx="150">
                  <c:v>15.38250043112194</c:v>
                </c:pt>
                <c:pt idx="151">
                  <c:v>15.392185406785892</c:v>
                </c:pt>
                <c:pt idx="152">
                  <c:v>15.401609413407119</c:v>
                </c:pt>
                <c:pt idx="153">
                  <c:v>15.410775659526518</c:v>
                </c:pt>
                <c:pt idx="154">
                  <c:v>15.419687301382865</c:v>
                </c:pt>
                <c:pt idx="155">
                  <c:v>15.428347444079421</c:v>
                </c:pt>
                <c:pt idx="156">
                  <c:v>15.436759142717207</c:v>
                </c:pt>
                <c:pt idx="157">
                  <c:v>15.444925403495915</c:v>
                </c:pt>
                <c:pt idx="158">
                  <c:v>15.452849184783815</c:v>
                </c:pt>
                <c:pt idx="159">
                  <c:v>15.460533398157587</c:v>
                </c:pt>
                <c:pt idx="160">
                  <c:v>15.467980909413036</c:v>
                </c:pt>
                <c:pt idx="161">
                  <c:v>15.47519453954796</c:v>
                </c:pt>
                <c:pt idx="162">
                  <c:v>15.482177065717782</c:v>
                </c:pt>
                <c:pt idx="163">
                  <c:v>15.488931222165071</c:v>
                </c:pt>
                <c:pt idx="164">
                  <c:v>15.495459701123654</c:v>
                </c:pt>
                <c:pt idx="165">
                  <c:v>15.501765153698507</c:v>
                </c:pt>
                <c:pt idx="166">
                  <c:v>15.507850190721737</c:v>
                </c:pt>
                <c:pt idx="167">
                  <c:v>15.513717383585782</c:v>
                </c:pt>
                <c:pt idx="168">
                  <c:v>15.519369265054557</c:v>
                </c:pt>
                <c:pt idx="169">
                  <c:v>15.524808330053073</c:v>
                </c:pt>
                <c:pt idx="170">
                  <c:v>15.53003703643634</c:v>
                </c:pt>
                <c:pt idx="171">
                  <c:v>15.535057805738283</c:v>
                </c:pt>
                <c:pt idx="172">
                  <c:v>15.539873023901119</c:v>
                </c:pt>
                <c:pt idx="173">
                  <c:v>15.544485041986068</c:v>
                </c:pt>
                <c:pt idx="174">
                  <c:v>15.548896176865693</c:v>
                </c:pt>
                <c:pt idx="175">
                  <c:v>15.553108711898723</c:v>
                </c:pt>
                <c:pt idx="176">
                  <c:v>15.557124897587627</c:v>
                </c:pt>
                <c:pt idx="177">
                  <c:v>15.560946952219805</c:v>
                </c:pt>
                <c:pt idx="178">
                  <c:v>15.564577062492592</c:v>
                </c:pt>
                <c:pt idx="179">
                  <c:v>15.568017384122669</c:v>
                </c:pt>
                <c:pt idx="180">
                  <c:v>15.571270042440414</c:v>
                </c:pt>
                <c:pt idx="181">
                  <c:v>15.574337132969703</c:v>
                </c:pt>
                <c:pt idx="182">
                  <c:v>15.577220721993385</c:v>
                </c:pt>
                <c:pt idx="183">
                  <c:v>15.579922847104982</c:v>
                </c:pt>
                <c:pt idx="184">
                  <c:v>15.582445517747104</c:v>
                </c:pt>
                <c:pt idx="185">
                  <c:v>15.584790715736855</c:v>
                </c:pt>
                <c:pt idx="186">
                  <c:v>15.586960395778618</c:v>
                </c:pt>
                <c:pt idx="187">
                  <c:v>15.588956485964633</c:v>
                </c:pt>
                <c:pt idx="188">
                  <c:v>15.590780888263783</c:v>
                </c:pt>
                <c:pt idx="189">
                  <c:v>15.592435478998691</c:v>
                </c:pt>
                <c:pt idx="190">
                  <c:v>15.593922109311837</c:v>
                </c:pt>
                <c:pt idx="191">
                  <c:v>15.595242605620584</c:v>
                </c:pt>
                <c:pt idx="192">
                  <c:v>15.596398770061857</c:v>
                </c:pt>
                <c:pt idx="193">
                  <c:v>15.59739238092634</c:v>
                </c:pt>
                <c:pt idx="194">
                  <c:v>15.598225193082914</c:v>
                </c:pt>
                <c:pt idx="195">
                  <c:v>15.598898938393244</c:v>
                </c:pt>
                <c:pt idx="196">
                  <c:v>15.599415326117015</c:v>
                </c:pt>
                <c:pt idx="197">
                  <c:v>15.599776043308026</c:v>
                </c:pt>
                <c:pt idx="198">
                  <c:v>15.599982755201236</c:v>
                </c:pt>
                <c:pt idx="199">
                  <c:v>15.600037105591404</c:v>
                </c:pt>
                <c:pt idx="200">
                  <c:v>15.599940717202998</c:v>
                </c:pt>
                <c:pt idx="201">
                  <c:v>15.599695192052149</c:v>
                </c:pt>
                <c:pt idx="202">
                  <c:v>15.599302111800512</c:v>
                </c:pt>
                <c:pt idx="203">
                  <c:v>15.598763038101396</c:v>
                </c:pt>
                <c:pt idx="204">
                  <c:v>15.598079512938298</c:v>
                </c:pt>
                <c:pt idx="205">
                  <c:v>15.597253058956166</c:v>
                </c:pt>
                <c:pt idx="206">
                  <c:v>15.596285179785443</c:v>
                </c:pt>
                <c:pt idx="207">
                  <c:v>15.595177360359163</c:v>
                </c:pt>
                <c:pt idx="208">
                  <c:v>15.593931067223213</c:v>
                </c:pt>
                <c:pt idx="209">
                  <c:v>15.592547748840154</c:v>
                </c:pt>
                <c:pt idx="210">
                  <c:v>15.591028835886309</c:v>
                </c:pt>
                <c:pt idx="211">
                  <c:v>15.589375741542902</c:v>
                </c:pt>
                <c:pt idx="212">
                  <c:v>15.587589861780888</c:v>
                </c:pt>
                <c:pt idx="213">
                  <c:v>15.585672575639883</c:v>
                </c:pt>
                <c:pt idx="214">
                  <c:v>15.583625245501334</c:v>
                </c:pt>
                <c:pt idx="215">
                  <c:v>15.581449217355949</c:v>
                </c:pt>
                <c:pt idx="216">
                  <c:v>15.579145821065715</c:v>
                </c:pt>
                <c:pt idx="217">
                  <c:v>15.576716370620517</c:v>
                </c:pt>
                <c:pt idx="218">
                  <c:v>15.574162164389417</c:v>
                </c:pt>
                <c:pt idx="219">
                  <c:v>15.571484485367037</c:v>
                </c:pt>
                <c:pt idx="220">
                  <c:v>15.568684601414798</c:v>
                </c:pt>
                <c:pt idx="221">
                  <c:v>15.565763765497294</c:v>
                </c:pt>
                <c:pt idx="222">
                  <c:v>15.562723215914076</c:v>
                </c:pt>
                <c:pt idx="223">
                  <c:v>15.559564176526656</c:v>
                </c:pt>
                <c:pt idx="224">
                  <c:v>15.556287856981122</c:v>
                </c:pt>
                <c:pt idx="225">
                  <c:v>15.552895452926286</c:v>
                </c:pt>
                <c:pt idx="226">
                  <c:v>15.54938814622756</c:v>
                </c:pt>
                <c:pt idx="227">
                  <c:v>15.545767105176619</c:v>
                </c:pt>
                <c:pt idx="228">
                  <c:v>15.542033484697072</c:v>
                </c:pt>
                <c:pt idx="229">
                  <c:v>15.538188426546007</c:v>
                </c:pt>
                <c:pt idx="230">
                  <c:v>15.534233059511703</c:v>
                </c:pt>
                <c:pt idx="231">
                  <c:v>15.53016849960758</c:v>
                </c:pt>
                <c:pt idx="232">
                  <c:v>15.525995850262387</c:v>
                </c:pt>
                <c:pt idx="233">
                  <c:v>15.521716202506727</c:v>
                </c:pt>
                <c:pt idx="234">
                  <c:v>15.517330635156075</c:v>
                </c:pt>
                <c:pt idx="235">
                  <c:v>15.512840214990451</c:v>
                </c:pt>
                <c:pt idx="236">
                  <c:v>15.508245996930462</c:v>
                </c:pt>
                <c:pt idx="237">
                  <c:v>15.503549024210248</c:v>
                </c:pt>
                <c:pt idx="238">
                  <c:v>15.498750328547136</c:v>
                </c:pt>
                <c:pt idx="239">
                  <c:v>15.493850930308152</c:v>
                </c:pt>
                <c:pt idx="240">
                  <c:v>15.488851838673334</c:v>
                </c:pt>
                <c:pt idx="241">
                  <c:v>15.483754051796321</c:v>
                </c:pt>
                <c:pt idx="242">
                  <c:v>15.47855855696162</c:v>
                </c:pt>
                <c:pt idx="243">
                  <c:v>15.47326633073931</c:v>
                </c:pt>
                <c:pt idx="244">
                  <c:v>15.467878339136785</c:v>
                </c:pt>
                <c:pt idx="245">
                  <c:v>15.462395537747724</c:v>
                </c:pt>
                <c:pt idx="246">
                  <c:v>15.456818871898484</c:v>
                </c:pt>
                <c:pt idx="247">
                  <c:v>15.451149276791774</c:v>
                </c:pt>
                <c:pt idx="248">
                  <c:v>15.445387677647773</c:v>
                </c:pt>
                <c:pt idx="249">
                  <c:v>15.439534989842656</c:v>
                </c:pt>
                <c:pt idx="250">
                  <c:v>15.433592119044935</c:v>
                </c:pt>
                <c:pt idx="251">
                  <c:v>15.427559961348983</c:v>
                </c:pt>
                <c:pt idx="252">
                  <c:v>15.421439403406584</c:v>
                </c:pt>
                <c:pt idx="253">
                  <c:v>15.415231322555858</c:v>
                </c:pt>
                <c:pt idx="254">
                  <c:v>15.408936586948226</c:v>
                </c:pt>
                <c:pt idx="255">
                  <c:v>15.402556055672921</c:v>
                </c:pt>
                <c:pt idx="256">
                  <c:v>15.396090578879456</c:v>
                </c:pt>
                <c:pt idx="257">
                  <c:v>15.389540997898017</c:v>
                </c:pt>
                <c:pt idx="258">
                  <c:v>15.382908145357675</c:v>
                </c:pt>
                <c:pt idx="259">
                  <c:v>15.376192845302604</c:v>
                </c:pt>
                <c:pt idx="260">
                  <c:v>15.369395913306427</c:v>
                </c:pt>
                <c:pt idx="261">
                  <c:v>15.362518156584443</c:v>
                </c:pt>
                <c:pt idx="262">
                  <c:v>15.355560374104101</c:v>
                </c:pt>
                <c:pt idx="263">
                  <c:v>15.348523356693491</c:v>
                </c:pt>
                <c:pt idx="264">
                  <c:v>15.341407887148112</c:v>
                </c:pt>
                <c:pt idx="265">
                  <c:v>15.334214740335796</c:v>
                </c:pt>
                <c:pt idx="266">
                  <c:v>15.32694468329991</c:v>
                </c:pt>
                <c:pt idx="267">
                  <c:v>15.319598475360763</c:v>
                </c:pt>
                <c:pt idx="268">
                  <c:v>15.312176868215523</c:v>
                </c:pt>
                <c:pt idx="269">
                  <c:v>15.304680606036232</c:v>
                </c:pt>
                <c:pt idx="270">
                  <c:v>15.297110425566455</c:v>
                </c:pt>
                <c:pt idx="271">
                  <c:v>15.289467056216129</c:v>
                </c:pt>
                <c:pt idx="272">
                  <c:v>15.281751220155058</c:v>
                </c:pt>
                <c:pt idx="273">
                  <c:v>15.273963632404758</c:v>
                </c:pt>
                <c:pt idx="274">
                  <c:v>15.266105000928878</c:v>
                </c:pt>
                <c:pt idx="275">
                  <c:v>15.258176026722136</c:v>
                </c:pt>
                <c:pt idx="276">
                  <c:v>15.250177403897823</c:v>
                </c:pt>
                <c:pt idx="277">
                  <c:v>15.24210981977394</c:v>
                </c:pt>
                <c:pt idx="278">
                  <c:v>15.233973954957918</c:v>
                </c:pt>
                <c:pt idx="279">
                  <c:v>15.225770483430058</c:v>
                </c:pt>
                <c:pt idx="280">
                  <c:v>15.217500072625533</c:v>
                </c:pt>
                <c:pt idx="281">
                  <c:v>15.209163383515211</c:v>
                </c:pt>
                <c:pt idx="282">
                  <c:v>15.200761070685171</c:v>
                </c:pt>
                <c:pt idx="283">
                  <c:v>15.192293782414943</c:v>
                </c:pt>
                <c:pt idx="284">
                  <c:v>15.183762160754558</c:v>
                </c:pt>
                <c:pt idx="285">
                  <c:v>15.175166841600408</c:v>
                </c:pt>
                <c:pt idx="286">
                  <c:v>15.166508454769879</c:v>
                </c:pt>
                <c:pt idx="287">
                  <c:v>15.157787624074899</c:v>
                </c:pt>
                <c:pt idx="288">
                  <c:v>15.149004967394323</c:v>
                </c:pt>
                <c:pt idx="289">
                  <c:v>15.14016109674515</c:v>
                </c:pt>
                <c:pt idx="290">
                  <c:v>15.131256618352815</c:v>
                </c:pt>
                <c:pt idx="291">
                  <c:v>15.122292132720151</c:v>
                </c:pt>
                <c:pt idx="292">
                  <c:v>15.113268234695656</c:v>
                </c:pt>
                <c:pt idx="293">
                  <c:v>15.10418551354029</c:v>
                </c:pt>
                <c:pt idx="294">
                  <c:v>15.095044552993752</c:v>
                </c:pt>
                <c:pt idx="295">
                  <c:v>15.085845931339318</c:v>
                </c:pt>
                <c:pt idx="296">
                  <c:v>15.076590221467995</c:v>
                </c:pt>
                <c:pt idx="297">
                  <c:v>15.067277990941609</c:v>
                </c:pt>
                <c:pt idx="298">
                  <c:v>15.057909802054979</c:v>
                </c:pt>
                <c:pt idx="299">
                  <c:v>15.048486211897149</c:v>
                </c:pt>
                <c:pt idx="300">
                  <c:v>15.039007772411743</c:v>
                </c:pt>
                <c:pt idx="301">
                  <c:v>15.029475030456393</c:v>
                </c:pt>
                <c:pt idx="302">
                  <c:v>15.019888527861372</c:v>
                </c:pt>
                <c:pt idx="303">
                  <c:v>15.010248801487254</c:v>
                </c:pt>
                <c:pt idx="304">
                  <c:v>15.000556383281868</c:v>
                </c:pt>
                <c:pt idx="305">
                  <c:v>14.990811800336283</c:v>
                </c:pt>
                <c:pt idx="306">
                  <c:v>14.981015574940105</c:v>
                </c:pt>
                <c:pt idx="307">
                  <c:v>14.971168224635909</c:v>
                </c:pt>
                <c:pt idx="308">
                  <c:v>14.961270262272915</c:v>
                </c:pt>
                <c:pt idx="309">
                  <c:v>14.951322196059852</c:v>
                </c:pt>
                <c:pt idx="310">
                  <c:v>14.941324529617184</c:v>
                </c:pt>
                <c:pt idx="311">
                  <c:v>14.93127776202836</c:v>
                </c:pt>
                <c:pt idx="312">
                  <c:v>14.921182387890639</c:v>
                </c:pt>
                <c:pt idx="313">
                  <c:v>14.911038897364962</c:v>
                </c:pt>
                <c:pt idx="314">
                  <c:v>14.900847776225199</c:v>
                </c:pt>
                <c:pt idx="315">
                  <c:v>14.890609505906724</c:v>
                </c:pt>
                <c:pt idx="316">
                  <c:v>14.880324563554289</c:v>
                </c:pt>
                <c:pt idx="317">
                  <c:v>14.869993422069202</c:v>
                </c:pt>
                <c:pt idx="318">
                  <c:v>14.859616550155941</c:v>
                </c:pt>
                <c:pt idx="319">
                  <c:v>14.849194412368</c:v>
                </c:pt>
                <c:pt idx="320">
                  <c:v>14.838727469153127</c:v>
                </c:pt>
                <c:pt idx="321">
                  <c:v>14.828216176898069</c:v>
                </c:pt>
                <c:pt idx="322">
                  <c:v>14.81766098797252</c:v>
                </c:pt>
                <c:pt idx="323">
                  <c:v>14.807062350772572</c:v>
                </c:pt>
                <c:pt idx="324">
                  <c:v>14.796420709763552</c:v>
                </c:pt>
                <c:pt idx="325">
                  <c:v>14.785736505522237</c:v>
                </c:pt>
                <c:pt idx="326">
                  <c:v>14.775010174778579</c:v>
                </c:pt>
                <c:pt idx="327">
                  <c:v>14.764242150456795</c:v>
                </c:pt>
                <c:pt idx="328">
                  <c:v>14.753432861715922</c:v>
                </c:pt>
                <c:pt idx="329">
                  <c:v>14.742582733989837</c:v>
                </c:pt>
                <c:pt idx="330">
                  <c:v>14.731692189026678</c:v>
                </c:pt>
                <c:pt idx="331">
                  <c:v>14.72076164492786</c:v>
                </c:pt>
                <c:pt idx="332">
                  <c:v>14.70979151618649</c:v>
                </c:pt>
                <c:pt idx="333">
                  <c:v>14.698782213725247</c:v>
                </c:pt>
                <c:pt idx="334">
                  <c:v>14.687734144933788</c:v>
                </c:pt>
                <c:pt idx="335">
                  <c:v>14.676647713705762</c:v>
                </c:pt>
                <c:pt idx="336">
                  <c:v>14.665523320475085</c:v>
                </c:pt>
                <c:pt idx="337">
                  <c:v>14.654361362252057</c:v>
                </c:pt>
                <c:pt idx="338">
                  <c:v>14.643162232658726</c:v>
                </c:pt>
                <c:pt idx="339">
                  <c:v>14.631926321963979</c:v>
                </c:pt>
                <c:pt idx="340">
                  <c:v>14.620654017118046</c:v>
                </c:pt>
                <c:pt idx="341">
                  <c:v>14.609345701786687</c:v>
                </c:pt>
                <c:pt idx="342">
                  <c:v>14.598001756384772</c:v>
                </c:pt>
                <c:pt idx="343">
                  <c:v>14.586622558109626</c:v>
                </c:pt>
                <c:pt idx="344">
                  <c:v>14.575208480973769</c:v>
                </c:pt>
                <c:pt idx="345">
                  <c:v>14.563759895837341</c:v>
                </c:pt>
                <c:pt idx="346">
                  <c:v>14.552277170440002</c:v>
                </c:pt>
                <c:pt idx="347">
                  <c:v>14.540760669432643</c:v>
                </c:pt>
                <c:pt idx="348">
                  <c:v>14.529210754408437</c:v>
                </c:pt>
                <c:pt idx="349">
                  <c:v>14.517627783933643</c:v>
                </c:pt>
                <c:pt idx="350">
                  <c:v>14.506012113577981</c:v>
                </c:pt>
                <c:pt idx="351">
                  <c:v>14.494364095944652</c:v>
                </c:pt>
                <c:pt idx="352">
                  <c:v>14.482684080699972</c:v>
                </c:pt>
                <c:pt idx="353">
                  <c:v>14.470972414602549</c:v>
                </c:pt>
                <c:pt idx="354">
                  <c:v>14.459229441532278</c:v>
                </c:pt>
                <c:pt idx="355">
                  <c:v>14.447455502518762</c:v>
                </c:pt>
                <c:pt idx="356">
                  <c:v>14.435650935769557</c:v>
                </c:pt>
                <c:pt idx="357">
                  <c:v>14.423816076697948</c:v>
                </c:pt>
                <c:pt idx="358">
                  <c:v>14.411951257950459</c:v>
                </c:pt>
                <c:pt idx="359">
                  <c:v>14.400056809433957</c:v>
                </c:pt>
                <c:pt idx="360">
                  <c:v>14.38813305834249</c:v>
                </c:pt>
                <c:pt idx="361">
                  <c:v>14.376180329183748</c:v>
                </c:pt>
                <c:pt idx="362">
                  <c:v>14.364198943805206</c:v>
                </c:pt>
                <c:pt idx="363">
                  <c:v>14.352189221419987</c:v>
                </c:pt>
                <c:pt idx="364">
                  <c:v>14.340151478632352</c:v>
                </c:pt>
                <c:pt idx="365">
                  <c:v>14.328086029462931</c:v>
                </c:pt>
                <c:pt idx="366">
                  <c:v>14.315993185373598</c:v>
                </c:pt>
                <c:pt idx="367">
                  <c:v>14.303873255292135</c:v>
                </c:pt>
                <c:pt idx="368">
                  <c:v>14.291726545636489</c:v>
                </c:pt>
                <c:pt idx="369">
                  <c:v>14.279553360338774</c:v>
                </c:pt>
              </c:numCache>
            </c:numRef>
          </c:val>
          <c:smooth val="0"/>
          <c:extLst>
            <c:ext xmlns:c16="http://schemas.microsoft.com/office/drawing/2014/chart" uri="{C3380CC4-5D6E-409C-BE32-E72D297353CC}">
              <c16:uniqueId val="{00000003-C9C3-484D-A8D5-F3B9F4587A64}"/>
            </c:ext>
          </c:extLst>
        </c:ser>
        <c:dLbls>
          <c:showLegendKey val="0"/>
          <c:showVal val="0"/>
          <c:showCatName val="0"/>
          <c:showSerName val="0"/>
          <c:showPercent val="0"/>
          <c:showBubbleSize val="0"/>
        </c:dLbls>
        <c:smooth val="0"/>
        <c:axId val="1899030432"/>
        <c:axId val="1899031680"/>
      </c:lineChart>
      <c:catAx>
        <c:axId val="1899030432"/>
        <c:scaling>
          <c:orientation val="minMax"/>
        </c:scaling>
        <c:delete val="0"/>
        <c:axPos val="b"/>
        <c:numFmt formatCode="#,##0.00_);[Red]\(#,##0.00\)"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99031680"/>
        <c:crosses val="autoZero"/>
        <c:auto val="1"/>
        <c:lblAlgn val="ctr"/>
        <c:lblOffset val="100"/>
        <c:tickLblSkip val="15"/>
        <c:noMultiLvlLbl val="0"/>
      </c:catAx>
      <c:valAx>
        <c:axId val="18990316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990304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zh-CN" altLang="en-US"/>
              <a:t>执行价格对期权价格的影响</a:t>
            </a:r>
            <a:endParaRPr lang="en-US" altLang="zh-CN"/>
          </a:p>
        </c:rich>
      </c:tx>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执行价格!$B$16</c:f>
              <c:strCache>
                <c:ptCount val="1"/>
                <c:pt idx="0">
                  <c:v>看涨期权B-S</c:v>
                </c:pt>
              </c:strCache>
            </c:strRef>
          </c:tx>
          <c:spPr>
            <a:ln w="28575" cap="rnd">
              <a:solidFill>
                <a:schemeClr val="accent1"/>
              </a:solidFill>
              <a:round/>
            </a:ln>
            <a:effectLst/>
          </c:spPr>
          <c:marker>
            <c:symbol val="none"/>
          </c:marker>
          <c:cat>
            <c:numRef>
              <c:f>执行价格!$A$17:$A$115</c:f>
              <c:numCache>
                <c:formatCode>General</c:formatCode>
                <c:ptCount val="99"/>
                <c:pt idx="0">
                  <c:v>50</c:v>
                </c:pt>
                <c:pt idx="1">
                  <c:v>51</c:v>
                </c:pt>
                <c:pt idx="2">
                  <c:v>52</c:v>
                </c:pt>
                <c:pt idx="3">
                  <c:v>53</c:v>
                </c:pt>
                <c:pt idx="4">
                  <c:v>54</c:v>
                </c:pt>
                <c:pt idx="5">
                  <c:v>55</c:v>
                </c:pt>
                <c:pt idx="6">
                  <c:v>56</c:v>
                </c:pt>
                <c:pt idx="7">
                  <c:v>57</c:v>
                </c:pt>
                <c:pt idx="8">
                  <c:v>58</c:v>
                </c:pt>
                <c:pt idx="9">
                  <c:v>59</c:v>
                </c:pt>
                <c:pt idx="10">
                  <c:v>60</c:v>
                </c:pt>
                <c:pt idx="11">
                  <c:v>61</c:v>
                </c:pt>
                <c:pt idx="12">
                  <c:v>62</c:v>
                </c:pt>
                <c:pt idx="13">
                  <c:v>63</c:v>
                </c:pt>
                <c:pt idx="14">
                  <c:v>64</c:v>
                </c:pt>
                <c:pt idx="15">
                  <c:v>65</c:v>
                </c:pt>
                <c:pt idx="16">
                  <c:v>66</c:v>
                </c:pt>
                <c:pt idx="17">
                  <c:v>67</c:v>
                </c:pt>
                <c:pt idx="18">
                  <c:v>68</c:v>
                </c:pt>
                <c:pt idx="19">
                  <c:v>69</c:v>
                </c:pt>
                <c:pt idx="20">
                  <c:v>70</c:v>
                </c:pt>
                <c:pt idx="21">
                  <c:v>71</c:v>
                </c:pt>
                <c:pt idx="22">
                  <c:v>72</c:v>
                </c:pt>
                <c:pt idx="23">
                  <c:v>73</c:v>
                </c:pt>
                <c:pt idx="24">
                  <c:v>74</c:v>
                </c:pt>
                <c:pt idx="25">
                  <c:v>75</c:v>
                </c:pt>
                <c:pt idx="26">
                  <c:v>76</c:v>
                </c:pt>
                <c:pt idx="27">
                  <c:v>77</c:v>
                </c:pt>
                <c:pt idx="28">
                  <c:v>78</c:v>
                </c:pt>
                <c:pt idx="29">
                  <c:v>79</c:v>
                </c:pt>
                <c:pt idx="30">
                  <c:v>80</c:v>
                </c:pt>
                <c:pt idx="31">
                  <c:v>81</c:v>
                </c:pt>
                <c:pt idx="32">
                  <c:v>82</c:v>
                </c:pt>
                <c:pt idx="33">
                  <c:v>83</c:v>
                </c:pt>
                <c:pt idx="34">
                  <c:v>84</c:v>
                </c:pt>
                <c:pt idx="35">
                  <c:v>85</c:v>
                </c:pt>
                <c:pt idx="36">
                  <c:v>86</c:v>
                </c:pt>
                <c:pt idx="37">
                  <c:v>87</c:v>
                </c:pt>
                <c:pt idx="38">
                  <c:v>88</c:v>
                </c:pt>
                <c:pt idx="39">
                  <c:v>89</c:v>
                </c:pt>
                <c:pt idx="40">
                  <c:v>90</c:v>
                </c:pt>
                <c:pt idx="41">
                  <c:v>91</c:v>
                </c:pt>
                <c:pt idx="42">
                  <c:v>92</c:v>
                </c:pt>
                <c:pt idx="43">
                  <c:v>93</c:v>
                </c:pt>
                <c:pt idx="44">
                  <c:v>94</c:v>
                </c:pt>
                <c:pt idx="45">
                  <c:v>95</c:v>
                </c:pt>
                <c:pt idx="46">
                  <c:v>96</c:v>
                </c:pt>
                <c:pt idx="47">
                  <c:v>97</c:v>
                </c:pt>
                <c:pt idx="48">
                  <c:v>98</c:v>
                </c:pt>
                <c:pt idx="49">
                  <c:v>99</c:v>
                </c:pt>
                <c:pt idx="50">
                  <c:v>100</c:v>
                </c:pt>
                <c:pt idx="51">
                  <c:v>101</c:v>
                </c:pt>
                <c:pt idx="52">
                  <c:v>102</c:v>
                </c:pt>
                <c:pt idx="53">
                  <c:v>103</c:v>
                </c:pt>
                <c:pt idx="54">
                  <c:v>104</c:v>
                </c:pt>
                <c:pt idx="55">
                  <c:v>105</c:v>
                </c:pt>
                <c:pt idx="56">
                  <c:v>106</c:v>
                </c:pt>
                <c:pt idx="57">
                  <c:v>107</c:v>
                </c:pt>
                <c:pt idx="58">
                  <c:v>108</c:v>
                </c:pt>
                <c:pt idx="59">
                  <c:v>109</c:v>
                </c:pt>
                <c:pt idx="60">
                  <c:v>110</c:v>
                </c:pt>
                <c:pt idx="61">
                  <c:v>111</c:v>
                </c:pt>
                <c:pt idx="62">
                  <c:v>112</c:v>
                </c:pt>
                <c:pt idx="63">
                  <c:v>113</c:v>
                </c:pt>
                <c:pt idx="64">
                  <c:v>114</c:v>
                </c:pt>
                <c:pt idx="65">
                  <c:v>115</c:v>
                </c:pt>
                <c:pt idx="66">
                  <c:v>116</c:v>
                </c:pt>
                <c:pt idx="67">
                  <c:v>117</c:v>
                </c:pt>
                <c:pt idx="68">
                  <c:v>118</c:v>
                </c:pt>
                <c:pt idx="69">
                  <c:v>119</c:v>
                </c:pt>
                <c:pt idx="70">
                  <c:v>120</c:v>
                </c:pt>
                <c:pt idx="71">
                  <c:v>121</c:v>
                </c:pt>
                <c:pt idx="72">
                  <c:v>122</c:v>
                </c:pt>
                <c:pt idx="73">
                  <c:v>123</c:v>
                </c:pt>
                <c:pt idx="74">
                  <c:v>124</c:v>
                </c:pt>
                <c:pt idx="75">
                  <c:v>125</c:v>
                </c:pt>
                <c:pt idx="76">
                  <c:v>126</c:v>
                </c:pt>
                <c:pt idx="77">
                  <c:v>127</c:v>
                </c:pt>
                <c:pt idx="78">
                  <c:v>128</c:v>
                </c:pt>
                <c:pt idx="79">
                  <c:v>129</c:v>
                </c:pt>
                <c:pt idx="80">
                  <c:v>130</c:v>
                </c:pt>
                <c:pt idx="81">
                  <c:v>131</c:v>
                </c:pt>
                <c:pt idx="82">
                  <c:v>132</c:v>
                </c:pt>
                <c:pt idx="83">
                  <c:v>133</c:v>
                </c:pt>
                <c:pt idx="84">
                  <c:v>134</c:v>
                </c:pt>
                <c:pt idx="85">
                  <c:v>135</c:v>
                </c:pt>
                <c:pt idx="86">
                  <c:v>136</c:v>
                </c:pt>
                <c:pt idx="87">
                  <c:v>137</c:v>
                </c:pt>
                <c:pt idx="88">
                  <c:v>138</c:v>
                </c:pt>
                <c:pt idx="89">
                  <c:v>139</c:v>
                </c:pt>
                <c:pt idx="90">
                  <c:v>140</c:v>
                </c:pt>
                <c:pt idx="91">
                  <c:v>141</c:v>
                </c:pt>
                <c:pt idx="92">
                  <c:v>142</c:v>
                </c:pt>
                <c:pt idx="93">
                  <c:v>143</c:v>
                </c:pt>
                <c:pt idx="94">
                  <c:v>144</c:v>
                </c:pt>
                <c:pt idx="95">
                  <c:v>145</c:v>
                </c:pt>
                <c:pt idx="96">
                  <c:v>146</c:v>
                </c:pt>
                <c:pt idx="97">
                  <c:v>147</c:v>
                </c:pt>
                <c:pt idx="98">
                  <c:v>148</c:v>
                </c:pt>
              </c:numCache>
            </c:numRef>
          </c:cat>
          <c:val>
            <c:numRef>
              <c:f>执行价格!$B$17:$B$115</c:f>
              <c:numCache>
                <c:formatCode>General</c:formatCode>
                <c:ptCount val="99"/>
                <c:pt idx="0">
                  <c:v>50.123135797587395</c:v>
                </c:pt>
                <c:pt idx="1">
                  <c:v>49.125598513539146</c:v>
                </c:pt>
                <c:pt idx="2">
                  <c:v>48.128061229490896</c:v>
                </c:pt>
                <c:pt idx="3">
                  <c:v>47.13052394544264</c:v>
                </c:pt>
                <c:pt idx="4">
                  <c:v>46.132986661394391</c:v>
                </c:pt>
                <c:pt idx="5">
                  <c:v>45.135449377346141</c:v>
                </c:pt>
                <c:pt idx="6">
                  <c:v>44.137912093297878</c:v>
                </c:pt>
                <c:pt idx="7">
                  <c:v>43.140374809249636</c:v>
                </c:pt>
                <c:pt idx="8">
                  <c:v>42.142837525201394</c:v>
                </c:pt>
                <c:pt idx="9">
                  <c:v>41.14530024115318</c:v>
                </c:pt>
                <c:pt idx="10">
                  <c:v>40.147762957105179</c:v>
                </c:pt>
                <c:pt idx="11">
                  <c:v>39.150225673058245</c:v>
                </c:pt>
                <c:pt idx="12">
                  <c:v>38.152688389016546</c:v>
                </c:pt>
                <c:pt idx="13">
                  <c:v>37.155151104998353</c:v>
                </c:pt>
                <c:pt idx="14">
                  <c:v>36.157613821078598</c:v>
                </c:pt>
                <c:pt idx="15">
                  <c:v>35.160076537542665</c:v>
                </c:pt>
                <c:pt idx="16">
                  <c:v>34.1625392554066</c:v>
                </c:pt>
                <c:pt idx="17">
                  <c:v>33.165001978056935</c:v>
                </c:pt>
                <c:pt idx="18">
                  <c:v>32.167464716090137</c:v>
                </c:pt>
                <c:pt idx="19">
                  <c:v>31.169927500705526</c:v>
                </c:pt>
                <c:pt idx="20">
                  <c:v>30.172390418538313</c:v>
                </c:pt>
                <c:pt idx="21">
                  <c:v>29.174853696960355</c:v>
                </c:pt>
                <c:pt idx="22">
                  <c:v>28.177317901105894</c:v>
                </c:pt>
                <c:pt idx="23">
                  <c:v>27.179784363798902</c:v>
                </c:pt>
                <c:pt idx="24">
                  <c:v>26.182256073093768</c:v>
                </c:pt>
                <c:pt idx="25">
                  <c:v>25.184739407869046</c:v>
                </c:pt>
                <c:pt idx="26">
                  <c:v>24.187247356194305</c:v>
                </c:pt>
                <c:pt idx="27">
                  <c:v>23.189805179243521</c:v>
                </c:pt>
                <c:pt idx="28">
                  <c:v>22.192459876844197</c:v>
                </c:pt>
                <c:pt idx="29">
                  <c:v>21.195295213390779</c:v>
                </c:pt>
                <c:pt idx="30">
                  <c:v>20.198454371884395</c:v>
                </c:pt>
                <c:pt idx="31">
                  <c:v>19.202172370849794</c:v>
                </c:pt>
                <c:pt idx="32">
                  <c:v>18.206820029105131</c:v>
                </c:pt>
                <c:pt idx="33">
                  <c:v>17.212960335662643</c:v>
                </c:pt>
                <c:pt idx="34">
                  <c:v>16.221416485200805</c:v>
                </c:pt>
                <c:pt idx="35">
                  <c:v>15.233348612644804</c:v>
                </c:pt>
                <c:pt idx="36">
                  <c:v>14.25033361756185</c:v>
                </c:pt>
                <c:pt idx="37">
                  <c:v>13.274439807710507</c:v>
                </c:pt>
                <c:pt idx="38">
                  <c:v>12.308285948455932</c:v>
                </c:pt>
                <c:pt idx="39">
                  <c:v>11.355073261771594</c:v>
                </c:pt>
                <c:pt idx="40">
                  <c:v>10.418579466641916</c:v>
                </c:pt>
                <c:pt idx="41">
                  <c:v>9.5031063554981046</c:v>
                </c:pt>
                <c:pt idx="42">
                  <c:v>8.6133765899918444</c:v>
                </c:pt>
                <c:pt idx="43">
                  <c:v>7.7543809358365365</c:v>
                </c:pt>
                <c:pt idx="44">
                  <c:v>6.9311832827261242</c:v>
                </c:pt>
                <c:pt idx="45">
                  <c:v>6.1486965642761362</c:v>
                </c:pt>
                <c:pt idx="46">
                  <c:v>5.4114471512957891</c:v>
                </c:pt>
                <c:pt idx="47">
                  <c:v>4.7233476727604682</c:v>
                </c:pt>
                <c:pt idx="48">
                  <c:v>4.0874980974605322</c:v>
                </c:pt>
                <c:pt idx="49">
                  <c:v>3.5060322832912263</c:v>
                </c:pt>
                <c:pt idx="50">
                  <c:v>2.9800224824696073</c:v>
                </c:pt>
                <c:pt idx="51">
                  <c:v>2.5094482131327283</c:v>
                </c:pt>
                <c:pt idx="52">
                  <c:v>2.09322937572923</c:v>
                </c:pt>
                <c:pt idx="53">
                  <c:v>1.7293174121751917</c:v>
                </c:pt>
                <c:pt idx="54">
                  <c:v>1.4148334303201082</c:v>
                </c:pt>
                <c:pt idx="55">
                  <c:v>1.1462390399274689</c:v>
                </c:pt>
                <c:pt idx="56">
                  <c:v>0.91952435802527788</c:v>
                </c:pt>
                <c:pt idx="57">
                  <c:v>0.73039813961069555</c:v>
                </c:pt>
                <c:pt idx="58">
                  <c:v>0.57446694463057035</c:v>
                </c:pt>
                <c:pt idx="59">
                  <c:v>0.44739319557951163</c:v>
                </c:pt>
                <c:pt idx="60">
                  <c:v>0.34502540011754412</c:v>
                </c:pt>
                <c:pt idx="61">
                  <c:v>0.26349723711461515</c:v>
                </c:pt>
                <c:pt idx="62">
                  <c:v>0.19929525750102961</c:v>
                </c:pt>
                <c:pt idx="63">
                  <c:v>0.14929738605747023</c:v>
                </c:pt>
                <c:pt idx="64">
                  <c:v>0.11078611096332924</c:v>
                </c:pt>
                <c:pt idx="65">
                  <c:v>8.1441213170591276E-2</c:v>
                </c:pt>
                <c:pt idx="66">
                  <c:v>5.9317201490109106E-2</c:v>
                </c:pt>
                <c:pt idx="67">
                  <c:v>4.2810417620734231E-2</c:v>
                </c:pt>
                <c:pt idx="68">
                  <c:v>3.0620214761612807E-2</c:v>
                </c:pt>
                <c:pt idx="69">
                  <c:v>2.1707845920035274E-2</c:v>
                </c:pt>
                <c:pt idx="70">
                  <c:v>1.5255853955120968E-2</c:v>
                </c:pt>
                <c:pt idx="71">
                  <c:v>1.0629934590137169E-2</c:v>
                </c:pt>
                <c:pt idx="72">
                  <c:v>7.3445131117125806E-3</c:v>
                </c:pt>
                <c:pt idx="73">
                  <c:v>5.0326721999938151E-3</c:v>
                </c:pt>
                <c:pt idx="74">
                  <c:v>3.4206047508229809E-3</c:v>
                </c:pt>
                <c:pt idx="75">
                  <c:v>2.306436346698193E-3</c:v>
                </c:pt>
                <c:pt idx="76">
                  <c:v>1.5430507113099595E-3</c:v>
                </c:pt>
                <c:pt idx="77">
                  <c:v>1.0244359807652648E-3</c:v>
                </c:pt>
                <c:pt idx="78">
                  <c:v>6.7502658823267309E-4</c:v>
                </c:pt>
                <c:pt idx="79">
                  <c:v>4.4152321848973941E-4</c:v>
                </c:pt>
                <c:pt idx="80">
                  <c:v>2.8671310232680075E-4</c:v>
                </c:pt>
                <c:pt idx="81">
                  <c:v>1.8487024085533585E-4</c:v>
                </c:pt>
                <c:pt idx="82">
                  <c:v>1.1837921249018436E-4</c:v>
                </c:pt>
                <c:pt idx="83">
                  <c:v>7.5289711831031704E-5</c:v>
                </c:pt>
                <c:pt idx="84">
                  <c:v>4.7567416638202333E-5</c:v>
                </c:pt>
                <c:pt idx="85">
                  <c:v>2.9857840857235073E-5</c:v>
                </c:pt>
                <c:pt idx="86">
                  <c:v>1.8622690181589871E-5</c:v>
                </c:pt>
                <c:pt idx="87">
                  <c:v>1.1543061157046259E-5</c:v>
                </c:pt>
                <c:pt idx="88">
                  <c:v>7.1113584394920295E-6</c:v>
                </c:pt>
                <c:pt idx="89">
                  <c:v>4.3550646962375655E-6</c:v>
                </c:pt>
                <c:pt idx="90">
                  <c:v>2.6515731964062725E-6</c:v>
                </c:pt>
                <c:pt idx="91">
                  <c:v>1.6052220150870286E-6</c:v>
                </c:pt>
                <c:pt idx="92">
                  <c:v>9.6637032738373918E-7</c:v>
                </c:pt>
                <c:pt idx="93">
                  <c:v>5.7860551869543328E-7</c:v>
                </c:pt>
                <c:pt idx="94">
                  <c:v>3.4459151219380852E-7</c:v>
                </c:pt>
                <c:pt idx="95">
                  <c:v>2.0415551330283754E-7</c:v>
                </c:pt>
                <c:pt idx="96">
                  <c:v>1.2033797521055263E-7</c:v>
                </c:pt>
                <c:pt idx="97">
                  <c:v>7.0579546843627804E-8</c:v>
                </c:pt>
                <c:pt idx="98">
                  <c:v>4.1194397636837939E-8</c:v>
                </c:pt>
              </c:numCache>
            </c:numRef>
          </c:val>
          <c:smooth val="0"/>
          <c:extLst>
            <c:ext xmlns:c16="http://schemas.microsoft.com/office/drawing/2014/chart" uri="{C3380CC4-5D6E-409C-BE32-E72D297353CC}">
              <c16:uniqueId val="{00000000-62D4-4E8A-9644-42373D18EC0B}"/>
            </c:ext>
          </c:extLst>
        </c:ser>
        <c:ser>
          <c:idx val="1"/>
          <c:order val="1"/>
          <c:tx>
            <c:strRef>
              <c:f>执行价格!$C$16</c:f>
              <c:strCache>
                <c:ptCount val="1"/>
                <c:pt idx="0">
                  <c:v>看跌期权B-S</c:v>
                </c:pt>
              </c:strCache>
            </c:strRef>
          </c:tx>
          <c:spPr>
            <a:ln w="28575" cap="rnd">
              <a:solidFill>
                <a:schemeClr val="accent2"/>
              </a:solidFill>
              <a:round/>
            </a:ln>
            <a:effectLst/>
          </c:spPr>
          <c:marker>
            <c:symbol val="none"/>
          </c:marker>
          <c:cat>
            <c:numRef>
              <c:f>执行价格!$A$17:$A$115</c:f>
              <c:numCache>
                <c:formatCode>General</c:formatCode>
                <c:ptCount val="99"/>
                <c:pt idx="0">
                  <c:v>50</c:v>
                </c:pt>
                <c:pt idx="1">
                  <c:v>51</c:v>
                </c:pt>
                <c:pt idx="2">
                  <c:v>52</c:v>
                </c:pt>
                <c:pt idx="3">
                  <c:v>53</c:v>
                </c:pt>
                <c:pt idx="4">
                  <c:v>54</c:v>
                </c:pt>
                <c:pt idx="5">
                  <c:v>55</c:v>
                </c:pt>
                <c:pt idx="6">
                  <c:v>56</c:v>
                </c:pt>
                <c:pt idx="7">
                  <c:v>57</c:v>
                </c:pt>
                <c:pt idx="8">
                  <c:v>58</c:v>
                </c:pt>
                <c:pt idx="9">
                  <c:v>59</c:v>
                </c:pt>
                <c:pt idx="10">
                  <c:v>60</c:v>
                </c:pt>
                <c:pt idx="11">
                  <c:v>61</c:v>
                </c:pt>
                <c:pt idx="12">
                  <c:v>62</c:v>
                </c:pt>
                <c:pt idx="13">
                  <c:v>63</c:v>
                </c:pt>
                <c:pt idx="14">
                  <c:v>64</c:v>
                </c:pt>
                <c:pt idx="15">
                  <c:v>65</c:v>
                </c:pt>
                <c:pt idx="16">
                  <c:v>66</c:v>
                </c:pt>
                <c:pt idx="17">
                  <c:v>67</c:v>
                </c:pt>
                <c:pt idx="18">
                  <c:v>68</c:v>
                </c:pt>
                <c:pt idx="19">
                  <c:v>69</c:v>
                </c:pt>
                <c:pt idx="20">
                  <c:v>70</c:v>
                </c:pt>
                <c:pt idx="21">
                  <c:v>71</c:v>
                </c:pt>
                <c:pt idx="22">
                  <c:v>72</c:v>
                </c:pt>
                <c:pt idx="23">
                  <c:v>73</c:v>
                </c:pt>
                <c:pt idx="24">
                  <c:v>74</c:v>
                </c:pt>
                <c:pt idx="25">
                  <c:v>75</c:v>
                </c:pt>
                <c:pt idx="26">
                  <c:v>76</c:v>
                </c:pt>
                <c:pt idx="27">
                  <c:v>77</c:v>
                </c:pt>
                <c:pt idx="28">
                  <c:v>78</c:v>
                </c:pt>
                <c:pt idx="29">
                  <c:v>79</c:v>
                </c:pt>
                <c:pt idx="30">
                  <c:v>80</c:v>
                </c:pt>
                <c:pt idx="31">
                  <c:v>81</c:v>
                </c:pt>
                <c:pt idx="32">
                  <c:v>82</c:v>
                </c:pt>
                <c:pt idx="33">
                  <c:v>83</c:v>
                </c:pt>
                <c:pt idx="34">
                  <c:v>84</c:v>
                </c:pt>
                <c:pt idx="35">
                  <c:v>85</c:v>
                </c:pt>
                <c:pt idx="36">
                  <c:v>86</c:v>
                </c:pt>
                <c:pt idx="37">
                  <c:v>87</c:v>
                </c:pt>
                <c:pt idx="38">
                  <c:v>88</c:v>
                </c:pt>
                <c:pt idx="39">
                  <c:v>89</c:v>
                </c:pt>
                <c:pt idx="40">
                  <c:v>90</c:v>
                </c:pt>
                <c:pt idx="41">
                  <c:v>91</c:v>
                </c:pt>
                <c:pt idx="42">
                  <c:v>92</c:v>
                </c:pt>
                <c:pt idx="43">
                  <c:v>93</c:v>
                </c:pt>
                <c:pt idx="44">
                  <c:v>94</c:v>
                </c:pt>
                <c:pt idx="45">
                  <c:v>95</c:v>
                </c:pt>
                <c:pt idx="46">
                  <c:v>96</c:v>
                </c:pt>
                <c:pt idx="47">
                  <c:v>97</c:v>
                </c:pt>
                <c:pt idx="48">
                  <c:v>98</c:v>
                </c:pt>
                <c:pt idx="49">
                  <c:v>99</c:v>
                </c:pt>
                <c:pt idx="50">
                  <c:v>100</c:v>
                </c:pt>
                <c:pt idx="51">
                  <c:v>101</c:v>
                </c:pt>
                <c:pt idx="52">
                  <c:v>102</c:v>
                </c:pt>
                <c:pt idx="53">
                  <c:v>103</c:v>
                </c:pt>
                <c:pt idx="54">
                  <c:v>104</c:v>
                </c:pt>
                <c:pt idx="55">
                  <c:v>105</c:v>
                </c:pt>
                <c:pt idx="56">
                  <c:v>106</c:v>
                </c:pt>
                <c:pt idx="57">
                  <c:v>107</c:v>
                </c:pt>
                <c:pt idx="58">
                  <c:v>108</c:v>
                </c:pt>
                <c:pt idx="59">
                  <c:v>109</c:v>
                </c:pt>
                <c:pt idx="60">
                  <c:v>110</c:v>
                </c:pt>
                <c:pt idx="61">
                  <c:v>111</c:v>
                </c:pt>
                <c:pt idx="62">
                  <c:v>112</c:v>
                </c:pt>
                <c:pt idx="63">
                  <c:v>113</c:v>
                </c:pt>
                <c:pt idx="64">
                  <c:v>114</c:v>
                </c:pt>
                <c:pt idx="65">
                  <c:v>115</c:v>
                </c:pt>
                <c:pt idx="66">
                  <c:v>116</c:v>
                </c:pt>
                <c:pt idx="67">
                  <c:v>117</c:v>
                </c:pt>
                <c:pt idx="68">
                  <c:v>118</c:v>
                </c:pt>
                <c:pt idx="69">
                  <c:v>119</c:v>
                </c:pt>
                <c:pt idx="70">
                  <c:v>120</c:v>
                </c:pt>
                <c:pt idx="71">
                  <c:v>121</c:v>
                </c:pt>
                <c:pt idx="72">
                  <c:v>122</c:v>
                </c:pt>
                <c:pt idx="73">
                  <c:v>123</c:v>
                </c:pt>
                <c:pt idx="74">
                  <c:v>124</c:v>
                </c:pt>
                <c:pt idx="75">
                  <c:v>125</c:v>
                </c:pt>
                <c:pt idx="76">
                  <c:v>126</c:v>
                </c:pt>
                <c:pt idx="77">
                  <c:v>127</c:v>
                </c:pt>
                <c:pt idx="78">
                  <c:v>128</c:v>
                </c:pt>
                <c:pt idx="79">
                  <c:v>129</c:v>
                </c:pt>
                <c:pt idx="80">
                  <c:v>130</c:v>
                </c:pt>
                <c:pt idx="81">
                  <c:v>131</c:v>
                </c:pt>
                <c:pt idx="82">
                  <c:v>132</c:v>
                </c:pt>
                <c:pt idx="83">
                  <c:v>133</c:v>
                </c:pt>
                <c:pt idx="84">
                  <c:v>134</c:v>
                </c:pt>
                <c:pt idx="85">
                  <c:v>135</c:v>
                </c:pt>
                <c:pt idx="86">
                  <c:v>136</c:v>
                </c:pt>
                <c:pt idx="87">
                  <c:v>137</c:v>
                </c:pt>
                <c:pt idx="88">
                  <c:v>138</c:v>
                </c:pt>
                <c:pt idx="89">
                  <c:v>139</c:v>
                </c:pt>
                <c:pt idx="90">
                  <c:v>140</c:v>
                </c:pt>
                <c:pt idx="91">
                  <c:v>141</c:v>
                </c:pt>
                <c:pt idx="92">
                  <c:v>142</c:v>
                </c:pt>
                <c:pt idx="93">
                  <c:v>143</c:v>
                </c:pt>
                <c:pt idx="94">
                  <c:v>144</c:v>
                </c:pt>
                <c:pt idx="95">
                  <c:v>145</c:v>
                </c:pt>
                <c:pt idx="96">
                  <c:v>146</c:v>
                </c:pt>
                <c:pt idx="97">
                  <c:v>147</c:v>
                </c:pt>
                <c:pt idx="98">
                  <c:v>148</c:v>
                </c:pt>
              </c:numCache>
            </c:numRef>
          </c:cat>
          <c:val>
            <c:numRef>
              <c:f>执行价格!$C$17:$C$115</c:f>
              <c:numCache>
                <c:formatCode>General</c:formatCode>
                <c:ptCount val="99"/>
                <c:pt idx="0">
                  <c:v>7.3016987714618369E-23</c:v>
                </c:pt>
                <c:pt idx="1">
                  <c:v>1.0965793206633851E-21</c:v>
                </c:pt>
                <c:pt idx="2">
                  <c:v>1.4530267520211344E-20</c:v>
                </c:pt>
                <c:pt idx="3">
                  <c:v>1.7093305751103268E-19</c:v>
                </c:pt>
                <c:pt idx="4">
                  <c:v>1.7956680250395304E-18</c:v>
                </c:pt>
                <c:pt idx="5">
                  <c:v>1.693726884436959E-17</c:v>
                </c:pt>
                <c:pt idx="6">
                  <c:v>1.4417888668192808E-16</c:v>
                </c:pt>
                <c:pt idx="7">
                  <c:v>1.112986200514394E-15</c:v>
                </c:pt>
                <c:pt idx="8">
                  <c:v>7.8265838225472788E-15</c:v>
                </c:pt>
                <c:pt idx="9">
                  <c:v>5.0349907447550559E-14</c:v>
                </c:pt>
                <c:pt idx="10">
                  <c:v>2.9751743355319521E-13</c:v>
                </c:pt>
                <c:pt idx="11">
                  <c:v>1.620907970308065E-12</c:v>
                </c:pt>
                <c:pt idx="12">
                  <c:v>8.1712803920389409E-12</c:v>
                </c:pt>
                <c:pt idx="13">
                  <c:v>3.8245170729946088E-11</c:v>
                </c:pt>
                <c:pt idx="14">
                  <c:v>1.6672781824257839E-10</c:v>
                </c:pt>
                <c:pt idx="15">
                  <c:v>6.7904974163558684E-10</c:v>
                </c:pt>
                <c:pt idx="16">
                  <c:v>2.5912313414980523E-9</c:v>
                </c:pt>
                <c:pt idx="17">
                  <c:v>9.2898244614350642E-9</c:v>
                </c:pt>
                <c:pt idx="18">
                  <c:v>3.1371272549146075E-8</c:v>
                </c:pt>
                <c:pt idx="19">
                  <c:v>1.0003491430372157E-7</c:v>
                </c:pt>
                <c:pt idx="20">
                  <c:v>3.0191597364476809E-7</c:v>
                </c:pt>
                <c:pt idx="21">
                  <c:v>8.6438625296901864E-7</c:v>
                </c:pt>
                <c:pt idx="22">
                  <c:v>2.3525800328738167E-6</c:v>
                </c:pt>
                <c:pt idx="23">
                  <c:v>6.0993212921444436E-6</c:v>
                </c:pt>
                <c:pt idx="24">
                  <c:v>1.5092664401477598E-5</c:v>
                </c:pt>
                <c:pt idx="25">
                  <c:v>3.5711487961649722E-5</c:v>
                </c:pt>
                <c:pt idx="26">
                  <c:v>8.0943861450317317E-5</c:v>
                </c:pt>
                <c:pt idx="27">
                  <c:v>1.7605095891747025E-4</c:v>
                </c:pt>
                <c:pt idx="28">
                  <c:v>3.6803260786386766E-4</c:v>
                </c:pt>
                <c:pt idx="29">
                  <c:v>7.4065320268439094E-4</c:v>
                </c:pt>
                <c:pt idx="30">
                  <c:v>1.4370957445616894E-3</c:v>
                </c:pt>
                <c:pt idx="31">
                  <c:v>2.6923787582130154E-3</c:v>
                </c:pt>
                <c:pt idx="32">
                  <c:v>4.8773210618067442E-3</c:v>
                </c:pt>
                <c:pt idx="33">
                  <c:v>8.5549116675681658E-3</c:v>
                </c:pt>
                <c:pt idx="34">
                  <c:v>1.4548345253972306E-2</c:v>
                </c:pt>
                <c:pt idx="35">
                  <c:v>2.401775674622908E-2</c:v>
                </c:pt>
                <c:pt idx="36">
                  <c:v>3.8540045711516147E-2</c:v>
                </c:pt>
                <c:pt idx="37">
                  <c:v>6.0183519908443728E-2</c:v>
                </c:pt>
                <c:pt idx="38">
                  <c:v>9.1566944702116793E-2</c:v>
                </c:pt>
                <c:pt idx="39">
                  <c:v>0.13589154206601783</c:v>
                </c:pt>
                <c:pt idx="40">
                  <c:v>0.19693503098461118</c:v>
                </c:pt>
                <c:pt idx="41">
                  <c:v>0.27899920388903965</c:v>
                </c:pt>
                <c:pt idx="42">
                  <c:v>0.38680672243104475</c:v>
                </c:pt>
                <c:pt idx="43">
                  <c:v>0.52534835232398081</c:v>
                </c:pt>
                <c:pt idx="44">
                  <c:v>0.69968798326179993</c:v>
                </c:pt>
                <c:pt idx="45">
                  <c:v>0.91473854886007189</c:v>
                </c:pt>
                <c:pt idx="46">
                  <c:v>1.1750264199279847</c:v>
                </c:pt>
                <c:pt idx="47">
                  <c:v>1.4844642254409273</c:v>
                </c:pt>
                <c:pt idx="48">
                  <c:v>1.8461519341892298</c:v>
                </c:pt>
                <c:pt idx="49">
                  <c:v>2.2622234040681732</c:v>
                </c:pt>
                <c:pt idx="50">
                  <c:v>2.7337508872948177</c:v>
                </c:pt>
                <c:pt idx="51">
                  <c:v>3.2607139020062021</c:v>
                </c:pt>
                <c:pt idx="52">
                  <c:v>3.8420323486509318</c:v>
                </c:pt>
                <c:pt idx="53">
                  <c:v>4.4756576691451571</c:v>
                </c:pt>
                <c:pt idx="54">
                  <c:v>5.1587109713383228</c:v>
                </c:pt>
                <c:pt idx="55">
                  <c:v>5.8876538649939221</c:v>
                </c:pt>
                <c:pt idx="56">
                  <c:v>6.6584764671400194</c:v>
                </c:pt>
                <c:pt idx="57">
                  <c:v>7.4668875327736686</c:v>
                </c:pt>
                <c:pt idx="58">
                  <c:v>8.3084936218417909</c:v>
                </c:pt>
                <c:pt idx="59">
                  <c:v>9.1789571568389903</c:v>
                </c:pt>
                <c:pt idx="60">
                  <c:v>10.074126645425281</c:v>
                </c:pt>
                <c:pt idx="61">
                  <c:v>10.990135766470601</c:v>
                </c:pt>
                <c:pt idx="62">
                  <c:v>11.923471070905265</c:v>
                </c:pt>
                <c:pt idx="63">
                  <c:v>12.871010483509949</c:v>
                </c:pt>
                <c:pt idx="64">
                  <c:v>13.830036492464075</c:v>
                </c:pt>
                <c:pt idx="65">
                  <c:v>14.798228878719556</c:v>
                </c:pt>
                <c:pt idx="66">
                  <c:v>15.773642151087344</c:v>
                </c:pt>
                <c:pt idx="67">
                  <c:v>16.754672651266219</c:v>
                </c:pt>
                <c:pt idx="68">
                  <c:v>17.740019732455352</c:v>
                </c:pt>
                <c:pt idx="69">
                  <c:v>18.728644647662023</c:v>
                </c:pt>
                <c:pt idx="70">
                  <c:v>19.719729939745349</c:v>
                </c:pt>
                <c:pt idx="71">
                  <c:v>20.712641304428629</c:v>
                </c:pt>
                <c:pt idx="72">
                  <c:v>21.706893166998455</c:v>
                </c:pt>
                <c:pt idx="73">
                  <c:v>22.702118610134988</c:v>
                </c:pt>
                <c:pt idx="74">
                  <c:v>23.698043826734079</c:v>
                </c:pt>
                <c:pt idx="75">
                  <c:v>24.694466942378199</c:v>
                </c:pt>
                <c:pt idx="76">
                  <c:v>25.691240840791068</c:v>
                </c:pt>
                <c:pt idx="77">
                  <c:v>26.688259510108779</c:v>
                </c:pt>
                <c:pt idx="78">
                  <c:v>27.685447384764487</c:v>
                </c:pt>
                <c:pt idx="79">
                  <c:v>28.68275116544298</c:v>
                </c:pt>
                <c:pt idx="80">
                  <c:v>29.6801336393751</c:v>
                </c:pt>
                <c:pt idx="81">
                  <c:v>30.677569080561881</c:v>
                </c:pt>
                <c:pt idx="82">
                  <c:v>31.675039873581767</c:v>
                </c:pt>
                <c:pt idx="83">
                  <c:v>32.672534068129352</c:v>
                </c:pt>
                <c:pt idx="84">
                  <c:v>33.6700436298824</c:v>
                </c:pt>
                <c:pt idx="85">
                  <c:v>34.667563204354906</c:v>
                </c:pt>
                <c:pt idx="86">
                  <c:v>35.665089253252461</c:v>
                </c:pt>
                <c:pt idx="87">
                  <c:v>36.662619457671695</c:v>
                </c:pt>
                <c:pt idx="88">
                  <c:v>37.66015231001721</c:v>
                </c:pt>
                <c:pt idx="89">
                  <c:v>38.657686837771735</c:v>
                </c:pt>
                <c:pt idx="90">
                  <c:v>39.655222418328478</c:v>
                </c:pt>
                <c:pt idx="91">
                  <c:v>40.652758656025554</c:v>
                </c:pt>
                <c:pt idx="92">
                  <c:v>41.650295301222116</c:v>
                </c:pt>
                <c:pt idx="93">
                  <c:v>42.647832197505537</c:v>
                </c:pt>
                <c:pt idx="94">
                  <c:v>43.645369247539804</c:v>
                </c:pt>
                <c:pt idx="95">
                  <c:v>44.642906391152081</c:v>
                </c:pt>
                <c:pt idx="96">
                  <c:v>45.640443591382748</c:v>
                </c:pt>
                <c:pt idx="97">
                  <c:v>46.637980825672614</c:v>
                </c:pt>
                <c:pt idx="98">
                  <c:v>47.635518080335686</c:v>
                </c:pt>
              </c:numCache>
            </c:numRef>
          </c:val>
          <c:smooth val="0"/>
          <c:extLst>
            <c:ext xmlns:c16="http://schemas.microsoft.com/office/drawing/2014/chart" uri="{C3380CC4-5D6E-409C-BE32-E72D297353CC}">
              <c16:uniqueId val="{00000001-62D4-4E8A-9644-42373D18EC0B}"/>
            </c:ext>
          </c:extLst>
        </c:ser>
        <c:dLbls>
          <c:showLegendKey val="0"/>
          <c:showVal val="0"/>
          <c:showCatName val="0"/>
          <c:showSerName val="0"/>
          <c:showPercent val="0"/>
          <c:showBubbleSize val="0"/>
        </c:dLbls>
        <c:smooth val="0"/>
        <c:axId val="1844271888"/>
        <c:axId val="1844278128"/>
      </c:lineChart>
      <c:catAx>
        <c:axId val="1844271888"/>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44278128"/>
        <c:crosses val="autoZero"/>
        <c:auto val="1"/>
        <c:lblAlgn val="ctr"/>
        <c:lblOffset val="100"/>
        <c:tickLblSkip val="10"/>
        <c:noMultiLvlLbl val="0"/>
      </c:catAx>
      <c:valAx>
        <c:axId val="18442781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442718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12</a:t>
            </a:r>
            <a:r>
              <a:rPr lang="zh-CN" altLang="en-US"/>
              <a:t>月认购期权上下限</a:t>
            </a:r>
            <a:endParaRPr lang="en-US" altLang="zh-C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Sheet2!$E$1</c:f>
              <c:strCache>
                <c:ptCount val="1"/>
                <c:pt idx="0">
                  <c:v>结算价</c:v>
                </c:pt>
              </c:strCache>
            </c:strRef>
          </c:tx>
          <c:spPr>
            <a:ln w="28575" cap="rnd">
              <a:solidFill>
                <a:schemeClr val="accent1"/>
              </a:solidFill>
              <a:round/>
            </a:ln>
            <a:effectLst/>
          </c:spPr>
          <c:marker>
            <c:symbol val="none"/>
          </c:marker>
          <c:cat>
            <c:numRef>
              <c:f>Sheet2!$A$2:$A$153</c:f>
              <c:numCache>
                <c:formatCode>yyyy\-mm\-dd</c:formatCode>
                <c:ptCount val="152"/>
                <c:pt idx="0">
                  <c:v>44679</c:v>
                </c:pt>
                <c:pt idx="1">
                  <c:v>44680</c:v>
                </c:pt>
                <c:pt idx="2">
                  <c:v>44686</c:v>
                </c:pt>
                <c:pt idx="3">
                  <c:v>44687</c:v>
                </c:pt>
                <c:pt idx="4">
                  <c:v>44690</c:v>
                </c:pt>
                <c:pt idx="5">
                  <c:v>44691</c:v>
                </c:pt>
                <c:pt idx="6">
                  <c:v>44692</c:v>
                </c:pt>
                <c:pt idx="7">
                  <c:v>44693</c:v>
                </c:pt>
                <c:pt idx="8">
                  <c:v>44694</c:v>
                </c:pt>
                <c:pt idx="9">
                  <c:v>44697</c:v>
                </c:pt>
                <c:pt idx="10">
                  <c:v>44698</c:v>
                </c:pt>
                <c:pt idx="11">
                  <c:v>44699</c:v>
                </c:pt>
                <c:pt idx="12">
                  <c:v>44700</c:v>
                </c:pt>
                <c:pt idx="13">
                  <c:v>44701</c:v>
                </c:pt>
                <c:pt idx="14">
                  <c:v>44704</c:v>
                </c:pt>
                <c:pt idx="15">
                  <c:v>44705</c:v>
                </c:pt>
                <c:pt idx="16">
                  <c:v>44706</c:v>
                </c:pt>
                <c:pt idx="17">
                  <c:v>44707</c:v>
                </c:pt>
                <c:pt idx="18">
                  <c:v>44708</c:v>
                </c:pt>
                <c:pt idx="19">
                  <c:v>44711</c:v>
                </c:pt>
                <c:pt idx="20">
                  <c:v>44712</c:v>
                </c:pt>
                <c:pt idx="21">
                  <c:v>44713</c:v>
                </c:pt>
                <c:pt idx="22">
                  <c:v>44714</c:v>
                </c:pt>
                <c:pt idx="23">
                  <c:v>44718</c:v>
                </c:pt>
                <c:pt idx="24">
                  <c:v>44719</c:v>
                </c:pt>
                <c:pt idx="25">
                  <c:v>44720</c:v>
                </c:pt>
                <c:pt idx="26">
                  <c:v>44721</c:v>
                </c:pt>
                <c:pt idx="27">
                  <c:v>44722</c:v>
                </c:pt>
                <c:pt idx="28">
                  <c:v>44725</c:v>
                </c:pt>
                <c:pt idx="29">
                  <c:v>44726</c:v>
                </c:pt>
                <c:pt idx="30">
                  <c:v>44727</c:v>
                </c:pt>
                <c:pt idx="31">
                  <c:v>44728</c:v>
                </c:pt>
                <c:pt idx="32">
                  <c:v>44729</c:v>
                </c:pt>
                <c:pt idx="33">
                  <c:v>44732</c:v>
                </c:pt>
                <c:pt idx="34">
                  <c:v>44733</c:v>
                </c:pt>
                <c:pt idx="35">
                  <c:v>44734</c:v>
                </c:pt>
                <c:pt idx="36">
                  <c:v>44735</c:v>
                </c:pt>
                <c:pt idx="37">
                  <c:v>44736</c:v>
                </c:pt>
                <c:pt idx="38">
                  <c:v>44739</c:v>
                </c:pt>
                <c:pt idx="39">
                  <c:v>44740</c:v>
                </c:pt>
                <c:pt idx="40">
                  <c:v>44741</c:v>
                </c:pt>
                <c:pt idx="41">
                  <c:v>44742</c:v>
                </c:pt>
                <c:pt idx="42">
                  <c:v>44743</c:v>
                </c:pt>
                <c:pt idx="43">
                  <c:v>44746</c:v>
                </c:pt>
                <c:pt idx="44">
                  <c:v>44747</c:v>
                </c:pt>
                <c:pt idx="45">
                  <c:v>44748</c:v>
                </c:pt>
                <c:pt idx="46">
                  <c:v>44749</c:v>
                </c:pt>
                <c:pt idx="47">
                  <c:v>44750</c:v>
                </c:pt>
                <c:pt idx="48">
                  <c:v>44753</c:v>
                </c:pt>
                <c:pt idx="49">
                  <c:v>44754</c:v>
                </c:pt>
                <c:pt idx="50">
                  <c:v>44755</c:v>
                </c:pt>
                <c:pt idx="51">
                  <c:v>44756</c:v>
                </c:pt>
                <c:pt idx="52">
                  <c:v>44757</c:v>
                </c:pt>
                <c:pt idx="53">
                  <c:v>44760</c:v>
                </c:pt>
                <c:pt idx="54">
                  <c:v>44761</c:v>
                </c:pt>
                <c:pt idx="55">
                  <c:v>44762</c:v>
                </c:pt>
                <c:pt idx="56">
                  <c:v>44763</c:v>
                </c:pt>
                <c:pt idx="57">
                  <c:v>44764</c:v>
                </c:pt>
                <c:pt idx="58">
                  <c:v>44767</c:v>
                </c:pt>
                <c:pt idx="59">
                  <c:v>44768</c:v>
                </c:pt>
                <c:pt idx="60">
                  <c:v>44769</c:v>
                </c:pt>
                <c:pt idx="61">
                  <c:v>44770</c:v>
                </c:pt>
                <c:pt idx="62">
                  <c:v>44771</c:v>
                </c:pt>
                <c:pt idx="63">
                  <c:v>44774</c:v>
                </c:pt>
                <c:pt idx="64">
                  <c:v>44775</c:v>
                </c:pt>
                <c:pt idx="65">
                  <c:v>44776</c:v>
                </c:pt>
                <c:pt idx="66">
                  <c:v>44777</c:v>
                </c:pt>
                <c:pt idx="67">
                  <c:v>44778</c:v>
                </c:pt>
                <c:pt idx="68">
                  <c:v>44781</c:v>
                </c:pt>
                <c:pt idx="69">
                  <c:v>44782</c:v>
                </c:pt>
                <c:pt idx="70">
                  <c:v>44783</c:v>
                </c:pt>
                <c:pt idx="71">
                  <c:v>44784</c:v>
                </c:pt>
                <c:pt idx="72">
                  <c:v>44785</c:v>
                </c:pt>
                <c:pt idx="73">
                  <c:v>44788</c:v>
                </c:pt>
                <c:pt idx="74">
                  <c:v>44789</c:v>
                </c:pt>
                <c:pt idx="75">
                  <c:v>44790</c:v>
                </c:pt>
                <c:pt idx="76">
                  <c:v>44791</c:v>
                </c:pt>
                <c:pt idx="77">
                  <c:v>44792</c:v>
                </c:pt>
                <c:pt idx="78">
                  <c:v>44795</c:v>
                </c:pt>
                <c:pt idx="79">
                  <c:v>44796</c:v>
                </c:pt>
                <c:pt idx="80">
                  <c:v>44797</c:v>
                </c:pt>
                <c:pt idx="81">
                  <c:v>44798</c:v>
                </c:pt>
                <c:pt idx="82">
                  <c:v>44799</c:v>
                </c:pt>
                <c:pt idx="83">
                  <c:v>44802</c:v>
                </c:pt>
                <c:pt idx="84">
                  <c:v>44803</c:v>
                </c:pt>
                <c:pt idx="85">
                  <c:v>44804</c:v>
                </c:pt>
                <c:pt idx="86">
                  <c:v>44805</c:v>
                </c:pt>
                <c:pt idx="87">
                  <c:v>44806</c:v>
                </c:pt>
                <c:pt idx="88">
                  <c:v>44809</c:v>
                </c:pt>
                <c:pt idx="89">
                  <c:v>44810</c:v>
                </c:pt>
                <c:pt idx="90">
                  <c:v>44811</c:v>
                </c:pt>
                <c:pt idx="91">
                  <c:v>44812</c:v>
                </c:pt>
                <c:pt idx="92">
                  <c:v>44813</c:v>
                </c:pt>
                <c:pt idx="93">
                  <c:v>44817</c:v>
                </c:pt>
                <c:pt idx="94">
                  <c:v>44818</c:v>
                </c:pt>
                <c:pt idx="95">
                  <c:v>44819</c:v>
                </c:pt>
                <c:pt idx="96">
                  <c:v>44820</c:v>
                </c:pt>
                <c:pt idx="97">
                  <c:v>44823</c:v>
                </c:pt>
                <c:pt idx="98">
                  <c:v>44824</c:v>
                </c:pt>
                <c:pt idx="99">
                  <c:v>44825</c:v>
                </c:pt>
                <c:pt idx="100">
                  <c:v>44826</c:v>
                </c:pt>
                <c:pt idx="101">
                  <c:v>44827</c:v>
                </c:pt>
                <c:pt idx="102">
                  <c:v>44830</c:v>
                </c:pt>
                <c:pt idx="103">
                  <c:v>44831</c:v>
                </c:pt>
                <c:pt idx="104">
                  <c:v>44832</c:v>
                </c:pt>
                <c:pt idx="105">
                  <c:v>44833</c:v>
                </c:pt>
                <c:pt idx="106">
                  <c:v>44834</c:v>
                </c:pt>
                <c:pt idx="107">
                  <c:v>44844</c:v>
                </c:pt>
                <c:pt idx="108">
                  <c:v>44845</c:v>
                </c:pt>
                <c:pt idx="109">
                  <c:v>44846</c:v>
                </c:pt>
                <c:pt idx="110">
                  <c:v>44847</c:v>
                </c:pt>
                <c:pt idx="111">
                  <c:v>44848</c:v>
                </c:pt>
                <c:pt idx="112">
                  <c:v>44851</c:v>
                </c:pt>
                <c:pt idx="113">
                  <c:v>44852</c:v>
                </c:pt>
                <c:pt idx="114">
                  <c:v>44853</c:v>
                </c:pt>
                <c:pt idx="115">
                  <c:v>44854</c:v>
                </c:pt>
                <c:pt idx="116">
                  <c:v>44855</c:v>
                </c:pt>
                <c:pt idx="117">
                  <c:v>44858</c:v>
                </c:pt>
                <c:pt idx="118">
                  <c:v>44859</c:v>
                </c:pt>
                <c:pt idx="119">
                  <c:v>44860</c:v>
                </c:pt>
                <c:pt idx="120">
                  <c:v>44861</c:v>
                </c:pt>
                <c:pt idx="121">
                  <c:v>44862</c:v>
                </c:pt>
                <c:pt idx="122">
                  <c:v>44865</c:v>
                </c:pt>
                <c:pt idx="123">
                  <c:v>44866</c:v>
                </c:pt>
                <c:pt idx="124">
                  <c:v>44867</c:v>
                </c:pt>
                <c:pt idx="125">
                  <c:v>44868</c:v>
                </c:pt>
                <c:pt idx="126">
                  <c:v>44869</c:v>
                </c:pt>
                <c:pt idx="127">
                  <c:v>44872</c:v>
                </c:pt>
                <c:pt idx="128">
                  <c:v>44873</c:v>
                </c:pt>
                <c:pt idx="129">
                  <c:v>44874</c:v>
                </c:pt>
                <c:pt idx="130">
                  <c:v>44875</c:v>
                </c:pt>
                <c:pt idx="131">
                  <c:v>44876</c:v>
                </c:pt>
                <c:pt idx="132">
                  <c:v>44879</c:v>
                </c:pt>
                <c:pt idx="133">
                  <c:v>44880</c:v>
                </c:pt>
                <c:pt idx="134">
                  <c:v>44881</c:v>
                </c:pt>
                <c:pt idx="135">
                  <c:v>44882</c:v>
                </c:pt>
                <c:pt idx="136">
                  <c:v>44883</c:v>
                </c:pt>
                <c:pt idx="137">
                  <c:v>44886</c:v>
                </c:pt>
                <c:pt idx="138">
                  <c:v>44887</c:v>
                </c:pt>
                <c:pt idx="139">
                  <c:v>44888</c:v>
                </c:pt>
                <c:pt idx="140">
                  <c:v>44889</c:v>
                </c:pt>
                <c:pt idx="141">
                  <c:v>44890</c:v>
                </c:pt>
                <c:pt idx="142">
                  <c:v>44893</c:v>
                </c:pt>
                <c:pt idx="143">
                  <c:v>44894</c:v>
                </c:pt>
                <c:pt idx="144">
                  <c:v>44895</c:v>
                </c:pt>
                <c:pt idx="145">
                  <c:v>44896</c:v>
                </c:pt>
                <c:pt idx="146">
                  <c:v>44897</c:v>
                </c:pt>
                <c:pt idx="147">
                  <c:v>44900</c:v>
                </c:pt>
                <c:pt idx="148">
                  <c:v>44901</c:v>
                </c:pt>
                <c:pt idx="149">
                  <c:v>44902</c:v>
                </c:pt>
                <c:pt idx="150">
                  <c:v>44903</c:v>
                </c:pt>
                <c:pt idx="151">
                  <c:v>44904</c:v>
                </c:pt>
              </c:numCache>
            </c:numRef>
          </c:cat>
          <c:val>
            <c:numRef>
              <c:f>Sheet2!$E$2:$E$153</c:f>
              <c:numCache>
                <c:formatCode>#,##0.0000</c:formatCode>
                <c:ptCount val="152"/>
                <c:pt idx="0">
                  <c:v>0.36799999999999999</c:v>
                </c:pt>
                <c:pt idx="1">
                  <c:v>0.40200000000000002</c:v>
                </c:pt>
                <c:pt idx="2">
                  <c:v>0.39350000000000002</c:v>
                </c:pt>
                <c:pt idx="3">
                  <c:v>0.32969999999999999</c:v>
                </c:pt>
                <c:pt idx="4">
                  <c:v>0.30499999999999999</c:v>
                </c:pt>
                <c:pt idx="5">
                  <c:v>0.3271</c:v>
                </c:pt>
                <c:pt idx="6">
                  <c:v>0.33310000000000001</c:v>
                </c:pt>
                <c:pt idx="7">
                  <c:v>0.32529999999999998</c:v>
                </c:pt>
                <c:pt idx="8">
                  <c:v>0.34</c:v>
                </c:pt>
                <c:pt idx="9">
                  <c:v>0.31940000000000002</c:v>
                </c:pt>
                <c:pt idx="10">
                  <c:v>0.34279999999999999</c:v>
                </c:pt>
                <c:pt idx="11">
                  <c:v>0.33579999999999999</c:v>
                </c:pt>
                <c:pt idx="12">
                  <c:v>0.32940000000000003</c:v>
                </c:pt>
                <c:pt idx="13">
                  <c:v>0.37790000000000001</c:v>
                </c:pt>
                <c:pt idx="14">
                  <c:v>0.35270000000000001</c:v>
                </c:pt>
                <c:pt idx="15">
                  <c:v>0.32350000000000001</c:v>
                </c:pt>
                <c:pt idx="16">
                  <c:v>0.32100000000000001</c:v>
                </c:pt>
                <c:pt idx="17">
                  <c:v>0.32250000000000001</c:v>
                </c:pt>
                <c:pt idx="18">
                  <c:v>0.3377</c:v>
                </c:pt>
                <c:pt idx="19">
                  <c:v>0.3402</c:v>
                </c:pt>
                <c:pt idx="20">
                  <c:v>0.371</c:v>
                </c:pt>
                <c:pt idx="21">
                  <c:v>0.35859999999999997</c:v>
                </c:pt>
                <c:pt idx="22">
                  <c:v>0.3528</c:v>
                </c:pt>
                <c:pt idx="23">
                  <c:v>0.37769999999999998</c:v>
                </c:pt>
                <c:pt idx="24">
                  <c:v>0.40039999999999998</c:v>
                </c:pt>
                <c:pt idx="25">
                  <c:v>0.4289</c:v>
                </c:pt>
                <c:pt idx="26">
                  <c:v>0.41660000000000003</c:v>
                </c:pt>
                <c:pt idx="27">
                  <c:v>0.44919999999999999</c:v>
                </c:pt>
                <c:pt idx="28">
                  <c:v>0.4052</c:v>
                </c:pt>
                <c:pt idx="29">
                  <c:v>0.441</c:v>
                </c:pt>
                <c:pt idx="30">
                  <c:v>0.48</c:v>
                </c:pt>
                <c:pt idx="31">
                  <c:v>0.45610000000000001</c:v>
                </c:pt>
                <c:pt idx="32">
                  <c:v>0.48980000000000001</c:v>
                </c:pt>
                <c:pt idx="33">
                  <c:v>0.4758</c:v>
                </c:pt>
                <c:pt idx="34">
                  <c:v>0.48399999999999999</c:v>
                </c:pt>
                <c:pt idx="35">
                  <c:v>0.45250000000000001</c:v>
                </c:pt>
                <c:pt idx="36">
                  <c:v>0.4874</c:v>
                </c:pt>
                <c:pt idx="37">
                  <c:v>0.51529999999999998</c:v>
                </c:pt>
                <c:pt idx="38">
                  <c:v>0.55169999999999997</c:v>
                </c:pt>
                <c:pt idx="39">
                  <c:v>0.57520000000000004</c:v>
                </c:pt>
                <c:pt idx="40">
                  <c:v>0.54749999999999999</c:v>
                </c:pt>
                <c:pt idx="41">
                  <c:v>0.6008</c:v>
                </c:pt>
                <c:pt idx="42">
                  <c:v>0.59130000000000005</c:v>
                </c:pt>
                <c:pt idx="43">
                  <c:v>0.59530000000000005</c:v>
                </c:pt>
                <c:pt idx="44">
                  <c:v>0.59319999999999995</c:v>
                </c:pt>
                <c:pt idx="45">
                  <c:v>0.55400000000000005</c:v>
                </c:pt>
                <c:pt idx="46">
                  <c:v>0.54059999999999997</c:v>
                </c:pt>
                <c:pt idx="47">
                  <c:v>0.54600000000000004</c:v>
                </c:pt>
                <c:pt idx="48">
                  <c:v>0.50649999999999995</c:v>
                </c:pt>
                <c:pt idx="49">
                  <c:v>0.48830000000000001</c:v>
                </c:pt>
                <c:pt idx="50">
                  <c:v>0.48089999999999999</c:v>
                </c:pt>
                <c:pt idx="51">
                  <c:v>0.45879999999999999</c:v>
                </c:pt>
                <c:pt idx="52">
                  <c:v>0.41799999999999998</c:v>
                </c:pt>
                <c:pt idx="53">
                  <c:v>0.45079999999999998</c:v>
                </c:pt>
                <c:pt idx="54">
                  <c:v>0.44119999999999998</c:v>
                </c:pt>
                <c:pt idx="55">
                  <c:v>0.44840000000000002</c:v>
                </c:pt>
                <c:pt idx="56">
                  <c:v>0.4199</c:v>
                </c:pt>
                <c:pt idx="57">
                  <c:v>0.43390000000000001</c:v>
                </c:pt>
                <c:pt idx="58">
                  <c:v>0.42199999999999999</c:v>
                </c:pt>
                <c:pt idx="59">
                  <c:v>0.43099999999999999</c:v>
                </c:pt>
                <c:pt idx="60">
                  <c:v>0.4123</c:v>
                </c:pt>
                <c:pt idx="61">
                  <c:v>0.40139999999999998</c:v>
                </c:pt>
                <c:pt idx="62">
                  <c:v>0.37930000000000003</c:v>
                </c:pt>
                <c:pt idx="63">
                  <c:v>0.3664</c:v>
                </c:pt>
                <c:pt idx="64">
                  <c:v>0.33529999999999999</c:v>
                </c:pt>
                <c:pt idx="65">
                  <c:v>0.31979999999999997</c:v>
                </c:pt>
                <c:pt idx="66">
                  <c:v>0.33610000000000001</c:v>
                </c:pt>
                <c:pt idx="67">
                  <c:v>0.35859999999999997</c:v>
                </c:pt>
                <c:pt idx="68">
                  <c:v>0.35099999999999998</c:v>
                </c:pt>
                <c:pt idx="69">
                  <c:v>0.35049999999999998</c:v>
                </c:pt>
                <c:pt idx="70">
                  <c:v>0.32440000000000002</c:v>
                </c:pt>
                <c:pt idx="71">
                  <c:v>0.37369999999999998</c:v>
                </c:pt>
                <c:pt idx="72">
                  <c:v>0.3846</c:v>
                </c:pt>
                <c:pt idx="73">
                  <c:v>0.36870000000000003</c:v>
                </c:pt>
                <c:pt idx="74">
                  <c:v>0.3528</c:v>
                </c:pt>
                <c:pt idx="75">
                  <c:v>0.36820000000000003</c:v>
                </c:pt>
                <c:pt idx="76">
                  <c:v>0.34789999999999999</c:v>
                </c:pt>
                <c:pt idx="77">
                  <c:v>0.34150000000000003</c:v>
                </c:pt>
                <c:pt idx="78">
                  <c:v>0.3392</c:v>
                </c:pt>
                <c:pt idx="79">
                  <c:v>0.32379999999999998</c:v>
                </c:pt>
                <c:pt idx="80">
                  <c:v>0.30170000000000002</c:v>
                </c:pt>
                <c:pt idx="81">
                  <c:v>0.33610000000000001</c:v>
                </c:pt>
                <c:pt idx="82">
                  <c:v>0.34060000000000001</c:v>
                </c:pt>
                <c:pt idx="83">
                  <c:v>0.32019999999999998</c:v>
                </c:pt>
                <c:pt idx="84">
                  <c:v>0.31559999999999999</c:v>
                </c:pt>
                <c:pt idx="85">
                  <c:v>0.34499999999999997</c:v>
                </c:pt>
                <c:pt idx="86">
                  <c:v>0.32219999999999999</c:v>
                </c:pt>
                <c:pt idx="87">
                  <c:v>0.3029</c:v>
                </c:pt>
                <c:pt idx="88">
                  <c:v>0.29199999999999998</c:v>
                </c:pt>
                <c:pt idx="89">
                  <c:v>0.31040000000000001</c:v>
                </c:pt>
                <c:pt idx="90">
                  <c:v>0.30270000000000002</c:v>
                </c:pt>
                <c:pt idx="91">
                  <c:v>0.29649999999999999</c:v>
                </c:pt>
                <c:pt idx="92">
                  <c:v>0.34129999999999999</c:v>
                </c:pt>
                <c:pt idx="93">
                  <c:v>0.34849999999999998</c:v>
                </c:pt>
                <c:pt idx="94">
                  <c:v>0.33090000000000003</c:v>
                </c:pt>
                <c:pt idx="95">
                  <c:v>0.32790000000000002</c:v>
                </c:pt>
                <c:pt idx="96">
                  <c:v>0.28029999999999999</c:v>
                </c:pt>
                <c:pt idx="97">
                  <c:v>0.27150000000000002</c:v>
                </c:pt>
                <c:pt idx="98">
                  <c:v>0.26850000000000002</c:v>
                </c:pt>
                <c:pt idx="99">
                  <c:v>0.2515</c:v>
                </c:pt>
                <c:pt idx="100">
                  <c:v>0.23519999999999999</c:v>
                </c:pt>
                <c:pt idx="101">
                  <c:v>0.23369999999999999</c:v>
                </c:pt>
                <c:pt idx="102">
                  <c:v>0.2205</c:v>
                </c:pt>
                <c:pt idx="103">
                  <c:v>0.24049999999999999</c:v>
                </c:pt>
                <c:pt idx="104">
                  <c:v>0.21829999999999999</c:v>
                </c:pt>
                <c:pt idx="105">
                  <c:v>0.21099999999999999</c:v>
                </c:pt>
                <c:pt idx="106">
                  <c:v>0.2092</c:v>
                </c:pt>
                <c:pt idx="107">
                  <c:v>0.15690000000000001</c:v>
                </c:pt>
                <c:pt idx="108">
                  <c:v>0.15329999999999999</c:v>
                </c:pt>
                <c:pt idx="109">
                  <c:v>0.1663</c:v>
                </c:pt>
                <c:pt idx="110">
                  <c:v>0.1464</c:v>
                </c:pt>
                <c:pt idx="111">
                  <c:v>0.1797</c:v>
                </c:pt>
                <c:pt idx="112">
                  <c:v>0.17499999999999999</c:v>
                </c:pt>
                <c:pt idx="113">
                  <c:v>0.16259999999999999</c:v>
                </c:pt>
                <c:pt idx="114">
                  <c:v>0.1268</c:v>
                </c:pt>
                <c:pt idx="115">
                  <c:v>0.1187</c:v>
                </c:pt>
                <c:pt idx="116">
                  <c:v>0.109</c:v>
                </c:pt>
                <c:pt idx="117">
                  <c:v>6.9500000000000006E-2</c:v>
                </c:pt>
                <c:pt idx="118">
                  <c:v>6.6799999999999998E-2</c:v>
                </c:pt>
                <c:pt idx="119">
                  <c:v>6.3299999999999995E-2</c:v>
                </c:pt>
                <c:pt idx="120">
                  <c:v>5.4600000000000003E-2</c:v>
                </c:pt>
                <c:pt idx="121">
                  <c:v>3.8399999999999997E-2</c:v>
                </c:pt>
                <c:pt idx="122">
                  <c:v>3.1099999999999999E-2</c:v>
                </c:pt>
                <c:pt idx="123">
                  <c:v>5.6899999999999999E-2</c:v>
                </c:pt>
                <c:pt idx="124">
                  <c:v>6.2799999999999995E-2</c:v>
                </c:pt>
                <c:pt idx="125">
                  <c:v>5.04E-2</c:v>
                </c:pt>
                <c:pt idx="126">
                  <c:v>8.8999999999999996E-2</c:v>
                </c:pt>
                <c:pt idx="127">
                  <c:v>8.9700000000000002E-2</c:v>
                </c:pt>
                <c:pt idx="128">
                  <c:v>7.8799999999999995E-2</c:v>
                </c:pt>
                <c:pt idx="129">
                  <c:v>6.8099999999999994E-2</c:v>
                </c:pt>
                <c:pt idx="130">
                  <c:v>6.9400000000000003E-2</c:v>
                </c:pt>
                <c:pt idx="131">
                  <c:v>0.10929999999999999</c:v>
                </c:pt>
                <c:pt idx="132">
                  <c:v>0.1234</c:v>
                </c:pt>
                <c:pt idx="133">
                  <c:v>0.15870000000000001</c:v>
                </c:pt>
                <c:pt idx="134">
                  <c:v>0.15140000000000001</c:v>
                </c:pt>
                <c:pt idx="135">
                  <c:v>0.1363</c:v>
                </c:pt>
                <c:pt idx="136">
                  <c:v>0.12889999999999999</c:v>
                </c:pt>
                <c:pt idx="137">
                  <c:v>0.10150000000000001</c:v>
                </c:pt>
                <c:pt idx="138">
                  <c:v>0.111</c:v>
                </c:pt>
                <c:pt idx="139">
                  <c:v>0.1152</c:v>
                </c:pt>
                <c:pt idx="140">
                  <c:v>0.1017</c:v>
                </c:pt>
                <c:pt idx="141">
                  <c:v>0.12089999999999999</c:v>
                </c:pt>
                <c:pt idx="142">
                  <c:v>9.1600000000000001E-2</c:v>
                </c:pt>
                <c:pt idx="143">
                  <c:v>0.1694</c:v>
                </c:pt>
                <c:pt idx="144">
                  <c:v>0.16550000000000001</c:v>
                </c:pt>
                <c:pt idx="145">
                  <c:v>0.18079999999999999</c:v>
                </c:pt>
                <c:pt idx="146">
                  <c:v>0.16980000000000001</c:v>
                </c:pt>
                <c:pt idx="147">
                  <c:v>0.219</c:v>
                </c:pt>
                <c:pt idx="148">
                  <c:v>0.2273</c:v>
                </c:pt>
                <c:pt idx="149">
                  <c:v>0.215</c:v>
                </c:pt>
                <c:pt idx="150">
                  <c:v>0.2195</c:v>
                </c:pt>
                <c:pt idx="151">
                  <c:v>0.24709999999999999</c:v>
                </c:pt>
              </c:numCache>
            </c:numRef>
          </c:val>
          <c:smooth val="0"/>
          <c:extLst>
            <c:ext xmlns:c16="http://schemas.microsoft.com/office/drawing/2014/chart" uri="{C3380CC4-5D6E-409C-BE32-E72D297353CC}">
              <c16:uniqueId val="{00000000-11A3-4E35-BDAB-278B818CAAED}"/>
            </c:ext>
          </c:extLst>
        </c:ser>
        <c:ser>
          <c:idx val="1"/>
          <c:order val="1"/>
          <c:tx>
            <c:strRef>
              <c:f>Sheet2!$J$1</c:f>
              <c:strCache>
                <c:ptCount val="1"/>
                <c:pt idx="0">
                  <c:v>期权下限</c:v>
                </c:pt>
              </c:strCache>
            </c:strRef>
          </c:tx>
          <c:spPr>
            <a:ln w="28575" cap="rnd">
              <a:solidFill>
                <a:schemeClr val="accent2"/>
              </a:solidFill>
              <a:round/>
            </a:ln>
            <a:effectLst/>
          </c:spPr>
          <c:marker>
            <c:symbol val="none"/>
          </c:marker>
          <c:cat>
            <c:numRef>
              <c:f>Sheet2!$A$2:$A$153</c:f>
              <c:numCache>
                <c:formatCode>yyyy\-mm\-dd</c:formatCode>
                <c:ptCount val="152"/>
                <c:pt idx="0">
                  <c:v>44679</c:v>
                </c:pt>
                <c:pt idx="1">
                  <c:v>44680</c:v>
                </c:pt>
                <c:pt idx="2">
                  <c:v>44686</c:v>
                </c:pt>
                <c:pt idx="3">
                  <c:v>44687</c:v>
                </c:pt>
                <c:pt idx="4">
                  <c:v>44690</c:v>
                </c:pt>
                <c:pt idx="5">
                  <c:v>44691</c:v>
                </c:pt>
                <c:pt idx="6">
                  <c:v>44692</c:v>
                </c:pt>
                <c:pt idx="7">
                  <c:v>44693</c:v>
                </c:pt>
                <c:pt idx="8">
                  <c:v>44694</c:v>
                </c:pt>
                <c:pt idx="9">
                  <c:v>44697</c:v>
                </c:pt>
                <c:pt idx="10">
                  <c:v>44698</c:v>
                </c:pt>
                <c:pt idx="11">
                  <c:v>44699</c:v>
                </c:pt>
                <c:pt idx="12">
                  <c:v>44700</c:v>
                </c:pt>
                <c:pt idx="13">
                  <c:v>44701</c:v>
                </c:pt>
                <c:pt idx="14">
                  <c:v>44704</c:v>
                </c:pt>
                <c:pt idx="15">
                  <c:v>44705</c:v>
                </c:pt>
                <c:pt idx="16">
                  <c:v>44706</c:v>
                </c:pt>
                <c:pt idx="17">
                  <c:v>44707</c:v>
                </c:pt>
                <c:pt idx="18">
                  <c:v>44708</c:v>
                </c:pt>
                <c:pt idx="19">
                  <c:v>44711</c:v>
                </c:pt>
                <c:pt idx="20">
                  <c:v>44712</c:v>
                </c:pt>
                <c:pt idx="21">
                  <c:v>44713</c:v>
                </c:pt>
                <c:pt idx="22">
                  <c:v>44714</c:v>
                </c:pt>
                <c:pt idx="23">
                  <c:v>44718</c:v>
                </c:pt>
                <c:pt idx="24">
                  <c:v>44719</c:v>
                </c:pt>
                <c:pt idx="25">
                  <c:v>44720</c:v>
                </c:pt>
                <c:pt idx="26">
                  <c:v>44721</c:v>
                </c:pt>
                <c:pt idx="27">
                  <c:v>44722</c:v>
                </c:pt>
                <c:pt idx="28">
                  <c:v>44725</c:v>
                </c:pt>
                <c:pt idx="29">
                  <c:v>44726</c:v>
                </c:pt>
                <c:pt idx="30">
                  <c:v>44727</c:v>
                </c:pt>
                <c:pt idx="31">
                  <c:v>44728</c:v>
                </c:pt>
                <c:pt idx="32">
                  <c:v>44729</c:v>
                </c:pt>
                <c:pt idx="33">
                  <c:v>44732</c:v>
                </c:pt>
                <c:pt idx="34">
                  <c:v>44733</c:v>
                </c:pt>
                <c:pt idx="35">
                  <c:v>44734</c:v>
                </c:pt>
                <c:pt idx="36">
                  <c:v>44735</c:v>
                </c:pt>
                <c:pt idx="37">
                  <c:v>44736</c:v>
                </c:pt>
                <c:pt idx="38">
                  <c:v>44739</c:v>
                </c:pt>
                <c:pt idx="39">
                  <c:v>44740</c:v>
                </c:pt>
                <c:pt idx="40">
                  <c:v>44741</c:v>
                </c:pt>
                <c:pt idx="41">
                  <c:v>44742</c:v>
                </c:pt>
                <c:pt idx="42">
                  <c:v>44743</c:v>
                </c:pt>
                <c:pt idx="43">
                  <c:v>44746</c:v>
                </c:pt>
                <c:pt idx="44">
                  <c:v>44747</c:v>
                </c:pt>
                <c:pt idx="45">
                  <c:v>44748</c:v>
                </c:pt>
                <c:pt idx="46">
                  <c:v>44749</c:v>
                </c:pt>
                <c:pt idx="47">
                  <c:v>44750</c:v>
                </c:pt>
                <c:pt idx="48">
                  <c:v>44753</c:v>
                </c:pt>
                <c:pt idx="49">
                  <c:v>44754</c:v>
                </c:pt>
                <c:pt idx="50">
                  <c:v>44755</c:v>
                </c:pt>
                <c:pt idx="51">
                  <c:v>44756</c:v>
                </c:pt>
                <c:pt idx="52">
                  <c:v>44757</c:v>
                </c:pt>
                <c:pt idx="53">
                  <c:v>44760</c:v>
                </c:pt>
                <c:pt idx="54">
                  <c:v>44761</c:v>
                </c:pt>
                <c:pt idx="55">
                  <c:v>44762</c:v>
                </c:pt>
                <c:pt idx="56">
                  <c:v>44763</c:v>
                </c:pt>
                <c:pt idx="57">
                  <c:v>44764</c:v>
                </c:pt>
                <c:pt idx="58">
                  <c:v>44767</c:v>
                </c:pt>
                <c:pt idx="59">
                  <c:v>44768</c:v>
                </c:pt>
                <c:pt idx="60">
                  <c:v>44769</c:v>
                </c:pt>
                <c:pt idx="61">
                  <c:v>44770</c:v>
                </c:pt>
                <c:pt idx="62">
                  <c:v>44771</c:v>
                </c:pt>
                <c:pt idx="63">
                  <c:v>44774</c:v>
                </c:pt>
                <c:pt idx="64">
                  <c:v>44775</c:v>
                </c:pt>
                <c:pt idx="65">
                  <c:v>44776</c:v>
                </c:pt>
                <c:pt idx="66">
                  <c:v>44777</c:v>
                </c:pt>
                <c:pt idx="67">
                  <c:v>44778</c:v>
                </c:pt>
                <c:pt idx="68">
                  <c:v>44781</c:v>
                </c:pt>
                <c:pt idx="69">
                  <c:v>44782</c:v>
                </c:pt>
                <c:pt idx="70">
                  <c:v>44783</c:v>
                </c:pt>
                <c:pt idx="71">
                  <c:v>44784</c:v>
                </c:pt>
                <c:pt idx="72">
                  <c:v>44785</c:v>
                </c:pt>
                <c:pt idx="73">
                  <c:v>44788</c:v>
                </c:pt>
                <c:pt idx="74">
                  <c:v>44789</c:v>
                </c:pt>
                <c:pt idx="75">
                  <c:v>44790</c:v>
                </c:pt>
                <c:pt idx="76">
                  <c:v>44791</c:v>
                </c:pt>
                <c:pt idx="77">
                  <c:v>44792</c:v>
                </c:pt>
                <c:pt idx="78">
                  <c:v>44795</c:v>
                </c:pt>
                <c:pt idx="79">
                  <c:v>44796</c:v>
                </c:pt>
                <c:pt idx="80">
                  <c:v>44797</c:v>
                </c:pt>
                <c:pt idx="81">
                  <c:v>44798</c:v>
                </c:pt>
                <c:pt idx="82">
                  <c:v>44799</c:v>
                </c:pt>
                <c:pt idx="83">
                  <c:v>44802</c:v>
                </c:pt>
                <c:pt idx="84">
                  <c:v>44803</c:v>
                </c:pt>
                <c:pt idx="85">
                  <c:v>44804</c:v>
                </c:pt>
                <c:pt idx="86">
                  <c:v>44805</c:v>
                </c:pt>
                <c:pt idx="87">
                  <c:v>44806</c:v>
                </c:pt>
                <c:pt idx="88">
                  <c:v>44809</c:v>
                </c:pt>
                <c:pt idx="89">
                  <c:v>44810</c:v>
                </c:pt>
                <c:pt idx="90">
                  <c:v>44811</c:v>
                </c:pt>
                <c:pt idx="91">
                  <c:v>44812</c:v>
                </c:pt>
                <c:pt idx="92">
                  <c:v>44813</c:v>
                </c:pt>
                <c:pt idx="93">
                  <c:v>44817</c:v>
                </c:pt>
                <c:pt idx="94">
                  <c:v>44818</c:v>
                </c:pt>
                <c:pt idx="95">
                  <c:v>44819</c:v>
                </c:pt>
                <c:pt idx="96">
                  <c:v>44820</c:v>
                </c:pt>
                <c:pt idx="97">
                  <c:v>44823</c:v>
                </c:pt>
                <c:pt idx="98">
                  <c:v>44824</c:v>
                </c:pt>
                <c:pt idx="99">
                  <c:v>44825</c:v>
                </c:pt>
                <c:pt idx="100">
                  <c:v>44826</c:v>
                </c:pt>
                <c:pt idx="101">
                  <c:v>44827</c:v>
                </c:pt>
                <c:pt idx="102">
                  <c:v>44830</c:v>
                </c:pt>
                <c:pt idx="103">
                  <c:v>44831</c:v>
                </c:pt>
                <c:pt idx="104">
                  <c:v>44832</c:v>
                </c:pt>
                <c:pt idx="105">
                  <c:v>44833</c:v>
                </c:pt>
                <c:pt idx="106">
                  <c:v>44834</c:v>
                </c:pt>
                <c:pt idx="107">
                  <c:v>44844</c:v>
                </c:pt>
                <c:pt idx="108">
                  <c:v>44845</c:v>
                </c:pt>
                <c:pt idx="109">
                  <c:v>44846</c:v>
                </c:pt>
                <c:pt idx="110">
                  <c:v>44847</c:v>
                </c:pt>
                <c:pt idx="111">
                  <c:v>44848</c:v>
                </c:pt>
                <c:pt idx="112">
                  <c:v>44851</c:v>
                </c:pt>
                <c:pt idx="113">
                  <c:v>44852</c:v>
                </c:pt>
                <c:pt idx="114">
                  <c:v>44853</c:v>
                </c:pt>
                <c:pt idx="115">
                  <c:v>44854</c:v>
                </c:pt>
                <c:pt idx="116">
                  <c:v>44855</c:v>
                </c:pt>
                <c:pt idx="117">
                  <c:v>44858</c:v>
                </c:pt>
                <c:pt idx="118">
                  <c:v>44859</c:v>
                </c:pt>
                <c:pt idx="119">
                  <c:v>44860</c:v>
                </c:pt>
                <c:pt idx="120">
                  <c:v>44861</c:v>
                </c:pt>
                <c:pt idx="121">
                  <c:v>44862</c:v>
                </c:pt>
                <c:pt idx="122">
                  <c:v>44865</c:v>
                </c:pt>
                <c:pt idx="123">
                  <c:v>44866</c:v>
                </c:pt>
                <c:pt idx="124">
                  <c:v>44867</c:v>
                </c:pt>
                <c:pt idx="125">
                  <c:v>44868</c:v>
                </c:pt>
                <c:pt idx="126">
                  <c:v>44869</c:v>
                </c:pt>
                <c:pt idx="127">
                  <c:v>44872</c:v>
                </c:pt>
                <c:pt idx="128">
                  <c:v>44873</c:v>
                </c:pt>
                <c:pt idx="129">
                  <c:v>44874</c:v>
                </c:pt>
                <c:pt idx="130">
                  <c:v>44875</c:v>
                </c:pt>
                <c:pt idx="131">
                  <c:v>44876</c:v>
                </c:pt>
                <c:pt idx="132">
                  <c:v>44879</c:v>
                </c:pt>
                <c:pt idx="133">
                  <c:v>44880</c:v>
                </c:pt>
                <c:pt idx="134">
                  <c:v>44881</c:v>
                </c:pt>
                <c:pt idx="135">
                  <c:v>44882</c:v>
                </c:pt>
                <c:pt idx="136">
                  <c:v>44883</c:v>
                </c:pt>
                <c:pt idx="137">
                  <c:v>44886</c:v>
                </c:pt>
                <c:pt idx="138">
                  <c:v>44887</c:v>
                </c:pt>
                <c:pt idx="139">
                  <c:v>44888</c:v>
                </c:pt>
                <c:pt idx="140">
                  <c:v>44889</c:v>
                </c:pt>
                <c:pt idx="141">
                  <c:v>44890</c:v>
                </c:pt>
                <c:pt idx="142">
                  <c:v>44893</c:v>
                </c:pt>
                <c:pt idx="143">
                  <c:v>44894</c:v>
                </c:pt>
                <c:pt idx="144">
                  <c:v>44895</c:v>
                </c:pt>
                <c:pt idx="145">
                  <c:v>44896</c:v>
                </c:pt>
                <c:pt idx="146">
                  <c:v>44897</c:v>
                </c:pt>
                <c:pt idx="147">
                  <c:v>44900</c:v>
                </c:pt>
                <c:pt idx="148">
                  <c:v>44901</c:v>
                </c:pt>
                <c:pt idx="149">
                  <c:v>44902</c:v>
                </c:pt>
                <c:pt idx="150">
                  <c:v>44903</c:v>
                </c:pt>
                <c:pt idx="151">
                  <c:v>44904</c:v>
                </c:pt>
              </c:numCache>
            </c:numRef>
          </c:cat>
          <c:val>
            <c:numRef>
              <c:f>Sheet2!$J$2:$J$153</c:f>
              <c:numCache>
                <c:formatCode>General</c:formatCode>
                <c:ptCount val="152"/>
                <c:pt idx="0">
                  <c:v>0.2859064825896116</c:v>
                </c:pt>
                <c:pt idx="1">
                  <c:v>0.32952801500088746</c:v>
                </c:pt>
                <c:pt idx="2">
                  <c:v>0.31650523640521877</c:v>
                </c:pt>
                <c:pt idx="3">
                  <c:v>0.23824554843172896</c:v>
                </c:pt>
                <c:pt idx="4">
                  <c:v>0.2115502176286661</c:v>
                </c:pt>
                <c:pt idx="5">
                  <c:v>0.23532502392469024</c:v>
                </c:pt>
                <c:pt idx="6">
                  <c:v>0.25605391499671182</c:v>
                </c:pt>
                <c:pt idx="7">
                  <c:v>0.23579930584120712</c:v>
                </c:pt>
                <c:pt idx="8">
                  <c:v>0.26248404281262072</c:v>
                </c:pt>
                <c:pt idx="9">
                  <c:v>0.23489636325202801</c:v>
                </c:pt>
                <c:pt idx="10">
                  <c:v>0.2692070714199466</c:v>
                </c:pt>
                <c:pt idx="11">
                  <c:v>0.25959773493290417</c:v>
                </c:pt>
                <c:pt idx="12">
                  <c:v>0.25729251490089133</c:v>
                </c:pt>
                <c:pt idx="13">
                  <c:v>0.32389908959246849</c:v>
                </c:pt>
                <c:pt idx="14">
                  <c:v>0.29305653333545134</c:v>
                </c:pt>
                <c:pt idx="15">
                  <c:v>0.24980268037222375</c:v>
                </c:pt>
                <c:pt idx="16">
                  <c:v>0.25460833183597176</c:v>
                </c:pt>
                <c:pt idx="17">
                  <c:v>0.25419627953621315</c:v>
                </c:pt>
                <c:pt idx="18">
                  <c:v>0.27313431272573974</c:v>
                </c:pt>
                <c:pt idx="19">
                  <c:v>0.28675869705112378</c:v>
                </c:pt>
                <c:pt idx="20">
                  <c:v>0.32063803795183743</c:v>
                </c:pt>
                <c:pt idx="21">
                  <c:v>0.31050308933591531</c:v>
                </c:pt>
                <c:pt idx="22">
                  <c:v>0.30538221558423784</c:v>
                </c:pt>
                <c:pt idx="23">
                  <c:v>0.33786968258454664</c:v>
                </c:pt>
                <c:pt idx="24">
                  <c:v>0.35676198723226582</c:v>
                </c:pt>
                <c:pt idx="25">
                  <c:v>0.39062665378377348</c:v>
                </c:pt>
                <c:pt idx="26">
                  <c:v>0.38049131292695648</c:v>
                </c:pt>
                <c:pt idx="27">
                  <c:v>0.41331531827567414</c:v>
                </c:pt>
                <c:pt idx="28">
                  <c:v>0.3619365267488579</c:v>
                </c:pt>
                <c:pt idx="29">
                  <c:v>0.40080121553495474</c:v>
                </c:pt>
                <c:pt idx="30">
                  <c:v>0.43966589691763192</c:v>
                </c:pt>
                <c:pt idx="31">
                  <c:v>0.41250427345749685</c:v>
                </c:pt>
                <c:pt idx="32">
                  <c:v>0.45536907346003641</c:v>
                </c:pt>
                <c:pt idx="33">
                  <c:v>0.44896342912626874</c:v>
                </c:pt>
                <c:pt idx="34">
                  <c:v>0.45482819956653708</c:v>
                </c:pt>
                <c:pt idx="35">
                  <c:v>0.42369296261522793</c:v>
                </c:pt>
                <c:pt idx="36">
                  <c:v>0.4645577182719367</c:v>
                </c:pt>
                <c:pt idx="37">
                  <c:v>0.50342246653625944</c:v>
                </c:pt>
                <c:pt idx="38">
                  <c:v>0.54101666697087225</c:v>
                </c:pt>
                <c:pt idx="39">
                  <c:v>0.5678813856616105</c:v>
                </c:pt>
                <c:pt idx="40">
                  <c:v>0.54274609695794229</c:v>
                </c:pt>
                <c:pt idx="41">
                  <c:v>0.59361080085946405</c:v>
                </c:pt>
                <c:pt idx="42">
                  <c:v>0.58247549736577042</c:v>
                </c:pt>
                <c:pt idx="43">
                  <c:v>0.58706954250936016</c:v>
                </c:pt>
                <c:pt idx="44">
                  <c:v>0.58693420943076546</c:v>
                </c:pt>
                <c:pt idx="45">
                  <c:v>0.53477524252035735</c:v>
                </c:pt>
                <c:pt idx="46">
                  <c:v>0.52560478866999905</c:v>
                </c:pt>
                <c:pt idx="47">
                  <c:v>0.52944056793606542</c:v>
                </c:pt>
                <c:pt idx="48">
                  <c:v>0.48400152422037079</c:v>
                </c:pt>
                <c:pt idx="49">
                  <c:v>0.46682119037298886</c:v>
                </c:pt>
                <c:pt idx="50">
                  <c:v>0.45766407594195213</c:v>
                </c:pt>
                <c:pt idx="51">
                  <c:v>0.43747902259607097</c:v>
                </c:pt>
                <c:pt idx="52">
                  <c:v>0.39432259534087732</c:v>
                </c:pt>
                <c:pt idx="53">
                  <c:v>0.43288791232260371</c:v>
                </c:pt>
                <c:pt idx="54">
                  <c:v>0.42046961267371286</c:v>
                </c:pt>
                <c:pt idx="55">
                  <c:v>0.42907650286056764</c:v>
                </c:pt>
                <c:pt idx="56">
                  <c:v>0.39478390854993606</c:v>
                </c:pt>
                <c:pt idx="57">
                  <c:v>0.40748255164620062</c:v>
                </c:pt>
                <c:pt idx="58">
                  <c:v>0.39797105157385815</c:v>
                </c:pt>
                <c:pt idx="59">
                  <c:v>0.41074919270791987</c:v>
                </c:pt>
                <c:pt idx="60">
                  <c:v>0.38652852943006044</c:v>
                </c:pt>
                <c:pt idx="61">
                  <c:v>0.38530906210371985</c:v>
                </c:pt>
                <c:pt idx="62">
                  <c:v>0.34710107507898957</c:v>
                </c:pt>
                <c:pt idx="63">
                  <c:v>0.33651374840627746</c:v>
                </c:pt>
                <c:pt idx="64">
                  <c:v>0.28812949644303876</c:v>
                </c:pt>
                <c:pt idx="65">
                  <c:v>0.26768897010861403</c:v>
                </c:pt>
                <c:pt idx="66">
                  <c:v>0.29419334462697577</c:v>
                </c:pt>
                <c:pt idx="67">
                  <c:v>0.33178132005591943</c:v>
                </c:pt>
                <c:pt idx="68">
                  <c:v>0.31612735369825762</c:v>
                </c:pt>
                <c:pt idx="69">
                  <c:v>0.31682301626263687</c:v>
                </c:pt>
                <c:pt idx="70">
                  <c:v>0.28361624960693366</c:v>
                </c:pt>
                <c:pt idx="71">
                  <c:v>0.34142966618993542</c:v>
                </c:pt>
                <c:pt idx="72">
                  <c:v>0.35125350852166681</c:v>
                </c:pt>
                <c:pt idx="73">
                  <c:v>0.33478558192231223</c:v>
                </c:pt>
                <c:pt idx="74">
                  <c:v>0.32160367788301025</c:v>
                </c:pt>
                <c:pt idx="75">
                  <c:v>0.33748599102903976</c:v>
                </c:pt>
                <c:pt idx="76">
                  <c:v>0.31137738759668343</c:v>
                </c:pt>
                <c:pt idx="77">
                  <c:v>0.306259893499639</c:v>
                </c:pt>
                <c:pt idx="78">
                  <c:v>0.30692208577341207</c:v>
                </c:pt>
                <c:pt idx="79">
                  <c:v>0.28779983454697744</c:v>
                </c:pt>
                <c:pt idx="80">
                  <c:v>0.25968292369103674</c:v>
                </c:pt>
                <c:pt idx="81">
                  <c:v>0.30657462442205308</c:v>
                </c:pt>
                <c:pt idx="82">
                  <c:v>0.30747473430480365</c:v>
                </c:pt>
                <c:pt idx="83">
                  <c:v>0.28516601417114229</c:v>
                </c:pt>
                <c:pt idx="84">
                  <c:v>0.2810819198479555</c:v>
                </c:pt>
                <c:pt idx="85">
                  <c:v>0.31398126328021458</c:v>
                </c:pt>
                <c:pt idx="86">
                  <c:v>0.28787245836110298</c:v>
                </c:pt>
                <c:pt idx="87">
                  <c:v>0.2647636486818703</c:v>
                </c:pt>
                <c:pt idx="88">
                  <c:v>0.25343719108136353</c:v>
                </c:pt>
                <c:pt idx="89">
                  <c:v>0.27632836235956404</c:v>
                </c:pt>
                <c:pt idx="90">
                  <c:v>0.26621952887660205</c:v>
                </c:pt>
                <c:pt idx="91">
                  <c:v>0.2601182263783608</c:v>
                </c:pt>
                <c:pt idx="92">
                  <c:v>0.31200184762635708</c:v>
                </c:pt>
                <c:pt idx="93">
                  <c:v>0.31955923007115139</c:v>
                </c:pt>
                <c:pt idx="94">
                  <c:v>0.29945043084721101</c:v>
                </c:pt>
                <c:pt idx="95">
                  <c:v>0.29534162686636822</c:v>
                </c:pt>
                <c:pt idx="96">
                  <c:v>0.23523281812841468</c:v>
                </c:pt>
                <c:pt idx="97">
                  <c:v>0.22991994786385472</c:v>
                </c:pt>
                <c:pt idx="98">
                  <c:v>0.22484460732155132</c:v>
                </c:pt>
                <c:pt idx="99">
                  <c:v>0.20174195812579088</c:v>
                </c:pt>
                <c:pt idx="100">
                  <c:v>0.18064575787948911</c:v>
                </c:pt>
                <c:pt idx="101">
                  <c:v>0.18255580344137856</c:v>
                </c:pt>
                <c:pt idx="102">
                  <c:v>0.16428347401131749</c:v>
                </c:pt>
                <c:pt idx="103">
                  <c:v>0.19125437684475566</c:v>
                </c:pt>
                <c:pt idx="104">
                  <c:v>0.16125441966985399</c:v>
                </c:pt>
                <c:pt idx="105">
                  <c:v>0.16122755740416084</c:v>
                </c:pt>
                <c:pt idx="106">
                  <c:v>0.16015646966187225</c:v>
                </c:pt>
                <c:pt idx="107">
                  <c:v>9.5049567477200281E-2</c:v>
                </c:pt>
                <c:pt idx="108">
                  <c:v>8.6929919812503975E-2</c:v>
                </c:pt>
                <c:pt idx="109">
                  <c:v>0.10277900121812156</c:v>
                </c:pt>
                <c:pt idx="110">
                  <c:v>7.2696180748997641E-2</c:v>
                </c:pt>
                <c:pt idx="111">
                  <c:v>0.13359724777259174</c:v>
                </c:pt>
                <c:pt idx="112">
                  <c:v>0.1312735046846143</c:v>
                </c:pt>
                <c:pt idx="113">
                  <c:v>0.11616843620967332</c:v>
                </c:pt>
                <c:pt idx="114">
                  <c:v>6.5077368141958303E-2</c:v>
                </c:pt>
                <c:pt idx="115">
                  <c:v>5.199030761142609E-2</c:v>
                </c:pt>
                <c:pt idx="116">
                  <c:v>3.4897804621505824E-2</c:v>
                </c:pt>
                <c:pt idx="117">
                  <c:v>0</c:v>
                </c:pt>
                <c:pt idx="118">
                  <c:v>0</c:v>
                </c:pt>
                <c:pt idx="119">
                  <c:v>0</c:v>
                </c:pt>
                <c:pt idx="120">
                  <c:v>0</c:v>
                </c:pt>
                <c:pt idx="121">
                  <c:v>0</c:v>
                </c:pt>
                <c:pt idx="122">
                  <c:v>0</c:v>
                </c:pt>
                <c:pt idx="123">
                  <c:v>0</c:v>
                </c:pt>
                <c:pt idx="124">
                  <c:v>0</c:v>
                </c:pt>
                <c:pt idx="125">
                  <c:v>0</c:v>
                </c:pt>
                <c:pt idx="126">
                  <c:v>1.2464841811672844E-2</c:v>
                </c:pt>
                <c:pt idx="127">
                  <c:v>2.1158162481765164E-2</c:v>
                </c:pt>
                <c:pt idx="128">
                  <c:v>3.0783753114813628E-3</c:v>
                </c:pt>
                <c:pt idx="129">
                  <c:v>0</c:v>
                </c:pt>
                <c:pt idx="130">
                  <c:v>0</c:v>
                </c:pt>
                <c:pt idx="131">
                  <c:v>6.0992234004141554E-2</c:v>
                </c:pt>
                <c:pt idx="132">
                  <c:v>8.1741859966590891E-2</c:v>
                </c:pt>
                <c:pt idx="133">
                  <c:v>0.1308951470165578</c:v>
                </c:pt>
                <c:pt idx="134">
                  <c:v>0.12106371376563407</c:v>
                </c:pt>
                <c:pt idx="135">
                  <c:v>0.10618978571766791</c:v>
                </c:pt>
                <c:pt idx="136">
                  <c:v>9.6106946543331961E-2</c:v>
                </c:pt>
                <c:pt idx="137">
                  <c:v>6.2656986786028934E-2</c:v>
                </c:pt>
                <c:pt idx="138">
                  <c:v>7.5521389801619598E-2</c:v>
                </c:pt>
                <c:pt idx="139">
                  <c:v>8.0372940120030822E-2</c:v>
                </c:pt>
                <c:pt idx="140">
                  <c:v>6.3092476144101628E-2</c:v>
                </c:pt>
                <c:pt idx="141">
                  <c:v>8.9927140956178597E-2</c:v>
                </c:pt>
                <c:pt idx="142">
                  <c:v>4.4473500714409031E-2</c:v>
                </c:pt>
                <c:pt idx="143">
                  <c:v>0.15232648516072445</c:v>
                </c:pt>
                <c:pt idx="144">
                  <c:v>0.14919074996184367</c:v>
                </c:pt>
                <c:pt idx="145">
                  <c:v>0.17099186669330191</c:v>
                </c:pt>
                <c:pt idx="146">
                  <c:v>0.15584936582405984</c:v>
                </c:pt>
                <c:pt idx="147">
                  <c:v>0.2184070578467634</c:v>
                </c:pt>
                <c:pt idx="148">
                  <c:v>0.22626787679906046</c:v>
                </c:pt>
                <c:pt idx="149">
                  <c:v>0.20915323738499092</c:v>
                </c:pt>
                <c:pt idx="150">
                  <c:v>0.2150286635759886</c:v>
                </c:pt>
                <c:pt idx="151">
                  <c:v>0.2458887890144914</c:v>
                </c:pt>
              </c:numCache>
            </c:numRef>
          </c:val>
          <c:smooth val="0"/>
          <c:extLst>
            <c:ext xmlns:c16="http://schemas.microsoft.com/office/drawing/2014/chart" uri="{C3380CC4-5D6E-409C-BE32-E72D297353CC}">
              <c16:uniqueId val="{00000001-11A3-4E35-BDAB-278B818CAAED}"/>
            </c:ext>
          </c:extLst>
        </c:ser>
        <c:ser>
          <c:idx val="2"/>
          <c:order val="2"/>
          <c:tx>
            <c:strRef>
              <c:f>Sheet2!$K$1</c:f>
              <c:strCache>
                <c:ptCount val="1"/>
                <c:pt idx="0">
                  <c:v>期权上限</c:v>
                </c:pt>
              </c:strCache>
            </c:strRef>
          </c:tx>
          <c:spPr>
            <a:ln w="28575" cap="rnd">
              <a:solidFill>
                <a:schemeClr val="accent3"/>
              </a:solidFill>
              <a:round/>
            </a:ln>
            <a:effectLst/>
          </c:spPr>
          <c:marker>
            <c:symbol val="none"/>
          </c:marker>
          <c:cat>
            <c:numRef>
              <c:f>Sheet2!$A$2:$A$153</c:f>
              <c:numCache>
                <c:formatCode>yyyy\-mm\-dd</c:formatCode>
                <c:ptCount val="152"/>
                <c:pt idx="0">
                  <c:v>44679</c:v>
                </c:pt>
                <c:pt idx="1">
                  <c:v>44680</c:v>
                </c:pt>
                <c:pt idx="2">
                  <c:v>44686</c:v>
                </c:pt>
                <c:pt idx="3">
                  <c:v>44687</c:v>
                </c:pt>
                <c:pt idx="4">
                  <c:v>44690</c:v>
                </c:pt>
                <c:pt idx="5">
                  <c:v>44691</c:v>
                </c:pt>
                <c:pt idx="6">
                  <c:v>44692</c:v>
                </c:pt>
                <c:pt idx="7">
                  <c:v>44693</c:v>
                </c:pt>
                <c:pt idx="8">
                  <c:v>44694</c:v>
                </c:pt>
                <c:pt idx="9">
                  <c:v>44697</c:v>
                </c:pt>
                <c:pt idx="10">
                  <c:v>44698</c:v>
                </c:pt>
                <c:pt idx="11">
                  <c:v>44699</c:v>
                </c:pt>
                <c:pt idx="12">
                  <c:v>44700</c:v>
                </c:pt>
                <c:pt idx="13">
                  <c:v>44701</c:v>
                </c:pt>
                <c:pt idx="14">
                  <c:v>44704</c:v>
                </c:pt>
                <c:pt idx="15">
                  <c:v>44705</c:v>
                </c:pt>
                <c:pt idx="16">
                  <c:v>44706</c:v>
                </c:pt>
                <c:pt idx="17">
                  <c:v>44707</c:v>
                </c:pt>
                <c:pt idx="18">
                  <c:v>44708</c:v>
                </c:pt>
                <c:pt idx="19">
                  <c:v>44711</c:v>
                </c:pt>
                <c:pt idx="20">
                  <c:v>44712</c:v>
                </c:pt>
                <c:pt idx="21">
                  <c:v>44713</c:v>
                </c:pt>
                <c:pt idx="22">
                  <c:v>44714</c:v>
                </c:pt>
                <c:pt idx="23">
                  <c:v>44718</c:v>
                </c:pt>
                <c:pt idx="24">
                  <c:v>44719</c:v>
                </c:pt>
                <c:pt idx="25">
                  <c:v>44720</c:v>
                </c:pt>
                <c:pt idx="26">
                  <c:v>44721</c:v>
                </c:pt>
                <c:pt idx="27">
                  <c:v>44722</c:v>
                </c:pt>
                <c:pt idx="28">
                  <c:v>44725</c:v>
                </c:pt>
                <c:pt idx="29">
                  <c:v>44726</c:v>
                </c:pt>
                <c:pt idx="30">
                  <c:v>44727</c:v>
                </c:pt>
                <c:pt idx="31">
                  <c:v>44728</c:v>
                </c:pt>
                <c:pt idx="32">
                  <c:v>44729</c:v>
                </c:pt>
                <c:pt idx="33">
                  <c:v>44732</c:v>
                </c:pt>
                <c:pt idx="34">
                  <c:v>44733</c:v>
                </c:pt>
                <c:pt idx="35">
                  <c:v>44734</c:v>
                </c:pt>
                <c:pt idx="36">
                  <c:v>44735</c:v>
                </c:pt>
                <c:pt idx="37">
                  <c:v>44736</c:v>
                </c:pt>
                <c:pt idx="38">
                  <c:v>44739</c:v>
                </c:pt>
                <c:pt idx="39">
                  <c:v>44740</c:v>
                </c:pt>
                <c:pt idx="40">
                  <c:v>44741</c:v>
                </c:pt>
                <c:pt idx="41">
                  <c:v>44742</c:v>
                </c:pt>
                <c:pt idx="42">
                  <c:v>44743</c:v>
                </c:pt>
                <c:pt idx="43">
                  <c:v>44746</c:v>
                </c:pt>
                <c:pt idx="44">
                  <c:v>44747</c:v>
                </c:pt>
                <c:pt idx="45">
                  <c:v>44748</c:v>
                </c:pt>
                <c:pt idx="46">
                  <c:v>44749</c:v>
                </c:pt>
                <c:pt idx="47">
                  <c:v>44750</c:v>
                </c:pt>
                <c:pt idx="48">
                  <c:v>44753</c:v>
                </c:pt>
                <c:pt idx="49">
                  <c:v>44754</c:v>
                </c:pt>
                <c:pt idx="50">
                  <c:v>44755</c:v>
                </c:pt>
                <c:pt idx="51">
                  <c:v>44756</c:v>
                </c:pt>
                <c:pt idx="52">
                  <c:v>44757</c:v>
                </c:pt>
                <c:pt idx="53">
                  <c:v>44760</c:v>
                </c:pt>
                <c:pt idx="54">
                  <c:v>44761</c:v>
                </c:pt>
                <c:pt idx="55">
                  <c:v>44762</c:v>
                </c:pt>
                <c:pt idx="56">
                  <c:v>44763</c:v>
                </c:pt>
                <c:pt idx="57">
                  <c:v>44764</c:v>
                </c:pt>
                <c:pt idx="58">
                  <c:v>44767</c:v>
                </c:pt>
                <c:pt idx="59">
                  <c:v>44768</c:v>
                </c:pt>
                <c:pt idx="60">
                  <c:v>44769</c:v>
                </c:pt>
                <c:pt idx="61">
                  <c:v>44770</c:v>
                </c:pt>
                <c:pt idx="62">
                  <c:v>44771</c:v>
                </c:pt>
                <c:pt idx="63">
                  <c:v>44774</c:v>
                </c:pt>
                <c:pt idx="64">
                  <c:v>44775</c:v>
                </c:pt>
                <c:pt idx="65">
                  <c:v>44776</c:v>
                </c:pt>
                <c:pt idx="66">
                  <c:v>44777</c:v>
                </c:pt>
                <c:pt idx="67">
                  <c:v>44778</c:v>
                </c:pt>
                <c:pt idx="68">
                  <c:v>44781</c:v>
                </c:pt>
                <c:pt idx="69">
                  <c:v>44782</c:v>
                </c:pt>
                <c:pt idx="70">
                  <c:v>44783</c:v>
                </c:pt>
                <c:pt idx="71">
                  <c:v>44784</c:v>
                </c:pt>
                <c:pt idx="72">
                  <c:v>44785</c:v>
                </c:pt>
                <c:pt idx="73">
                  <c:v>44788</c:v>
                </c:pt>
                <c:pt idx="74">
                  <c:v>44789</c:v>
                </c:pt>
                <c:pt idx="75">
                  <c:v>44790</c:v>
                </c:pt>
                <c:pt idx="76">
                  <c:v>44791</c:v>
                </c:pt>
                <c:pt idx="77">
                  <c:v>44792</c:v>
                </c:pt>
                <c:pt idx="78">
                  <c:v>44795</c:v>
                </c:pt>
                <c:pt idx="79">
                  <c:v>44796</c:v>
                </c:pt>
                <c:pt idx="80">
                  <c:v>44797</c:v>
                </c:pt>
                <c:pt idx="81">
                  <c:v>44798</c:v>
                </c:pt>
                <c:pt idx="82">
                  <c:v>44799</c:v>
                </c:pt>
                <c:pt idx="83">
                  <c:v>44802</c:v>
                </c:pt>
                <c:pt idx="84">
                  <c:v>44803</c:v>
                </c:pt>
                <c:pt idx="85">
                  <c:v>44804</c:v>
                </c:pt>
                <c:pt idx="86">
                  <c:v>44805</c:v>
                </c:pt>
                <c:pt idx="87">
                  <c:v>44806</c:v>
                </c:pt>
                <c:pt idx="88">
                  <c:v>44809</c:v>
                </c:pt>
                <c:pt idx="89">
                  <c:v>44810</c:v>
                </c:pt>
                <c:pt idx="90">
                  <c:v>44811</c:v>
                </c:pt>
                <c:pt idx="91">
                  <c:v>44812</c:v>
                </c:pt>
                <c:pt idx="92">
                  <c:v>44813</c:v>
                </c:pt>
                <c:pt idx="93">
                  <c:v>44817</c:v>
                </c:pt>
                <c:pt idx="94">
                  <c:v>44818</c:v>
                </c:pt>
                <c:pt idx="95">
                  <c:v>44819</c:v>
                </c:pt>
                <c:pt idx="96">
                  <c:v>44820</c:v>
                </c:pt>
                <c:pt idx="97">
                  <c:v>44823</c:v>
                </c:pt>
                <c:pt idx="98">
                  <c:v>44824</c:v>
                </c:pt>
                <c:pt idx="99">
                  <c:v>44825</c:v>
                </c:pt>
                <c:pt idx="100">
                  <c:v>44826</c:v>
                </c:pt>
                <c:pt idx="101">
                  <c:v>44827</c:v>
                </c:pt>
                <c:pt idx="102">
                  <c:v>44830</c:v>
                </c:pt>
                <c:pt idx="103">
                  <c:v>44831</c:v>
                </c:pt>
                <c:pt idx="104">
                  <c:v>44832</c:v>
                </c:pt>
                <c:pt idx="105">
                  <c:v>44833</c:v>
                </c:pt>
                <c:pt idx="106">
                  <c:v>44834</c:v>
                </c:pt>
                <c:pt idx="107">
                  <c:v>44844</c:v>
                </c:pt>
                <c:pt idx="108">
                  <c:v>44845</c:v>
                </c:pt>
                <c:pt idx="109">
                  <c:v>44846</c:v>
                </c:pt>
                <c:pt idx="110">
                  <c:v>44847</c:v>
                </c:pt>
                <c:pt idx="111">
                  <c:v>44848</c:v>
                </c:pt>
                <c:pt idx="112">
                  <c:v>44851</c:v>
                </c:pt>
                <c:pt idx="113">
                  <c:v>44852</c:v>
                </c:pt>
                <c:pt idx="114">
                  <c:v>44853</c:v>
                </c:pt>
                <c:pt idx="115">
                  <c:v>44854</c:v>
                </c:pt>
                <c:pt idx="116">
                  <c:v>44855</c:v>
                </c:pt>
                <c:pt idx="117">
                  <c:v>44858</c:v>
                </c:pt>
                <c:pt idx="118">
                  <c:v>44859</c:v>
                </c:pt>
                <c:pt idx="119">
                  <c:v>44860</c:v>
                </c:pt>
                <c:pt idx="120">
                  <c:v>44861</c:v>
                </c:pt>
                <c:pt idx="121">
                  <c:v>44862</c:v>
                </c:pt>
                <c:pt idx="122">
                  <c:v>44865</c:v>
                </c:pt>
                <c:pt idx="123">
                  <c:v>44866</c:v>
                </c:pt>
                <c:pt idx="124">
                  <c:v>44867</c:v>
                </c:pt>
                <c:pt idx="125">
                  <c:v>44868</c:v>
                </c:pt>
                <c:pt idx="126">
                  <c:v>44869</c:v>
                </c:pt>
                <c:pt idx="127">
                  <c:v>44872</c:v>
                </c:pt>
                <c:pt idx="128">
                  <c:v>44873</c:v>
                </c:pt>
                <c:pt idx="129">
                  <c:v>44874</c:v>
                </c:pt>
                <c:pt idx="130">
                  <c:v>44875</c:v>
                </c:pt>
                <c:pt idx="131">
                  <c:v>44876</c:v>
                </c:pt>
                <c:pt idx="132">
                  <c:v>44879</c:v>
                </c:pt>
                <c:pt idx="133">
                  <c:v>44880</c:v>
                </c:pt>
                <c:pt idx="134">
                  <c:v>44881</c:v>
                </c:pt>
                <c:pt idx="135">
                  <c:v>44882</c:v>
                </c:pt>
                <c:pt idx="136">
                  <c:v>44883</c:v>
                </c:pt>
                <c:pt idx="137">
                  <c:v>44886</c:v>
                </c:pt>
                <c:pt idx="138">
                  <c:v>44887</c:v>
                </c:pt>
                <c:pt idx="139">
                  <c:v>44888</c:v>
                </c:pt>
                <c:pt idx="140">
                  <c:v>44889</c:v>
                </c:pt>
                <c:pt idx="141">
                  <c:v>44890</c:v>
                </c:pt>
                <c:pt idx="142">
                  <c:v>44893</c:v>
                </c:pt>
                <c:pt idx="143">
                  <c:v>44894</c:v>
                </c:pt>
                <c:pt idx="144">
                  <c:v>44895</c:v>
                </c:pt>
                <c:pt idx="145">
                  <c:v>44896</c:v>
                </c:pt>
                <c:pt idx="146">
                  <c:v>44897</c:v>
                </c:pt>
                <c:pt idx="147">
                  <c:v>44900</c:v>
                </c:pt>
                <c:pt idx="148">
                  <c:v>44901</c:v>
                </c:pt>
                <c:pt idx="149">
                  <c:v>44902</c:v>
                </c:pt>
                <c:pt idx="150">
                  <c:v>44903</c:v>
                </c:pt>
                <c:pt idx="151">
                  <c:v>44904</c:v>
                </c:pt>
              </c:numCache>
            </c:numRef>
          </c:cat>
          <c:val>
            <c:numRef>
              <c:f>Sheet2!$K$2:$K$153</c:f>
              <c:numCache>
                <c:formatCode>General</c:formatCode>
                <c:ptCount val="152"/>
                <c:pt idx="0">
                  <c:v>2.7490000000000001</c:v>
                </c:pt>
                <c:pt idx="1">
                  <c:v>2.7930000000000001</c:v>
                </c:pt>
                <c:pt idx="2">
                  <c:v>2.7810000000000001</c:v>
                </c:pt>
                <c:pt idx="3">
                  <c:v>2.7029999999999998</c:v>
                </c:pt>
                <c:pt idx="4">
                  <c:v>2.677</c:v>
                </c:pt>
                <c:pt idx="5">
                  <c:v>2.7010000000000001</c:v>
                </c:pt>
                <c:pt idx="6">
                  <c:v>2.722</c:v>
                </c:pt>
                <c:pt idx="7">
                  <c:v>2.702</c:v>
                </c:pt>
                <c:pt idx="8">
                  <c:v>2.7290000000000001</c:v>
                </c:pt>
                <c:pt idx="9">
                  <c:v>2.702</c:v>
                </c:pt>
                <c:pt idx="10">
                  <c:v>2.7370000000000001</c:v>
                </c:pt>
                <c:pt idx="11">
                  <c:v>2.7280000000000002</c:v>
                </c:pt>
                <c:pt idx="12">
                  <c:v>2.726</c:v>
                </c:pt>
                <c:pt idx="13">
                  <c:v>2.7930000000000001</c:v>
                </c:pt>
                <c:pt idx="14">
                  <c:v>2.7629999999999999</c:v>
                </c:pt>
                <c:pt idx="15">
                  <c:v>2.72</c:v>
                </c:pt>
                <c:pt idx="16">
                  <c:v>2.7250000000000001</c:v>
                </c:pt>
                <c:pt idx="17">
                  <c:v>2.7250000000000001</c:v>
                </c:pt>
                <c:pt idx="18">
                  <c:v>2.7440000000000002</c:v>
                </c:pt>
                <c:pt idx="19">
                  <c:v>2.758</c:v>
                </c:pt>
                <c:pt idx="20">
                  <c:v>2.7919999999999998</c:v>
                </c:pt>
                <c:pt idx="21">
                  <c:v>2.782</c:v>
                </c:pt>
                <c:pt idx="22">
                  <c:v>2.7770000000000001</c:v>
                </c:pt>
                <c:pt idx="23">
                  <c:v>2.81</c:v>
                </c:pt>
                <c:pt idx="24">
                  <c:v>2.8290000000000002</c:v>
                </c:pt>
                <c:pt idx="25">
                  <c:v>2.863</c:v>
                </c:pt>
                <c:pt idx="26">
                  <c:v>2.8530000000000002</c:v>
                </c:pt>
                <c:pt idx="27">
                  <c:v>2.8860000000000001</c:v>
                </c:pt>
                <c:pt idx="28">
                  <c:v>2.835</c:v>
                </c:pt>
                <c:pt idx="29">
                  <c:v>2.8740000000000001</c:v>
                </c:pt>
                <c:pt idx="30">
                  <c:v>2.9129999999999998</c:v>
                </c:pt>
                <c:pt idx="31">
                  <c:v>2.8860000000000001</c:v>
                </c:pt>
                <c:pt idx="32">
                  <c:v>2.9289999999999998</c:v>
                </c:pt>
                <c:pt idx="33">
                  <c:v>2.923</c:v>
                </c:pt>
                <c:pt idx="34">
                  <c:v>2.9289999999999998</c:v>
                </c:pt>
                <c:pt idx="35">
                  <c:v>2.8980000000000001</c:v>
                </c:pt>
                <c:pt idx="36">
                  <c:v>2.9390000000000001</c:v>
                </c:pt>
                <c:pt idx="37">
                  <c:v>2.9780000000000002</c:v>
                </c:pt>
                <c:pt idx="38">
                  <c:v>3.016</c:v>
                </c:pt>
                <c:pt idx="39">
                  <c:v>3.0430000000000001</c:v>
                </c:pt>
                <c:pt idx="40">
                  <c:v>3.0179999999999998</c:v>
                </c:pt>
                <c:pt idx="41">
                  <c:v>3.069</c:v>
                </c:pt>
                <c:pt idx="42">
                  <c:v>3.0579999999999998</c:v>
                </c:pt>
                <c:pt idx="43">
                  <c:v>3.0630000000000002</c:v>
                </c:pt>
                <c:pt idx="44">
                  <c:v>3.0630000000000002</c:v>
                </c:pt>
                <c:pt idx="45">
                  <c:v>3.0110000000000001</c:v>
                </c:pt>
                <c:pt idx="46">
                  <c:v>3.0019999999999998</c:v>
                </c:pt>
                <c:pt idx="47">
                  <c:v>3.0059999999999998</c:v>
                </c:pt>
                <c:pt idx="48">
                  <c:v>2.9609999999999999</c:v>
                </c:pt>
                <c:pt idx="49">
                  <c:v>2.944</c:v>
                </c:pt>
                <c:pt idx="50">
                  <c:v>2.9350000000000001</c:v>
                </c:pt>
                <c:pt idx="51">
                  <c:v>2.915</c:v>
                </c:pt>
                <c:pt idx="52">
                  <c:v>2.8719999999999999</c:v>
                </c:pt>
                <c:pt idx="53">
                  <c:v>2.911</c:v>
                </c:pt>
                <c:pt idx="54">
                  <c:v>2.899</c:v>
                </c:pt>
                <c:pt idx="55">
                  <c:v>2.9079999999999999</c:v>
                </c:pt>
                <c:pt idx="56">
                  <c:v>2.8740000000000001</c:v>
                </c:pt>
                <c:pt idx="57">
                  <c:v>2.887</c:v>
                </c:pt>
                <c:pt idx="58">
                  <c:v>2.8780000000000001</c:v>
                </c:pt>
                <c:pt idx="59">
                  <c:v>2.891</c:v>
                </c:pt>
                <c:pt idx="60">
                  <c:v>2.867</c:v>
                </c:pt>
                <c:pt idx="61">
                  <c:v>2.8660000000000001</c:v>
                </c:pt>
                <c:pt idx="62">
                  <c:v>2.8279999999999998</c:v>
                </c:pt>
                <c:pt idx="63">
                  <c:v>2.8180000000000001</c:v>
                </c:pt>
                <c:pt idx="64">
                  <c:v>2.77</c:v>
                </c:pt>
                <c:pt idx="65">
                  <c:v>2.75</c:v>
                </c:pt>
                <c:pt idx="66">
                  <c:v>2.7770000000000001</c:v>
                </c:pt>
                <c:pt idx="67">
                  <c:v>2.8149999999999999</c:v>
                </c:pt>
                <c:pt idx="68">
                  <c:v>2.8</c:v>
                </c:pt>
                <c:pt idx="69">
                  <c:v>2.8010000000000002</c:v>
                </c:pt>
                <c:pt idx="70">
                  <c:v>2.7679999999999998</c:v>
                </c:pt>
                <c:pt idx="71">
                  <c:v>2.8260000000000001</c:v>
                </c:pt>
                <c:pt idx="72">
                  <c:v>2.8359999999999999</c:v>
                </c:pt>
                <c:pt idx="73">
                  <c:v>2.82</c:v>
                </c:pt>
                <c:pt idx="74">
                  <c:v>2.8069999999999999</c:v>
                </c:pt>
                <c:pt idx="75">
                  <c:v>2.823</c:v>
                </c:pt>
                <c:pt idx="76">
                  <c:v>2.7970000000000002</c:v>
                </c:pt>
                <c:pt idx="77">
                  <c:v>2.7919999999999998</c:v>
                </c:pt>
                <c:pt idx="78">
                  <c:v>2.7930000000000001</c:v>
                </c:pt>
                <c:pt idx="79">
                  <c:v>2.774</c:v>
                </c:pt>
                <c:pt idx="80">
                  <c:v>2.746</c:v>
                </c:pt>
                <c:pt idx="81">
                  <c:v>2.7930000000000001</c:v>
                </c:pt>
                <c:pt idx="82">
                  <c:v>2.794</c:v>
                </c:pt>
                <c:pt idx="83">
                  <c:v>2.7719999999999998</c:v>
                </c:pt>
                <c:pt idx="84">
                  <c:v>2.7679999999999998</c:v>
                </c:pt>
                <c:pt idx="85">
                  <c:v>2.8010000000000002</c:v>
                </c:pt>
                <c:pt idx="86">
                  <c:v>2.7749999999999999</c:v>
                </c:pt>
                <c:pt idx="87">
                  <c:v>2.7519999999999998</c:v>
                </c:pt>
                <c:pt idx="88">
                  <c:v>2.7410000000000001</c:v>
                </c:pt>
                <c:pt idx="89">
                  <c:v>2.7639999999999998</c:v>
                </c:pt>
                <c:pt idx="90">
                  <c:v>2.754</c:v>
                </c:pt>
                <c:pt idx="91">
                  <c:v>2.7480000000000002</c:v>
                </c:pt>
                <c:pt idx="92">
                  <c:v>2.8</c:v>
                </c:pt>
                <c:pt idx="93">
                  <c:v>2.8079999999999998</c:v>
                </c:pt>
                <c:pt idx="94">
                  <c:v>2.7879999999999998</c:v>
                </c:pt>
                <c:pt idx="95">
                  <c:v>2.7839999999999998</c:v>
                </c:pt>
                <c:pt idx="96">
                  <c:v>2.7240000000000002</c:v>
                </c:pt>
                <c:pt idx="97">
                  <c:v>2.7189999999999999</c:v>
                </c:pt>
                <c:pt idx="98">
                  <c:v>2.714</c:v>
                </c:pt>
                <c:pt idx="99">
                  <c:v>2.6909999999999998</c:v>
                </c:pt>
                <c:pt idx="100">
                  <c:v>2.67</c:v>
                </c:pt>
                <c:pt idx="101">
                  <c:v>2.6720000000000002</c:v>
                </c:pt>
                <c:pt idx="102">
                  <c:v>2.6539999999999999</c:v>
                </c:pt>
                <c:pt idx="103">
                  <c:v>2.681</c:v>
                </c:pt>
                <c:pt idx="104">
                  <c:v>2.6509999999999998</c:v>
                </c:pt>
                <c:pt idx="105">
                  <c:v>2.6509999999999998</c:v>
                </c:pt>
                <c:pt idx="106">
                  <c:v>2.65</c:v>
                </c:pt>
                <c:pt idx="107">
                  <c:v>2.5859999999999999</c:v>
                </c:pt>
                <c:pt idx="108">
                  <c:v>2.5779999999999998</c:v>
                </c:pt>
                <c:pt idx="109">
                  <c:v>2.5939999999999999</c:v>
                </c:pt>
                <c:pt idx="110">
                  <c:v>2.5640000000000001</c:v>
                </c:pt>
                <c:pt idx="111">
                  <c:v>2.625</c:v>
                </c:pt>
                <c:pt idx="112">
                  <c:v>2.6230000000000002</c:v>
                </c:pt>
                <c:pt idx="113">
                  <c:v>2.6080000000000001</c:v>
                </c:pt>
                <c:pt idx="114">
                  <c:v>2.5569999999999999</c:v>
                </c:pt>
                <c:pt idx="115">
                  <c:v>2.544</c:v>
                </c:pt>
                <c:pt idx="116">
                  <c:v>2.5270000000000001</c:v>
                </c:pt>
                <c:pt idx="117">
                  <c:v>2.4390000000000001</c:v>
                </c:pt>
                <c:pt idx="118">
                  <c:v>2.431</c:v>
                </c:pt>
                <c:pt idx="119">
                  <c:v>2.4390000000000001</c:v>
                </c:pt>
                <c:pt idx="120">
                  <c:v>2.419</c:v>
                </c:pt>
                <c:pt idx="121">
                  <c:v>2.3650000000000002</c:v>
                </c:pt>
                <c:pt idx="122">
                  <c:v>2.3330000000000002</c:v>
                </c:pt>
                <c:pt idx="123">
                  <c:v>2.4359999999999999</c:v>
                </c:pt>
                <c:pt idx="124">
                  <c:v>2.456</c:v>
                </c:pt>
                <c:pt idx="125">
                  <c:v>2.4249999999999998</c:v>
                </c:pt>
                <c:pt idx="126">
                  <c:v>2.5059999999999998</c:v>
                </c:pt>
                <c:pt idx="127">
                  <c:v>2.5150000000000001</c:v>
                </c:pt>
                <c:pt idx="128">
                  <c:v>2.4969999999999999</c:v>
                </c:pt>
                <c:pt idx="129">
                  <c:v>2.4780000000000002</c:v>
                </c:pt>
                <c:pt idx="130">
                  <c:v>2.4820000000000002</c:v>
                </c:pt>
                <c:pt idx="131">
                  <c:v>2.5550000000000002</c:v>
                </c:pt>
                <c:pt idx="132">
                  <c:v>2.5760000000000001</c:v>
                </c:pt>
                <c:pt idx="133">
                  <c:v>2.625</c:v>
                </c:pt>
                <c:pt idx="134">
                  <c:v>2.6150000000000002</c:v>
                </c:pt>
                <c:pt idx="135">
                  <c:v>2.6</c:v>
                </c:pt>
                <c:pt idx="136">
                  <c:v>2.59</c:v>
                </c:pt>
                <c:pt idx="137">
                  <c:v>2.5569999999999999</c:v>
                </c:pt>
                <c:pt idx="138">
                  <c:v>2.57</c:v>
                </c:pt>
                <c:pt idx="139">
                  <c:v>2.5750000000000002</c:v>
                </c:pt>
                <c:pt idx="140">
                  <c:v>2.5579999999999998</c:v>
                </c:pt>
                <c:pt idx="141">
                  <c:v>2.585</c:v>
                </c:pt>
                <c:pt idx="142">
                  <c:v>2.54</c:v>
                </c:pt>
                <c:pt idx="143">
                  <c:v>2.6480000000000001</c:v>
                </c:pt>
                <c:pt idx="144">
                  <c:v>2.645</c:v>
                </c:pt>
                <c:pt idx="145">
                  <c:v>2.6320000000000001</c:v>
                </c:pt>
                <c:pt idx="146">
                  <c:v>2.617</c:v>
                </c:pt>
                <c:pt idx="147">
                  <c:v>2.68</c:v>
                </c:pt>
                <c:pt idx="148">
                  <c:v>2.6880000000000002</c:v>
                </c:pt>
                <c:pt idx="149">
                  <c:v>2.6709999999999998</c:v>
                </c:pt>
                <c:pt idx="150">
                  <c:v>2.677</c:v>
                </c:pt>
                <c:pt idx="151">
                  <c:v>2.7080000000000002</c:v>
                </c:pt>
              </c:numCache>
            </c:numRef>
          </c:val>
          <c:smooth val="0"/>
          <c:extLst>
            <c:ext xmlns:c16="http://schemas.microsoft.com/office/drawing/2014/chart" uri="{C3380CC4-5D6E-409C-BE32-E72D297353CC}">
              <c16:uniqueId val="{00000002-11A3-4E35-BDAB-278B818CAAED}"/>
            </c:ext>
          </c:extLst>
        </c:ser>
        <c:dLbls>
          <c:showLegendKey val="0"/>
          <c:showVal val="0"/>
          <c:showCatName val="0"/>
          <c:showSerName val="0"/>
          <c:showPercent val="0"/>
          <c:showBubbleSize val="0"/>
        </c:dLbls>
        <c:smooth val="0"/>
        <c:axId val="1589300415"/>
        <c:axId val="1589298335"/>
      </c:lineChart>
      <c:dateAx>
        <c:axId val="1589300415"/>
        <c:scaling>
          <c:orientation val="minMax"/>
        </c:scaling>
        <c:delete val="0"/>
        <c:axPos val="b"/>
        <c:numFmt formatCode="yyyy\-mm\-dd"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89298335"/>
        <c:crosses val="autoZero"/>
        <c:auto val="1"/>
        <c:lblOffset val="100"/>
        <c:baseTimeUnit val="days"/>
      </c:dateAx>
      <c:valAx>
        <c:axId val="1589298335"/>
        <c:scaling>
          <c:orientation val="minMax"/>
        </c:scaling>
        <c:delete val="0"/>
        <c:axPos val="l"/>
        <c:majorGridlines>
          <c:spPr>
            <a:ln w="9525" cap="flat" cmpd="sng" algn="ctr">
              <a:solidFill>
                <a:schemeClr val="tx1">
                  <a:lumMod val="15000"/>
                  <a:lumOff val="85000"/>
                </a:schemeClr>
              </a:solidFill>
              <a:round/>
            </a:ln>
            <a:effectLst/>
          </c:spPr>
        </c:majorGridlines>
        <c:numFmt formatCode="#,##0.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8930041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12</a:t>
            </a:r>
            <a:r>
              <a:rPr lang="zh-CN" altLang="en-US"/>
              <a:t>月看涨期权下限</a:t>
            </a:r>
            <a:endParaRPr lang="en-US" altLang="zh-C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Sheet2!$E$1</c:f>
              <c:strCache>
                <c:ptCount val="1"/>
                <c:pt idx="0">
                  <c:v>结算价</c:v>
                </c:pt>
              </c:strCache>
            </c:strRef>
          </c:tx>
          <c:spPr>
            <a:ln w="28575" cap="rnd">
              <a:solidFill>
                <a:schemeClr val="accent1"/>
              </a:solidFill>
              <a:round/>
            </a:ln>
            <a:effectLst/>
          </c:spPr>
          <c:marker>
            <c:symbol val="none"/>
          </c:marker>
          <c:cat>
            <c:numRef>
              <c:f>Sheet2!$A$2:$A$153</c:f>
              <c:numCache>
                <c:formatCode>yyyy\-mm\-dd</c:formatCode>
                <c:ptCount val="152"/>
                <c:pt idx="0">
                  <c:v>44679</c:v>
                </c:pt>
                <c:pt idx="1">
                  <c:v>44680</c:v>
                </c:pt>
                <c:pt idx="2">
                  <c:v>44686</c:v>
                </c:pt>
                <c:pt idx="3">
                  <c:v>44687</c:v>
                </c:pt>
                <c:pt idx="4">
                  <c:v>44690</c:v>
                </c:pt>
                <c:pt idx="5">
                  <c:v>44691</c:v>
                </c:pt>
                <c:pt idx="6">
                  <c:v>44692</c:v>
                </c:pt>
                <c:pt idx="7">
                  <c:v>44693</c:v>
                </c:pt>
                <c:pt idx="8">
                  <c:v>44694</c:v>
                </c:pt>
                <c:pt idx="9">
                  <c:v>44697</c:v>
                </c:pt>
                <c:pt idx="10">
                  <c:v>44698</c:v>
                </c:pt>
                <c:pt idx="11">
                  <c:v>44699</c:v>
                </c:pt>
                <c:pt idx="12">
                  <c:v>44700</c:v>
                </c:pt>
                <c:pt idx="13">
                  <c:v>44701</c:v>
                </c:pt>
                <c:pt idx="14">
                  <c:v>44704</c:v>
                </c:pt>
                <c:pt idx="15">
                  <c:v>44705</c:v>
                </c:pt>
                <c:pt idx="16">
                  <c:v>44706</c:v>
                </c:pt>
                <c:pt idx="17">
                  <c:v>44707</c:v>
                </c:pt>
                <c:pt idx="18">
                  <c:v>44708</c:v>
                </c:pt>
                <c:pt idx="19">
                  <c:v>44711</c:v>
                </c:pt>
                <c:pt idx="20">
                  <c:v>44712</c:v>
                </c:pt>
                <c:pt idx="21">
                  <c:v>44713</c:v>
                </c:pt>
                <c:pt idx="22">
                  <c:v>44714</c:v>
                </c:pt>
                <c:pt idx="23">
                  <c:v>44718</c:v>
                </c:pt>
                <c:pt idx="24">
                  <c:v>44719</c:v>
                </c:pt>
                <c:pt idx="25">
                  <c:v>44720</c:v>
                </c:pt>
                <c:pt idx="26">
                  <c:v>44721</c:v>
                </c:pt>
                <c:pt idx="27">
                  <c:v>44722</c:v>
                </c:pt>
                <c:pt idx="28">
                  <c:v>44725</c:v>
                </c:pt>
                <c:pt idx="29">
                  <c:v>44726</c:v>
                </c:pt>
                <c:pt idx="30">
                  <c:v>44727</c:v>
                </c:pt>
                <c:pt idx="31">
                  <c:v>44728</c:v>
                </c:pt>
                <c:pt idx="32">
                  <c:v>44729</c:v>
                </c:pt>
                <c:pt idx="33">
                  <c:v>44732</c:v>
                </c:pt>
                <c:pt idx="34">
                  <c:v>44733</c:v>
                </c:pt>
                <c:pt idx="35">
                  <c:v>44734</c:v>
                </c:pt>
                <c:pt idx="36">
                  <c:v>44735</c:v>
                </c:pt>
                <c:pt idx="37">
                  <c:v>44736</c:v>
                </c:pt>
                <c:pt idx="38">
                  <c:v>44739</c:v>
                </c:pt>
                <c:pt idx="39">
                  <c:v>44740</c:v>
                </c:pt>
                <c:pt idx="40">
                  <c:v>44741</c:v>
                </c:pt>
                <c:pt idx="41">
                  <c:v>44742</c:v>
                </c:pt>
                <c:pt idx="42">
                  <c:v>44743</c:v>
                </c:pt>
                <c:pt idx="43">
                  <c:v>44746</c:v>
                </c:pt>
                <c:pt idx="44">
                  <c:v>44747</c:v>
                </c:pt>
                <c:pt idx="45">
                  <c:v>44748</c:v>
                </c:pt>
                <c:pt idx="46">
                  <c:v>44749</c:v>
                </c:pt>
                <c:pt idx="47">
                  <c:v>44750</c:v>
                </c:pt>
                <c:pt idx="48">
                  <c:v>44753</c:v>
                </c:pt>
                <c:pt idx="49">
                  <c:v>44754</c:v>
                </c:pt>
                <c:pt idx="50">
                  <c:v>44755</c:v>
                </c:pt>
                <c:pt idx="51">
                  <c:v>44756</c:v>
                </c:pt>
                <c:pt idx="52">
                  <c:v>44757</c:v>
                </c:pt>
                <c:pt idx="53">
                  <c:v>44760</c:v>
                </c:pt>
                <c:pt idx="54">
                  <c:v>44761</c:v>
                </c:pt>
                <c:pt idx="55">
                  <c:v>44762</c:v>
                </c:pt>
                <c:pt idx="56">
                  <c:v>44763</c:v>
                </c:pt>
                <c:pt idx="57">
                  <c:v>44764</c:v>
                </c:pt>
                <c:pt idx="58">
                  <c:v>44767</c:v>
                </c:pt>
                <c:pt idx="59">
                  <c:v>44768</c:v>
                </c:pt>
                <c:pt idx="60">
                  <c:v>44769</c:v>
                </c:pt>
                <c:pt idx="61">
                  <c:v>44770</c:v>
                </c:pt>
                <c:pt idx="62">
                  <c:v>44771</c:v>
                </c:pt>
                <c:pt idx="63">
                  <c:v>44774</c:v>
                </c:pt>
                <c:pt idx="64">
                  <c:v>44775</c:v>
                </c:pt>
                <c:pt idx="65">
                  <c:v>44776</c:v>
                </c:pt>
                <c:pt idx="66">
                  <c:v>44777</c:v>
                </c:pt>
                <c:pt idx="67">
                  <c:v>44778</c:v>
                </c:pt>
                <c:pt idx="68">
                  <c:v>44781</c:v>
                </c:pt>
                <c:pt idx="69">
                  <c:v>44782</c:v>
                </c:pt>
                <c:pt idx="70">
                  <c:v>44783</c:v>
                </c:pt>
                <c:pt idx="71">
                  <c:v>44784</c:v>
                </c:pt>
                <c:pt idx="72">
                  <c:v>44785</c:v>
                </c:pt>
                <c:pt idx="73">
                  <c:v>44788</c:v>
                </c:pt>
                <c:pt idx="74">
                  <c:v>44789</c:v>
                </c:pt>
                <c:pt idx="75">
                  <c:v>44790</c:v>
                </c:pt>
                <c:pt idx="76">
                  <c:v>44791</c:v>
                </c:pt>
                <c:pt idx="77">
                  <c:v>44792</c:v>
                </c:pt>
                <c:pt idx="78">
                  <c:v>44795</c:v>
                </c:pt>
                <c:pt idx="79">
                  <c:v>44796</c:v>
                </c:pt>
                <c:pt idx="80">
                  <c:v>44797</c:v>
                </c:pt>
                <c:pt idx="81">
                  <c:v>44798</c:v>
                </c:pt>
                <c:pt idx="82">
                  <c:v>44799</c:v>
                </c:pt>
                <c:pt idx="83">
                  <c:v>44802</c:v>
                </c:pt>
                <c:pt idx="84">
                  <c:v>44803</c:v>
                </c:pt>
                <c:pt idx="85">
                  <c:v>44804</c:v>
                </c:pt>
                <c:pt idx="86">
                  <c:v>44805</c:v>
                </c:pt>
                <c:pt idx="87">
                  <c:v>44806</c:v>
                </c:pt>
                <c:pt idx="88">
                  <c:v>44809</c:v>
                </c:pt>
                <c:pt idx="89">
                  <c:v>44810</c:v>
                </c:pt>
                <c:pt idx="90">
                  <c:v>44811</c:v>
                </c:pt>
                <c:pt idx="91">
                  <c:v>44812</c:v>
                </c:pt>
                <c:pt idx="92">
                  <c:v>44813</c:v>
                </c:pt>
                <c:pt idx="93">
                  <c:v>44817</c:v>
                </c:pt>
                <c:pt idx="94">
                  <c:v>44818</c:v>
                </c:pt>
                <c:pt idx="95">
                  <c:v>44819</c:v>
                </c:pt>
                <c:pt idx="96">
                  <c:v>44820</c:v>
                </c:pt>
                <c:pt idx="97">
                  <c:v>44823</c:v>
                </c:pt>
                <c:pt idx="98">
                  <c:v>44824</c:v>
                </c:pt>
                <c:pt idx="99">
                  <c:v>44825</c:v>
                </c:pt>
                <c:pt idx="100">
                  <c:v>44826</c:v>
                </c:pt>
                <c:pt idx="101">
                  <c:v>44827</c:v>
                </c:pt>
                <c:pt idx="102">
                  <c:v>44830</c:v>
                </c:pt>
                <c:pt idx="103">
                  <c:v>44831</c:v>
                </c:pt>
                <c:pt idx="104">
                  <c:v>44832</c:v>
                </c:pt>
                <c:pt idx="105">
                  <c:v>44833</c:v>
                </c:pt>
                <c:pt idx="106">
                  <c:v>44834</c:v>
                </c:pt>
                <c:pt idx="107">
                  <c:v>44844</c:v>
                </c:pt>
                <c:pt idx="108">
                  <c:v>44845</c:v>
                </c:pt>
                <c:pt idx="109">
                  <c:v>44846</c:v>
                </c:pt>
                <c:pt idx="110">
                  <c:v>44847</c:v>
                </c:pt>
                <c:pt idx="111">
                  <c:v>44848</c:v>
                </c:pt>
                <c:pt idx="112">
                  <c:v>44851</c:v>
                </c:pt>
                <c:pt idx="113">
                  <c:v>44852</c:v>
                </c:pt>
                <c:pt idx="114">
                  <c:v>44853</c:v>
                </c:pt>
                <c:pt idx="115">
                  <c:v>44854</c:v>
                </c:pt>
                <c:pt idx="116">
                  <c:v>44855</c:v>
                </c:pt>
                <c:pt idx="117">
                  <c:v>44858</c:v>
                </c:pt>
                <c:pt idx="118">
                  <c:v>44859</c:v>
                </c:pt>
                <c:pt idx="119">
                  <c:v>44860</c:v>
                </c:pt>
                <c:pt idx="120">
                  <c:v>44861</c:v>
                </c:pt>
                <c:pt idx="121">
                  <c:v>44862</c:v>
                </c:pt>
                <c:pt idx="122">
                  <c:v>44865</c:v>
                </c:pt>
                <c:pt idx="123">
                  <c:v>44866</c:v>
                </c:pt>
                <c:pt idx="124">
                  <c:v>44867</c:v>
                </c:pt>
                <c:pt idx="125">
                  <c:v>44868</c:v>
                </c:pt>
                <c:pt idx="126">
                  <c:v>44869</c:v>
                </c:pt>
                <c:pt idx="127">
                  <c:v>44872</c:v>
                </c:pt>
                <c:pt idx="128">
                  <c:v>44873</c:v>
                </c:pt>
                <c:pt idx="129">
                  <c:v>44874</c:v>
                </c:pt>
                <c:pt idx="130">
                  <c:v>44875</c:v>
                </c:pt>
                <c:pt idx="131">
                  <c:v>44876</c:v>
                </c:pt>
                <c:pt idx="132">
                  <c:v>44879</c:v>
                </c:pt>
                <c:pt idx="133">
                  <c:v>44880</c:v>
                </c:pt>
                <c:pt idx="134">
                  <c:v>44881</c:v>
                </c:pt>
                <c:pt idx="135">
                  <c:v>44882</c:v>
                </c:pt>
                <c:pt idx="136">
                  <c:v>44883</c:v>
                </c:pt>
                <c:pt idx="137">
                  <c:v>44886</c:v>
                </c:pt>
                <c:pt idx="138">
                  <c:v>44887</c:v>
                </c:pt>
                <c:pt idx="139">
                  <c:v>44888</c:v>
                </c:pt>
                <c:pt idx="140">
                  <c:v>44889</c:v>
                </c:pt>
                <c:pt idx="141">
                  <c:v>44890</c:v>
                </c:pt>
                <c:pt idx="142">
                  <c:v>44893</c:v>
                </c:pt>
                <c:pt idx="143">
                  <c:v>44894</c:v>
                </c:pt>
                <c:pt idx="144">
                  <c:v>44895</c:v>
                </c:pt>
                <c:pt idx="145">
                  <c:v>44896</c:v>
                </c:pt>
                <c:pt idx="146">
                  <c:v>44897</c:v>
                </c:pt>
                <c:pt idx="147">
                  <c:v>44900</c:v>
                </c:pt>
                <c:pt idx="148">
                  <c:v>44901</c:v>
                </c:pt>
                <c:pt idx="149">
                  <c:v>44902</c:v>
                </c:pt>
                <c:pt idx="150">
                  <c:v>44903</c:v>
                </c:pt>
                <c:pt idx="151">
                  <c:v>44904</c:v>
                </c:pt>
              </c:numCache>
            </c:numRef>
          </c:cat>
          <c:val>
            <c:numRef>
              <c:f>Sheet2!$E$2:$E$154</c:f>
              <c:numCache>
                <c:formatCode>#,##0.0000</c:formatCode>
                <c:ptCount val="153"/>
                <c:pt idx="0">
                  <c:v>0.36799999999999999</c:v>
                </c:pt>
                <c:pt idx="1">
                  <c:v>0.40200000000000002</c:v>
                </c:pt>
                <c:pt idx="2">
                  <c:v>0.39350000000000002</c:v>
                </c:pt>
                <c:pt idx="3">
                  <c:v>0.32969999999999999</c:v>
                </c:pt>
                <c:pt idx="4">
                  <c:v>0.30499999999999999</c:v>
                </c:pt>
                <c:pt idx="5">
                  <c:v>0.3271</c:v>
                </c:pt>
                <c:pt idx="6">
                  <c:v>0.33310000000000001</c:v>
                </c:pt>
                <c:pt idx="7">
                  <c:v>0.32529999999999998</c:v>
                </c:pt>
                <c:pt idx="8">
                  <c:v>0.34</c:v>
                </c:pt>
                <c:pt idx="9">
                  <c:v>0.31940000000000002</c:v>
                </c:pt>
                <c:pt idx="10">
                  <c:v>0.34279999999999999</c:v>
                </c:pt>
                <c:pt idx="11">
                  <c:v>0.33579999999999999</c:v>
                </c:pt>
                <c:pt idx="12">
                  <c:v>0.32940000000000003</c:v>
                </c:pt>
                <c:pt idx="13">
                  <c:v>0.37790000000000001</c:v>
                </c:pt>
                <c:pt idx="14">
                  <c:v>0.35270000000000001</c:v>
                </c:pt>
                <c:pt idx="15">
                  <c:v>0.32350000000000001</c:v>
                </c:pt>
                <c:pt idx="16">
                  <c:v>0.32100000000000001</c:v>
                </c:pt>
                <c:pt idx="17">
                  <c:v>0.32250000000000001</c:v>
                </c:pt>
                <c:pt idx="18">
                  <c:v>0.3377</c:v>
                </c:pt>
                <c:pt idx="19">
                  <c:v>0.3402</c:v>
                </c:pt>
                <c:pt idx="20">
                  <c:v>0.371</c:v>
                </c:pt>
                <c:pt idx="21">
                  <c:v>0.35859999999999997</c:v>
                </c:pt>
                <c:pt idx="22">
                  <c:v>0.3528</c:v>
                </c:pt>
                <c:pt idx="23">
                  <c:v>0.37769999999999998</c:v>
                </c:pt>
                <c:pt idx="24">
                  <c:v>0.40039999999999998</c:v>
                </c:pt>
                <c:pt idx="25">
                  <c:v>0.4289</c:v>
                </c:pt>
                <c:pt idx="26">
                  <c:v>0.41660000000000003</c:v>
                </c:pt>
                <c:pt idx="27">
                  <c:v>0.44919999999999999</c:v>
                </c:pt>
                <c:pt idx="28">
                  <c:v>0.4052</c:v>
                </c:pt>
                <c:pt idx="29">
                  <c:v>0.441</c:v>
                </c:pt>
                <c:pt idx="30">
                  <c:v>0.48</c:v>
                </c:pt>
                <c:pt idx="31">
                  <c:v>0.45610000000000001</c:v>
                </c:pt>
                <c:pt idx="32">
                  <c:v>0.48980000000000001</c:v>
                </c:pt>
                <c:pt idx="33">
                  <c:v>0.4758</c:v>
                </c:pt>
                <c:pt idx="34">
                  <c:v>0.48399999999999999</c:v>
                </c:pt>
                <c:pt idx="35">
                  <c:v>0.45250000000000001</c:v>
                </c:pt>
                <c:pt idx="36">
                  <c:v>0.4874</c:v>
                </c:pt>
                <c:pt idx="37">
                  <c:v>0.51529999999999998</c:v>
                </c:pt>
                <c:pt idx="38">
                  <c:v>0.55169999999999997</c:v>
                </c:pt>
                <c:pt idx="39">
                  <c:v>0.57520000000000004</c:v>
                </c:pt>
                <c:pt idx="40">
                  <c:v>0.54749999999999999</c:v>
                </c:pt>
                <c:pt idx="41">
                  <c:v>0.6008</c:v>
                </c:pt>
                <c:pt idx="42">
                  <c:v>0.59130000000000005</c:v>
                </c:pt>
                <c:pt idx="43">
                  <c:v>0.59530000000000005</c:v>
                </c:pt>
                <c:pt idx="44">
                  <c:v>0.59319999999999995</c:v>
                </c:pt>
                <c:pt idx="45">
                  <c:v>0.55400000000000005</c:v>
                </c:pt>
                <c:pt idx="46">
                  <c:v>0.54059999999999997</c:v>
                </c:pt>
                <c:pt idx="47">
                  <c:v>0.54600000000000004</c:v>
                </c:pt>
                <c:pt idx="48">
                  <c:v>0.50649999999999995</c:v>
                </c:pt>
                <c:pt idx="49">
                  <c:v>0.48830000000000001</c:v>
                </c:pt>
                <c:pt idx="50">
                  <c:v>0.48089999999999999</c:v>
                </c:pt>
                <c:pt idx="51">
                  <c:v>0.45879999999999999</c:v>
                </c:pt>
                <c:pt idx="52">
                  <c:v>0.41799999999999998</c:v>
                </c:pt>
                <c:pt idx="53">
                  <c:v>0.45079999999999998</c:v>
                </c:pt>
                <c:pt idx="54">
                  <c:v>0.44119999999999998</c:v>
                </c:pt>
                <c:pt idx="55">
                  <c:v>0.44840000000000002</c:v>
                </c:pt>
                <c:pt idx="56">
                  <c:v>0.4199</c:v>
                </c:pt>
                <c:pt idx="57">
                  <c:v>0.43390000000000001</c:v>
                </c:pt>
                <c:pt idx="58">
                  <c:v>0.42199999999999999</c:v>
                </c:pt>
                <c:pt idx="59">
                  <c:v>0.43099999999999999</c:v>
                </c:pt>
                <c:pt idx="60">
                  <c:v>0.4123</c:v>
                </c:pt>
                <c:pt idx="61">
                  <c:v>0.40139999999999998</c:v>
                </c:pt>
                <c:pt idx="62">
                  <c:v>0.37930000000000003</c:v>
                </c:pt>
                <c:pt idx="63">
                  <c:v>0.3664</c:v>
                </c:pt>
                <c:pt idx="64">
                  <c:v>0.33529999999999999</c:v>
                </c:pt>
                <c:pt idx="65">
                  <c:v>0.31979999999999997</c:v>
                </c:pt>
                <c:pt idx="66">
                  <c:v>0.33610000000000001</c:v>
                </c:pt>
                <c:pt idx="67">
                  <c:v>0.35859999999999997</c:v>
                </c:pt>
                <c:pt idx="68">
                  <c:v>0.35099999999999998</c:v>
                </c:pt>
                <c:pt idx="69">
                  <c:v>0.35049999999999998</c:v>
                </c:pt>
                <c:pt idx="70">
                  <c:v>0.32440000000000002</c:v>
                </c:pt>
                <c:pt idx="71">
                  <c:v>0.37369999999999998</c:v>
                </c:pt>
                <c:pt idx="72">
                  <c:v>0.3846</c:v>
                </c:pt>
                <c:pt idx="73">
                  <c:v>0.36870000000000003</c:v>
                </c:pt>
                <c:pt idx="74">
                  <c:v>0.3528</c:v>
                </c:pt>
                <c:pt idx="75">
                  <c:v>0.36820000000000003</c:v>
                </c:pt>
                <c:pt idx="76">
                  <c:v>0.34789999999999999</c:v>
                </c:pt>
                <c:pt idx="77">
                  <c:v>0.34150000000000003</c:v>
                </c:pt>
                <c:pt idx="78">
                  <c:v>0.3392</c:v>
                </c:pt>
                <c:pt idx="79">
                  <c:v>0.32379999999999998</c:v>
                </c:pt>
                <c:pt idx="80">
                  <c:v>0.30170000000000002</c:v>
                </c:pt>
                <c:pt idx="81">
                  <c:v>0.33610000000000001</c:v>
                </c:pt>
                <c:pt idx="82">
                  <c:v>0.34060000000000001</c:v>
                </c:pt>
                <c:pt idx="83">
                  <c:v>0.32019999999999998</c:v>
                </c:pt>
                <c:pt idx="84">
                  <c:v>0.31559999999999999</c:v>
                </c:pt>
                <c:pt idx="85">
                  <c:v>0.34499999999999997</c:v>
                </c:pt>
                <c:pt idx="86">
                  <c:v>0.32219999999999999</c:v>
                </c:pt>
                <c:pt idx="87">
                  <c:v>0.3029</c:v>
                </c:pt>
                <c:pt idx="88">
                  <c:v>0.29199999999999998</c:v>
                </c:pt>
                <c:pt idx="89">
                  <c:v>0.31040000000000001</c:v>
                </c:pt>
                <c:pt idx="90">
                  <c:v>0.30270000000000002</c:v>
                </c:pt>
                <c:pt idx="91">
                  <c:v>0.29649999999999999</c:v>
                </c:pt>
                <c:pt idx="92">
                  <c:v>0.34129999999999999</c:v>
                </c:pt>
                <c:pt idx="93">
                  <c:v>0.34849999999999998</c:v>
                </c:pt>
                <c:pt idx="94">
                  <c:v>0.33090000000000003</c:v>
                </c:pt>
                <c:pt idx="95">
                  <c:v>0.32790000000000002</c:v>
                </c:pt>
                <c:pt idx="96">
                  <c:v>0.28029999999999999</c:v>
                </c:pt>
                <c:pt idx="97">
                  <c:v>0.27150000000000002</c:v>
                </c:pt>
                <c:pt idx="98">
                  <c:v>0.26850000000000002</c:v>
                </c:pt>
                <c:pt idx="99">
                  <c:v>0.2515</c:v>
                </c:pt>
                <c:pt idx="100">
                  <c:v>0.23519999999999999</c:v>
                </c:pt>
                <c:pt idx="101">
                  <c:v>0.23369999999999999</c:v>
                </c:pt>
                <c:pt idx="102">
                  <c:v>0.2205</c:v>
                </c:pt>
                <c:pt idx="103">
                  <c:v>0.24049999999999999</c:v>
                </c:pt>
                <c:pt idx="104">
                  <c:v>0.21829999999999999</c:v>
                </c:pt>
                <c:pt idx="105">
                  <c:v>0.21099999999999999</c:v>
                </c:pt>
                <c:pt idx="106">
                  <c:v>0.2092</c:v>
                </c:pt>
                <c:pt idx="107">
                  <c:v>0.15690000000000001</c:v>
                </c:pt>
                <c:pt idx="108">
                  <c:v>0.15329999999999999</c:v>
                </c:pt>
                <c:pt idx="109">
                  <c:v>0.1663</c:v>
                </c:pt>
                <c:pt idx="110">
                  <c:v>0.1464</c:v>
                </c:pt>
                <c:pt idx="111">
                  <c:v>0.1797</c:v>
                </c:pt>
                <c:pt idx="112">
                  <c:v>0.17499999999999999</c:v>
                </c:pt>
                <c:pt idx="113">
                  <c:v>0.16259999999999999</c:v>
                </c:pt>
                <c:pt idx="114">
                  <c:v>0.1268</c:v>
                </c:pt>
                <c:pt idx="115">
                  <c:v>0.1187</c:v>
                </c:pt>
                <c:pt idx="116">
                  <c:v>0.109</c:v>
                </c:pt>
                <c:pt idx="117">
                  <c:v>6.9500000000000006E-2</c:v>
                </c:pt>
                <c:pt idx="118">
                  <c:v>6.6799999999999998E-2</c:v>
                </c:pt>
                <c:pt idx="119">
                  <c:v>6.3299999999999995E-2</c:v>
                </c:pt>
                <c:pt idx="120">
                  <c:v>5.4600000000000003E-2</c:v>
                </c:pt>
                <c:pt idx="121">
                  <c:v>3.8399999999999997E-2</c:v>
                </c:pt>
                <c:pt idx="122">
                  <c:v>3.1099999999999999E-2</c:v>
                </c:pt>
                <c:pt idx="123">
                  <c:v>5.6899999999999999E-2</c:v>
                </c:pt>
                <c:pt idx="124">
                  <c:v>6.2799999999999995E-2</c:v>
                </c:pt>
                <c:pt idx="125">
                  <c:v>5.04E-2</c:v>
                </c:pt>
                <c:pt idx="126">
                  <c:v>8.8999999999999996E-2</c:v>
                </c:pt>
                <c:pt idx="127">
                  <c:v>8.9700000000000002E-2</c:v>
                </c:pt>
                <c:pt idx="128">
                  <c:v>7.8799999999999995E-2</c:v>
                </c:pt>
                <c:pt idx="129">
                  <c:v>6.8099999999999994E-2</c:v>
                </c:pt>
                <c:pt idx="130">
                  <c:v>6.9400000000000003E-2</c:v>
                </c:pt>
                <c:pt idx="131">
                  <c:v>0.10929999999999999</c:v>
                </c:pt>
                <c:pt idx="132">
                  <c:v>0.1234</c:v>
                </c:pt>
                <c:pt idx="133">
                  <c:v>0.15870000000000001</c:v>
                </c:pt>
                <c:pt idx="134">
                  <c:v>0.15140000000000001</c:v>
                </c:pt>
                <c:pt idx="135">
                  <c:v>0.1363</c:v>
                </c:pt>
                <c:pt idx="136">
                  <c:v>0.12889999999999999</c:v>
                </c:pt>
                <c:pt idx="137">
                  <c:v>0.10150000000000001</c:v>
                </c:pt>
                <c:pt idx="138">
                  <c:v>0.111</c:v>
                </c:pt>
                <c:pt idx="139">
                  <c:v>0.1152</c:v>
                </c:pt>
                <c:pt idx="140">
                  <c:v>0.1017</c:v>
                </c:pt>
                <c:pt idx="141">
                  <c:v>0.12089999999999999</c:v>
                </c:pt>
                <c:pt idx="142">
                  <c:v>9.1600000000000001E-2</c:v>
                </c:pt>
                <c:pt idx="143">
                  <c:v>0.1694</c:v>
                </c:pt>
                <c:pt idx="144">
                  <c:v>0.16550000000000001</c:v>
                </c:pt>
                <c:pt idx="145">
                  <c:v>0.18079999999999999</c:v>
                </c:pt>
                <c:pt idx="146">
                  <c:v>0.16980000000000001</c:v>
                </c:pt>
                <c:pt idx="147">
                  <c:v>0.219</c:v>
                </c:pt>
                <c:pt idx="148">
                  <c:v>0.2273</c:v>
                </c:pt>
                <c:pt idx="149">
                  <c:v>0.215</c:v>
                </c:pt>
                <c:pt idx="150">
                  <c:v>0.2195</c:v>
                </c:pt>
                <c:pt idx="151">
                  <c:v>0.24709999999999999</c:v>
                </c:pt>
              </c:numCache>
            </c:numRef>
          </c:val>
          <c:smooth val="0"/>
          <c:extLst>
            <c:ext xmlns:c16="http://schemas.microsoft.com/office/drawing/2014/chart" uri="{C3380CC4-5D6E-409C-BE32-E72D297353CC}">
              <c16:uniqueId val="{00000000-B129-4BDE-B3FF-213AB8E36B97}"/>
            </c:ext>
          </c:extLst>
        </c:ser>
        <c:ser>
          <c:idx val="1"/>
          <c:order val="1"/>
          <c:tx>
            <c:strRef>
              <c:f>Sheet2!$J$1</c:f>
              <c:strCache>
                <c:ptCount val="1"/>
                <c:pt idx="0">
                  <c:v>期权下限</c:v>
                </c:pt>
              </c:strCache>
            </c:strRef>
          </c:tx>
          <c:spPr>
            <a:ln w="28575" cap="rnd">
              <a:solidFill>
                <a:schemeClr val="accent2"/>
              </a:solidFill>
              <a:round/>
            </a:ln>
            <a:effectLst/>
          </c:spPr>
          <c:marker>
            <c:symbol val="none"/>
          </c:marker>
          <c:cat>
            <c:numRef>
              <c:f>Sheet2!$A$2:$A$153</c:f>
              <c:numCache>
                <c:formatCode>yyyy\-mm\-dd</c:formatCode>
                <c:ptCount val="152"/>
                <c:pt idx="0">
                  <c:v>44679</c:v>
                </c:pt>
                <c:pt idx="1">
                  <c:v>44680</c:v>
                </c:pt>
                <c:pt idx="2">
                  <c:v>44686</c:v>
                </c:pt>
                <c:pt idx="3">
                  <c:v>44687</c:v>
                </c:pt>
                <c:pt idx="4">
                  <c:v>44690</c:v>
                </c:pt>
                <c:pt idx="5">
                  <c:v>44691</c:v>
                </c:pt>
                <c:pt idx="6">
                  <c:v>44692</c:v>
                </c:pt>
                <c:pt idx="7">
                  <c:v>44693</c:v>
                </c:pt>
                <c:pt idx="8">
                  <c:v>44694</c:v>
                </c:pt>
                <c:pt idx="9">
                  <c:v>44697</c:v>
                </c:pt>
                <c:pt idx="10">
                  <c:v>44698</c:v>
                </c:pt>
                <c:pt idx="11">
                  <c:v>44699</c:v>
                </c:pt>
                <c:pt idx="12">
                  <c:v>44700</c:v>
                </c:pt>
                <c:pt idx="13">
                  <c:v>44701</c:v>
                </c:pt>
                <c:pt idx="14">
                  <c:v>44704</c:v>
                </c:pt>
                <c:pt idx="15">
                  <c:v>44705</c:v>
                </c:pt>
                <c:pt idx="16">
                  <c:v>44706</c:v>
                </c:pt>
                <c:pt idx="17">
                  <c:v>44707</c:v>
                </c:pt>
                <c:pt idx="18">
                  <c:v>44708</c:v>
                </c:pt>
                <c:pt idx="19">
                  <c:v>44711</c:v>
                </c:pt>
                <c:pt idx="20">
                  <c:v>44712</c:v>
                </c:pt>
                <c:pt idx="21">
                  <c:v>44713</c:v>
                </c:pt>
                <c:pt idx="22">
                  <c:v>44714</c:v>
                </c:pt>
                <c:pt idx="23">
                  <c:v>44718</c:v>
                </c:pt>
                <c:pt idx="24">
                  <c:v>44719</c:v>
                </c:pt>
                <c:pt idx="25">
                  <c:v>44720</c:v>
                </c:pt>
                <c:pt idx="26">
                  <c:v>44721</c:v>
                </c:pt>
                <c:pt idx="27">
                  <c:v>44722</c:v>
                </c:pt>
                <c:pt idx="28">
                  <c:v>44725</c:v>
                </c:pt>
                <c:pt idx="29">
                  <c:v>44726</c:v>
                </c:pt>
                <c:pt idx="30">
                  <c:v>44727</c:v>
                </c:pt>
                <c:pt idx="31">
                  <c:v>44728</c:v>
                </c:pt>
                <c:pt idx="32">
                  <c:v>44729</c:v>
                </c:pt>
                <c:pt idx="33">
                  <c:v>44732</c:v>
                </c:pt>
                <c:pt idx="34">
                  <c:v>44733</c:v>
                </c:pt>
                <c:pt idx="35">
                  <c:v>44734</c:v>
                </c:pt>
                <c:pt idx="36">
                  <c:v>44735</c:v>
                </c:pt>
                <c:pt idx="37">
                  <c:v>44736</c:v>
                </c:pt>
                <c:pt idx="38">
                  <c:v>44739</c:v>
                </c:pt>
                <c:pt idx="39">
                  <c:v>44740</c:v>
                </c:pt>
                <c:pt idx="40">
                  <c:v>44741</c:v>
                </c:pt>
                <c:pt idx="41">
                  <c:v>44742</c:v>
                </c:pt>
                <c:pt idx="42">
                  <c:v>44743</c:v>
                </c:pt>
                <c:pt idx="43">
                  <c:v>44746</c:v>
                </c:pt>
                <c:pt idx="44">
                  <c:v>44747</c:v>
                </c:pt>
                <c:pt idx="45">
                  <c:v>44748</c:v>
                </c:pt>
                <c:pt idx="46">
                  <c:v>44749</c:v>
                </c:pt>
                <c:pt idx="47">
                  <c:v>44750</c:v>
                </c:pt>
                <c:pt idx="48">
                  <c:v>44753</c:v>
                </c:pt>
                <c:pt idx="49">
                  <c:v>44754</c:v>
                </c:pt>
                <c:pt idx="50">
                  <c:v>44755</c:v>
                </c:pt>
                <c:pt idx="51">
                  <c:v>44756</c:v>
                </c:pt>
                <c:pt idx="52">
                  <c:v>44757</c:v>
                </c:pt>
                <c:pt idx="53">
                  <c:v>44760</c:v>
                </c:pt>
                <c:pt idx="54">
                  <c:v>44761</c:v>
                </c:pt>
                <c:pt idx="55">
                  <c:v>44762</c:v>
                </c:pt>
                <c:pt idx="56">
                  <c:v>44763</c:v>
                </c:pt>
                <c:pt idx="57">
                  <c:v>44764</c:v>
                </c:pt>
                <c:pt idx="58">
                  <c:v>44767</c:v>
                </c:pt>
                <c:pt idx="59">
                  <c:v>44768</c:v>
                </c:pt>
                <c:pt idx="60">
                  <c:v>44769</c:v>
                </c:pt>
                <c:pt idx="61">
                  <c:v>44770</c:v>
                </c:pt>
                <c:pt idx="62">
                  <c:v>44771</c:v>
                </c:pt>
                <c:pt idx="63">
                  <c:v>44774</c:v>
                </c:pt>
                <c:pt idx="64">
                  <c:v>44775</c:v>
                </c:pt>
                <c:pt idx="65">
                  <c:v>44776</c:v>
                </c:pt>
                <c:pt idx="66">
                  <c:v>44777</c:v>
                </c:pt>
                <c:pt idx="67">
                  <c:v>44778</c:v>
                </c:pt>
                <c:pt idx="68">
                  <c:v>44781</c:v>
                </c:pt>
                <c:pt idx="69">
                  <c:v>44782</c:v>
                </c:pt>
                <c:pt idx="70">
                  <c:v>44783</c:v>
                </c:pt>
                <c:pt idx="71">
                  <c:v>44784</c:v>
                </c:pt>
                <c:pt idx="72">
                  <c:v>44785</c:v>
                </c:pt>
                <c:pt idx="73">
                  <c:v>44788</c:v>
                </c:pt>
                <c:pt idx="74">
                  <c:v>44789</c:v>
                </c:pt>
                <c:pt idx="75">
                  <c:v>44790</c:v>
                </c:pt>
                <c:pt idx="76">
                  <c:v>44791</c:v>
                </c:pt>
                <c:pt idx="77">
                  <c:v>44792</c:v>
                </c:pt>
                <c:pt idx="78">
                  <c:v>44795</c:v>
                </c:pt>
                <c:pt idx="79">
                  <c:v>44796</c:v>
                </c:pt>
                <c:pt idx="80">
                  <c:v>44797</c:v>
                </c:pt>
                <c:pt idx="81">
                  <c:v>44798</c:v>
                </c:pt>
                <c:pt idx="82">
                  <c:v>44799</c:v>
                </c:pt>
                <c:pt idx="83">
                  <c:v>44802</c:v>
                </c:pt>
                <c:pt idx="84">
                  <c:v>44803</c:v>
                </c:pt>
                <c:pt idx="85">
                  <c:v>44804</c:v>
                </c:pt>
                <c:pt idx="86">
                  <c:v>44805</c:v>
                </c:pt>
                <c:pt idx="87">
                  <c:v>44806</c:v>
                </c:pt>
                <c:pt idx="88">
                  <c:v>44809</c:v>
                </c:pt>
                <c:pt idx="89">
                  <c:v>44810</c:v>
                </c:pt>
                <c:pt idx="90">
                  <c:v>44811</c:v>
                </c:pt>
                <c:pt idx="91">
                  <c:v>44812</c:v>
                </c:pt>
                <c:pt idx="92">
                  <c:v>44813</c:v>
                </c:pt>
                <c:pt idx="93">
                  <c:v>44817</c:v>
                </c:pt>
                <c:pt idx="94">
                  <c:v>44818</c:v>
                </c:pt>
                <c:pt idx="95">
                  <c:v>44819</c:v>
                </c:pt>
                <c:pt idx="96">
                  <c:v>44820</c:v>
                </c:pt>
                <c:pt idx="97">
                  <c:v>44823</c:v>
                </c:pt>
                <c:pt idx="98">
                  <c:v>44824</c:v>
                </c:pt>
                <c:pt idx="99">
                  <c:v>44825</c:v>
                </c:pt>
                <c:pt idx="100">
                  <c:v>44826</c:v>
                </c:pt>
                <c:pt idx="101">
                  <c:v>44827</c:v>
                </c:pt>
                <c:pt idx="102">
                  <c:v>44830</c:v>
                </c:pt>
                <c:pt idx="103">
                  <c:v>44831</c:v>
                </c:pt>
                <c:pt idx="104">
                  <c:v>44832</c:v>
                </c:pt>
                <c:pt idx="105">
                  <c:v>44833</c:v>
                </c:pt>
                <c:pt idx="106">
                  <c:v>44834</c:v>
                </c:pt>
                <c:pt idx="107">
                  <c:v>44844</c:v>
                </c:pt>
                <c:pt idx="108">
                  <c:v>44845</c:v>
                </c:pt>
                <c:pt idx="109">
                  <c:v>44846</c:v>
                </c:pt>
                <c:pt idx="110">
                  <c:v>44847</c:v>
                </c:pt>
                <c:pt idx="111">
                  <c:v>44848</c:v>
                </c:pt>
                <c:pt idx="112">
                  <c:v>44851</c:v>
                </c:pt>
                <c:pt idx="113">
                  <c:v>44852</c:v>
                </c:pt>
                <c:pt idx="114">
                  <c:v>44853</c:v>
                </c:pt>
                <c:pt idx="115">
                  <c:v>44854</c:v>
                </c:pt>
                <c:pt idx="116">
                  <c:v>44855</c:v>
                </c:pt>
                <c:pt idx="117">
                  <c:v>44858</c:v>
                </c:pt>
                <c:pt idx="118">
                  <c:v>44859</c:v>
                </c:pt>
                <c:pt idx="119">
                  <c:v>44860</c:v>
                </c:pt>
                <c:pt idx="120">
                  <c:v>44861</c:v>
                </c:pt>
                <c:pt idx="121">
                  <c:v>44862</c:v>
                </c:pt>
                <c:pt idx="122">
                  <c:v>44865</c:v>
                </c:pt>
                <c:pt idx="123">
                  <c:v>44866</c:v>
                </c:pt>
                <c:pt idx="124">
                  <c:v>44867</c:v>
                </c:pt>
                <c:pt idx="125">
                  <c:v>44868</c:v>
                </c:pt>
                <c:pt idx="126">
                  <c:v>44869</c:v>
                </c:pt>
                <c:pt idx="127">
                  <c:v>44872</c:v>
                </c:pt>
                <c:pt idx="128">
                  <c:v>44873</c:v>
                </c:pt>
                <c:pt idx="129">
                  <c:v>44874</c:v>
                </c:pt>
                <c:pt idx="130">
                  <c:v>44875</c:v>
                </c:pt>
                <c:pt idx="131">
                  <c:v>44876</c:v>
                </c:pt>
                <c:pt idx="132">
                  <c:v>44879</c:v>
                </c:pt>
                <c:pt idx="133">
                  <c:v>44880</c:v>
                </c:pt>
                <c:pt idx="134">
                  <c:v>44881</c:v>
                </c:pt>
                <c:pt idx="135">
                  <c:v>44882</c:v>
                </c:pt>
                <c:pt idx="136">
                  <c:v>44883</c:v>
                </c:pt>
                <c:pt idx="137">
                  <c:v>44886</c:v>
                </c:pt>
                <c:pt idx="138">
                  <c:v>44887</c:v>
                </c:pt>
                <c:pt idx="139">
                  <c:v>44888</c:v>
                </c:pt>
                <c:pt idx="140">
                  <c:v>44889</c:v>
                </c:pt>
                <c:pt idx="141">
                  <c:v>44890</c:v>
                </c:pt>
                <c:pt idx="142">
                  <c:v>44893</c:v>
                </c:pt>
                <c:pt idx="143">
                  <c:v>44894</c:v>
                </c:pt>
                <c:pt idx="144">
                  <c:v>44895</c:v>
                </c:pt>
                <c:pt idx="145">
                  <c:v>44896</c:v>
                </c:pt>
                <c:pt idx="146">
                  <c:v>44897</c:v>
                </c:pt>
                <c:pt idx="147">
                  <c:v>44900</c:v>
                </c:pt>
                <c:pt idx="148">
                  <c:v>44901</c:v>
                </c:pt>
                <c:pt idx="149">
                  <c:v>44902</c:v>
                </c:pt>
                <c:pt idx="150">
                  <c:v>44903</c:v>
                </c:pt>
                <c:pt idx="151">
                  <c:v>44904</c:v>
                </c:pt>
              </c:numCache>
            </c:numRef>
          </c:cat>
          <c:val>
            <c:numRef>
              <c:f>Sheet2!$J$2:$J$154</c:f>
              <c:numCache>
                <c:formatCode>General</c:formatCode>
                <c:ptCount val="153"/>
                <c:pt idx="0">
                  <c:v>0.2859064825896116</c:v>
                </c:pt>
                <c:pt idx="1">
                  <c:v>0.32952801500088746</c:v>
                </c:pt>
                <c:pt idx="2">
                  <c:v>0.31650523640521877</c:v>
                </c:pt>
                <c:pt idx="3">
                  <c:v>0.23824554843172896</c:v>
                </c:pt>
                <c:pt idx="4">
                  <c:v>0.2115502176286661</c:v>
                </c:pt>
                <c:pt idx="5">
                  <c:v>0.23532502392469024</c:v>
                </c:pt>
                <c:pt idx="6">
                  <c:v>0.25605391499671182</c:v>
                </c:pt>
                <c:pt idx="7">
                  <c:v>0.23579930584120712</c:v>
                </c:pt>
                <c:pt idx="8">
                  <c:v>0.26248404281262072</c:v>
                </c:pt>
                <c:pt idx="9">
                  <c:v>0.23489636325202801</c:v>
                </c:pt>
                <c:pt idx="10">
                  <c:v>0.2692070714199466</c:v>
                </c:pt>
                <c:pt idx="11">
                  <c:v>0.25959773493290417</c:v>
                </c:pt>
                <c:pt idx="12">
                  <c:v>0.25729251490089133</c:v>
                </c:pt>
                <c:pt idx="13">
                  <c:v>0.32389908959246849</c:v>
                </c:pt>
                <c:pt idx="14">
                  <c:v>0.29305653333545134</c:v>
                </c:pt>
                <c:pt idx="15">
                  <c:v>0.24980268037222375</c:v>
                </c:pt>
                <c:pt idx="16">
                  <c:v>0.25460833183597176</c:v>
                </c:pt>
                <c:pt idx="17">
                  <c:v>0.25419627953621315</c:v>
                </c:pt>
                <c:pt idx="18">
                  <c:v>0.27313431272573974</c:v>
                </c:pt>
                <c:pt idx="19">
                  <c:v>0.28675869705112378</c:v>
                </c:pt>
                <c:pt idx="20">
                  <c:v>0.32063803795183743</c:v>
                </c:pt>
                <c:pt idx="21">
                  <c:v>0.31050308933591531</c:v>
                </c:pt>
                <c:pt idx="22">
                  <c:v>0.30538221558423784</c:v>
                </c:pt>
                <c:pt idx="23">
                  <c:v>0.33786968258454664</c:v>
                </c:pt>
                <c:pt idx="24">
                  <c:v>0.35676198723226582</c:v>
                </c:pt>
                <c:pt idx="25">
                  <c:v>0.39062665378377348</c:v>
                </c:pt>
                <c:pt idx="26">
                  <c:v>0.38049131292695648</c:v>
                </c:pt>
                <c:pt idx="27">
                  <c:v>0.41331531827567414</c:v>
                </c:pt>
                <c:pt idx="28">
                  <c:v>0.3619365267488579</c:v>
                </c:pt>
                <c:pt idx="29">
                  <c:v>0.40080121553495474</c:v>
                </c:pt>
                <c:pt idx="30">
                  <c:v>0.43966589691763192</c:v>
                </c:pt>
                <c:pt idx="31">
                  <c:v>0.41250427345749685</c:v>
                </c:pt>
                <c:pt idx="32">
                  <c:v>0.45536907346003641</c:v>
                </c:pt>
                <c:pt idx="33">
                  <c:v>0.44896342912626874</c:v>
                </c:pt>
                <c:pt idx="34">
                  <c:v>0.45482819956653708</c:v>
                </c:pt>
                <c:pt idx="35">
                  <c:v>0.42369296261522793</c:v>
                </c:pt>
                <c:pt idx="36">
                  <c:v>0.4645577182719367</c:v>
                </c:pt>
                <c:pt idx="37">
                  <c:v>0.50342246653625944</c:v>
                </c:pt>
                <c:pt idx="38">
                  <c:v>0.54101666697087225</c:v>
                </c:pt>
                <c:pt idx="39">
                  <c:v>0.5678813856616105</c:v>
                </c:pt>
                <c:pt idx="40">
                  <c:v>0.54274609695794229</c:v>
                </c:pt>
                <c:pt idx="41">
                  <c:v>0.59361080085946405</c:v>
                </c:pt>
                <c:pt idx="42">
                  <c:v>0.58247549736577042</c:v>
                </c:pt>
                <c:pt idx="43">
                  <c:v>0.58706954250936016</c:v>
                </c:pt>
                <c:pt idx="44">
                  <c:v>0.58693420943076546</c:v>
                </c:pt>
                <c:pt idx="45">
                  <c:v>0.53477524252035735</c:v>
                </c:pt>
                <c:pt idx="46">
                  <c:v>0.52560478866999905</c:v>
                </c:pt>
                <c:pt idx="47">
                  <c:v>0.52944056793606542</c:v>
                </c:pt>
                <c:pt idx="48">
                  <c:v>0.48400152422037079</c:v>
                </c:pt>
                <c:pt idx="49">
                  <c:v>0.46682119037298886</c:v>
                </c:pt>
                <c:pt idx="50">
                  <c:v>0.45766407594195213</c:v>
                </c:pt>
                <c:pt idx="51">
                  <c:v>0.43747902259607097</c:v>
                </c:pt>
                <c:pt idx="52">
                  <c:v>0.39432259534087732</c:v>
                </c:pt>
                <c:pt idx="53">
                  <c:v>0.43288791232260371</c:v>
                </c:pt>
                <c:pt idx="54">
                  <c:v>0.42046961267371286</c:v>
                </c:pt>
                <c:pt idx="55">
                  <c:v>0.42907650286056764</c:v>
                </c:pt>
                <c:pt idx="56">
                  <c:v>0.39478390854993606</c:v>
                </c:pt>
                <c:pt idx="57">
                  <c:v>0.40748255164620062</c:v>
                </c:pt>
                <c:pt idx="58">
                  <c:v>0.39797105157385815</c:v>
                </c:pt>
                <c:pt idx="59">
                  <c:v>0.41074919270791987</c:v>
                </c:pt>
                <c:pt idx="60">
                  <c:v>0.38652852943006044</c:v>
                </c:pt>
                <c:pt idx="61">
                  <c:v>0.38530906210371985</c:v>
                </c:pt>
                <c:pt idx="62">
                  <c:v>0.34710107507898957</c:v>
                </c:pt>
                <c:pt idx="63">
                  <c:v>0.33651374840627746</c:v>
                </c:pt>
                <c:pt idx="64">
                  <c:v>0.28812949644303876</c:v>
                </c:pt>
                <c:pt idx="65">
                  <c:v>0.26768897010861403</c:v>
                </c:pt>
                <c:pt idx="66">
                  <c:v>0.29419334462697577</c:v>
                </c:pt>
                <c:pt idx="67">
                  <c:v>0.33178132005591943</c:v>
                </c:pt>
                <c:pt idx="68">
                  <c:v>0.31612735369825762</c:v>
                </c:pt>
                <c:pt idx="69">
                  <c:v>0.31682301626263687</c:v>
                </c:pt>
                <c:pt idx="70">
                  <c:v>0.28361624960693366</c:v>
                </c:pt>
                <c:pt idx="71">
                  <c:v>0.34142966618993542</c:v>
                </c:pt>
                <c:pt idx="72">
                  <c:v>0.35125350852166681</c:v>
                </c:pt>
                <c:pt idx="73">
                  <c:v>0.33478558192231223</c:v>
                </c:pt>
                <c:pt idx="74">
                  <c:v>0.32160367788301025</c:v>
                </c:pt>
                <c:pt idx="75">
                  <c:v>0.33748599102903976</c:v>
                </c:pt>
                <c:pt idx="76">
                  <c:v>0.31137738759668343</c:v>
                </c:pt>
                <c:pt idx="77">
                  <c:v>0.306259893499639</c:v>
                </c:pt>
                <c:pt idx="78">
                  <c:v>0.30692208577341207</c:v>
                </c:pt>
                <c:pt idx="79">
                  <c:v>0.28779983454697744</c:v>
                </c:pt>
                <c:pt idx="80">
                  <c:v>0.25968292369103674</c:v>
                </c:pt>
                <c:pt idx="81">
                  <c:v>0.30657462442205308</c:v>
                </c:pt>
                <c:pt idx="82">
                  <c:v>0.30747473430480365</c:v>
                </c:pt>
                <c:pt idx="83">
                  <c:v>0.28516601417114229</c:v>
                </c:pt>
                <c:pt idx="84">
                  <c:v>0.2810819198479555</c:v>
                </c:pt>
                <c:pt idx="85">
                  <c:v>0.31398126328021458</c:v>
                </c:pt>
                <c:pt idx="86">
                  <c:v>0.28787245836110298</c:v>
                </c:pt>
                <c:pt idx="87">
                  <c:v>0.2647636486818703</c:v>
                </c:pt>
                <c:pt idx="88">
                  <c:v>0.25343719108136353</c:v>
                </c:pt>
                <c:pt idx="89">
                  <c:v>0.27632836235956404</c:v>
                </c:pt>
                <c:pt idx="90">
                  <c:v>0.26621952887660205</c:v>
                </c:pt>
                <c:pt idx="91">
                  <c:v>0.2601182263783608</c:v>
                </c:pt>
                <c:pt idx="92">
                  <c:v>0.31200184762635708</c:v>
                </c:pt>
                <c:pt idx="93">
                  <c:v>0.31955923007115139</c:v>
                </c:pt>
                <c:pt idx="94">
                  <c:v>0.29945043084721101</c:v>
                </c:pt>
                <c:pt idx="95">
                  <c:v>0.29534162686636822</c:v>
                </c:pt>
                <c:pt idx="96">
                  <c:v>0.23523281812841468</c:v>
                </c:pt>
                <c:pt idx="97">
                  <c:v>0.22991994786385472</c:v>
                </c:pt>
                <c:pt idx="98">
                  <c:v>0.22484460732155132</c:v>
                </c:pt>
                <c:pt idx="99">
                  <c:v>0.20174195812579088</c:v>
                </c:pt>
                <c:pt idx="100">
                  <c:v>0.18064575787948911</c:v>
                </c:pt>
                <c:pt idx="101">
                  <c:v>0.18255580344137856</c:v>
                </c:pt>
                <c:pt idx="102">
                  <c:v>0.16428347401131749</c:v>
                </c:pt>
                <c:pt idx="103">
                  <c:v>0.19125437684475566</c:v>
                </c:pt>
                <c:pt idx="104">
                  <c:v>0.16125441966985399</c:v>
                </c:pt>
                <c:pt idx="105">
                  <c:v>0.16122755740416084</c:v>
                </c:pt>
                <c:pt idx="106">
                  <c:v>0.16015646966187225</c:v>
                </c:pt>
                <c:pt idx="107">
                  <c:v>9.5049567477200281E-2</c:v>
                </c:pt>
                <c:pt idx="108">
                  <c:v>8.6929919812503975E-2</c:v>
                </c:pt>
                <c:pt idx="109">
                  <c:v>0.10277900121812156</c:v>
                </c:pt>
                <c:pt idx="110">
                  <c:v>7.2696180748997641E-2</c:v>
                </c:pt>
                <c:pt idx="111">
                  <c:v>0.13359724777259174</c:v>
                </c:pt>
                <c:pt idx="112">
                  <c:v>0.1312735046846143</c:v>
                </c:pt>
                <c:pt idx="113">
                  <c:v>0.11616843620967332</c:v>
                </c:pt>
                <c:pt idx="114">
                  <c:v>6.5077368141958303E-2</c:v>
                </c:pt>
                <c:pt idx="115">
                  <c:v>5.199030761142609E-2</c:v>
                </c:pt>
                <c:pt idx="116">
                  <c:v>3.4897804621505824E-2</c:v>
                </c:pt>
                <c:pt idx="117">
                  <c:v>0</c:v>
                </c:pt>
                <c:pt idx="118">
                  <c:v>0</c:v>
                </c:pt>
                <c:pt idx="119">
                  <c:v>0</c:v>
                </c:pt>
                <c:pt idx="120">
                  <c:v>0</c:v>
                </c:pt>
                <c:pt idx="121">
                  <c:v>0</c:v>
                </c:pt>
                <c:pt idx="122">
                  <c:v>0</c:v>
                </c:pt>
                <c:pt idx="123">
                  <c:v>0</c:v>
                </c:pt>
                <c:pt idx="124">
                  <c:v>0</c:v>
                </c:pt>
                <c:pt idx="125">
                  <c:v>0</c:v>
                </c:pt>
                <c:pt idx="126">
                  <c:v>1.2464841811672844E-2</c:v>
                </c:pt>
                <c:pt idx="127">
                  <c:v>2.1158162481765164E-2</c:v>
                </c:pt>
                <c:pt idx="128">
                  <c:v>3.0783753114813628E-3</c:v>
                </c:pt>
                <c:pt idx="129">
                  <c:v>0</c:v>
                </c:pt>
                <c:pt idx="130">
                  <c:v>0</c:v>
                </c:pt>
                <c:pt idx="131">
                  <c:v>6.0992234004141554E-2</c:v>
                </c:pt>
                <c:pt idx="132">
                  <c:v>8.1741859966590891E-2</c:v>
                </c:pt>
                <c:pt idx="133">
                  <c:v>0.1308951470165578</c:v>
                </c:pt>
                <c:pt idx="134">
                  <c:v>0.12106371376563407</c:v>
                </c:pt>
                <c:pt idx="135">
                  <c:v>0.10618978571766791</c:v>
                </c:pt>
                <c:pt idx="136">
                  <c:v>9.6106946543331961E-2</c:v>
                </c:pt>
                <c:pt idx="137">
                  <c:v>6.2656986786028934E-2</c:v>
                </c:pt>
                <c:pt idx="138">
                  <c:v>7.5521389801619598E-2</c:v>
                </c:pt>
                <c:pt idx="139">
                  <c:v>8.0372940120030822E-2</c:v>
                </c:pt>
                <c:pt idx="140">
                  <c:v>6.3092476144101628E-2</c:v>
                </c:pt>
                <c:pt idx="141">
                  <c:v>8.9927140956178597E-2</c:v>
                </c:pt>
                <c:pt idx="142">
                  <c:v>4.4473500714409031E-2</c:v>
                </c:pt>
                <c:pt idx="143">
                  <c:v>0.15232648516072445</c:v>
                </c:pt>
                <c:pt idx="144">
                  <c:v>0.14919074996184367</c:v>
                </c:pt>
                <c:pt idx="145">
                  <c:v>0.17099186669330191</c:v>
                </c:pt>
                <c:pt idx="146">
                  <c:v>0.15584936582405984</c:v>
                </c:pt>
                <c:pt idx="147">
                  <c:v>0.2184070578467634</c:v>
                </c:pt>
                <c:pt idx="148">
                  <c:v>0.22626787679906046</c:v>
                </c:pt>
                <c:pt idx="149">
                  <c:v>0.20915323738499092</c:v>
                </c:pt>
                <c:pt idx="150">
                  <c:v>0.2150286635759886</c:v>
                </c:pt>
                <c:pt idx="151">
                  <c:v>0.2458887890144914</c:v>
                </c:pt>
              </c:numCache>
            </c:numRef>
          </c:val>
          <c:smooth val="0"/>
          <c:extLst>
            <c:ext xmlns:c16="http://schemas.microsoft.com/office/drawing/2014/chart" uri="{C3380CC4-5D6E-409C-BE32-E72D297353CC}">
              <c16:uniqueId val="{00000001-B129-4BDE-B3FF-213AB8E36B97}"/>
            </c:ext>
          </c:extLst>
        </c:ser>
        <c:dLbls>
          <c:showLegendKey val="0"/>
          <c:showVal val="0"/>
          <c:showCatName val="0"/>
          <c:showSerName val="0"/>
          <c:showPercent val="0"/>
          <c:showBubbleSize val="0"/>
        </c:dLbls>
        <c:smooth val="0"/>
        <c:axId val="1688242111"/>
        <c:axId val="1688249183"/>
      </c:lineChart>
      <c:dateAx>
        <c:axId val="1688242111"/>
        <c:scaling>
          <c:orientation val="minMax"/>
        </c:scaling>
        <c:delete val="0"/>
        <c:axPos val="b"/>
        <c:numFmt formatCode="yyyy\-mm\-dd"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88249183"/>
        <c:crosses val="autoZero"/>
        <c:auto val="1"/>
        <c:lblOffset val="100"/>
        <c:baseTimeUnit val="days"/>
      </c:dateAx>
      <c:valAx>
        <c:axId val="1688249183"/>
        <c:scaling>
          <c:orientation val="minMax"/>
        </c:scaling>
        <c:delete val="0"/>
        <c:axPos val="l"/>
        <c:majorGridlines>
          <c:spPr>
            <a:ln w="9525" cap="flat" cmpd="sng" algn="ctr">
              <a:solidFill>
                <a:schemeClr val="tx1">
                  <a:lumMod val="15000"/>
                  <a:lumOff val="85000"/>
                </a:schemeClr>
              </a:solidFill>
              <a:round/>
            </a:ln>
            <a:effectLst/>
          </c:spPr>
        </c:majorGridlines>
        <c:numFmt formatCode="#,##0.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8824211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认购3月!$E$1</c:f>
              <c:strCache>
                <c:ptCount val="1"/>
                <c:pt idx="0">
                  <c:v>结算价</c:v>
                </c:pt>
              </c:strCache>
            </c:strRef>
          </c:tx>
          <c:spPr>
            <a:ln w="38100" cap="rnd">
              <a:solidFill>
                <a:schemeClr val="accent1"/>
              </a:solidFill>
              <a:round/>
            </a:ln>
            <a:effectLst/>
          </c:spPr>
          <c:marker>
            <c:symbol val="none"/>
          </c:marker>
          <c:cat>
            <c:numRef>
              <c:f>认购3月!$A$2:$A$56</c:f>
              <c:numCache>
                <c:formatCode>yyyy\-mm\-dd</c:formatCode>
                <c:ptCount val="55"/>
                <c:pt idx="0">
                  <c:v>44904</c:v>
                </c:pt>
                <c:pt idx="1">
                  <c:v>44903</c:v>
                </c:pt>
                <c:pt idx="2">
                  <c:v>44902</c:v>
                </c:pt>
                <c:pt idx="3">
                  <c:v>44901</c:v>
                </c:pt>
                <c:pt idx="4">
                  <c:v>44900</c:v>
                </c:pt>
                <c:pt idx="5">
                  <c:v>44897</c:v>
                </c:pt>
                <c:pt idx="6">
                  <c:v>44896</c:v>
                </c:pt>
                <c:pt idx="7">
                  <c:v>44895</c:v>
                </c:pt>
                <c:pt idx="8">
                  <c:v>44894</c:v>
                </c:pt>
                <c:pt idx="9">
                  <c:v>44893</c:v>
                </c:pt>
                <c:pt idx="10">
                  <c:v>44890</c:v>
                </c:pt>
                <c:pt idx="11">
                  <c:v>44889</c:v>
                </c:pt>
                <c:pt idx="12">
                  <c:v>44888</c:v>
                </c:pt>
                <c:pt idx="13">
                  <c:v>44887</c:v>
                </c:pt>
                <c:pt idx="14">
                  <c:v>44886</c:v>
                </c:pt>
                <c:pt idx="15">
                  <c:v>44883</c:v>
                </c:pt>
                <c:pt idx="16">
                  <c:v>44882</c:v>
                </c:pt>
                <c:pt idx="17">
                  <c:v>44881</c:v>
                </c:pt>
                <c:pt idx="18">
                  <c:v>44880</c:v>
                </c:pt>
                <c:pt idx="19">
                  <c:v>44879</c:v>
                </c:pt>
                <c:pt idx="20">
                  <c:v>44876</c:v>
                </c:pt>
                <c:pt idx="21">
                  <c:v>44875</c:v>
                </c:pt>
                <c:pt idx="22">
                  <c:v>44874</c:v>
                </c:pt>
                <c:pt idx="23">
                  <c:v>44873</c:v>
                </c:pt>
                <c:pt idx="24">
                  <c:v>44872</c:v>
                </c:pt>
                <c:pt idx="25">
                  <c:v>44869</c:v>
                </c:pt>
                <c:pt idx="26">
                  <c:v>44868</c:v>
                </c:pt>
                <c:pt idx="27">
                  <c:v>44867</c:v>
                </c:pt>
                <c:pt idx="28">
                  <c:v>44866</c:v>
                </c:pt>
                <c:pt idx="29">
                  <c:v>44865</c:v>
                </c:pt>
                <c:pt idx="30">
                  <c:v>44862</c:v>
                </c:pt>
                <c:pt idx="31">
                  <c:v>44861</c:v>
                </c:pt>
                <c:pt idx="32">
                  <c:v>44860</c:v>
                </c:pt>
                <c:pt idx="33">
                  <c:v>44859</c:v>
                </c:pt>
                <c:pt idx="34">
                  <c:v>44858</c:v>
                </c:pt>
                <c:pt idx="35">
                  <c:v>44855</c:v>
                </c:pt>
                <c:pt idx="36">
                  <c:v>44854</c:v>
                </c:pt>
                <c:pt idx="37">
                  <c:v>44853</c:v>
                </c:pt>
                <c:pt idx="38">
                  <c:v>44852</c:v>
                </c:pt>
                <c:pt idx="39">
                  <c:v>44851</c:v>
                </c:pt>
                <c:pt idx="40">
                  <c:v>44848</c:v>
                </c:pt>
                <c:pt idx="41">
                  <c:v>44847</c:v>
                </c:pt>
                <c:pt idx="42">
                  <c:v>44846</c:v>
                </c:pt>
                <c:pt idx="43">
                  <c:v>44845</c:v>
                </c:pt>
                <c:pt idx="44">
                  <c:v>44844</c:v>
                </c:pt>
                <c:pt idx="45">
                  <c:v>44834</c:v>
                </c:pt>
                <c:pt idx="46">
                  <c:v>44833</c:v>
                </c:pt>
                <c:pt idx="47">
                  <c:v>44832</c:v>
                </c:pt>
                <c:pt idx="48">
                  <c:v>44831</c:v>
                </c:pt>
                <c:pt idx="49">
                  <c:v>44830</c:v>
                </c:pt>
                <c:pt idx="50">
                  <c:v>44827</c:v>
                </c:pt>
                <c:pt idx="51">
                  <c:v>44826</c:v>
                </c:pt>
                <c:pt idx="52">
                  <c:v>44825</c:v>
                </c:pt>
                <c:pt idx="53">
                  <c:v>44824</c:v>
                </c:pt>
                <c:pt idx="54">
                  <c:v>44823</c:v>
                </c:pt>
              </c:numCache>
            </c:numRef>
          </c:cat>
          <c:val>
            <c:numRef>
              <c:f>认购3月!$E$2:$E$57</c:f>
              <c:numCache>
                <c:formatCode>#,##0.0000</c:formatCode>
                <c:ptCount val="56"/>
                <c:pt idx="0">
                  <c:v>0.28720000000000001</c:v>
                </c:pt>
                <c:pt idx="1">
                  <c:v>0.26579999999999998</c:v>
                </c:pt>
                <c:pt idx="2">
                  <c:v>0.26</c:v>
                </c:pt>
                <c:pt idx="3">
                  <c:v>0.27479999999999999</c:v>
                </c:pt>
                <c:pt idx="4">
                  <c:v>0.26640000000000003</c:v>
                </c:pt>
                <c:pt idx="5">
                  <c:v>0.22600000000000001</c:v>
                </c:pt>
                <c:pt idx="6">
                  <c:v>0.23780000000000001</c:v>
                </c:pt>
                <c:pt idx="7">
                  <c:v>0.2258</c:v>
                </c:pt>
                <c:pt idx="8">
                  <c:v>0.2266</c:v>
                </c:pt>
                <c:pt idx="9">
                  <c:v>0.15820000000000001</c:v>
                </c:pt>
                <c:pt idx="10">
                  <c:v>0.185</c:v>
                </c:pt>
                <c:pt idx="11">
                  <c:v>0.1691</c:v>
                </c:pt>
                <c:pt idx="12">
                  <c:v>0.17960000000000001</c:v>
                </c:pt>
                <c:pt idx="13">
                  <c:v>0.17280000000000001</c:v>
                </c:pt>
                <c:pt idx="14">
                  <c:v>0.16650000000000001</c:v>
                </c:pt>
                <c:pt idx="15">
                  <c:v>0.1888</c:v>
                </c:pt>
                <c:pt idx="16">
                  <c:v>0.20019999999999999</c:v>
                </c:pt>
                <c:pt idx="17">
                  <c:v>0.20749999999999999</c:v>
                </c:pt>
                <c:pt idx="18">
                  <c:v>0.21560000000000001</c:v>
                </c:pt>
                <c:pt idx="19">
                  <c:v>0.18440000000000001</c:v>
                </c:pt>
                <c:pt idx="20">
                  <c:v>0.16980000000000001</c:v>
                </c:pt>
                <c:pt idx="21">
                  <c:v>0.12939999999999999</c:v>
                </c:pt>
                <c:pt idx="22">
                  <c:v>0.1278</c:v>
                </c:pt>
                <c:pt idx="23">
                  <c:v>0.14000000000000001</c:v>
                </c:pt>
                <c:pt idx="24">
                  <c:v>0.1487</c:v>
                </c:pt>
                <c:pt idx="25">
                  <c:v>0.14729999999999999</c:v>
                </c:pt>
                <c:pt idx="26">
                  <c:v>0.10489999999999999</c:v>
                </c:pt>
                <c:pt idx="27">
                  <c:v>0.1198</c:v>
                </c:pt>
                <c:pt idx="28">
                  <c:v>0.1138</c:v>
                </c:pt>
                <c:pt idx="29">
                  <c:v>7.4800000000000005E-2</c:v>
                </c:pt>
                <c:pt idx="30">
                  <c:v>8.5800000000000001E-2</c:v>
                </c:pt>
                <c:pt idx="31">
                  <c:v>0.1075</c:v>
                </c:pt>
                <c:pt idx="32">
                  <c:v>0.1173</c:v>
                </c:pt>
                <c:pt idx="33">
                  <c:v>0.1162</c:v>
                </c:pt>
                <c:pt idx="34">
                  <c:v>0.115</c:v>
                </c:pt>
                <c:pt idx="35">
                  <c:v>0.16639999999999999</c:v>
                </c:pt>
                <c:pt idx="36">
                  <c:v>0.1762</c:v>
                </c:pt>
                <c:pt idx="37">
                  <c:v>0.18390000000000001</c:v>
                </c:pt>
                <c:pt idx="38">
                  <c:v>0.21759999999999999</c:v>
                </c:pt>
                <c:pt idx="39">
                  <c:v>0.2301</c:v>
                </c:pt>
                <c:pt idx="40">
                  <c:v>0.23860000000000001</c:v>
                </c:pt>
                <c:pt idx="41">
                  <c:v>0.2049</c:v>
                </c:pt>
                <c:pt idx="42">
                  <c:v>0.223</c:v>
                </c:pt>
                <c:pt idx="43">
                  <c:v>0.21240000000000001</c:v>
                </c:pt>
                <c:pt idx="44">
                  <c:v>0.21590000000000001</c:v>
                </c:pt>
                <c:pt idx="45">
                  <c:v>0.26200000000000001</c:v>
                </c:pt>
                <c:pt idx="46">
                  <c:v>0.2631</c:v>
                </c:pt>
                <c:pt idx="47">
                  <c:v>0.26219999999999999</c:v>
                </c:pt>
                <c:pt idx="48">
                  <c:v>0.28449999999999998</c:v>
                </c:pt>
                <c:pt idx="49">
                  <c:v>0.27029999999999998</c:v>
                </c:pt>
                <c:pt idx="50">
                  <c:v>0.28010000000000002</c:v>
                </c:pt>
                <c:pt idx="51">
                  <c:v>0.28439999999999999</c:v>
                </c:pt>
                <c:pt idx="52">
                  <c:v>0.29909999999999998</c:v>
                </c:pt>
                <c:pt idx="53">
                  <c:v>0.317</c:v>
                </c:pt>
                <c:pt idx="54">
                  <c:v>0.32350000000000001</c:v>
                </c:pt>
              </c:numCache>
            </c:numRef>
          </c:val>
          <c:smooth val="0"/>
          <c:extLst>
            <c:ext xmlns:c16="http://schemas.microsoft.com/office/drawing/2014/chart" uri="{C3380CC4-5D6E-409C-BE32-E72D297353CC}">
              <c16:uniqueId val="{00000000-C543-4EB0-93CD-31D5EE2A239E}"/>
            </c:ext>
          </c:extLst>
        </c:ser>
        <c:ser>
          <c:idx val="1"/>
          <c:order val="1"/>
          <c:tx>
            <c:strRef>
              <c:f>认购3月!$J$1</c:f>
              <c:strCache>
                <c:ptCount val="1"/>
                <c:pt idx="0">
                  <c:v>期权下限</c:v>
                </c:pt>
              </c:strCache>
            </c:strRef>
          </c:tx>
          <c:spPr>
            <a:ln w="38100" cap="rnd">
              <a:solidFill>
                <a:schemeClr val="accent2"/>
              </a:solidFill>
              <a:round/>
            </a:ln>
            <a:effectLst/>
          </c:spPr>
          <c:marker>
            <c:symbol val="none"/>
          </c:marker>
          <c:cat>
            <c:numRef>
              <c:f>认购3月!$A$2:$A$56</c:f>
              <c:numCache>
                <c:formatCode>yyyy\-mm\-dd</c:formatCode>
                <c:ptCount val="55"/>
                <c:pt idx="0">
                  <c:v>44904</c:v>
                </c:pt>
                <c:pt idx="1">
                  <c:v>44903</c:v>
                </c:pt>
                <c:pt idx="2">
                  <c:v>44902</c:v>
                </c:pt>
                <c:pt idx="3">
                  <c:v>44901</c:v>
                </c:pt>
                <c:pt idx="4">
                  <c:v>44900</c:v>
                </c:pt>
                <c:pt idx="5">
                  <c:v>44897</c:v>
                </c:pt>
                <c:pt idx="6">
                  <c:v>44896</c:v>
                </c:pt>
                <c:pt idx="7">
                  <c:v>44895</c:v>
                </c:pt>
                <c:pt idx="8">
                  <c:v>44894</c:v>
                </c:pt>
                <c:pt idx="9">
                  <c:v>44893</c:v>
                </c:pt>
                <c:pt idx="10">
                  <c:v>44890</c:v>
                </c:pt>
                <c:pt idx="11">
                  <c:v>44889</c:v>
                </c:pt>
                <c:pt idx="12">
                  <c:v>44888</c:v>
                </c:pt>
                <c:pt idx="13">
                  <c:v>44887</c:v>
                </c:pt>
                <c:pt idx="14">
                  <c:v>44886</c:v>
                </c:pt>
                <c:pt idx="15">
                  <c:v>44883</c:v>
                </c:pt>
                <c:pt idx="16">
                  <c:v>44882</c:v>
                </c:pt>
                <c:pt idx="17">
                  <c:v>44881</c:v>
                </c:pt>
                <c:pt idx="18">
                  <c:v>44880</c:v>
                </c:pt>
                <c:pt idx="19">
                  <c:v>44879</c:v>
                </c:pt>
                <c:pt idx="20">
                  <c:v>44876</c:v>
                </c:pt>
                <c:pt idx="21">
                  <c:v>44875</c:v>
                </c:pt>
                <c:pt idx="22">
                  <c:v>44874</c:v>
                </c:pt>
                <c:pt idx="23">
                  <c:v>44873</c:v>
                </c:pt>
                <c:pt idx="24">
                  <c:v>44872</c:v>
                </c:pt>
                <c:pt idx="25">
                  <c:v>44869</c:v>
                </c:pt>
                <c:pt idx="26">
                  <c:v>44868</c:v>
                </c:pt>
                <c:pt idx="27">
                  <c:v>44867</c:v>
                </c:pt>
                <c:pt idx="28">
                  <c:v>44866</c:v>
                </c:pt>
                <c:pt idx="29">
                  <c:v>44865</c:v>
                </c:pt>
                <c:pt idx="30">
                  <c:v>44862</c:v>
                </c:pt>
                <c:pt idx="31">
                  <c:v>44861</c:v>
                </c:pt>
                <c:pt idx="32">
                  <c:v>44860</c:v>
                </c:pt>
                <c:pt idx="33">
                  <c:v>44859</c:v>
                </c:pt>
                <c:pt idx="34">
                  <c:v>44858</c:v>
                </c:pt>
                <c:pt idx="35">
                  <c:v>44855</c:v>
                </c:pt>
                <c:pt idx="36">
                  <c:v>44854</c:v>
                </c:pt>
                <c:pt idx="37">
                  <c:v>44853</c:v>
                </c:pt>
                <c:pt idx="38">
                  <c:v>44852</c:v>
                </c:pt>
                <c:pt idx="39">
                  <c:v>44851</c:v>
                </c:pt>
                <c:pt idx="40">
                  <c:v>44848</c:v>
                </c:pt>
                <c:pt idx="41">
                  <c:v>44847</c:v>
                </c:pt>
                <c:pt idx="42">
                  <c:v>44846</c:v>
                </c:pt>
                <c:pt idx="43">
                  <c:v>44845</c:v>
                </c:pt>
                <c:pt idx="44">
                  <c:v>44844</c:v>
                </c:pt>
                <c:pt idx="45">
                  <c:v>44834</c:v>
                </c:pt>
                <c:pt idx="46">
                  <c:v>44833</c:v>
                </c:pt>
                <c:pt idx="47">
                  <c:v>44832</c:v>
                </c:pt>
                <c:pt idx="48">
                  <c:v>44831</c:v>
                </c:pt>
                <c:pt idx="49">
                  <c:v>44830</c:v>
                </c:pt>
                <c:pt idx="50">
                  <c:v>44827</c:v>
                </c:pt>
                <c:pt idx="51">
                  <c:v>44826</c:v>
                </c:pt>
                <c:pt idx="52">
                  <c:v>44825</c:v>
                </c:pt>
                <c:pt idx="53">
                  <c:v>44824</c:v>
                </c:pt>
                <c:pt idx="54">
                  <c:v>44823</c:v>
                </c:pt>
              </c:numCache>
            </c:numRef>
          </c:cat>
          <c:val>
            <c:numRef>
              <c:f>认购3月!$J$2:$J$57</c:f>
              <c:numCache>
                <c:formatCode>General</c:formatCode>
                <c:ptCount val="56"/>
                <c:pt idx="0">
                  <c:v>0.25861976249192775</c:v>
                </c:pt>
                <c:pt idx="1">
                  <c:v>0.22770846811181578</c:v>
                </c:pt>
                <c:pt idx="2">
                  <c:v>0.2217259021576683</c:v>
                </c:pt>
                <c:pt idx="3">
                  <c:v>0.23870542455139532</c:v>
                </c:pt>
                <c:pt idx="4">
                  <c:v>0.23081026901046631</c:v>
                </c:pt>
                <c:pt idx="5">
                  <c:v>0.16824474368114206</c:v>
                </c:pt>
                <c:pt idx="6">
                  <c:v>0.18336971371220523</c:v>
                </c:pt>
                <c:pt idx="7">
                  <c:v>0.16172089720677407</c:v>
                </c:pt>
                <c:pt idx="8">
                  <c:v>0.16481616597292126</c:v>
                </c:pt>
                <c:pt idx="9">
                  <c:v>5.6956762440419251E-2</c:v>
                </c:pt>
                <c:pt idx="10">
                  <c:v>0.10242518030283865</c:v>
                </c:pt>
                <c:pt idx="11">
                  <c:v>7.5629459698914658E-2</c:v>
                </c:pt>
                <c:pt idx="12">
                  <c:v>9.3220930281852521E-2</c:v>
                </c:pt>
                <c:pt idx="13">
                  <c:v>8.8357256941737461E-2</c:v>
                </c:pt>
                <c:pt idx="14">
                  <c:v>7.5452402857270506E-2</c:v>
                </c:pt>
                <c:pt idx="15">
                  <c:v>0.10888301994971128</c:v>
                </c:pt>
                <c:pt idx="16">
                  <c:v>0.11882347602824295</c:v>
                </c:pt>
                <c:pt idx="17">
                  <c:v>0.13314705462005039</c:v>
                </c:pt>
                <c:pt idx="18">
                  <c:v>0.14237117628182983</c:v>
                </c:pt>
                <c:pt idx="19">
                  <c:v>9.2666998054969252E-2</c:v>
                </c:pt>
                <c:pt idx="20">
                  <c:v>7.1666007531796971E-2</c:v>
                </c:pt>
                <c:pt idx="21">
                  <c:v>0</c:v>
                </c:pt>
                <c:pt idx="22">
                  <c:v>0</c:v>
                </c:pt>
                <c:pt idx="23">
                  <c:v>1.3256794457304988E-2</c:v>
                </c:pt>
                <c:pt idx="24">
                  <c:v>3.1267968130722856E-2</c:v>
                </c:pt>
                <c:pt idx="25">
                  <c:v>2.2488049372061614E-2</c:v>
                </c:pt>
                <c:pt idx="26">
                  <c:v>0</c:v>
                </c:pt>
                <c:pt idx="27">
                  <c:v>0</c:v>
                </c:pt>
                <c:pt idx="28">
                  <c:v>0</c:v>
                </c:pt>
                <c:pt idx="29">
                  <c:v>0</c:v>
                </c:pt>
                <c:pt idx="30">
                  <c:v>0</c:v>
                </c:pt>
                <c:pt idx="31">
                  <c:v>0</c:v>
                </c:pt>
                <c:pt idx="32">
                  <c:v>0</c:v>
                </c:pt>
                <c:pt idx="33">
                  <c:v>0</c:v>
                </c:pt>
                <c:pt idx="34">
                  <c:v>0</c:v>
                </c:pt>
                <c:pt idx="35">
                  <c:v>4.4619478037628113E-2</c:v>
                </c:pt>
                <c:pt idx="36">
                  <c:v>6.1683177537690259E-2</c:v>
                </c:pt>
                <c:pt idx="37">
                  <c:v>7.4735768570670658E-2</c:v>
                </c:pt>
                <c:pt idx="38">
                  <c:v>0.12579804157016028</c:v>
                </c:pt>
                <c:pt idx="39">
                  <c:v>0.14089132746096489</c:v>
                </c:pt>
                <c:pt idx="40">
                  <c:v>0.14319107046133883</c:v>
                </c:pt>
                <c:pt idx="41">
                  <c:v>8.2272560008496143E-2</c:v>
                </c:pt>
                <c:pt idx="42">
                  <c:v>0.11232093760043949</c:v>
                </c:pt>
                <c:pt idx="43">
                  <c:v>9.6511087577682009E-2</c:v>
                </c:pt>
                <c:pt idx="44">
                  <c:v>0.10463596173308565</c:v>
                </c:pt>
                <c:pt idx="45">
                  <c:v>0.16970449869023607</c:v>
                </c:pt>
                <c:pt idx="46">
                  <c:v>0.17073552417703075</c:v>
                </c:pt>
                <c:pt idx="47">
                  <c:v>0.17068270142629061</c:v>
                </c:pt>
                <c:pt idx="48">
                  <c:v>0.20058033066015479</c:v>
                </c:pt>
                <c:pt idx="49">
                  <c:v>0.17353541059200506</c:v>
                </c:pt>
                <c:pt idx="50">
                  <c:v>0.19175556368906976</c:v>
                </c:pt>
                <c:pt idx="51">
                  <c:v>0.18982813104664764</c:v>
                </c:pt>
                <c:pt idx="52">
                  <c:v>0.21091260697791592</c:v>
                </c:pt>
                <c:pt idx="53">
                  <c:v>0.2340091934658437</c:v>
                </c:pt>
                <c:pt idx="54">
                  <c:v>0.2390558343762863</c:v>
                </c:pt>
              </c:numCache>
            </c:numRef>
          </c:val>
          <c:smooth val="0"/>
          <c:extLst>
            <c:ext xmlns:c16="http://schemas.microsoft.com/office/drawing/2014/chart" uri="{C3380CC4-5D6E-409C-BE32-E72D297353CC}">
              <c16:uniqueId val="{00000001-C543-4EB0-93CD-31D5EE2A239E}"/>
            </c:ext>
          </c:extLst>
        </c:ser>
        <c:ser>
          <c:idx val="2"/>
          <c:order val="2"/>
          <c:tx>
            <c:strRef>
              <c:f>认购3月!$K$1</c:f>
              <c:strCache>
                <c:ptCount val="1"/>
                <c:pt idx="0">
                  <c:v>期权上限</c:v>
                </c:pt>
              </c:strCache>
            </c:strRef>
          </c:tx>
          <c:spPr>
            <a:ln w="38100" cap="rnd">
              <a:solidFill>
                <a:schemeClr val="accent3"/>
              </a:solidFill>
              <a:round/>
            </a:ln>
            <a:effectLst/>
          </c:spPr>
          <c:marker>
            <c:symbol val="none"/>
          </c:marker>
          <c:cat>
            <c:numRef>
              <c:f>认购3月!$A$2:$A$56</c:f>
              <c:numCache>
                <c:formatCode>yyyy\-mm\-dd</c:formatCode>
                <c:ptCount val="55"/>
                <c:pt idx="0">
                  <c:v>44904</c:v>
                </c:pt>
                <c:pt idx="1">
                  <c:v>44903</c:v>
                </c:pt>
                <c:pt idx="2">
                  <c:v>44902</c:v>
                </c:pt>
                <c:pt idx="3">
                  <c:v>44901</c:v>
                </c:pt>
                <c:pt idx="4">
                  <c:v>44900</c:v>
                </c:pt>
                <c:pt idx="5">
                  <c:v>44897</c:v>
                </c:pt>
                <c:pt idx="6">
                  <c:v>44896</c:v>
                </c:pt>
                <c:pt idx="7">
                  <c:v>44895</c:v>
                </c:pt>
                <c:pt idx="8">
                  <c:v>44894</c:v>
                </c:pt>
                <c:pt idx="9">
                  <c:v>44893</c:v>
                </c:pt>
                <c:pt idx="10">
                  <c:v>44890</c:v>
                </c:pt>
                <c:pt idx="11">
                  <c:v>44889</c:v>
                </c:pt>
                <c:pt idx="12">
                  <c:v>44888</c:v>
                </c:pt>
                <c:pt idx="13">
                  <c:v>44887</c:v>
                </c:pt>
                <c:pt idx="14">
                  <c:v>44886</c:v>
                </c:pt>
                <c:pt idx="15">
                  <c:v>44883</c:v>
                </c:pt>
                <c:pt idx="16">
                  <c:v>44882</c:v>
                </c:pt>
                <c:pt idx="17">
                  <c:v>44881</c:v>
                </c:pt>
                <c:pt idx="18">
                  <c:v>44880</c:v>
                </c:pt>
                <c:pt idx="19">
                  <c:v>44879</c:v>
                </c:pt>
                <c:pt idx="20">
                  <c:v>44876</c:v>
                </c:pt>
                <c:pt idx="21">
                  <c:v>44875</c:v>
                </c:pt>
                <c:pt idx="22">
                  <c:v>44874</c:v>
                </c:pt>
                <c:pt idx="23">
                  <c:v>44873</c:v>
                </c:pt>
                <c:pt idx="24">
                  <c:v>44872</c:v>
                </c:pt>
                <c:pt idx="25">
                  <c:v>44869</c:v>
                </c:pt>
                <c:pt idx="26">
                  <c:v>44868</c:v>
                </c:pt>
                <c:pt idx="27">
                  <c:v>44867</c:v>
                </c:pt>
                <c:pt idx="28">
                  <c:v>44866</c:v>
                </c:pt>
                <c:pt idx="29">
                  <c:v>44865</c:v>
                </c:pt>
                <c:pt idx="30">
                  <c:v>44862</c:v>
                </c:pt>
                <c:pt idx="31">
                  <c:v>44861</c:v>
                </c:pt>
                <c:pt idx="32">
                  <c:v>44860</c:v>
                </c:pt>
                <c:pt idx="33">
                  <c:v>44859</c:v>
                </c:pt>
                <c:pt idx="34">
                  <c:v>44858</c:v>
                </c:pt>
                <c:pt idx="35">
                  <c:v>44855</c:v>
                </c:pt>
                <c:pt idx="36">
                  <c:v>44854</c:v>
                </c:pt>
                <c:pt idx="37">
                  <c:v>44853</c:v>
                </c:pt>
                <c:pt idx="38">
                  <c:v>44852</c:v>
                </c:pt>
                <c:pt idx="39">
                  <c:v>44851</c:v>
                </c:pt>
                <c:pt idx="40">
                  <c:v>44848</c:v>
                </c:pt>
                <c:pt idx="41">
                  <c:v>44847</c:v>
                </c:pt>
                <c:pt idx="42">
                  <c:v>44846</c:v>
                </c:pt>
                <c:pt idx="43">
                  <c:v>44845</c:v>
                </c:pt>
                <c:pt idx="44">
                  <c:v>44844</c:v>
                </c:pt>
                <c:pt idx="45">
                  <c:v>44834</c:v>
                </c:pt>
                <c:pt idx="46">
                  <c:v>44833</c:v>
                </c:pt>
                <c:pt idx="47">
                  <c:v>44832</c:v>
                </c:pt>
                <c:pt idx="48">
                  <c:v>44831</c:v>
                </c:pt>
                <c:pt idx="49">
                  <c:v>44830</c:v>
                </c:pt>
                <c:pt idx="50">
                  <c:v>44827</c:v>
                </c:pt>
                <c:pt idx="51">
                  <c:v>44826</c:v>
                </c:pt>
                <c:pt idx="52">
                  <c:v>44825</c:v>
                </c:pt>
                <c:pt idx="53">
                  <c:v>44824</c:v>
                </c:pt>
                <c:pt idx="54">
                  <c:v>44823</c:v>
                </c:pt>
              </c:numCache>
            </c:numRef>
          </c:cat>
          <c:val>
            <c:numRef>
              <c:f>认购3月!$K$2:$K$57</c:f>
              <c:numCache>
                <c:formatCode>General</c:formatCode>
                <c:ptCount val="56"/>
                <c:pt idx="0">
                  <c:v>2.7080000000000002</c:v>
                </c:pt>
                <c:pt idx="1">
                  <c:v>2.677</c:v>
                </c:pt>
                <c:pt idx="2">
                  <c:v>2.6709999999999998</c:v>
                </c:pt>
                <c:pt idx="3">
                  <c:v>2.6880000000000002</c:v>
                </c:pt>
                <c:pt idx="4">
                  <c:v>2.68</c:v>
                </c:pt>
                <c:pt idx="5">
                  <c:v>2.617</c:v>
                </c:pt>
                <c:pt idx="6">
                  <c:v>2.6320000000000001</c:v>
                </c:pt>
                <c:pt idx="7">
                  <c:v>2.645</c:v>
                </c:pt>
                <c:pt idx="8">
                  <c:v>2.6480000000000001</c:v>
                </c:pt>
                <c:pt idx="9">
                  <c:v>2.54</c:v>
                </c:pt>
                <c:pt idx="10">
                  <c:v>2.585</c:v>
                </c:pt>
                <c:pt idx="11">
                  <c:v>2.5579999999999998</c:v>
                </c:pt>
                <c:pt idx="12">
                  <c:v>2.5750000000000002</c:v>
                </c:pt>
                <c:pt idx="13">
                  <c:v>2.57</c:v>
                </c:pt>
                <c:pt idx="14">
                  <c:v>2.5569999999999999</c:v>
                </c:pt>
                <c:pt idx="15">
                  <c:v>2.59</c:v>
                </c:pt>
                <c:pt idx="16">
                  <c:v>2.6</c:v>
                </c:pt>
                <c:pt idx="17">
                  <c:v>2.6150000000000002</c:v>
                </c:pt>
                <c:pt idx="18">
                  <c:v>2.625</c:v>
                </c:pt>
                <c:pt idx="19">
                  <c:v>2.5760000000000001</c:v>
                </c:pt>
                <c:pt idx="20">
                  <c:v>2.5550000000000002</c:v>
                </c:pt>
                <c:pt idx="21">
                  <c:v>2.4820000000000002</c:v>
                </c:pt>
                <c:pt idx="22">
                  <c:v>2.4780000000000002</c:v>
                </c:pt>
                <c:pt idx="23">
                  <c:v>2.4969999999999999</c:v>
                </c:pt>
                <c:pt idx="24">
                  <c:v>2.5150000000000001</c:v>
                </c:pt>
                <c:pt idx="25">
                  <c:v>2.5059999999999998</c:v>
                </c:pt>
                <c:pt idx="26">
                  <c:v>2.4249999999999998</c:v>
                </c:pt>
                <c:pt idx="27">
                  <c:v>2.456</c:v>
                </c:pt>
                <c:pt idx="28">
                  <c:v>2.4359999999999999</c:v>
                </c:pt>
                <c:pt idx="29">
                  <c:v>2.3330000000000002</c:v>
                </c:pt>
                <c:pt idx="30">
                  <c:v>2.3650000000000002</c:v>
                </c:pt>
                <c:pt idx="31">
                  <c:v>2.419</c:v>
                </c:pt>
                <c:pt idx="32">
                  <c:v>2.4390000000000001</c:v>
                </c:pt>
                <c:pt idx="33">
                  <c:v>2.431</c:v>
                </c:pt>
                <c:pt idx="34">
                  <c:v>2.4390000000000001</c:v>
                </c:pt>
                <c:pt idx="35">
                  <c:v>2.5270000000000001</c:v>
                </c:pt>
                <c:pt idx="36">
                  <c:v>2.544</c:v>
                </c:pt>
                <c:pt idx="37">
                  <c:v>2.5569999999999999</c:v>
                </c:pt>
                <c:pt idx="38">
                  <c:v>2.6080000000000001</c:v>
                </c:pt>
                <c:pt idx="39">
                  <c:v>2.6230000000000002</c:v>
                </c:pt>
                <c:pt idx="40">
                  <c:v>2.625</c:v>
                </c:pt>
                <c:pt idx="41">
                  <c:v>2.5640000000000001</c:v>
                </c:pt>
                <c:pt idx="42">
                  <c:v>2.5939999999999999</c:v>
                </c:pt>
                <c:pt idx="43">
                  <c:v>2.5779999999999998</c:v>
                </c:pt>
                <c:pt idx="44">
                  <c:v>2.5859999999999999</c:v>
                </c:pt>
                <c:pt idx="45">
                  <c:v>2.65</c:v>
                </c:pt>
                <c:pt idx="46">
                  <c:v>2.6509999999999998</c:v>
                </c:pt>
                <c:pt idx="47">
                  <c:v>2.6509999999999998</c:v>
                </c:pt>
                <c:pt idx="48">
                  <c:v>2.681</c:v>
                </c:pt>
                <c:pt idx="49">
                  <c:v>2.6539999999999999</c:v>
                </c:pt>
                <c:pt idx="50">
                  <c:v>2.6720000000000002</c:v>
                </c:pt>
                <c:pt idx="51">
                  <c:v>2.67</c:v>
                </c:pt>
                <c:pt idx="52">
                  <c:v>2.6909999999999998</c:v>
                </c:pt>
                <c:pt idx="53">
                  <c:v>2.714</c:v>
                </c:pt>
                <c:pt idx="54">
                  <c:v>2.7189999999999999</c:v>
                </c:pt>
              </c:numCache>
            </c:numRef>
          </c:val>
          <c:smooth val="0"/>
          <c:extLst>
            <c:ext xmlns:c16="http://schemas.microsoft.com/office/drawing/2014/chart" uri="{C3380CC4-5D6E-409C-BE32-E72D297353CC}">
              <c16:uniqueId val="{00000002-C543-4EB0-93CD-31D5EE2A239E}"/>
            </c:ext>
          </c:extLst>
        </c:ser>
        <c:dLbls>
          <c:showLegendKey val="0"/>
          <c:showVal val="0"/>
          <c:showCatName val="0"/>
          <c:showSerName val="0"/>
          <c:showPercent val="0"/>
          <c:showBubbleSize val="0"/>
        </c:dLbls>
        <c:smooth val="0"/>
        <c:axId val="1589293759"/>
        <c:axId val="1589299999"/>
      </c:lineChart>
      <c:dateAx>
        <c:axId val="1589293759"/>
        <c:scaling>
          <c:orientation val="minMax"/>
        </c:scaling>
        <c:delete val="0"/>
        <c:axPos val="b"/>
        <c:numFmt formatCode="yyyy\-mm\-dd"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zh-CN"/>
          </a:p>
        </c:txPr>
        <c:crossAx val="1589299999"/>
        <c:crosses val="autoZero"/>
        <c:auto val="1"/>
        <c:lblOffset val="100"/>
        <c:baseTimeUnit val="days"/>
      </c:dateAx>
      <c:valAx>
        <c:axId val="1589299999"/>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0.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89293759"/>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3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E7C7CC-A08F-4E95-B712-492FE1BFD9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TotalTime>
  <Pages>31</Pages>
  <Words>2602</Words>
  <Characters>14835</Characters>
  <Application>Microsoft Office Word</Application>
  <DocSecurity>0</DocSecurity>
  <Lines>123</Lines>
  <Paragraphs>34</Paragraphs>
  <ScaleCrop>false</ScaleCrop>
  <Company/>
  <LinksUpToDate>false</LinksUpToDate>
  <CharactersWithSpaces>17403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健辉</dc:creator>
  <cp:keywords/>
  <dc:description/>
  <cp:lastModifiedBy>刘 健辉</cp:lastModifiedBy>
  <cp:revision>4</cp:revision>
  <dcterms:created xsi:type="dcterms:W3CDTF">2022-12-11T02:56:00Z</dcterms:created>
  <dcterms:modified xsi:type="dcterms:W3CDTF">2022-12-11T05:53:00Z</dcterms:modified>
</cp:coreProperties>
</file>