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AA378" w14:textId="77777777" w:rsidR="00FF047A" w:rsidRPr="000357AE" w:rsidRDefault="00FF047A" w:rsidP="00FF047A">
      <w:pPr>
        <w:pStyle w:val="ae"/>
        <w:ind w:left="-120" w:firstLine="720"/>
      </w:pPr>
      <w:bookmarkStart w:id="0" w:name="_Toc121662042"/>
      <w:r w:rsidRPr="000357AE">
        <w:rPr>
          <w:rFonts w:hint="eastAsia"/>
        </w:rPr>
        <w:t>第九讲实验任务</w:t>
      </w:r>
      <w:r w:rsidRPr="000357AE">
        <w:t>—</w:t>
      </w:r>
      <w:r w:rsidRPr="000357AE">
        <w:rPr>
          <w:rFonts w:hint="eastAsia"/>
        </w:rPr>
        <w:t>期权的价格特征实验</w:t>
      </w:r>
      <w:bookmarkEnd w:id="0"/>
    </w:p>
    <w:p w14:paraId="4068AE95" w14:textId="682BD799" w:rsidR="00FF047A" w:rsidRDefault="00FF047A" w:rsidP="00FF047A">
      <w:pPr>
        <w:pStyle w:val="2"/>
        <w:spacing w:before="468"/>
        <w:ind w:left="-120" w:firstLine="562"/>
        <w:jc w:val="center"/>
      </w:pPr>
      <w:bookmarkStart w:id="1" w:name="_Toc121662043"/>
      <w:r>
        <w:rPr>
          <w:rFonts w:hint="eastAsia"/>
        </w:rPr>
        <w:t>小组成员分工：</w:t>
      </w:r>
      <w:bookmarkEnd w:id="1"/>
    </w:p>
    <w:p w14:paraId="74FAFDC4" w14:textId="37B354E9" w:rsidR="00FF047A" w:rsidRPr="00FF047A" w:rsidRDefault="00FD41AF" w:rsidP="00FD41AF">
      <w:pPr>
        <w:pStyle w:val="AMDisplayEquation"/>
        <w:ind w:left="-120" w:firstLine="480"/>
      </w:pPr>
      <w:r>
        <w:tab/>
      </w:r>
      <w:r w:rsidR="00C124B7" w:rsidRPr="00FD41AF">
        <w:rPr>
          <w:position w:val="-72"/>
        </w:rPr>
        <w:object w:dxaOrig="6726" w:dyaOrig="1575" w14:anchorId="19E92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36.5pt;height:79pt" o:ole="">
            <v:imagedata r:id="rId8" o:title=""/>
          </v:shape>
          <o:OLEObject Type="Embed" ProgID="Equation.AxMath" ShapeID="_x0000_i1055" DrawAspect="Content" ObjectID="_1732275112" r:id="rId9"/>
        </w:object>
      </w:r>
    </w:p>
    <w:sdt>
      <w:sdtPr>
        <w:rPr>
          <w:rFonts w:ascii="Arial" w:eastAsia="Adobe 宋体 Std L" w:hAnsi="Arial" w:cs="Arial"/>
          <w:snapToGrid w:val="0"/>
          <w:color w:val="000000"/>
          <w:sz w:val="24"/>
          <w:szCs w:val="21"/>
          <w:lang w:val="zh-CN"/>
        </w:rPr>
        <w:id w:val="1620566010"/>
        <w:docPartObj>
          <w:docPartGallery w:val="Table of Contents"/>
          <w:docPartUnique/>
        </w:docPartObj>
      </w:sdtPr>
      <w:sdtEndPr>
        <w:rPr>
          <w:b/>
          <w:bCs/>
        </w:rPr>
      </w:sdtEndPr>
      <w:sdtContent>
        <w:p w14:paraId="773FEFCF" w14:textId="7668DF50" w:rsidR="00FF047A" w:rsidRDefault="00FF047A">
          <w:pPr>
            <w:pStyle w:val="TOC"/>
            <w:ind w:left="-120" w:firstLine="480"/>
          </w:pPr>
          <w:r>
            <w:rPr>
              <w:lang w:val="zh-CN"/>
            </w:rPr>
            <w:t>目录</w:t>
          </w:r>
        </w:p>
        <w:p w14:paraId="07990631" w14:textId="4CF50BFB" w:rsidR="001A01B9" w:rsidRDefault="00FF047A">
          <w:pPr>
            <w:pStyle w:val="TOC1"/>
            <w:tabs>
              <w:tab w:val="right" w:leader="dot" w:pos="8296"/>
            </w:tabs>
            <w:ind w:left="-120" w:firstLine="480"/>
            <w:rPr>
              <w:rFonts w:asciiTheme="minorHAnsi" w:eastAsiaTheme="minorEastAsia" w:hAnsiTheme="minorHAnsi" w:cstheme="minorBidi"/>
              <w:noProof/>
              <w:snapToGrid/>
              <w:color w:val="auto"/>
              <w:kern w:val="2"/>
              <w:sz w:val="21"/>
              <w:szCs w:val="22"/>
            </w:rPr>
          </w:pPr>
          <w:r>
            <w:fldChar w:fldCharType="begin"/>
          </w:r>
          <w:r>
            <w:instrText xml:space="preserve"> TOC \o "1-3" \h \z \u </w:instrText>
          </w:r>
          <w:r>
            <w:fldChar w:fldCharType="separate"/>
          </w:r>
          <w:hyperlink w:anchor="_Toc121662042" w:history="1">
            <w:r w:rsidR="001A01B9" w:rsidRPr="009C474C">
              <w:rPr>
                <w:rStyle w:val="af1"/>
                <w:noProof/>
              </w:rPr>
              <w:t>第九讲实验任务</w:t>
            </w:r>
            <w:r w:rsidR="001A01B9" w:rsidRPr="009C474C">
              <w:rPr>
                <w:rStyle w:val="af1"/>
                <w:noProof/>
              </w:rPr>
              <w:t>—</w:t>
            </w:r>
            <w:r w:rsidR="001A01B9" w:rsidRPr="009C474C">
              <w:rPr>
                <w:rStyle w:val="af1"/>
                <w:noProof/>
              </w:rPr>
              <w:t>期权的价格特征实验</w:t>
            </w:r>
            <w:r w:rsidR="001A01B9">
              <w:rPr>
                <w:noProof/>
                <w:webHidden/>
              </w:rPr>
              <w:tab/>
            </w:r>
            <w:r w:rsidR="001A01B9">
              <w:rPr>
                <w:noProof/>
                <w:webHidden/>
              </w:rPr>
              <w:fldChar w:fldCharType="begin"/>
            </w:r>
            <w:r w:rsidR="001A01B9">
              <w:rPr>
                <w:noProof/>
                <w:webHidden/>
              </w:rPr>
              <w:instrText xml:space="preserve"> PAGEREF _Toc121662042 \h </w:instrText>
            </w:r>
            <w:r w:rsidR="001A01B9">
              <w:rPr>
                <w:noProof/>
                <w:webHidden/>
              </w:rPr>
            </w:r>
            <w:r w:rsidR="001A01B9">
              <w:rPr>
                <w:noProof/>
                <w:webHidden/>
              </w:rPr>
              <w:fldChar w:fldCharType="separate"/>
            </w:r>
            <w:r w:rsidR="001A01B9">
              <w:rPr>
                <w:noProof/>
                <w:webHidden/>
              </w:rPr>
              <w:t>1</w:t>
            </w:r>
            <w:r w:rsidR="001A01B9">
              <w:rPr>
                <w:noProof/>
                <w:webHidden/>
              </w:rPr>
              <w:fldChar w:fldCharType="end"/>
            </w:r>
          </w:hyperlink>
        </w:p>
        <w:p w14:paraId="148F4485" w14:textId="07BF1142"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43" w:history="1">
            <w:r w:rsidRPr="009C474C">
              <w:rPr>
                <w:rStyle w:val="af1"/>
                <w:noProof/>
              </w:rPr>
              <w:t>小组成员分工：</w:t>
            </w:r>
            <w:r>
              <w:rPr>
                <w:noProof/>
                <w:webHidden/>
              </w:rPr>
              <w:tab/>
            </w:r>
            <w:r>
              <w:rPr>
                <w:noProof/>
                <w:webHidden/>
              </w:rPr>
              <w:fldChar w:fldCharType="begin"/>
            </w:r>
            <w:r>
              <w:rPr>
                <w:noProof/>
                <w:webHidden/>
              </w:rPr>
              <w:instrText xml:space="preserve"> PAGEREF _Toc121662043 \h </w:instrText>
            </w:r>
            <w:r>
              <w:rPr>
                <w:noProof/>
                <w:webHidden/>
              </w:rPr>
            </w:r>
            <w:r>
              <w:rPr>
                <w:noProof/>
                <w:webHidden/>
              </w:rPr>
              <w:fldChar w:fldCharType="separate"/>
            </w:r>
            <w:r>
              <w:rPr>
                <w:noProof/>
                <w:webHidden/>
              </w:rPr>
              <w:t>1</w:t>
            </w:r>
            <w:r>
              <w:rPr>
                <w:noProof/>
                <w:webHidden/>
              </w:rPr>
              <w:fldChar w:fldCharType="end"/>
            </w:r>
          </w:hyperlink>
        </w:p>
        <w:p w14:paraId="57445711" w14:textId="1DF2C2F9" w:rsidR="001A01B9" w:rsidRDefault="001A01B9">
          <w:pPr>
            <w:pStyle w:val="TOC1"/>
            <w:tabs>
              <w:tab w:val="right" w:leader="dot" w:pos="8296"/>
            </w:tabs>
            <w:ind w:left="-120" w:firstLine="480"/>
            <w:rPr>
              <w:rFonts w:asciiTheme="minorHAnsi" w:eastAsiaTheme="minorEastAsia" w:hAnsiTheme="minorHAnsi" w:cstheme="minorBidi"/>
              <w:noProof/>
              <w:snapToGrid/>
              <w:color w:val="auto"/>
              <w:kern w:val="2"/>
              <w:sz w:val="21"/>
              <w:szCs w:val="22"/>
            </w:rPr>
          </w:pPr>
          <w:hyperlink w:anchor="_Toc121662044" w:history="1">
            <w:r w:rsidRPr="009C474C">
              <w:rPr>
                <w:rStyle w:val="af1"/>
                <w:noProof/>
                <w:spacing w:val="-8"/>
              </w:rPr>
              <w:t>一</w:t>
            </w:r>
            <w:r w:rsidRPr="009C474C">
              <w:rPr>
                <w:rStyle w:val="af1"/>
                <w:noProof/>
                <w:spacing w:val="-5"/>
              </w:rPr>
              <w:t>、</w:t>
            </w:r>
            <w:r w:rsidRPr="009C474C">
              <w:rPr>
                <w:rStyle w:val="af1"/>
                <w:noProof/>
              </w:rPr>
              <w:t>期权价格的影响因素分析</w:t>
            </w:r>
            <w:r>
              <w:rPr>
                <w:noProof/>
                <w:webHidden/>
              </w:rPr>
              <w:tab/>
            </w:r>
            <w:r>
              <w:rPr>
                <w:noProof/>
                <w:webHidden/>
              </w:rPr>
              <w:fldChar w:fldCharType="begin"/>
            </w:r>
            <w:r>
              <w:rPr>
                <w:noProof/>
                <w:webHidden/>
              </w:rPr>
              <w:instrText xml:space="preserve"> PAGEREF _Toc121662044 \h </w:instrText>
            </w:r>
            <w:r>
              <w:rPr>
                <w:noProof/>
                <w:webHidden/>
              </w:rPr>
            </w:r>
            <w:r>
              <w:rPr>
                <w:noProof/>
                <w:webHidden/>
              </w:rPr>
              <w:fldChar w:fldCharType="separate"/>
            </w:r>
            <w:r>
              <w:rPr>
                <w:noProof/>
                <w:webHidden/>
              </w:rPr>
              <w:t>1</w:t>
            </w:r>
            <w:r>
              <w:rPr>
                <w:noProof/>
                <w:webHidden/>
              </w:rPr>
              <w:fldChar w:fldCharType="end"/>
            </w:r>
          </w:hyperlink>
        </w:p>
        <w:p w14:paraId="73CCFC37" w14:textId="66C6E748"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45" w:history="1">
            <w:r w:rsidRPr="009C474C">
              <w:rPr>
                <w:rStyle w:val="af1"/>
                <w:rFonts w:ascii="等线" w:eastAsia="等线" w:hAnsi="等线" w:cs="等线"/>
                <w:noProof/>
                <w:spacing w:val="-6"/>
              </w:rPr>
              <w:t>1.1  实验目的、原理简述</w:t>
            </w:r>
            <w:r>
              <w:rPr>
                <w:noProof/>
                <w:webHidden/>
              </w:rPr>
              <w:tab/>
            </w:r>
            <w:r>
              <w:rPr>
                <w:noProof/>
                <w:webHidden/>
              </w:rPr>
              <w:fldChar w:fldCharType="begin"/>
            </w:r>
            <w:r>
              <w:rPr>
                <w:noProof/>
                <w:webHidden/>
              </w:rPr>
              <w:instrText xml:space="preserve"> PAGEREF _Toc121662045 \h </w:instrText>
            </w:r>
            <w:r>
              <w:rPr>
                <w:noProof/>
                <w:webHidden/>
              </w:rPr>
            </w:r>
            <w:r>
              <w:rPr>
                <w:noProof/>
                <w:webHidden/>
              </w:rPr>
              <w:fldChar w:fldCharType="separate"/>
            </w:r>
            <w:r>
              <w:rPr>
                <w:noProof/>
                <w:webHidden/>
              </w:rPr>
              <w:t>1</w:t>
            </w:r>
            <w:r>
              <w:rPr>
                <w:noProof/>
                <w:webHidden/>
              </w:rPr>
              <w:fldChar w:fldCharType="end"/>
            </w:r>
          </w:hyperlink>
        </w:p>
        <w:p w14:paraId="19F4D068" w14:textId="5DED220B"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46" w:history="1">
            <w:r w:rsidRPr="009C474C">
              <w:rPr>
                <w:rStyle w:val="af1"/>
                <w:rFonts w:ascii="等线" w:eastAsia="等线" w:hAnsi="等线" w:cs="等线"/>
                <w:noProof/>
                <w:spacing w:val="-6"/>
              </w:rPr>
              <w:t>1.2 实验任务一：期权价值的单影响因素分析</w:t>
            </w:r>
            <w:r>
              <w:rPr>
                <w:noProof/>
                <w:webHidden/>
              </w:rPr>
              <w:tab/>
            </w:r>
            <w:r>
              <w:rPr>
                <w:noProof/>
                <w:webHidden/>
              </w:rPr>
              <w:fldChar w:fldCharType="begin"/>
            </w:r>
            <w:r>
              <w:rPr>
                <w:noProof/>
                <w:webHidden/>
              </w:rPr>
              <w:instrText xml:space="preserve"> PAGEREF _Toc121662046 \h </w:instrText>
            </w:r>
            <w:r>
              <w:rPr>
                <w:noProof/>
                <w:webHidden/>
              </w:rPr>
            </w:r>
            <w:r>
              <w:rPr>
                <w:noProof/>
                <w:webHidden/>
              </w:rPr>
              <w:fldChar w:fldCharType="separate"/>
            </w:r>
            <w:r>
              <w:rPr>
                <w:noProof/>
                <w:webHidden/>
              </w:rPr>
              <w:t>1</w:t>
            </w:r>
            <w:r>
              <w:rPr>
                <w:noProof/>
                <w:webHidden/>
              </w:rPr>
              <w:fldChar w:fldCharType="end"/>
            </w:r>
          </w:hyperlink>
        </w:p>
        <w:p w14:paraId="5FEBD429" w14:textId="452D3D12"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47" w:history="1">
            <w:r w:rsidRPr="009C474C">
              <w:rPr>
                <w:rStyle w:val="af1"/>
                <w:rFonts w:ascii="Times New Roman" w:eastAsia="Times New Roman" w:hAnsi="Times New Roman" w:cs="Times New Roman"/>
                <w:noProof/>
              </w:rPr>
              <w:t xml:space="preserve">1.2.1 </w:t>
            </w:r>
            <w:r w:rsidRPr="009C474C">
              <w:rPr>
                <w:rStyle w:val="af1"/>
                <w:rFonts w:ascii="宋体" w:eastAsia="宋体" w:hAnsi="宋体" w:cs="宋体"/>
                <w:noProof/>
              </w:rPr>
              <w:t>期权价值与资产价格的关系</w:t>
            </w:r>
            <w:r>
              <w:rPr>
                <w:noProof/>
                <w:webHidden/>
              </w:rPr>
              <w:tab/>
            </w:r>
            <w:r>
              <w:rPr>
                <w:noProof/>
                <w:webHidden/>
              </w:rPr>
              <w:fldChar w:fldCharType="begin"/>
            </w:r>
            <w:r>
              <w:rPr>
                <w:noProof/>
                <w:webHidden/>
              </w:rPr>
              <w:instrText xml:space="preserve"> PAGEREF _Toc121662047 \h </w:instrText>
            </w:r>
            <w:r>
              <w:rPr>
                <w:noProof/>
                <w:webHidden/>
              </w:rPr>
            </w:r>
            <w:r>
              <w:rPr>
                <w:noProof/>
                <w:webHidden/>
              </w:rPr>
              <w:fldChar w:fldCharType="separate"/>
            </w:r>
            <w:r>
              <w:rPr>
                <w:noProof/>
                <w:webHidden/>
              </w:rPr>
              <w:t>1</w:t>
            </w:r>
            <w:r>
              <w:rPr>
                <w:noProof/>
                <w:webHidden/>
              </w:rPr>
              <w:fldChar w:fldCharType="end"/>
            </w:r>
          </w:hyperlink>
        </w:p>
        <w:p w14:paraId="75371371" w14:textId="77482538"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48" w:history="1">
            <w:r w:rsidRPr="009C474C">
              <w:rPr>
                <w:rStyle w:val="af1"/>
                <w:rFonts w:ascii="Times New Roman" w:eastAsia="Times New Roman" w:hAnsi="Times New Roman" w:cs="Times New Roman"/>
                <w:noProof/>
              </w:rPr>
              <w:t xml:space="preserve">1.2.2 </w:t>
            </w:r>
            <w:r w:rsidRPr="009C474C">
              <w:rPr>
                <w:rStyle w:val="af1"/>
                <w:rFonts w:ascii="宋体" w:eastAsia="宋体" w:hAnsi="宋体" w:cs="宋体"/>
                <w:noProof/>
              </w:rPr>
              <w:t>期权价值与波动率的关系</w:t>
            </w:r>
            <w:r>
              <w:rPr>
                <w:noProof/>
                <w:webHidden/>
              </w:rPr>
              <w:tab/>
            </w:r>
            <w:r>
              <w:rPr>
                <w:noProof/>
                <w:webHidden/>
              </w:rPr>
              <w:fldChar w:fldCharType="begin"/>
            </w:r>
            <w:r>
              <w:rPr>
                <w:noProof/>
                <w:webHidden/>
              </w:rPr>
              <w:instrText xml:space="preserve"> PAGEREF _Toc121662048 \h </w:instrText>
            </w:r>
            <w:r>
              <w:rPr>
                <w:noProof/>
                <w:webHidden/>
              </w:rPr>
            </w:r>
            <w:r>
              <w:rPr>
                <w:noProof/>
                <w:webHidden/>
              </w:rPr>
              <w:fldChar w:fldCharType="separate"/>
            </w:r>
            <w:r>
              <w:rPr>
                <w:noProof/>
                <w:webHidden/>
              </w:rPr>
              <w:t>2</w:t>
            </w:r>
            <w:r>
              <w:rPr>
                <w:noProof/>
                <w:webHidden/>
              </w:rPr>
              <w:fldChar w:fldCharType="end"/>
            </w:r>
          </w:hyperlink>
        </w:p>
        <w:p w14:paraId="5CF1BB21" w14:textId="2322BFB7"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49" w:history="1">
            <w:r w:rsidRPr="009C474C">
              <w:rPr>
                <w:rStyle w:val="af1"/>
                <w:rFonts w:ascii="Times New Roman" w:eastAsia="Times New Roman" w:hAnsi="Times New Roman" w:cs="Times New Roman"/>
                <w:noProof/>
              </w:rPr>
              <w:t xml:space="preserve">1.2.3 </w:t>
            </w:r>
            <w:r w:rsidRPr="009C474C">
              <w:rPr>
                <w:rStyle w:val="af1"/>
                <w:rFonts w:ascii="宋体" w:eastAsia="宋体" w:hAnsi="宋体" w:cs="宋体"/>
                <w:noProof/>
              </w:rPr>
              <w:t>期权价值与无风险利率的关系</w:t>
            </w:r>
            <w:r>
              <w:rPr>
                <w:noProof/>
                <w:webHidden/>
              </w:rPr>
              <w:tab/>
            </w:r>
            <w:r>
              <w:rPr>
                <w:noProof/>
                <w:webHidden/>
              </w:rPr>
              <w:fldChar w:fldCharType="begin"/>
            </w:r>
            <w:r>
              <w:rPr>
                <w:noProof/>
                <w:webHidden/>
              </w:rPr>
              <w:instrText xml:space="preserve"> PAGEREF _Toc121662049 \h </w:instrText>
            </w:r>
            <w:r>
              <w:rPr>
                <w:noProof/>
                <w:webHidden/>
              </w:rPr>
            </w:r>
            <w:r>
              <w:rPr>
                <w:noProof/>
                <w:webHidden/>
              </w:rPr>
              <w:fldChar w:fldCharType="separate"/>
            </w:r>
            <w:r>
              <w:rPr>
                <w:noProof/>
                <w:webHidden/>
              </w:rPr>
              <w:t>2</w:t>
            </w:r>
            <w:r>
              <w:rPr>
                <w:noProof/>
                <w:webHidden/>
              </w:rPr>
              <w:fldChar w:fldCharType="end"/>
            </w:r>
          </w:hyperlink>
        </w:p>
        <w:p w14:paraId="40A4BC2D" w14:textId="2CDD54D7"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50" w:history="1">
            <w:r w:rsidRPr="009C474C">
              <w:rPr>
                <w:rStyle w:val="af1"/>
                <w:rFonts w:ascii="Times New Roman" w:eastAsia="Times New Roman" w:hAnsi="Times New Roman" w:cs="Times New Roman"/>
                <w:noProof/>
              </w:rPr>
              <w:t xml:space="preserve">1.2.4 </w:t>
            </w:r>
            <w:r w:rsidRPr="009C474C">
              <w:rPr>
                <w:rStyle w:val="af1"/>
                <w:rFonts w:ascii="宋体" w:eastAsia="宋体" w:hAnsi="宋体" w:cs="宋体"/>
                <w:noProof/>
              </w:rPr>
              <w:t>期权价值与红利率的关系</w:t>
            </w:r>
            <w:r>
              <w:rPr>
                <w:noProof/>
                <w:webHidden/>
              </w:rPr>
              <w:tab/>
            </w:r>
            <w:r>
              <w:rPr>
                <w:noProof/>
                <w:webHidden/>
              </w:rPr>
              <w:fldChar w:fldCharType="begin"/>
            </w:r>
            <w:r>
              <w:rPr>
                <w:noProof/>
                <w:webHidden/>
              </w:rPr>
              <w:instrText xml:space="preserve"> PAGEREF _Toc121662050 \h </w:instrText>
            </w:r>
            <w:r>
              <w:rPr>
                <w:noProof/>
                <w:webHidden/>
              </w:rPr>
            </w:r>
            <w:r>
              <w:rPr>
                <w:noProof/>
                <w:webHidden/>
              </w:rPr>
              <w:fldChar w:fldCharType="separate"/>
            </w:r>
            <w:r>
              <w:rPr>
                <w:noProof/>
                <w:webHidden/>
              </w:rPr>
              <w:t>3</w:t>
            </w:r>
            <w:r>
              <w:rPr>
                <w:noProof/>
                <w:webHidden/>
              </w:rPr>
              <w:fldChar w:fldCharType="end"/>
            </w:r>
          </w:hyperlink>
        </w:p>
        <w:p w14:paraId="0AD3E65D" w14:textId="74F8B814"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51" w:history="1">
            <w:r w:rsidRPr="009C474C">
              <w:rPr>
                <w:rStyle w:val="af1"/>
                <w:rFonts w:ascii="Times New Roman" w:eastAsia="Times New Roman" w:hAnsi="Times New Roman" w:cs="Times New Roman"/>
                <w:noProof/>
              </w:rPr>
              <w:t xml:space="preserve">1.2.5 </w:t>
            </w:r>
            <w:r w:rsidRPr="009C474C">
              <w:rPr>
                <w:rStyle w:val="af1"/>
                <w:rFonts w:ascii="宋体" w:eastAsia="宋体" w:hAnsi="宋体" w:cs="宋体"/>
                <w:noProof/>
              </w:rPr>
              <w:t>期权价值与到期期限的关系</w:t>
            </w:r>
            <w:r>
              <w:rPr>
                <w:noProof/>
                <w:webHidden/>
              </w:rPr>
              <w:tab/>
            </w:r>
            <w:r>
              <w:rPr>
                <w:noProof/>
                <w:webHidden/>
              </w:rPr>
              <w:fldChar w:fldCharType="begin"/>
            </w:r>
            <w:r>
              <w:rPr>
                <w:noProof/>
                <w:webHidden/>
              </w:rPr>
              <w:instrText xml:space="preserve"> PAGEREF _Toc121662051 \h </w:instrText>
            </w:r>
            <w:r>
              <w:rPr>
                <w:noProof/>
                <w:webHidden/>
              </w:rPr>
            </w:r>
            <w:r>
              <w:rPr>
                <w:noProof/>
                <w:webHidden/>
              </w:rPr>
              <w:fldChar w:fldCharType="separate"/>
            </w:r>
            <w:r>
              <w:rPr>
                <w:noProof/>
                <w:webHidden/>
              </w:rPr>
              <w:t>3</w:t>
            </w:r>
            <w:r>
              <w:rPr>
                <w:noProof/>
                <w:webHidden/>
              </w:rPr>
              <w:fldChar w:fldCharType="end"/>
            </w:r>
          </w:hyperlink>
        </w:p>
        <w:p w14:paraId="7E39335B" w14:textId="0DD214F7"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52" w:history="1">
            <w:r w:rsidRPr="009C474C">
              <w:rPr>
                <w:rStyle w:val="af1"/>
                <w:rFonts w:ascii="Times New Roman" w:eastAsia="Times New Roman" w:hAnsi="Times New Roman" w:cs="Times New Roman"/>
                <w:noProof/>
              </w:rPr>
              <w:t xml:space="preserve">1.2.6 </w:t>
            </w:r>
            <w:r w:rsidRPr="009C474C">
              <w:rPr>
                <w:rStyle w:val="af1"/>
                <w:rFonts w:ascii="宋体" w:eastAsia="宋体" w:hAnsi="宋体" w:cs="宋体"/>
                <w:noProof/>
              </w:rPr>
              <w:t>期权价值与执行价格的关系</w:t>
            </w:r>
            <w:r>
              <w:rPr>
                <w:noProof/>
                <w:webHidden/>
              </w:rPr>
              <w:tab/>
            </w:r>
            <w:r>
              <w:rPr>
                <w:noProof/>
                <w:webHidden/>
              </w:rPr>
              <w:fldChar w:fldCharType="begin"/>
            </w:r>
            <w:r>
              <w:rPr>
                <w:noProof/>
                <w:webHidden/>
              </w:rPr>
              <w:instrText xml:space="preserve"> PAGEREF _Toc121662052 \h </w:instrText>
            </w:r>
            <w:r>
              <w:rPr>
                <w:noProof/>
                <w:webHidden/>
              </w:rPr>
            </w:r>
            <w:r>
              <w:rPr>
                <w:noProof/>
                <w:webHidden/>
              </w:rPr>
              <w:fldChar w:fldCharType="separate"/>
            </w:r>
            <w:r>
              <w:rPr>
                <w:noProof/>
                <w:webHidden/>
              </w:rPr>
              <w:t>3</w:t>
            </w:r>
            <w:r>
              <w:rPr>
                <w:noProof/>
                <w:webHidden/>
              </w:rPr>
              <w:fldChar w:fldCharType="end"/>
            </w:r>
          </w:hyperlink>
        </w:p>
        <w:p w14:paraId="73742563" w14:textId="3AB3A10F"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53" w:history="1">
            <w:r w:rsidRPr="009C474C">
              <w:rPr>
                <w:rStyle w:val="af1"/>
                <w:rFonts w:ascii="等线" w:eastAsia="等线" w:hAnsi="等线" w:cs="等线"/>
                <w:noProof/>
                <w:spacing w:val="-6"/>
              </w:rPr>
              <w:t>1.3 实验任务二：期权价值的双影响因素分析</w:t>
            </w:r>
            <w:r>
              <w:rPr>
                <w:noProof/>
                <w:webHidden/>
              </w:rPr>
              <w:tab/>
            </w:r>
            <w:r>
              <w:rPr>
                <w:noProof/>
                <w:webHidden/>
              </w:rPr>
              <w:fldChar w:fldCharType="begin"/>
            </w:r>
            <w:r>
              <w:rPr>
                <w:noProof/>
                <w:webHidden/>
              </w:rPr>
              <w:instrText xml:space="preserve"> PAGEREF _Toc121662053 \h </w:instrText>
            </w:r>
            <w:r>
              <w:rPr>
                <w:noProof/>
                <w:webHidden/>
              </w:rPr>
            </w:r>
            <w:r>
              <w:rPr>
                <w:noProof/>
                <w:webHidden/>
              </w:rPr>
              <w:fldChar w:fldCharType="separate"/>
            </w:r>
            <w:r>
              <w:rPr>
                <w:noProof/>
                <w:webHidden/>
              </w:rPr>
              <w:t>4</w:t>
            </w:r>
            <w:r>
              <w:rPr>
                <w:noProof/>
                <w:webHidden/>
              </w:rPr>
              <w:fldChar w:fldCharType="end"/>
            </w:r>
          </w:hyperlink>
        </w:p>
        <w:p w14:paraId="49CB4691" w14:textId="7EA3E3E8"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54" w:history="1">
            <w:r w:rsidRPr="009C474C">
              <w:rPr>
                <w:rStyle w:val="af1"/>
                <w:rFonts w:ascii="Times New Roman" w:eastAsia="Times New Roman" w:hAnsi="Times New Roman" w:cs="Times New Roman"/>
                <w:noProof/>
              </w:rPr>
              <w:t xml:space="preserve">1.3.1 </w:t>
            </w:r>
            <w:r w:rsidRPr="009C474C">
              <w:rPr>
                <w:rStyle w:val="af1"/>
                <w:rFonts w:ascii="宋体" w:eastAsia="宋体" w:hAnsi="宋体" w:cs="宋体"/>
                <w:noProof/>
              </w:rPr>
              <w:t>到期日和标的资产价格对期权价值价格的影响</w:t>
            </w:r>
            <w:r>
              <w:rPr>
                <w:noProof/>
                <w:webHidden/>
              </w:rPr>
              <w:tab/>
            </w:r>
            <w:r>
              <w:rPr>
                <w:noProof/>
                <w:webHidden/>
              </w:rPr>
              <w:fldChar w:fldCharType="begin"/>
            </w:r>
            <w:r>
              <w:rPr>
                <w:noProof/>
                <w:webHidden/>
              </w:rPr>
              <w:instrText xml:space="preserve"> PAGEREF _Toc121662054 \h </w:instrText>
            </w:r>
            <w:r>
              <w:rPr>
                <w:noProof/>
                <w:webHidden/>
              </w:rPr>
            </w:r>
            <w:r>
              <w:rPr>
                <w:noProof/>
                <w:webHidden/>
              </w:rPr>
              <w:fldChar w:fldCharType="separate"/>
            </w:r>
            <w:r>
              <w:rPr>
                <w:noProof/>
                <w:webHidden/>
              </w:rPr>
              <w:t>4</w:t>
            </w:r>
            <w:r>
              <w:rPr>
                <w:noProof/>
                <w:webHidden/>
              </w:rPr>
              <w:fldChar w:fldCharType="end"/>
            </w:r>
          </w:hyperlink>
        </w:p>
        <w:p w14:paraId="165F0F68" w14:textId="5EFADD2A"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55" w:history="1">
            <w:r w:rsidRPr="009C474C">
              <w:rPr>
                <w:rStyle w:val="af1"/>
                <w:rFonts w:ascii="Times New Roman" w:eastAsia="Times New Roman" w:hAnsi="Times New Roman" w:cs="Times New Roman"/>
                <w:noProof/>
              </w:rPr>
              <w:t xml:space="preserve">1.3.2 </w:t>
            </w:r>
            <w:r w:rsidRPr="009C474C">
              <w:rPr>
                <w:rStyle w:val="af1"/>
                <w:rFonts w:ascii="宋体" w:eastAsia="宋体" w:hAnsi="宋体" w:cs="宋体"/>
                <w:noProof/>
              </w:rPr>
              <w:t>波动率和标的资产价格对期权价值价格的影响</w:t>
            </w:r>
            <w:r>
              <w:rPr>
                <w:noProof/>
                <w:webHidden/>
              </w:rPr>
              <w:tab/>
            </w:r>
            <w:r>
              <w:rPr>
                <w:noProof/>
                <w:webHidden/>
              </w:rPr>
              <w:fldChar w:fldCharType="begin"/>
            </w:r>
            <w:r>
              <w:rPr>
                <w:noProof/>
                <w:webHidden/>
              </w:rPr>
              <w:instrText xml:space="preserve"> PAGEREF _Toc121662055 \h </w:instrText>
            </w:r>
            <w:r>
              <w:rPr>
                <w:noProof/>
                <w:webHidden/>
              </w:rPr>
            </w:r>
            <w:r>
              <w:rPr>
                <w:noProof/>
                <w:webHidden/>
              </w:rPr>
              <w:fldChar w:fldCharType="separate"/>
            </w:r>
            <w:r>
              <w:rPr>
                <w:noProof/>
                <w:webHidden/>
              </w:rPr>
              <w:t>4</w:t>
            </w:r>
            <w:r>
              <w:rPr>
                <w:noProof/>
                <w:webHidden/>
              </w:rPr>
              <w:fldChar w:fldCharType="end"/>
            </w:r>
          </w:hyperlink>
        </w:p>
        <w:p w14:paraId="57DEBD61" w14:textId="7871CF66"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56" w:history="1">
            <w:r w:rsidRPr="009C474C">
              <w:rPr>
                <w:rStyle w:val="af1"/>
                <w:rFonts w:ascii="Times New Roman" w:eastAsia="Times New Roman" w:hAnsi="Times New Roman" w:cs="Times New Roman"/>
                <w:noProof/>
              </w:rPr>
              <w:t xml:space="preserve">1.3.3 </w:t>
            </w:r>
            <w:r w:rsidRPr="009C474C">
              <w:rPr>
                <w:rStyle w:val="af1"/>
                <w:rFonts w:ascii="宋体" w:eastAsia="宋体" w:hAnsi="宋体" w:cs="宋体"/>
                <w:noProof/>
              </w:rPr>
              <w:t>到期日和波动率对期权价值价格的影响</w:t>
            </w:r>
            <w:r>
              <w:rPr>
                <w:noProof/>
                <w:webHidden/>
              </w:rPr>
              <w:tab/>
            </w:r>
            <w:r>
              <w:rPr>
                <w:noProof/>
                <w:webHidden/>
              </w:rPr>
              <w:fldChar w:fldCharType="begin"/>
            </w:r>
            <w:r>
              <w:rPr>
                <w:noProof/>
                <w:webHidden/>
              </w:rPr>
              <w:instrText xml:space="preserve"> PAGEREF _Toc121662056 \h </w:instrText>
            </w:r>
            <w:r>
              <w:rPr>
                <w:noProof/>
                <w:webHidden/>
              </w:rPr>
            </w:r>
            <w:r>
              <w:rPr>
                <w:noProof/>
                <w:webHidden/>
              </w:rPr>
              <w:fldChar w:fldCharType="separate"/>
            </w:r>
            <w:r>
              <w:rPr>
                <w:noProof/>
                <w:webHidden/>
              </w:rPr>
              <w:t>5</w:t>
            </w:r>
            <w:r>
              <w:rPr>
                <w:noProof/>
                <w:webHidden/>
              </w:rPr>
              <w:fldChar w:fldCharType="end"/>
            </w:r>
          </w:hyperlink>
        </w:p>
        <w:p w14:paraId="17141FB6" w14:textId="2F7300F3"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57" w:history="1">
            <w:r w:rsidRPr="009C474C">
              <w:rPr>
                <w:rStyle w:val="af1"/>
                <w:rFonts w:ascii="等线" w:eastAsia="等线" w:hAnsi="等线" w:cs="等线"/>
                <w:noProof/>
                <w:spacing w:val="-6"/>
              </w:rPr>
              <w:t>1.4 实验总结</w:t>
            </w:r>
            <w:r>
              <w:rPr>
                <w:noProof/>
                <w:webHidden/>
              </w:rPr>
              <w:tab/>
            </w:r>
            <w:r>
              <w:rPr>
                <w:noProof/>
                <w:webHidden/>
              </w:rPr>
              <w:fldChar w:fldCharType="begin"/>
            </w:r>
            <w:r>
              <w:rPr>
                <w:noProof/>
                <w:webHidden/>
              </w:rPr>
              <w:instrText xml:space="preserve"> PAGEREF _Toc121662057 \h </w:instrText>
            </w:r>
            <w:r>
              <w:rPr>
                <w:noProof/>
                <w:webHidden/>
              </w:rPr>
            </w:r>
            <w:r>
              <w:rPr>
                <w:noProof/>
                <w:webHidden/>
              </w:rPr>
              <w:fldChar w:fldCharType="separate"/>
            </w:r>
            <w:r>
              <w:rPr>
                <w:noProof/>
                <w:webHidden/>
              </w:rPr>
              <w:t>5</w:t>
            </w:r>
            <w:r>
              <w:rPr>
                <w:noProof/>
                <w:webHidden/>
              </w:rPr>
              <w:fldChar w:fldCharType="end"/>
            </w:r>
          </w:hyperlink>
        </w:p>
        <w:p w14:paraId="7A114B0D" w14:textId="719F83FE" w:rsidR="001A01B9" w:rsidRDefault="001A01B9">
          <w:pPr>
            <w:pStyle w:val="TOC1"/>
            <w:tabs>
              <w:tab w:val="right" w:leader="dot" w:pos="8296"/>
            </w:tabs>
            <w:ind w:left="-120" w:firstLine="480"/>
            <w:rPr>
              <w:rFonts w:asciiTheme="minorHAnsi" w:eastAsiaTheme="minorEastAsia" w:hAnsiTheme="minorHAnsi" w:cstheme="minorBidi"/>
              <w:noProof/>
              <w:snapToGrid/>
              <w:color w:val="auto"/>
              <w:kern w:val="2"/>
              <w:sz w:val="21"/>
              <w:szCs w:val="22"/>
            </w:rPr>
          </w:pPr>
          <w:hyperlink w:anchor="_Toc121662058" w:history="1">
            <w:r w:rsidRPr="009C474C">
              <w:rPr>
                <w:rStyle w:val="af1"/>
                <w:noProof/>
                <w:spacing w:val="-8"/>
              </w:rPr>
              <w:t>二、分析时间价值与标的资产价格之间的关系</w:t>
            </w:r>
            <w:r>
              <w:rPr>
                <w:noProof/>
                <w:webHidden/>
              </w:rPr>
              <w:tab/>
            </w:r>
            <w:r>
              <w:rPr>
                <w:noProof/>
                <w:webHidden/>
              </w:rPr>
              <w:fldChar w:fldCharType="begin"/>
            </w:r>
            <w:r>
              <w:rPr>
                <w:noProof/>
                <w:webHidden/>
              </w:rPr>
              <w:instrText xml:space="preserve"> PAGEREF _Toc121662058 \h </w:instrText>
            </w:r>
            <w:r>
              <w:rPr>
                <w:noProof/>
                <w:webHidden/>
              </w:rPr>
            </w:r>
            <w:r>
              <w:rPr>
                <w:noProof/>
                <w:webHidden/>
              </w:rPr>
              <w:fldChar w:fldCharType="separate"/>
            </w:r>
            <w:r>
              <w:rPr>
                <w:noProof/>
                <w:webHidden/>
              </w:rPr>
              <w:t>6</w:t>
            </w:r>
            <w:r>
              <w:rPr>
                <w:noProof/>
                <w:webHidden/>
              </w:rPr>
              <w:fldChar w:fldCharType="end"/>
            </w:r>
          </w:hyperlink>
        </w:p>
        <w:p w14:paraId="04792BEF" w14:textId="4887DF10"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59" w:history="1">
            <w:r w:rsidRPr="009C474C">
              <w:rPr>
                <w:rStyle w:val="af1"/>
                <w:rFonts w:ascii="等线" w:eastAsia="等线" w:hAnsi="等线" w:cs="等线"/>
                <w:noProof/>
                <w:spacing w:val="-6"/>
              </w:rPr>
              <w:t>2.1  实验目的、原理简述</w:t>
            </w:r>
            <w:r>
              <w:rPr>
                <w:noProof/>
                <w:webHidden/>
              </w:rPr>
              <w:tab/>
            </w:r>
            <w:r>
              <w:rPr>
                <w:noProof/>
                <w:webHidden/>
              </w:rPr>
              <w:fldChar w:fldCharType="begin"/>
            </w:r>
            <w:r>
              <w:rPr>
                <w:noProof/>
                <w:webHidden/>
              </w:rPr>
              <w:instrText xml:space="preserve"> PAGEREF _Toc121662059 \h </w:instrText>
            </w:r>
            <w:r>
              <w:rPr>
                <w:noProof/>
                <w:webHidden/>
              </w:rPr>
            </w:r>
            <w:r>
              <w:rPr>
                <w:noProof/>
                <w:webHidden/>
              </w:rPr>
              <w:fldChar w:fldCharType="separate"/>
            </w:r>
            <w:r>
              <w:rPr>
                <w:noProof/>
                <w:webHidden/>
              </w:rPr>
              <w:t>6</w:t>
            </w:r>
            <w:r>
              <w:rPr>
                <w:noProof/>
                <w:webHidden/>
              </w:rPr>
              <w:fldChar w:fldCharType="end"/>
            </w:r>
          </w:hyperlink>
        </w:p>
        <w:p w14:paraId="37972D31" w14:textId="58185E4B"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60" w:history="1">
            <w:r w:rsidRPr="009C474C">
              <w:rPr>
                <w:rStyle w:val="af1"/>
                <w:rFonts w:ascii="等线" w:eastAsia="等线" w:hAnsi="等线" w:cs="等线"/>
                <w:noProof/>
                <w:spacing w:val="-6"/>
              </w:rPr>
              <w:t>2.2 实验任务一：期权的时间价值与各因素之间的关系</w:t>
            </w:r>
            <w:r>
              <w:rPr>
                <w:noProof/>
                <w:webHidden/>
              </w:rPr>
              <w:tab/>
            </w:r>
            <w:r>
              <w:rPr>
                <w:noProof/>
                <w:webHidden/>
              </w:rPr>
              <w:fldChar w:fldCharType="begin"/>
            </w:r>
            <w:r>
              <w:rPr>
                <w:noProof/>
                <w:webHidden/>
              </w:rPr>
              <w:instrText xml:space="preserve"> PAGEREF _Toc121662060 \h </w:instrText>
            </w:r>
            <w:r>
              <w:rPr>
                <w:noProof/>
                <w:webHidden/>
              </w:rPr>
            </w:r>
            <w:r>
              <w:rPr>
                <w:noProof/>
                <w:webHidden/>
              </w:rPr>
              <w:fldChar w:fldCharType="separate"/>
            </w:r>
            <w:r>
              <w:rPr>
                <w:noProof/>
                <w:webHidden/>
              </w:rPr>
              <w:t>7</w:t>
            </w:r>
            <w:r>
              <w:rPr>
                <w:noProof/>
                <w:webHidden/>
              </w:rPr>
              <w:fldChar w:fldCharType="end"/>
            </w:r>
          </w:hyperlink>
        </w:p>
        <w:p w14:paraId="3DAD8193" w14:textId="52B3904A"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61" w:history="1">
            <w:r w:rsidRPr="009C474C">
              <w:rPr>
                <w:rStyle w:val="af1"/>
                <w:rFonts w:ascii="Times New Roman" w:eastAsia="Times New Roman" w:hAnsi="Times New Roman" w:cs="Times New Roman"/>
                <w:noProof/>
              </w:rPr>
              <w:t xml:space="preserve">2.2.1  </w:t>
            </w:r>
            <w:r w:rsidRPr="009C474C">
              <w:rPr>
                <w:rStyle w:val="af1"/>
                <w:rFonts w:ascii="宋体" w:eastAsia="宋体" w:hAnsi="宋体" w:cs="宋体"/>
                <w:noProof/>
              </w:rPr>
              <w:t>标的资产价格与时间价值之间关系</w:t>
            </w:r>
            <w:r>
              <w:rPr>
                <w:noProof/>
                <w:webHidden/>
              </w:rPr>
              <w:tab/>
            </w:r>
            <w:r>
              <w:rPr>
                <w:noProof/>
                <w:webHidden/>
              </w:rPr>
              <w:fldChar w:fldCharType="begin"/>
            </w:r>
            <w:r>
              <w:rPr>
                <w:noProof/>
                <w:webHidden/>
              </w:rPr>
              <w:instrText xml:space="preserve"> PAGEREF _Toc121662061 \h </w:instrText>
            </w:r>
            <w:r>
              <w:rPr>
                <w:noProof/>
                <w:webHidden/>
              </w:rPr>
            </w:r>
            <w:r>
              <w:rPr>
                <w:noProof/>
                <w:webHidden/>
              </w:rPr>
              <w:fldChar w:fldCharType="separate"/>
            </w:r>
            <w:r>
              <w:rPr>
                <w:noProof/>
                <w:webHidden/>
              </w:rPr>
              <w:t>7</w:t>
            </w:r>
            <w:r>
              <w:rPr>
                <w:noProof/>
                <w:webHidden/>
              </w:rPr>
              <w:fldChar w:fldCharType="end"/>
            </w:r>
          </w:hyperlink>
        </w:p>
        <w:p w14:paraId="4450B6E6" w14:textId="7319D01B"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62" w:history="1">
            <w:r w:rsidRPr="009C474C">
              <w:rPr>
                <w:rStyle w:val="af1"/>
                <w:rFonts w:ascii="Times New Roman" w:eastAsia="Times New Roman" w:hAnsi="Times New Roman" w:cs="Times New Roman"/>
                <w:noProof/>
              </w:rPr>
              <w:t xml:space="preserve">2.2.2  </w:t>
            </w:r>
            <w:r w:rsidRPr="009C474C">
              <w:rPr>
                <w:rStyle w:val="af1"/>
                <w:rFonts w:ascii="宋体" w:eastAsia="宋体" w:hAnsi="宋体" w:cs="宋体"/>
                <w:noProof/>
              </w:rPr>
              <w:t>期权的时间价值与到期期限、无风险收益率、波动率、标的资产价值的区间的关系</w:t>
            </w:r>
            <w:r>
              <w:rPr>
                <w:noProof/>
                <w:webHidden/>
              </w:rPr>
              <w:tab/>
            </w:r>
            <w:r>
              <w:rPr>
                <w:noProof/>
                <w:webHidden/>
              </w:rPr>
              <w:fldChar w:fldCharType="begin"/>
            </w:r>
            <w:r>
              <w:rPr>
                <w:noProof/>
                <w:webHidden/>
              </w:rPr>
              <w:instrText xml:space="preserve"> PAGEREF _Toc121662062 \h </w:instrText>
            </w:r>
            <w:r>
              <w:rPr>
                <w:noProof/>
                <w:webHidden/>
              </w:rPr>
            </w:r>
            <w:r>
              <w:rPr>
                <w:noProof/>
                <w:webHidden/>
              </w:rPr>
              <w:fldChar w:fldCharType="separate"/>
            </w:r>
            <w:r>
              <w:rPr>
                <w:noProof/>
                <w:webHidden/>
              </w:rPr>
              <w:t>8</w:t>
            </w:r>
            <w:r>
              <w:rPr>
                <w:noProof/>
                <w:webHidden/>
              </w:rPr>
              <w:fldChar w:fldCharType="end"/>
            </w:r>
          </w:hyperlink>
        </w:p>
        <w:p w14:paraId="67856EDE" w14:textId="146DE130"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63" w:history="1">
            <w:r w:rsidRPr="009C474C">
              <w:rPr>
                <w:rStyle w:val="af1"/>
                <w:rFonts w:ascii="Times New Roman" w:eastAsia="Times New Roman" w:hAnsi="Times New Roman" w:cs="Times New Roman"/>
                <w:noProof/>
              </w:rPr>
              <w:t xml:space="preserve">2.2.3. </w:t>
            </w:r>
            <w:r w:rsidRPr="009C474C">
              <w:rPr>
                <w:rStyle w:val="af1"/>
                <w:rFonts w:ascii="宋体" w:eastAsia="宋体" w:hAnsi="宋体" w:cs="宋体"/>
                <w:noProof/>
              </w:rPr>
              <w:t>期权上下限验证实验结论</w:t>
            </w:r>
            <w:r>
              <w:rPr>
                <w:noProof/>
                <w:webHidden/>
              </w:rPr>
              <w:tab/>
            </w:r>
            <w:r>
              <w:rPr>
                <w:noProof/>
                <w:webHidden/>
              </w:rPr>
              <w:fldChar w:fldCharType="begin"/>
            </w:r>
            <w:r>
              <w:rPr>
                <w:noProof/>
                <w:webHidden/>
              </w:rPr>
              <w:instrText xml:space="preserve"> PAGEREF _Toc121662063 \h </w:instrText>
            </w:r>
            <w:r>
              <w:rPr>
                <w:noProof/>
                <w:webHidden/>
              </w:rPr>
            </w:r>
            <w:r>
              <w:rPr>
                <w:noProof/>
                <w:webHidden/>
              </w:rPr>
              <w:fldChar w:fldCharType="separate"/>
            </w:r>
            <w:r>
              <w:rPr>
                <w:noProof/>
                <w:webHidden/>
              </w:rPr>
              <w:t>9</w:t>
            </w:r>
            <w:r>
              <w:rPr>
                <w:noProof/>
                <w:webHidden/>
              </w:rPr>
              <w:fldChar w:fldCharType="end"/>
            </w:r>
          </w:hyperlink>
        </w:p>
        <w:p w14:paraId="04FB2846" w14:textId="7144D5E8"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64" w:history="1">
            <w:r w:rsidRPr="009C474C">
              <w:rPr>
                <w:rStyle w:val="af1"/>
                <w:rFonts w:ascii="等线" w:eastAsia="等线" w:hAnsi="等线" w:cs="等线"/>
                <w:noProof/>
                <w:spacing w:val="-6"/>
              </w:rPr>
              <w:t>2.3 实验任务二：期权时间价值随到期日变化实验分析</w:t>
            </w:r>
            <w:r>
              <w:rPr>
                <w:noProof/>
                <w:webHidden/>
              </w:rPr>
              <w:tab/>
            </w:r>
            <w:r>
              <w:rPr>
                <w:noProof/>
                <w:webHidden/>
              </w:rPr>
              <w:fldChar w:fldCharType="begin"/>
            </w:r>
            <w:r>
              <w:rPr>
                <w:noProof/>
                <w:webHidden/>
              </w:rPr>
              <w:instrText xml:space="preserve"> PAGEREF _Toc121662064 \h </w:instrText>
            </w:r>
            <w:r>
              <w:rPr>
                <w:noProof/>
                <w:webHidden/>
              </w:rPr>
            </w:r>
            <w:r>
              <w:rPr>
                <w:noProof/>
                <w:webHidden/>
              </w:rPr>
              <w:fldChar w:fldCharType="separate"/>
            </w:r>
            <w:r>
              <w:rPr>
                <w:noProof/>
                <w:webHidden/>
              </w:rPr>
              <w:t>10</w:t>
            </w:r>
            <w:r>
              <w:rPr>
                <w:noProof/>
                <w:webHidden/>
              </w:rPr>
              <w:fldChar w:fldCharType="end"/>
            </w:r>
          </w:hyperlink>
        </w:p>
        <w:p w14:paraId="3244AEF1" w14:textId="39CA66AA"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65" w:history="1">
            <w:r w:rsidRPr="009C474C">
              <w:rPr>
                <w:rStyle w:val="af1"/>
                <w:rFonts w:ascii="Times New Roman" w:eastAsia="Times New Roman" w:hAnsi="Times New Roman" w:cs="Times New Roman"/>
                <w:noProof/>
              </w:rPr>
              <w:t xml:space="preserve">2.3.1 </w:t>
            </w:r>
            <w:r w:rsidRPr="009C474C">
              <w:rPr>
                <w:rStyle w:val="af1"/>
                <w:rFonts w:ascii="宋体" w:eastAsia="宋体" w:hAnsi="宋体" w:cs="宋体"/>
                <w:noProof/>
              </w:rPr>
              <w:t>时间长度与时间价值之间的关系</w:t>
            </w:r>
            <w:r>
              <w:rPr>
                <w:noProof/>
                <w:webHidden/>
              </w:rPr>
              <w:tab/>
            </w:r>
            <w:r>
              <w:rPr>
                <w:noProof/>
                <w:webHidden/>
              </w:rPr>
              <w:fldChar w:fldCharType="begin"/>
            </w:r>
            <w:r>
              <w:rPr>
                <w:noProof/>
                <w:webHidden/>
              </w:rPr>
              <w:instrText xml:space="preserve"> PAGEREF _Toc121662065 \h </w:instrText>
            </w:r>
            <w:r>
              <w:rPr>
                <w:noProof/>
                <w:webHidden/>
              </w:rPr>
            </w:r>
            <w:r>
              <w:rPr>
                <w:noProof/>
                <w:webHidden/>
              </w:rPr>
              <w:fldChar w:fldCharType="separate"/>
            </w:r>
            <w:r>
              <w:rPr>
                <w:noProof/>
                <w:webHidden/>
              </w:rPr>
              <w:t>10</w:t>
            </w:r>
            <w:r>
              <w:rPr>
                <w:noProof/>
                <w:webHidden/>
              </w:rPr>
              <w:fldChar w:fldCharType="end"/>
            </w:r>
          </w:hyperlink>
        </w:p>
        <w:p w14:paraId="0FF81F28" w14:textId="0F82FD4B"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66" w:history="1">
            <w:r w:rsidRPr="009C474C">
              <w:rPr>
                <w:rStyle w:val="af1"/>
                <w:rFonts w:ascii="Times New Roman" w:eastAsia="Times New Roman" w:hAnsi="Times New Roman" w:cs="Times New Roman"/>
                <w:noProof/>
              </w:rPr>
              <w:t xml:space="preserve">2.3.2 </w:t>
            </w:r>
            <w:r w:rsidRPr="009C474C">
              <w:rPr>
                <w:rStyle w:val="af1"/>
                <w:rFonts w:ascii="宋体" w:eastAsia="宋体" w:hAnsi="宋体" w:cs="宋体"/>
                <w:noProof/>
              </w:rPr>
              <w:t>衰减大小与剩余时间之间的关系</w:t>
            </w:r>
            <w:r>
              <w:rPr>
                <w:noProof/>
                <w:webHidden/>
              </w:rPr>
              <w:tab/>
            </w:r>
            <w:r>
              <w:rPr>
                <w:noProof/>
                <w:webHidden/>
              </w:rPr>
              <w:fldChar w:fldCharType="begin"/>
            </w:r>
            <w:r>
              <w:rPr>
                <w:noProof/>
                <w:webHidden/>
              </w:rPr>
              <w:instrText xml:space="preserve"> PAGEREF _Toc121662066 \h </w:instrText>
            </w:r>
            <w:r>
              <w:rPr>
                <w:noProof/>
                <w:webHidden/>
              </w:rPr>
            </w:r>
            <w:r>
              <w:rPr>
                <w:noProof/>
                <w:webHidden/>
              </w:rPr>
              <w:fldChar w:fldCharType="separate"/>
            </w:r>
            <w:r>
              <w:rPr>
                <w:noProof/>
                <w:webHidden/>
              </w:rPr>
              <w:t>10</w:t>
            </w:r>
            <w:r>
              <w:rPr>
                <w:noProof/>
                <w:webHidden/>
              </w:rPr>
              <w:fldChar w:fldCharType="end"/>
            </w:r>
          </w:hyperlink>
        </w:p>
        <w:p w14:paraId="3CCFFF93" w14:textId="253C29F8"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67" w:history="1">
            <w:r w:rsidRPr="009C474C">
              <w:rPr>
                <w:rStyle w:val="af1"/>
                <w:rFonts w:ascii="等线" w:eastAsia="等线" w:hAnsi="等线" w:cs="等线"/>
                <w:noProof/>
                <w:spacing w:val="-6"/>
              </w:rPr>
              <w:t>2.4 期权上下限验证实验结论</w:t>
            </w:r>
            <w:r>
              <w:rPr>
                <w:noProof/>
                <w:webHidden/>
              </w:rPr>
              <w:tab/>
            </w:r>
            <w:r>
              <w:rPr>
                <w:noProof/>
                <w:webHidden/>
              </w:rPr>
              <w:fldChar w:fldCharType="begin"/>
            </w:r>
            <w:r>
              <w:rPr>
                <w:noProof/>
                <w:webHidden/>
              </w:rPr>
              <w:instrText xml:space="preserve"> PAGEREF _Toc121662067 \h </w:instrText>
            </w:r>
            <w:r>
              <w:rPr>
                <w:noProof/>
                <w:webHidden/>
              </w:rPr>
            </w:r>
            <w:r>
              <w:rPr>
                <w:noProof/>
                <w:webHidden/>
              </w:rPr>
              <w:fldChar w:fldCharType="separate"/>
            </w:r>
            <w:r>
              <w:rPr>
                <w:noProof/>
                <w:webHidden/>
              </w:rPr>
              <w:t>11</w:t>
            </w:r>
            <w:r>
              <w:rPr>
                <w:noProof/>
                <w:webHidden/>
              </w:rPr>
              <w:fldChar w:fldCharType="end"/>
            </w:r>
          </w:hyperlink>
        </w:p>
        <w:p w14:paraId="128C6D2B" w14:textId="22AB9466" w:rsidR="001A01B9" w:rsidRDefault="001A01B9">
          <w:pPr>
            <w:pStyle w:val="TOC1"/>
            <w:tabs>
              <w:tab w:val="right" w:leader="dot" w:pos="8296"/>
            </w:tabs>
            <w:ind w:left="-120" w:firstLine="480"/>
            <w:rPr>
              <w:rFonts w:asciiTheme="minorHAnsi" w:eastAsiaTheme="minorEastAsia" w:hAnsiTheme="minorHAnsi" w:cstheme="minorBidi"/>
              <w:noProof/>
              <w:snapToGrid/>
              <w:color w:val="auto"/>
              <w:kern w:val="2"/>
              <w:sz w:val="21"/>
              <w:szCs w:val="22"/>
            </w:rPr>
          </w:pPr>
          <w:hyperlink w:anchor="_Toc121662068" w:history="1">
            <w:r w:rsidRPr="009C474C">
              <w:rPr>
                <w:rStyle w:val="af1"/>
                <w:noProof/>
                <w:spacing w:val="-8"/>
              </w:rPr>
              <w:t>三、</w:t>
            </w:r>
            <w:r w:rsidRPr="009C474C">
              <w:rPr>
                <w:rStyle w:val="af1"/>
                <w:noProof/>
                <w:spacing w:val="-8"/>
              </w:rPr>
              <w:t xml:space="preserve"> </w:t>
            </w:r>
            <w:r w:rsidRPr="009C474C">
              <w:rPr>
                <w:rStyle w:val="af1"/>
                <w:noProof/>
                <w:spacing w:val="-8"/>
              </w:rPr>
              <w:t>期权上下限关系验证</w:t>
            </w:r>
            <w:r>
              <w:rPr>
                <w:noProof/>
                <w:webHidden/>
              </w:rPr>
              <w:tab/>
            </w:r>
            <w:r>
              <w:rPr>
                <w:noProof/>
                <w:webHidden/>
              </w:rPr>
              <w:fldChar w:fldCharType="begin"/>
            </w:r>
            <w:r>
              <w:rPr>
                <w:noProof/>
                <w:webHidden/>
              </w:rPr>
              <w:instrText xml:space="preserve"> PAGEREF _Toc121662068 \h </w:instrText>
            </w:r>
            <w:r>
              <w:rPr>
                <w:noProof/>
                <w:webHidden/>
              </w:rPr>
            </w:r>
            <w:r>
              <w:rPr>
                <w:noProof/>
                <w:webHidden/>
              </w:rPr>
              <w:fldChar w:fldCharType="separate"/>
            </w:r>
            <w:r>
              <w:rPr>
                <w:noProof/>
                <w:webHidden/>
              </w:rPr>
              <w:t>11</w:t>
            </w:r>
            <w:r>
              <w:rPr>
                <w:noProof/>
                <w:webHidden/>
              </w:rPr>
              <w:fldChar w:fldCharType="end"/>
            </w:r>
          </w:hyperlink>
        </w:p>
        <w:p w14:paraId="3044B807" w14:textId="713DFE92"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69" w:history="1">
            <w:r w:rsidRPr="009C474C">
              <w:rPr>
                <w:rStyle w:val="af1"/>
                <w:rFonts w:ascii="等线" w:eastAsia="等线" w:hAnsi="等线" w:cs="等线"/>
                <w:noProof/>
                <w:spacing w:val="-6"/>
              </w:rPr>
              <w:t>3.1</w:t>
            </w:r>
            <w:r w:rsidRPr="009C474C">
              <w:rPr>
                <w:rStyle w:val="af1"/>
                <w:rFonts w:ascii="等线" w:eastAsia="等线" w:hAnsi="等线" w:cs="等线"/>
                <w:noProof/>
              </w:rPr>
              <w:t xml:space="preserve">  </w:t>
            </w:r>
            <w:r w:rsidRPr="009C474C">
              <w:rPr>
                <w:rStyle w:val="af1"/>
                <w:noProof/>
              </w:rPr>
              <w:t>实验目的、原理简述</w:t>
            </w:r>
            <w:r>
              <w:rPr>
                <w:noProof/>
                <w:webHidden/>
              </w:rPr>
              <w:tab/>
            </w:r>
            <w:r>
              <w:rPr>
                <w:noProof/>
                <w:webHidden/>
              </w:rPr>
              <w:fldChar w:fldCharType="begin"/>
            </w:r>
            <w:r>
              <w:rPr>
                <w:noProof/>
                <w:webHidden/>
              </w:rPr>
              <w:instrText xml:space="preserve"> PAGEREF _Toc121662069 \h </w:instrText>
            </w:r>
            <w:r>
              <w:rPr>
                <w:noProof/>
                <w:webHidden/>
              </w:rPr>
            </w:r>
            <w:r>
              <w:rPr>
                <w:noProof/>
                <w:webHidden/>
              </w:rPr>
              <w:fldChar w:fldCharType="separate"/>
            </w:r>
            <w:r>
              <w:rPr>
                <w:noProof/>
                <w:webHidden/>
              </w:rPr>
              <w:t>11</w:t>
            </w:r>
            <w:r>
              <w:rPr>
                <w:noProof/>
                <w:webHidden/>
              </w:rPr>
              <w:fldChar w:fldCharType="end"/>
            </w:r>
          </w:hyperlink>
        </w:p>
        <w:p w14:paraId="5754C13A" w14:textId="50C270A7"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70" w:history="1">
            <w:r w:rsidRPr="009C474C">
              <w:rPr>
                <w:rStyle w:val="af1"/>
                <w:rFonts w:ascii="等线" w:eastAsia="等线" w:hAnsi="等线" w:cs="等线"/>
                <w:noProof/>
                <w:spacing w:val="6"/>
              </w:rPr>
              <w:t>3.2</w:t>
            </w:r>
            <w:r w:rsidRPr="009C474C">
              <w:rPr>
                <w:rStyle w:val="af1"/>
                <w:rFonts w:ascii="等线" w:eastAsia="等线" w:hAnsi="等线" w:cs="等线"/>
                <w:noProof/>
              </w:rPr>
              <w:t xml:space="preserve"> </w:t>
            </w:r>
            <w:r w:rsidRPr="009C474C">
              <w:rPr>
                <w:rStyle w:val="af1"/>
                <w:noProof/>
              </w:rPr>
              <w:t>期权上下限关系实验分析</w:t>
            </w:r>
            <w:r>
              <w:rPr>
                <w:noProof/>
                <w:webHidden/>
              </w:rPr>
              <w:tab/>
            </w:r>
            <w:r>
              <w:rPr>
                <w:noProof/>
                <w:webHidden/>
              </w:rPr>
              <w:fldChar w:fldCharType="begin"/>
            </w:r>
            <w:r>
              <w:rPr>
                <w:noProof/>
                <w:webHidden/>
              </w:rPr>
              <w:instrText xml:space="preserve"> PAGEREF _Toc121662070 \h </w:instrText>
            </w:r>
            <w:r>
              <w:rPr>
                <w:noProof/>
                <w:webHidden/>
              </w:rPr>
            </w:r>
            <w:r>
              <w:rPr>
                <w:noProof/>
                <w:webHidden/>
              </w:rPr>
              <w:fldChar w:fldCharType="separate"/>
            </w:r>
            <w:r>
              <w:rPr>
                <w:noProof/>
                <w:webHidden/>
              </w:rPr>
              <w:t>12</w:t>
            </w:r>
            <w:r>
              <w:rPr>
                <w:noProof/>
                <w:webHidden/>
              </w:rPr>
              <w:fldChar w:fldCharType="end"/>
            </w:r>
          </w:hyperlink>
        </w:p>
        <w:p w14:paraId="6985C25B" w14:textId="1FA178B1"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71" w:history="1">
            <w:r w:rsidRPr="009C474C">
              <w:rPr>
                <w:rStyle w:val="af1"/>
                <w:rFonts w:ascii="Times New Roman" w:eastAsia="Times New Roman" w:hAnsi="Times New Roman" w:cs="Times New Roman"/>
                <w:noProof/>
              </w:rPr>
              <w:t xml:space="preserve">3.2.1  </w:t>
            </w:r>
            <w:r w:rsidRPr="009C474C">
              <w:rPr>
                <w:rStyle w:val="af1"/>
                <w:noProof/>
              </w:rPr>
              <w:t>标的资产初始价格改变时上下限关系</w:t>
            </w:r>
            <w:r>
              <w:rPr>
                <w:noProof/>
                <w:webHidden/>
              </w:rPr>
              <w:tab/>
            </w:r>
            <w:r>
              <w:rPr>
                <w:noProof/>
                <w:webHidden/>
              </w:rPr>
              <w:fldChar w:fldCharType="begin"/>
            </w:r>
            <w:r>
              <w:rPr>
                <w:noProof/>
                <w:webHidden/>
              </w:rPr>
              <w:instrText xml:space="preserve"> PAGEREF _Toc121662071 \h </w:instrText>
            </w:r>
            <w:r>
              <w:rPr>
                <w:noProof/>
                <w:webHidden/>
              </w:rPr>
            </w:r>
            <w:r>
              <w:rPr>
                <w:noProof/>
                <w:webHidden/>
              </w:rPr>
              <w:fldChar w:fldCharType="separate"/>
            </w:r>
            <w:r>
              <w:rPr>
                <w:noProof/>
                <w:webHidden/>
              </w:rPr>
              <w:t>12</w:t>
            </w:r>
            <w:r>
              <w:rPr>
                <w:noProof/>
                <w:webHidden/>
              </w:rPr>
              <w:fldChar w:fldCharType="end"/>
            </w:r>
          </w:hyperlink>
        </w:p>
        <w:p w14:paraId="4B7E19AA" w14:textId="5DBB56EA"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72" w:history="1">
            <w:r w:rsidRPr="009C474C">
              <w:rPr>
                <w:rStyle w:val="af1"/>
                <w:rFonts w:ascii="Times New Roman" w:eastAsia="Times New Roman" w:hAnsi="Times New Roman" w:cs="Times New Roman"/>
                <w:noProof/>
                <w:spacing w:val="1"/>
              </w:rPr>
              <w:t xml:space="preserve">3.2.2  </w:t>
            </w:r>
            <w:r w:rsidRPr="009C474C">
              <w:rPr>
                <w:rStyle w:val="af1"/>
                <w:noProof/>
                <w:spacing w:val="1"/>
              </w:rPr>
              <w:t>执行</w:t>
            </w:r>
            <w:r w:rsidRPr="009C474C">
              <w:rPr>
                <w:rStyle w:val="af1"/>
                <w:noProof/>
              </w:rPr>
              <w:t>价格改变时上下限关系</w:t>
            </w:r>
            <w:r>
              <w:rPr>
                <w:noProof/>
                <w:webHidden/>
              </w:rPr>
              <w:tab/>
            </w:r>
            <w:r>
              <w:rPr>
                <w:noProof/>
                <w:webHidden/>
              </w:rPr>
              <w:fldChar w:fldCharType="begin"/>
            </w:r>
            <w:r>
              <w:rPr>
                <w:noProof/>
                <w:webHidden/>
              </w:rPr>
              <w:instrText xml:space="preserve"> PAGEREF _Toc121662072 \h </w:instrText>
            </w:r>
            <w:r>
              <w:rPr>
                <w:noProof/>
                <w:webHidden/>
              </w:rPr>
            </w:r>
            <w:r>
              <w:rPr>
                <w:noProof/>
                <w:webHidden/>
              </w:rPr>
              <w:fldChar w:fldCharType="separate"/>
            </w:r>
            <w:r>
              <w:rPr>
                <w:noProof/>
                <w:webHidden/>
              </w:rPr>
              <w:t>12</w:t>
            </w:r>
            <w:r>
              <w:rPr>
                <w:noProof/>
                <w:webHidden/>
              </w:rPr>
              <w:fldChar w:fldCharType="end"/>
            </w:r>
          </w:hyperlink>
        </w:p>
        <w:p w14:paraId="3FAB6B38" w14:textId="287E6329"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73" w:history="1">
            <w:r w:rsidRPr="009C474C">
              <w:rPr>
                <w:rStyle w:val="af1"/>
                <w:rFonts w:ascii="Times New Roman" w:eastAsia="Times New Roman" w:hAnsi="Times New Roman" w:cs="Times New Roman"/>
                <w:noProof/>
                <w:spacing w:val="1"/>
              </w:rPr>
              <w:t xml:space="preserve">3.2.3  </w:t>
            </w:r>
            <w:r w:rsidRPr="009C474C">
              <w:rPr>
                <w:rStyle w:val="af1"/>
                <w:noProof/>
                <w:spacing w:val="1"/>
              </w:rPr>
              <w:t>到期</w:t>
            </w:r>
            <w:r w:rsidRPr="009C474C">
              <w:rPr>
                <w:rStyle w:val="af1"/>
                <w:noProof/>
              </w:rPr>
              <w:t>期限改变时上下限关系</w:t>
            </w:r>
            <w:r>
              <w:rPr>
                <w:noProof/>
                <w:webHidden/>
              </w:rPr>
              <w:tab/>
            </w:r>
            <w:r>
              <w:rPr>
                <w:noProof/>
                <w:webHidden/>
              </w:rPr>
              <w:fldChar w:fldCharType="begin"/>
            </w:r>
            <w:r>
              <w:rPr>
                <w:noProof/>
                <w:webHidden/>
              </w:rPr>
              <w:instrText xml:space="preserve"> PAGEREF _Toc121662073 \h </w:instrText>
            </w:r>
            <w:r>
              <w:rPr>
                <w:noProof/>
                <w:webHidden/>
              </w:rPr>
            </w:r>
            <w:r>
              <w:rPr>
                <w:noProof/>
                <w:webHidden/>
              </w:rPr>
              <w:fldChar w:fldCharType="separate"/>
            </w:r>
            <w:r>
              <w:rPr>
                <w:noProof/>
                <w:webHidden/>
              </w:rPr>
              <w:t>13</w:t>
            </w:r>
            <w:r>
              <w:rPr>
                <w:noProof/>
                <w:webHidden/>
              </w:rPr>
              <w:fldChar w:fldCharType="end"/>
            </w:r>
          </w:hyperlink>
        </w:p>
        <w:p w14:paraId="2E3D22BB" w14:textId="39470848"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74" w:history="1">
            <w:r w:rsidRPr="009C474C">
              <w:rPr>
                <w:rStyle w:val="af1"/>
                <w:rFonts w:ascii="Times New Roman" w:eastAsia="Times New Roman" w:hAnsi="Times New Roman" w:cs="Times New Roman"/>
                <w:noProof/>
                <w:spacing w:val="1"/>
              </w:rPr>
              <w:t xml:space="preserve">3.2.4 </w:t>
            </w:r>
            <w:r w:rsidRPr="009C474C">
              <w:rPr>
                <w:rStyle w:val="af1"/>
                <w:noProof/>
                <w:spacing w:val="1"/>
              </w:rPr>
              <w:t>波动</w:t>
            </w:r>
            <w:r w:rsidRPr="009C474C">
              <w:rPr>
                <w:rStyle w:val="af1"/>
                <w:noProof/>
              </w:rPr>
              <w:t>率改变时上下限关系</w:t>
            </w:r>
            <w:r>
              <w:rPr>
                <w:noProof/>
                <w:webHidden/>
              </w:rPr>
              <w:tab/>
            </w:r>
            <w:r>
              <w:rPr>
                <w:noProof/>
                <w:webHidden/>
              </w:rPr>
              <w:fldChar w:fldCharType="begin"/>
            </w:r>
            <w:r>
              <w:rPr>
                <w:noProof/>
                <w:webHidden/>
              </w:rPr>
              <w:instrText xml:space="preserve"> PAGEREF _Toc121662074 \h </w:instrText>
            </w:r>
            <w:r>
              <w:rPr>
                <w:noProof/>
                <w:webHidden/>
              </w:rPr>
            </w:r>
            <w:r>
              <w:rPr>
                <w:noProof/>
                <w:webHidden/>
              </w:rPr>
              <w:fldChar w:fldCharType="separate"/>
            </w:r>
            <w:r>
              <w:rPr>
                <w:noProof/>
                <w:webHidden/>
              </w:rPr>
              <w:t>15</w:t>
            </w:r>
            <w:r>
              <w:rPr>
                <w:noProof/>
                <w:webHidden/>
              </w:rPr>
              <w:fldChar w:fldCharType="end"/>
            </w:r>
          </w:hyperlink>
        </w:p>
        <w:p w14:paraId="7A6A1C2C" w14:textId="551059AC"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75" w:history="1">
            <w:r w:rsidRPr="009C474C">
              <w:rPr>
                <w:rStyle w:val="af1"/>
                <w:rFonts w:ascii="Times New Roman" w:eastAsia="Times New Roman" w:hAnsi="Times New Roman" w:cs="Times New Roman"/>
                <w:noProof/>
              </w:rPr>
              <w:t xml:space="preserve">3.2.5 </w:t>
            </w:r>
            <w:r w:rsidRPr="009C474C">
              <w:rPr>
                <w:rStyle w:val="af1"/>
                <w:noProof/>
              </w:rPr>
              <w:t>无风险利率改变时上下限关系</w:t>
            </w:r>
            <w:r>
              <w:rPr>
                <w:noProof/>
                <w:webHidden/>
              </w:rPr>
              <w:tab/>
            </w:r>
            <w:r>
              <w:rPr>
                <w:noProof/>
                <w:webHidden/>
              </w:rPr>
              <w:fldChar w:fldCharType="begin"/>
            </w:r>
            <w:r>
              <w:rPr>
                <w:noProof/>
                <w:webHidden/>
              </w:rPr>
              <w:instrText xml:space="preserve"> PAGEREF _Toc121662075 \h </w:instrText>
            </w:r>
            <w:r>
              <w:rPr>
                <w:noProof/>
                <w:webHidden/>
              </w:rPr>
            </w:r>
            <w:r>
              <w:rPr>
                <w:noProof/>
                <w:webHidden/>
              </w:rPr>
              <w:fldChar w:fldCharType="separate"/>
            </w:r>
            <w:r>
              <w:rPr>
                <w:noProof/>
                <w:webHidden/>
              </w:rPr>
              <w:t>15</w:t>
            </w:r>
            <w:r>
              <w:rPr>
                <w:noProof/>
                <w:webHidden/>
              </w:rPr>
              <w:fldChar w:fldCharType="end"/>
            </w:r>
          </w:hyperlink>
        </w:p>
        <w:p w14:paraId="53C7C5AF" w14:textId="77D0B2C9"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76" w:history="1">
            <w:r w:rsidRPr="009C474C">
              <w:rPr>
                <w:rStyle w:val="af1"/>
                <w:rFonts w:ascii="等线" w:eastAsia="等线" w:hAnsi="等线" w:cs="等线"/>
                <w:noProof/>
                <w:spacing w:val="6"/>
              </w:rPr>
              <w:t>3</w:t>
            </w:r>
            <w:r w:rsidRPr="009C474C">
              <w:rPr>
                <w:rStyle w:val="af1"/>
                <w:rFonts w:ascii="等线" w:eastAsia="等线" w:hAnsi="等线" w:cs="等线"/>
                <w:noProof/>
                <w:spacing w:val="5"/>
              </w:rPr>
              <w:t>.3</w:t>
            </w:r>
            <w:r w:rsidRPr="009C474C">
              <w:rPr>
                <w:rStyle w:val="af1"/>
                <w:rFonts w:ascii="等线" w:eastAsia="等线" w:hAnsi="等线" w:cs="等线"/>
                <w:noProof/>
              </w:rPr>
              <w:t xml:space="preserve"> </w:t>
            </w:r>
            <w:r w:rsidRPr="009C474C">
              <w:rPr>
                <w:rStyle w:val="af1"/>
                <w:noProof/>
              </w:rPr>
              <w:t>期权上下限验证实验结论</w:t>
            </w:r>
            <w:r>
              <w:rPr>
                <w:noProof/>
                <w:webHidden/>
              </w:rPr>
              <w:tab/>
            </w:r>
            <w:r>
              <w:rPr>
                <w:noProof/>
                <w:webHidden/>
              </w:rPr>
              <w:fldChar w:fldCharType="begin"/>
            </w:r>
            <w:r>
              <w:rPr>
                <w:noProof/>
                <w:webHidden/>
              </w:rPr>
              <w:instrText xml:space="preserve"> PAGEREF _Toc121662076 \h </w:instrText>
            </w:r>
            <w:r>
              <w:rPr>
                <w:noProof/>
                <w:webHidden/>
              </w:rPr>
            </w:r>
            <w:r>
              <w:rPr>
                <w:noProof/>
                <w:webHidden/>
              </w:rPr>
              <w:fldChar w:fldCharType="separate"/>
            </w:r>
            <w:r>
              <w:rPr>
                <w:noProof/>
                <w:webHidden/>
              </w:rPr>
              <w:t>16</w:t>
            </w:r>
            <w:r>
              <w:rPr>
                <w:noProof/>
                <w:webHidden/>
              </w:rPr>
              <w:fldChar w:fldCharType="end"/>
            </w:r>
          </w:hyperlink>
        </w:p>
        <w:p w14:paraId="31F7B499" w14:textId="52BC772E" w:rsidR="001A01B9" w:rsidRDefault="001A01B9">
          <w:pPr>
            <w:pStyle w:val="TOC1"/>
            <w:tabs>
              <w:tab w:val="right" w:leader="dot" w:pos="8296"/>
            </w:tabs>
            <w:ind w:left="-120" w:firstLine="480"/>
            <w:rPr>
              <w:rFonts w:asciiTheme="minorHAnsi" w:eastAsiaTheme="minorEastAsia" w:hAnsiTheme="minorHAnsi" w:cstheme="minorBidi"/>
              <w:noProof/>
              <w:snapToGrid/>
              <w:color w:val="auto"/>
              <w:kern w:val="2"/>
              <w:sz w:val="21"/>
              <w:szCs w:val="22"/>
            </w:rPr>
          </w:pPr>
          <w:hyperlink w:anchor="_Toc121662077" w:history="1">
            <w:r w:rsidRPr="009C474C">
              <w:rPr>
                <w:rStyle w:val="af1"/>
                <w:noProof/>
                <w:spacing w:val="-8"/>
              </w:rPr>
              <w:t>四、期权上下限和平价关系的实证分析</w:t>
            </w:r>
            <w:r>
              <w:rPr>
                <w:noProof/>
                <w:webHidden/>
              </w:rPr>
              <w:tab/>
            </w:r>
            <w:r>
              <w:rPr>
                <w:noProof/>
                <w:webHidden/>
              </w:rPr>
              <w:fldChar w:fldCharType="begin"/>
            </w:r>
            <w:r>
              <w:rPr>
                <w:noProof/>
                <w:webHidden/>
              </w:rPr>
              <w:instrText xml:space="preserve"> PAGEREF _Toc121662077 \h </w:instrText>
            </w:r>
            <w:r>
              <w:rPr>
                <w:noProof/>
                <w:webHidden/>
              </w:rPr>
            </w:r>
            <w:r>
              <w:rPr>
                <w:noProof/>
                <w:webHidden/>
              </w:rPr>
              <w:fldChar w:fldCharType="separate"/>
            </w:r>
            <w:r>
              <w:rPr>
                <w:noProof/>
                <w:webHidden/>
              </w:rPr>
              <w:t>17</w:t>
            </w:r>
            <w:r>
              <w:rPr>
                <w:noProof/>
                <w:webHidden/>
              </w:rPr>
              <w:fldChar w:fldCharType="end"/>
            </w:r>
          </w:hyperlink>
        </w:p>
        <w:p w14:paraId="06D82C40" w14:textId="4395798A"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78" w:history="1">
            <w:r w:rsidRPr="009C474C">
              <w:rPr>
                <w:rStyle w:val="af1"/>
                <w:noProof/>
              </w:rPr>
              <w:t>——</w:t>
            </w:r>
            <w:r w:rsidRPr="009C474C">
              <w:rPr>
                <w:rStyle w:val="af1"/>
                <w:noProof/>
              </w:rPr>
              <w:t>以</w:t>
            </w:r>
            <w:r w:rsidRPr="009C474C">
              <w:rPr>
                <w:rStyle w:val="af1"/>
                <w:noProof/>
              </w:rPr>
              <w:t>50ETF</w:t>
            </w:r>
            <w:r w:rsidRPr="009C474C">
              <w:rPr>
                <w:rStyle w:val="af1"/>
                <w:noProof/>
              </w:rPr>
              <w:t>期权为例</w:t>
            </w:r>
            <w:r>
              <w:rPr>
                <w:noProof/>
                <w:webHidden/>
              </w:rPr>
              <w:tab/>
            </w:r>
            <w:r>
              <w:rPr>
                <w:noProof/>
                <w:webHidden/>
              </w:rPr>
              <w:fldChar w:fldCharType="begin"/>
            </w:r>
            <w:r>
              <w:rPr>
                <w:noProof/>
                <w:webHidden/>
              </w:rPr>
              <w:instrText xml:space="preserve"> PAGEREF _Toc121662078 \h </w:instrText>
            </w:r>
            <w:r>
              <w:rPr>
                <w:noProof/>
                <w:webHidden/>
              </w:rPr>
            </w:r>
            <w:r>
              <w:rPr>
                <w:noProof/>
                <w:webHidden/>
              </w:rPr>
              <w:fldChar w:fldCharType="separate"/>
            </w:r>
            <w:r>
              <w:rPr>
                <w:noProof/>
                <w:webHidden/>
              </w:rPr>
              <w:t>17</w:t>
            </w:r>
            <w:r>
              <w:rPr>
                <w:noProof/>
                <w:webHidden/>
              </w:rPr>
              <w:fldChar w:fldCharType="end"/>
            </w:r>
          </w:hyperlink>
        </w:p>
        <w:p w14:paraId="2E263E7C" w14:textId="227A09DD"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79" w:history="1">
            <w:r w:rsidRPr="009C474C">
              <w:rPr>
                <w:rStyle w:val="af1"/>
                <w:rFonts w:ascii="等线" w:eastAsia="等线" w:hAnsi="等线" w:cs="等线"/>
                <w:noProof/>
                <w:spacing w:val="6"/>
              </w:rPr>
              <w:t>4.1 实验目的</w:t>
            </w:r>
            <w:r>
              <w:rPr>
                <w:noProof/>
                <w:webHidden/>
              </w:rPr>
              <w:tab/>
            </w:r>
            <w:r>
              <w:rPr>
                <w:noProof/>
                <w:webHidden/>
              </w:rPr>
              <w:fldChar w:fldCharType="begin"/>
            </w:r>
            <w:r>
              <w:rPr>
                <w:noProof/>
                <w:webHidden/>
              </w:rPr>
              <w:instrText xml:space="preserve"> PAGEREF _Toc121662079 \h </w:instrText>
            </w:r>
            <w:r>
              <w:rPr>
                <w:noProof/>
                <w:webHidden/>
              </w:rPr>
            </w:r>
            <w:r>
              <w:rPr>
                <w:noProof/>
                <w:webHidden/>
              </w:rPr>
              <w:fldChar w:fldCharType="separate"/>
            </w:r>
            <w:r>
              <w:rPr>
                <w:noProof/>
                <w:webHidden/>
              </w:rPr>
              <w:t>17</w:t>
            </w:r>
            <w:r>
              <w:rPr>
                <w:noProof/>
                <w:webHidden/>
              </w:rPr>
              <w:fldChar w:fldCharType="end"/>
            </w:r>
          </w:hyperlink>
        </w:p>
        <w:p w14:paraId="0C37ED79" w14:textId="2BD78B28"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80" w:history="1">
            <w:r w:rsidRPr="009C474C">
              <w:rPr>
                <w:rStyle w:val="af1"/>
                <w:rFonts w:ascii="等线" w:eastAsia="等线" w:hAnsi="等线" w:cs="等线"/>
                <w:noProof/>
                <w:spacing w:val="6"/>
              </w:rPr>
              <w:t>4.2 符号说明</w:t>
            </w:r>
            <w:r>
              <w:rPr>
                <w:noProof/>
                <w:webHidden/>
              </w:rPr>
              <w:tab/>
            </w:r>
            <w:r>
              <w:rPr>
                <w:noProof/>
                <w:webHidden/>
              </w:rPr>
              <w:fldChar w:fldCharType="begin"/>
            </w:r>
            <w:r>
              <w:rPr>
                <w:noProof/>
                <w:webHidden/>
              </w:rPr>
              <w:instrText xml:space="preserve"> PAGEREF _Toc121662080 \h </w:instrText>
            </w:r>
            <w:r>
              <w:rPr>
                <w:noProof/>
                <w:webHidden/>
              </w:rPr>
            </w:r>
            <w:r>
              <w:rPr>
                <w:noProof/>
                <w:webHidden/>
              </w:rPr>
              <w:fldChar w:fldCharType="separate"/>
            </w:r>
            <w:r>
              <w:rPr>
                <w:noProof/>
                <w:webHidden/>
              </w:rPr>
              <w:t>17</w:t>
            </w:r>
            <w:r>
              <w:rPr>
                <w:noProof/>
                <w:webHidden/>
              </w:rPr>
              <w:fldChar w:fldCharType="end"/>
            </w:r>
          </w:hyperlink>
        </w:p>
        <w:p w14:paraId="589DE6F0" w14:textId="7D97236F"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81" w:history="1">
            <w:r w:rsidRPr="009C474C">
              <w:rPr>
                <w:rStyle w:val="af1"/>
                <w:rFonts w:ascii="等线" w:eastAsia="等线" w:hAnsi="等线" w:cs="等线"/>
                <w:noProof/>
                <w:spacing w:val="6"/>
              </w:rPr>
              <w:t>4.3 数据来源与预处理</w:t>
            </w:r>
            <w:r>
              <w:rPr>
                <w:noProof/>
                <w:webHidden/>
              </w:rPr>
              <w:tab/>
            </w:r>
            <w:r>
              <w:rPr>
                <w:noProof/>
                <w:webHidden/>
              </w:rPr>
              <w:fldChar w:fldCharType="begin"/>
            </w:r>
            <w:r>
              <w:rPr>
                <w:noProof/>
                <w:webHidden/>
              </w:rPr>
              <w:instrText xml:space="preserve"> PAGEREF _Toc121662081 \h </w:instrText>
            </w:r>
            <w:r>
              <w:rPr>
                <w:noProof/>
                <w:webHidden/>
              </w:rPr>
            </w:r>
            <w:r>
              <w:rPr>
                <w:noProof/>
                <w:webHidden/>
              </w:rPr>
              <w:fldChar w:fldCharType="separate"/>
            </w:r>
            <w:r>
              <w:rPr>
                <w:noProof/>
                <w:webHidden/>
              </w:rPr>
              <w:t>17</w:t>
            </w:r>
            <w:r>
              <w:rPr>
                <w:noProof/>
                <w:webHidden/>
              </w:rPr>
              <w:fldChar w:fldCharType="end"/>
            </w:r>
          </w:hyperlink>
        </w:p>
        <w:p w14:paraId="3CB176EE" w14:textId="27448F72"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82" w:history="1">
            <w:r w:rsidRPr="009C474C">
              <w:rPr>
                <w:rStyle w:val="af1"/>
                <w:rFonts w:ascii="Times New Roman" w:eastAsia="Times New Roman" w:hAnsi="Times New Roman" w:cs="Times New Roman"/>
                <w:noProof/>
                <w:spacing w:val="1"/>
              </w:rPr>
              <w:t>4.3.1</w:t>
            </w:r>
            <w:r w:rsidRPr="009C474C">
              <w:rPr>
                <w:rStyle w:val="af1"/>
                <w:rFonts w:ascii="宋体" w:eastAsia="宋体" w:hAnsi="宋体" w:cs="宋体"/>
                <w:noProof/>
                <w:spacing w:val="1"/>
              </w:rPr>
              <w:t>数据来源</w:t>
            </w:r>
            <w:r>
              <w:rPr>
                <w:noProof/>
                <w:webHidden/>
              </w:rPr>
              <w:tab/>
            </w:r>
            <w:r>
              <w:rPr>
                <w:noProof/>
                <w:webHidden/>
              </w:rPr>
              <w:fldChar w:fldCharType="begin"/>
            </w:r>
            <w:r>
              <w:rPr>
                <w:noProof/>
                <w:webHidden/>
              </w:rPr>
              <w:instrText xml:space="preserve"> PAGEREF _Toc121662082 \h </w:instrText>
            </w:r>
            <w:r>
              <w:rPr>
                <w:noProof/>
                <w:webHidden/>
              </w:rPr>
            </w:r>
            <w:r>
              <w:rPr>
                <w:noProof/>
                <w:webHidden/>
              </w:rPr>
              <w:fldChar w:fldCharType="separate"/>
            </w:r>
            <w:r>
              <w:rPr>
                <w:noProof/>
                <w:webHidden/>
              </w:rPr>
              <w:t>17</w:t>
            </w:r>
            <w:r>
              <w:rPr>
                <w:noProof/>
                <w:webHidden/>
              </w:rPr>
              <w:fldChar w:fldCharType="end"/>
            </w:r>
          </w:hyperlink>
        </w:p>
        <w:p w14:paraId="7F2C57F5" w14:textId="07B861BB"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83" w:history="1">
            <w:r w:rsidRPr="009C474C">
              <w:rPr>
                <w:rStyle w:val="af1"/>
                <w:rFonts w:ascii="Times New Roman" w:eastAsia="Times New Roman" w:hAnsi="Times New Roman" w:cs="Times New Roman"/>
                <w:noProof/>
                <w:spacing w:val="1"/>
              </w:rPr>
              <w:t>4.3.2</w:t>
            </w:r>
            <w:r w:rsidRPr="009C474C">
              <w:rPr>
                <w:rStyle w:val="af1"/>
                <w:rFonts w:ascii="宋体" w:eastAsia="宋体" w:hAnsi="宋体" w:cs="宋体"/>
                <w:noProof/>
                <w:spacing w:val="1"/>
              </w:rPr>
              <w:t>数据预处理</w:t>
            </w:r>
            <w:r>
              <w:rPr>
                <w:noProof/>
                <w:webHidden/>
              </w:rPr>
              <w:tab/>
            </w:r>
            <w:r>
              <w:rPr>
                <w:noProof/>
                <w:webHidden/>
              </w:rPr>
              <w:fldChar w:fldCharType="begin"/>
            </w:r>
            <w:r>
              <w:rPr>
                <w:noProof/>
                <w:webHidden/>
              </w:rPr>
              <w:instrText xml:space="preserve"> PAGEREF _Toc121662083 \h </w:instrText>
            </w:r>
            <w:r>
              <w:rPr>
                <w:noProof/>
                <w:webHidden/>
              </w:rPr>
            </w:r>
            <w:r>
              <w:rPr>
                <w:noProof/>
                <w:webHidden/>
              </w:rPr>
              <w:fldChar w:fldCharType="separate"/>
            </w:r>
            <w:r>
              <w:rPr>
                <w:noProof/>
                <w:webHidden/>
              </w:rPr>
              <w:t>18</w:t>
            </w:r>
            <w:r>
              <w:rPr>
                <w:noProof/>
                <w:webHidden/>
              </w:rPr>
              <w:fldChar w:fldCharType="end"/>
            </w:r>
          </w:hyperlink>
        </w:p>
        <w:p w14:paraId="6337477D" w14:textId="146B388D"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84" w:history="1">
            <w:r w:rsidRPr="009C474C">
              <w:rPr>
                <w:rStyle w:val="af1"/>
                <w:rFonts w:ascii="等线" w:eastAsia="等线" w:hAnsi="等线" w:cs="等线"/>
                <w:noProof/>
                <w:spacing w:val="6"/>
              </w:rPr>
              <w:t>4.4 期权上下限</w:t>
            </w:r>
            <w:r>
              <w:rPr>
                <w:noProof/>
                <w:webHidden/>
              </w:rPr>
              <w:tab/>
            </w:r>
            <w:r>
              <w:rPr>
                <w:noProof/>
                <w:webHidden/>
              </w:rPr>
              <w:fldChar w:fldCharType="begin"/>
            </w:r>
            <w:r>
              <w:rPr>
                <w:noProof/>
                <w:webHidden/>
              </w:rPr>
              <w:instrText xml:space="preserve"> PAGEREF _Toc121662084 \h </w:instrText>
            </w:r>
            <w:r>
              <w:rPr>
                <w:noProof/>
                <w:webHidden/>
              </w:rPr>
            </w:r>
            <w:r>
              <w:rPr>
                <w:noProof/>
                <w:webHidden/>
              </w:rPr>
              <w:fldChar w:fldCharType="separate"/>
            </w:r>
            <w:r>
              <w:rPr>
                <w:noProof/>
                <w:webHidden/>
              </w:rPr>
              <w:t>18</w:t>
            </w:r>
            <w:r>
              <w:rPr>
                <w:noProof/>
                <w:webHidden/>
              </w:rPr>
              <w:fldChar w:fldCharType="end"/>
            </w:r>
          </w:hyperlink>
        </w:p>
        <w:p w14:paraId="5ABE7F6B" w14:textId="7456C1DC"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85" w:history="1">
            <w:r w:rsidRPr="009C474C">
              <w:rPr>
                <w:rStyle w:val="af1"/>
                <w:rFonts w:ascii="Times New Roman" w:eastAsia="Times New Roman" w:hAnsi="Times New Roman" w:cs="Times New Roman"/>
                <w:noProof/>
                <w:spacing w:val="1"/>
              </w:rPr>
              <w:t xml:space="preserve">4.4.1 </w:t>
            </w:r>
            <w:r w:rsidRPr="009C474C">
              <w:rPr>
                <w:rStyle w:val="af1"/>
                <w:rFonts w:ascii="宋体" w:eastAsia="宋体" w:hAnsi="宋体" w:cs="宋体"/>
                <w:noProof/>
                <w:spacing w:val="1"/>
              </w:rPr>
              <w:t>欧式看涨期权</w:t>
            </w:r>
            <w:r>
              <w:rPr>
                <w:noProof/>
                <w:webHidden/>
              </w:rPr>
              <w:tab/>
            </w:r>
            <w:r>
              <w:rPr>
                <w:noProof/>
                <w:webHidden/>
              </w:rPr>
              <w:fldChar w:fldCharType="begin"/>
            </w:r>
            <w:r>
              <w:rPr>
                <w:noProof/>
                <w:webHidden/>
              </w:rPr>
              <w:instrText xml:space="preserve"> PAGEREF _Toc121662085 \h </w:instrText>
            </w:r>
            <w:r>
              <w:rPr>
                <w:noProof/>
                <w:webHidden/>
              </w:rPr>
            </w:r>
            <w:r>
              <w:rPr>
                <w:noProof/>
                <w:webHidden/>
              </w:rPr>
              <w:fldChar w:fldCharType="separate"/>
            </w:r>
            <w:r>
              <w:rPr>
                <w:noProof/>
                <w:webHidden/>
              </w:rPr>
              <w:t>19</w:t>
            </w:r>
            <w:r>
              <w:rPr>
                <w:noProof/>
                <w:webHidden/>
              </w:rPr>
              <w:fldChar w:fldCharType="end"/>
            </w:r>
          </w:hyperlink>
        </w:p>
        <w:p w14:paraId="592B131F" w14:textId="30F00138"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86" w:history="1">
            <w:r w:rsidRPr="009C474C">
              <w:rPr>
                <w:rStyle w:val="af1"/>
                <w:rFonts w:ascii="Times New Roman" w:eastAsia="Times New Roman" w:hAnsi="Times New Roman" w:cs="Times New Roman"/>
                <w:noProof/>
                <w:spacing w:val="1"/>
              </w:rPr>
              <w:t xml:space="preserve">4.4.2 </w:t>
            </w:r>
            <w:r w:rsidRPr="009C474C">
              <w:rPr>
                <w:rStyle w:val="af1"/>
                <w:rFonts w:ascii="宋体" w:eastAsia="宋体" w:hAnsi="宋体" w:cs="宋体"/>
                <w:noProof/>
                <w:spacing w:val="1"/>
              </w:rPr>
              <w:t>欧式看跌期权</w:t>
            </w:r>
            <w:r>
              <w:rPr>
                <w:noProof/>
                <w:webHidden/>
              </w:rPr>
              <w:tab/>
            </w:r>
            <w:r>
              <w:rPr>
                <w:noProof/>
                <w:webHidden/>
              </w:rPr>
              <w:fldChar w:fldCharType="begin"/>
            </w:r>
            <w:r>
              <w:rPr>
                <w:noProof/>
                <w:webHidden/>
              </w:rPr>
              <w:instrText xml:space="preserve"> PAGEREF _Toc121662086 \h </w:instrText>
            </w:r>
            <w:r>
              <w:rPr>
                <w:noProof/>
                <w:webHidden/>
              </w:rPr>
            </w:r>
            <w:r>
              <w:rPr>
                <w:noProof/>
                <w:webHidden/>
              </w:rPr>
              <w:fldChar w:fldCharType="separate"/>
            </w:r>
            <w:r>
              <w:rPr>
                <w:noProof/>
                <w:webHidden/>
              </w:rPr>
              <w:t>20</w:t>
            </w:r>
            <w:r>
              <w:rPr>
                <w:noProof/>
                <w:webHidden/>
              </w:rPr>
              <w:fldChar w:fldCharType="end"/>
            </w:r>
          </w:hyperlink>
        </w:p>
        <w:p w14:paraId="648971A3" w14:textId="727E2AA7"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87" w:history="1">
            <w:r w:rsidRPr="009C474C">
              <w:rPr>
                <w:rStyle w:val="af1"/>
                <w:rFonts w:ascii="Times New Roman" w:eastAsia="Times New Roman" w:hAnsi="Times New Roman" w:cs="Times New Roman"/>
                <w:noProof/>
                <w:spacing w:val="1"/>
              </w:rPr>
              <w:t xml:space="preserve">4.4.3 </w:t>
            </w:r>
            <w:r w:rsidRPr="009C474C">
              <w:rPr>
                <w:rStyle w:val="af1"/>
                <w:rFonts w:ascii="宋体" w:eastAsia="宋体" w:hAnsi="宋体" w:cs="宋体"/>
                <w:noProof/>
                <w:spacing w:val="1"/>
              </w:rPr>
              <w:t>期权上下限关系理论假设</w:t>
            </w:r>
            <w:r>
              <w:rPr>
                <w:noProof/>
                <w:webHidden/>
              </w:rPr>
              <w:tab/>
            </w:r>
            <w:r>
              <w:rPr>
                <w:noProof/>
                <w:webHidden/>
              </w:rPr>
              <w:fldChar w:fldCharType="begin"/>
            </w:r>
            <w:r>
              <w:rPr>
                <w:noProof/>
                <w:webHidden/>
              </w:rPr>
              <w:instrText xml:space="preserve"> PAGEREF _Toc121662087 \h </w:instrText>
            </w:r>
            <w:r>
              <w:rPr>
                <w:noProof/>
                <w:webHidden/>
              </w:rPr>
            </w:r>
            <w:r>
              <w:rPr>
                <w:noProof/>
                <w:webHidden/>
              </w:rPr>
              <w:fldChar w:fldCharType="separate"/>
            </w:r>
            <w:r>
              <w:rPr>
                <w:noProof/>
                <w:webHidden/>
              </w:rPr>
              <w:t>21</w:t>
            </w:r>
            <w:r>
              <w:rPr>
                <w:noProof/>
                <w:webHidden/>
              </w:rPr>
              <w:fldChar w:fldCharType="end"/>
            </w:r>
          </w:hyperlink>
        </w:p>
        <w:p w14:paraId="07D97134" w14:textId="7B023222"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88" w:history="1">
            <w:r w:rsidRPr="009C474C">
              <w:rPr>
                <w:rStyle w:val="af1"/>
                <w:rFonts w:ascii="Times New Roman" w:eastAsia="Times New Roman" w:hAnsi="Times New Roman" w:cs="Times New Roman"/>
                <w:noProof/>
                <w:spacing w:val="1"/>
              </w:rPr>
              <w:t xml:space="preserve">4.4.4 </w:t>
            </w:r>
            <w:r w:rsidRPr="009C474C">
              <w:rPr>
                <w:rStyle w:val="af1"/>
                <w:rFonts w:ascii="宋体" w:eastAsia="宋体" w:hAnsi="宋体" w:cs="宋体"/>
                <w:noProof/>
                <w:spacing w:val="1"/>
              </w:rPr>
              <w:t>期权上下限实证分析</w:t>
            </w:r>
            <w:r>
              <w:rPr>
                <w:noProof/>
                <w:webHidden/>
              </w:rPr>
              <w:tab/>
            </w:r>
            <w:r>
              <w:rPr>
                <w:noProof/>
                <w:webHidden/>
              </w:rPr>
              <w:fldChar w:fldCharType="begin"/>
            </w:r>
            <w:r>
              <w:rPr>
                <w:noProof/>
                <w:webHidden/>
              </w:rPr>
              <w:instrText xml:space="preserve"> PAGEREF _Toc121662088 \h </w:instrText>
            </w:r>
            <w:r>
              <w:rPr>
                <w:noProof/>
                <w:webHidden/>
              </w:rPr>
            </w:r>
            <w:r>
              <w:rPr>
                <w:noProof/>
                <w:webHidden/>
              </w:rPr>
              <w:fldChar w:fldCharType="separate"/>
            </w:r>
            <w:r>
              <w:rPr>
                <w:noProof/>
                <w:webHidden/>
              </w:rPr>
              <w:t>21</w:t>
            </w:r>
            <w:r>
              <w:rPr>
                <w:noProof/>
                <w:webHidden/>
              </w:rPr>
              <w:fldChar w:fldCharType="end"/>
            </w:r>
          </w:hyperlink>
        </w:p>
        <w:p w14:paraId="3BD89C73" w14:textId="1F24F326"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89" w:history="1">
            <w:r w:rsidRPr="009C474C">
              <w:rPr>
                <w:rStyle w:val="af1"/>
                <w:rFonts w:ascii="Times New Roman" w:eastAsia="Times New Roman" w:hAnsi="Times New Roman" w:cs="Times New Roman"/>
                <w:noProof/>
                <w:spacing w:val="1"/>
              </w:rPr>
              <w:t xml:space="preserve">4.4.5 </w:t>
            </w:r>
            <w:r w:rsidRPr="009C474C">
              <w:rPr>
                <w:rStyle w:val="af1"/>
                <w:rFonts w:ascii="宋体" w:eastAsia="宋体" w:hAnsi="宋体" w:cs="宋体"/>
                <w:noProof/>
                <w:spacing w:val="1"/>
              </w:rPr>
              <w:t>期权上下限关系总结</w:t>
            </w:r>
            <w:r>
              <w:rPr>
                <w:noProof/>
                <w:webHidden/>
              </w:rPr>
              <w:tab/>
            </w:r>
            <w:r>
              <w:rPr>
                <w:noProof/>
                <w:webHidden/>
              </w:rPr>
              <w:fldChar w:fldCharType="begin"/>
            </w:r>
            <w:r>
              <w:rPr>
                <w:noProof/>
                <w:webHidden/>
              </w:rPr>
              <w:instrText xml:space="preserve"> PAGEREF _Toc121662089 \h </w:instrText>
            </w:r>
            <w:r>
              <w:rPr>
                <w:noProof/>
                <w:webHidden/>
              </w:rPr>
            </w:r>
            <w:r>
              <w:rPr>
                <w:noProof/>
                <w:webHidden/>
              </w:rPr>
              <w:fldChar w:fldCharType="separate"/>
            </w:r>
            <w:r>
              <w:rPr>
                <w:noProof/>
                <w:webHidden/>
              </w:rPr>
              <w:t>25</w:t>
            </w:r>
            <w:r>
              <w:rPr>
                <w:noProof/>
                <w:webHidden/>
              </w:rPr>
              <w:fldChar w:fldCharType="end"/>
            </w:r>
          </w:hyperlink>
        </w:p>
        <w:p w14:paraId="7FF6C955" w14:textId="379AD062" w:rsidR="001A01B9" w:rsidRDefault="001A01B9">
          <w:pPr>
            <w:pStyle w:val="TOC2"/>
            <w:tabs>
              <w:tab w:val="right" w:leader="dot" w:pos="8296"/>
            </w:tabs>
            <w:ind w:left="480" w:firstLine="480"/>
            <w:rPr>
              <w:rFonts w:asciiTheme="minorHAnsi" w:eastAsiaTheme="minorEastAsia" w:hAnsiTheme="minorHAnsi" w:cstheme="minorBidi"/>
              <w:noProof/>
              <w:snapToGrid/>
              <w:color w:val="auto"/>
              <w:kern w:val="2"/>
              <w:sz w:val="21"/>
              <w:szCs w:val="22"/>
            </w:rPr>
          </w:pPr>
          <w:hyperlink w:anchor="_Toc121662090" w:history="1">
            <w:r w:rsidRPr="009C474C">
              <w:rPr>
                <w:rStyle w:val="af1"/>
                <w:rFonts w:ascii="等线" w:eastAsia="等线" w:hAnsi="等线" w:cs="等线"/>
                <w:noProof/>
                <w:spacing w:val="6"/>
              </w:rPr>
              <w:t>4.5 期权平价关系</w:t>
            </w:r>
            <w:r>
              <w:rPr>
                <w:noProof/>
                <w:webHidden/>
              </w:rPr>
              <w:tab/>
            </w:r>
            <w:r>
              <w:rPr>
                <w:noProof/>
                <w:webHidden/>
              </w:rPr>
              <w:fldChar w:fldCharType="begin"/>
            </w:r>
            <w:r>
              <w:rPr>
                <w:noProof/>
                <w:webHidden/>
              </w:rPr>
              <w:instrText xml:space="preserve"> PAGEREF _Toc121662090 \h </w:instrText>
            </w:r>
            <w:r>
              <w:rPr>
                <w:noProof/>
                <w:webHidden/>
              </w:rPr>
            </w:r>
            <w:r>
              <w:rPr>
                <w:noProof/>
                <w:webHidden/>
              </w:rPr>
              <w:fldChar w:fldCharType="separate"/>
            </w:r>
            <w:r>
              <w:rPr>
                <w:noProof/>
                <w:webHidden/>
              </w:rPr>
              <w:t>25</w:t>
            </w:r>
            <w:r>
              <w:rPr>
                <w:noProof/>
                <w:webHidden/>
              </w:rPr>
              <w:fldChar w:fldCharType="end"/>
            </w:r>
          </w:hyperlink>
        </w:p>
        <w:p w14:paraId="3996AEC0" w14:textId="2FDC66DA"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91" w:history="1">
            <w:r w:rsidRPr="009C474C">
              <w:rPr>
                <w:rStyle w:val="af1"/>
                <w:rFonts w:ascii="Times New Roman" w:eastAsia="Times New Roman" w:hAnsi="Times New Roman" w:cs="Times New Roman"/>
                <w:noProof/>
                <w:spacing w:val="1"/>
              </w:rPr>
              <w:t>4.5.1</w:t>
            </w:r>
            <w:r w:rsidRPr="009C474C">
              <w:rPr>
                <w:rStyle w:val="af1"/>
                <w:rFonts w:ascii="宋体" w:eastAsia="宋体" w:hAnsi="宋体" w:cs="宋体"/>
                <w:noProof/>
                <w:spacing w:val="1"/>
              </w:rPr>
              <w:t>平价关系理论验证</w:t>
            </w:r>
            <w:r>
              <w:rPr>
                <w:noProof/>
                <w:webHidden/>
              </w:rPr>
              <w:tab/>
            </w:r>
            <w:r>
              <w:rPr>
                <w:noProof/>
                <w:webHidden/>
              </w:rPr>
              <w:fldChar w:fldCharType="begin"/>
            </w:r>
            <w:r>
              <w:rPr>
                <w:noProof/>
                <w:webHidden/>
              </w:rPr>
              <w:instrText xml:space="preserve"> PAGEREF _Toc121662091 \h </w:instrText>
            </w:r>
            <w:r>
              <w:rPr>
                <w:noProof/>
                <w:webHidden/>
              </w:rPr>
            </w:r>
            <w:r>
              <w:rPr>
                <w:noProof/>
                <w:webHidden/>
              </w:rPr>
              <w:fldChar w:fldCharType="separate"/>
            </w:r>
            <w:r>
              <w:rPr>
                <w:noProof/>
                <w:webHidden/>
              </w:rPr>
              <w:t>25</w:t>
            </w:r>
            <w:r>
              <w:rPr>
                <w:noProof/>
                <w:webHidden/>
              </w:rPr>
              <w:fldChar w:fldCharType="end"/>
            </w:r>
          </w:hyperlink>
        </w:p>
        <w:p w14:paraId="64BAD2BD" w14:textId="1F960A21"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92" w:history="1">
            <w:r w:rsidRPr="009C474C">
              <w:rPr>
                <w:rStyle w:val="af1"/>
                <w:rFonts w:ascii="Times New Roman" w:eastAsia="Times New Roman" w:hAnsi="Times New Roman" w:cs="Times New Roman"/>
                <w:noProof/>
                <w:spacing w:val="1"/>
              </w:rPr>
              <w:t xml:space="preserve">4.5.2 </w:t>
            </w:r>
            <w:r w:rsidRPr="009C474C">
              <w:rPr>
                <w:rStyle w:val="af1"/>
                <w:rFonts w:ascii="宋体" w:eastAsia="宋体" w:hAnsi="宋体" w:cs="宋体"/>
                <w:noProof/>
                <w:spacing w:val="1"/>
              </w:rPr>
              <w:t>期权平价关系理论假设</w:t>
            </w:r>
            <w:r>
              <w:rPr>
                <w:noProof/>
                <w:webHidden/>
              </w:rPr>
              <w:tab/>
            </w:r>
            <w:r>
              <w:rPr>
                <w:noProof/>
                <w:webHidden/>
              </w:rPr>
              <w:fldChar w:fldCharType="begin"/>
            </w:r>
            <w:r>
              <w:rPr>
                <w:noProof/>
                <w:webHidden/>
              </w:rPr>
              <w:instrText xml:space="preserve"> PAGEREF _Toc121662092 \h </w:instrText>
            </w:r>
            <w:r>
              <w:rPr>
                <w:noProof/>
                <w:webHidden/>
              </w:rPr>
            </w:r>
            <w:r>
              <w:rPr>
                <w:noProof/>
                <w:webHidden/>
              </w:rPr>
              <w:fldChar w:fldCharType="separate"/>
            </w:r>
            <w:r>
              <w:rPr>
                <w:noProof/>
                <w:webHidden/>
              </w:rPr>
              <w:t>26</w:t>
            </w:r>
            <w:r>
              <w:rPr>
                <w:noProof/>
                <w:webHidden/>
              </w:rPr>
              <w:fldChar w:fldCharType="end"/>
            </w:r>
          </w:hyperlink>
        </w:p>
        <w:p w14:paraId="6E339870" w14:textId="17A58CDD"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93" w:history="1">
            <w:r w:rsidRPr="009C474C">
              <w:rPr>
                <w:rStyle w:val="af1"/>
                <w:rFonts w:ascii="Times New Roman" w:eastAsia="Times New Roman" w:hAnsi="Times New Roman" w:cs="Times New Roman"/>
                <w:noProof/>
                <w:spacing w:val="1"/>
              </w:rPr>
              <w:t xml:space="preserve">4.5.3 </w:t>
            </w:r>
            <w:r w:rsidRPr="009C474C">
              <w:rPr>
                <w:rStyle w:val="af1"/>
                <w:rFonts w:ascii="宋体" w:eastAsia="宋体" w:hAnsi="宋体" w:cs="宋体"/>
                <w:noProof/>
                <w:spacing w:val="1"/>
              </w:rPr>
              <w:t>平价关系实证分析</w:t>
            </w:r>
            <w:r>
              <w:rPr>
                <w:noProof/>
                <w:webHidden/>
              </w:rPr>
              <w:tab/>
            </w:r>
            <w:r>
              <w:rPr>
                <w:noProof/>
                <w:webHidden/>
              </w:rPr>
              <w:fldChar w:fldCharType="begin"/>
            </w:r>
            <w:r>
              <w:rPr>
                <w:noProof/>
                <w:webHidden/>
              </w:rPr>
              <w:instrText xml:space="preserve"> PAGEREF _Toc121662093 \h </w:instrText>
            </w:r>
            <w:r>
              <w:rPr>
                <w:noProof/>
                <w:webHidden/>
              </w:rPr>
            </w:r>
            <w:r>
              <w:rPr>
                <w:noProof/>
                <w:webHidden/>
              </w:rPr>
              <w:fldChar w:fldCharType="separate"/>
            </w:r>
            <w:r>
              <w:rPr>
                <w:noProof/>
                <w:webHidden/>
              </w:rPr>
              <w:t>27</w:t>
            </w:r>
            <w:r>
              <w:rPr>
                <w:noProof/>
                <w:webHidden/>
              </w:rPr>
              <w:fldChar w:fldCharType="end"/>
            </w:r>
          </w:hyperlink>
        </w:p>
        <w:p w14:paraId="4C6C0396" w14:textId="0403D0D6" w:rsidR="001A01B9" w:rsidRDefault="001A01B9">
          <w:pPr>
            <w:pStyle w:val="TOC3"/>
            <w:tabs>
              <w:tab w:val="right" w:leader="dot" w:pos="8296"/>
            </w:tabs>
            <w:ind w:left="960" w:firstLine="480"/>
            <w:rPr>
              <w:rFonts w:asciiTheme="minorHAnsi" w:eastAsiaTheme="minorEastAsia" w:hAnsiTheme="minorHAnsi" w:cstheme="minorBidi"/>
              <w:noProof/>
              <w:snapToGrid/>
              <w:color w:val="auto"/>
              <w:kern w:val="2"/>
              <w:sz w:val="21"/>
              <w:szCs w:val="22"/>
            </w:rPr>
          </w:pPr>
          <w:hyperlink w:anchor="_Toc121662094" w:history="1">
            <w:r w:rsidRPr="009C474C">
              <w:rPr>
                <w:rStyle w:val="af1"/>
                <w:rFonts w:ascii="Times New Roman" w:eastAsia="Times New Roman" w:hAnsi="Times New Roman" w:cs="Times New Roman"/>
                <w:noProof/>
                <w:spacing w:val="1"/>
              </w:rPr>
              <w:t>4.5.4</w:t>
            </w:r>
            <w:r w:rsidRPr="009C474C">
              <w:rPr>
                <w:rStyle w:val="af1"/>
                <w:rFonts w:ascii="宋体" w:eastAsia="宋体" w:hAnsi="宋体" w:cs="宋体"/>
                <w:noProof/>
                <w:spacing w:val="1"/>
              </w:rPr>
              <w:t>期权平价关系总结</w:t>
            </w:r>
            <w:r>
              <w:rPr>
                <w:noProof/>
                <w:webHidden/>
              </w:rPr>
              <w:tab/>
            </w:r>
            <w:r>
              <w:rPr>
                <w:noProof/>
                <w:webHidden/>
              </w:rPr>
              <w:fldChar w:fldCharType="begin"/>
            </w:r>
            <w:r>
              <w:rPr>
                <w:noProof/>
                <w:webHidden/>
              </w:rPr>
              <w:instrText xml:space="preserve"> PAGEREF _Toc121662094 \h </w:instrText>
            </w:r>
            <w:r>
              <w:rPr>
                <w:noProof/>
                <w:webHidden/>
              </w:rPr>
            </w:r>
            <w:r>
              <w:rPr>
                <w:noProof/>
                <w:webHidden/>
              </w:rPr>
              <w:fldChar w:fldCharType="separate"/>
            </w:r>
            <w:r>
              <w:rPr>
                <w:noProof/>
                <w:webHidden/>
              </w:rPr>
              <w:t>28</w:t>
            </w:r>
            <w:r>
              <w:rPr>
                <w:noProof/>
                <w:webHidden/>
              </w:rPr>
              <w:fldChar w:fldCharType="end"/>
            </w:r>
          </w:hyperlink>
        </w:p>
        <w:p w14:paraId="6ADFDF25" w14:textId="66D277EB" w:rsidR="00FF047A" w:rsidRDefault="00FF047A">
          <w:pPr>
            <w:ind w:left="-120" w:firstLine="482"/>
          </w:pPr>
          <w:r>
            <w:rPr>
              <w:b/>
              <w:bCs/>
              <w:lang w:val="zh-CN"/>
            </w:rPr>
            <w:fldChar w:fldCharType="end"/>
          </w:r>
        </w:p>
      </w:sdtContent>
    </w:sdt>
    <w:p w14:paraId="1F50E67B" w14:textId="77777777" w:rsidR="00A854CE" w:rsidRDefault="00A854CE">
      <w:pPr>
        <w:kinsoku/>
        <w:autoSpaceDE/>
        <w:autoSpaceDN/>
        <w:adjustRightInd/>
        <w:snapToGrid/>
        <w:spacing w:line="240" w:lineRule="auto"/>
        <w:ind w:leftChars="0" w:left="0" w:firstLineChars="0" w:firstLine="0"/>
        <w:textAlignment w:val="auto"/>
        <w:rPr>
          <w:spacing w:val="-8"/>
        </w:rPr>
        <w:sectPr w:rsidR="00A854CE" w:rsidSect="00FF047A">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p>
    <w:p w14:paraId="79B1D6BC" w14:textId="027B29C9" w:rsidR="00722CAB" w:rsidRDefault="00722CAB" w:rsidP="009B49FD">
      <w:pPr>
        <w:pStyle w:val="ae"/>
        <w:ind w:left="-120" w:firstLine="688"/>
      </w:pPr>
      <w:bookmarkStart w:id="2" w:name="_Toc121662044"/>
      <w:r>
        <w:rPr>
          <w:rFonts w:hint="eastAsia"/>
          <w:spacing w:val="-8"/>
        </w:rPr>
        <w:lastRenderedPageBreak/>
        <w:t>一</w:t>
      </w:r>
      <w:r>
        <w:rPr>
          <w:spacing w:val="-5"/>
        </w:rPr>
        <w:t>、</w:t>
      </w:r>
      <w:r w:rsidRPr="00F269D0">
        <w:rPr>
          <w:rFonts w:hint="eastAsia"/>
        </w:rPr>
        <w:t>期权价格的影响因素分析</w:t>
      </w:r>
      <w:bookmarkEnd w:id="2"/>
    </w:p>
    <w:p w14:paraId="3687E21C" w14:textId="166A50B1" w:rsidR="00722CAB" w:rsidRPr="00C124B7" w:rsidRDefault="00722CAB" w:rsidP="009C6879">
      <w:pPr>
        <w:pStyle w:val="2"/>
        <w:spacing w:before="468"/>
        <w:ind w:left="-120" w:firstLine="536"/>
        <w:rPr>
          <w:rFonts w:ascii="等线" w:eastAsia="等线" w:hAnsi="等线" w:cs="等线"/>
          <w:spacing w:val="-6"/>
        </w:rPr>
      </w:pPr>
      <w:bookmarkStart w:id="3" w:name="_Toc121662045"/>
      <w:r>
        <w:rPr>
          <w:rFonts w:ascii="等线" w:eastAsia="等线" w:hAnsi="等线" w:cs="等线"/>
          <w:spacing w:val="-6"/>
        </w:rPr>
        <w:t>1</w:t>
      </w:r>
      <w:r w:rsidRPr="00C124B7">
        <w:rPr>
          <w:rFonts w:ascii="等线" w:eastAsia="等线" w:hAnsi="等线" w:cs="等线"/>
          <w:spacing w:val="-6"/>
        </w:rPr>
        <w:t>.</w:t>
      </w:r>
      <w:r w:rsidR="009C6879" w:rsidRPr="00C124B7">
        <w:rPr>
          <w:rFonts w:ascii="等线" w:eastAsia="等线" w:hAnsi="等线" w:cs="等线"/>
          <w:spacing w:val="-6"/>
        </w:rPr>
        <w:t>1</w:t>
      </w:r>
      <w:r w:rsidRPr="00C124B7">
        <w:rPr>
          <w:rFonts w:ascii="等线" w:eastAsia="等线" w:hAnsi="等线" w:cs="等线"/>
          <w:spacing w:val="-6"/>
        </w:rPr>
        <w:t xml:space="preserve">  实验目的、原理简述</w:t>
      </w:r>
      <w:bookmarkEnd w:id="3"/>
    </w:p>
    <w:p w14:paraId="15FA10BC" w14:textId="4BAB56B8" w:rsidR="00722CAB" w:rsidRDefault="00722CAB" w:rsidP="009B49FD">
      <w:pPr>
        <w:ind w:left="-120" w:firstLine="480"/>
        <w:rPr>
          <w:spacing w:val="-1"/>
        </w:rPr>
      </w:pPr>
      <w:r>
        <w:rPr>
          <w14:textOutline w14:w="4356" w14:cap="flat" w14:cmpd="sng" w14:algn="ctr">
            <w14:solidFill>
              <w14:srgbClr w14:val="000000"/>
            </w14:solidFill>
            <w14:prstDash w14:val="solid"/>
            <w14:miter w14:lim="0"/>
          </w14:textOutline>
        </w:rPr>
        <w:t>【试验任务</w:t>
      </w:r>
      <w:r>
        <w:rPr>
          <w:rFonts w:hint="eastAsia"/>
          <w14:textOutline w14:w="4356" w14:cap="flat" w14:cmpd="sng" w14:algn="ctr">
            <w14:solidFill>
              <w14:srgbClr w14:val="000000"/>
            </w14:solidFill>
            <w14:prstDash w14:val="solid"/>
            <w14:miter w14:lim="0"/>
          </w14:textOutline>
        </w:rPr>
        <w:t>1</w:t>
      </w:r>
      <w:r>
        <w:rPr>
          <w14:textOutline w14:w="4356" w14:cap="flat" w14:cmpd="sng" w14:algn="ctr">
            <w14:solidFill>
              <w14:srgbClr w14:val="000000"/>
            </w14:solidFill>
            <w14:prstDash w14:val="solid"/>
            <w14:miter w14:lim="0"/>
          </w14:textOutline>
        </w:rPr>
        <w:t>】</w:t>
      </w:r>
      <w:r>
        <w:rPr>
          <w:rFonts w:hint="eastAsia"/>
          <w14:textOutline w14:w="4356" w14:cap="flat" w14:cmpd="sng" w14:algn="ctr">
            <w14:solidFill>
              <w14:srgbClr w14:val="000000"/>
            </w14:solidFill>
            <w14:prstDash w14:val="solid"/>
            <w14:miter w14:lim="0"/>
          </w14:textOutline>
        </w:rPr>
        <w:t>：</w:t>
      </w:r>
      <w:r>
        <w:rPr>
          <w:rFonts w:hint="eastAsia"/>
        </w:rPr>
        <w:t>控制</w:t>
      </w:r>
      <w:r>
        <w:rPr>
          <w:rFonts w:hint="eastAsia"/>
        </w:rPr>
        <w:t>5</w:t>
      </w:r>
      <w:r>
        <w:rPr>
          <w:rFonts w:hint="eastAsia"/>
        </w:rPr>
        <w:t>个变量不变，通过改变另一个变量的</w:t>
      </w:r>
      <w:r>
        <w:t>取值，</w:t>
      </w:r>
      <w:r>
        <w:t xml:space="preserve"> </w:t>
      </w:r>
      <w:r>
        <w:t>在</w:t>
      </w:r>
      <w:r>
        <w:rPr>
          <w:rFonts w:hint="eastAsia"/>
        </w:rPr>
        <w:t>图像</w:t>
      </w:r>
      <w:r>
        <w:t>中</w:t>
      </w:r>
      <w:r>
        <w:rPr>
          <w:rFonts w:hint="eastAsia"/>
        </w:rPr>
        <w:t>观察</w:t>
      </w:r>
      <w:r>
        <w:rPr>
          <w:spacing w:val="-8"/>
        </w:rPr>
        <w:t>期</w:t>
      </w:r>
      <w:r>
        <w:rPr>
          <w:spacing w:val="-2"/>
        </w:rPr>
        <w:t>权</w:t>
      </w:r>
      <w:r>
        <w:rPr>
          <w:rFonts w:hint="eastAsia"/>
          <w:spacing w:val="-1"/>
        </w:rPr>
        <w:t>价值受该变量的影响情况。</w:t>
      </w:r>
    </w:p>
    <w:p w14:paraId="3560B77E" w14:textId="1E74514D" w:rsidR="00722CAB" w:rsidRDefault="00722CAB" w:rsidP="009B49FD">
      <w:pPr>
        <w:ind w:left="-120" w:firstLine="480"/>
        <w:rPr>
          <w:spacing w:val="-1"/>
        </w:rPr>
      </w:pPr>
      <w:r>
        <w:rPr>
          <w14:textOutline w14:w="4356" w14:cap="flat" w14:cmpd="sng" w14:algn="ctr">
            <w14:solidFill>
              <w14:srgbClr w14:val="000000"/>
            </w14:solidFill>
            <w14:prstDash w14:val="solid"/>
            <w14:miter w14:lim="0"/>
          </w14:textOutline>
        </w:rPr>
        <w:t>【试验任务</w:t>
      </w:r>
      <w:r>
        <w:rPr>
          <w14:textOutline w14:w="4356" w14:cap="flat" w14:cmpd="sng" w14:algn="ctr">
            <w14:solidFill>
              <w14:srgbClr w14:val="000000"/>
            </w14:solidFill>
            <w14:prstDash w14:val="solid"/>
            <w14:miter w14:lim="0"/>
          </w14:textOutline>
        </w:rPr>
        <w:t>2</w:t>
      </w:r>
      <w:r>
        <w:rPr>
          <w14:textOutline w14:w="4356" w14:cap="flat" w14:cmpd="sng" w14:algn="ctr">
            <w14:solidFill>
              <w14:srgbClr w14:val="000000"/>
            </w14:solidFill>
            <w14:prstDash w14:val="solid"/>
            <w14:miter w14:lim="0"/>
          </w14:textOutline>
        </w:rPr>
        <w:t>】：</w:t>
      </w:r>
      <w:r>
        <w:rPr>
          <w:rFonts w:hint="eastAsia"/>
        </w:rPr>
        <w:t>控制</w:t>
      </w:r>
      <w:r>
        <w:t>4</w:t>
      </w:r>
      <w:r>
        <w:rPr>
          <w:rFonts w:hint="eastAsia"/>
        </w:rPr>
        <w:t>个变量不变，通过改变另两个变量的</w:t>
      </w:r>
      <w:r>
        <w:t>取值，</w:t>
      </w:r>
      <w:r>
        <w:t xml:space="preserve"> </w:t>
      </w:r>
      <w:r>
        <w:t>在</w:t>
      </w:r>
      <w:r>
        <w:rPr>
          <w:rFonts w:hint="eastAsia"/>
        </w:rPr>
        <w:t>图像</w:t>
      </w:r>
      <w:r>
        <w:t>中</w:t>
      </w:r>
      <w:r>
        <w:rPr>
          <w:rFonts w:hint="eastAsia"/>
        </w:rPr>
        <w:t>观察</w:t>
      </w:r>
      <w:r>
        <w:rPr>
          <w:spacing w:val="-8"/>
        </w:rPr>
        <w:t>期</w:t>
      </w:r>
      <w:r>
        <w:rPr>
          <w:spacing w:val="-2"/>
        </w:rPr>
        <w:t>权</w:t>
      </w:r>
      <w:r>
        <w:rPr>
          <w:rFonts w:hint="eastAsia"/>
          <w:spacing w:val="-1"/>
        </w:rPr>
        <w:t>价值受这两个变量共同影响的情况。</w:t>
      </w:r>
    </w:p>
    <w:p w14:paraId="5A6C2348" w14:textId="77777777" w:rsidR="00722CAB" w:rsidRDefault="00722CAB" w:rsidP="009B49FD">
      <w:pPr>
        <w:ind w:left="-120" w:firstLine="464"/>
      </w:pPr>
      <w:r>
        <w:rPr>
          <w:spacing w:val="-4"/>
          <w14:textOutline w14:w="4356" w14:cap="flat" w14:cmpd="sng" w14:algn="ctr">
            <w14:solidFill>
              <w14:srgbClr w14:val="000000"/>
            </w14:solidFill>
            <w14:prstDash w14:val="solid"/>
            <w14:miter w14:lim="0"/>
          </w14:textOutline>
        </w:rPr>
        <w:t>【实验目的】：</w:t>
      </w:r>
      <w:r>
        <w:rPr>
          <w:spacing w:val="-4"/>
        </w:rPr>
        <w:t>探究标的资</w:t>
      </w:r>
      <w:r>
        <w:rPr>
          <w:spacing w:val="-2"/>
        </w:rPr>
        <w:t>产初始价格、执行价格、到期期限、无风险利率、标</w:t>
      </w:r>
      <w:r>
        <w:t xml:space="preserve"> </w:t>
      </w:r>
      <w:r>
        <w:t>的资</w:t>
      </w:r>
      <w:r>
        <w:rPr>
          <w:spacing w:val="-11"/>
        </w:rPr>
        <w:t>产</w:t>
      </w:r>
      <w:r>
        <w:rPr>
          <w:spacing w:val="-6"/>
        </w:rPr>
        <w:t>波动率对期权价值的影响，</w:t>
      </w:r>
      <w:r>
        <w:rPr>
          <w:spacing w:val="-6"/>
        </w:rPr>
        <w:t xml:space="preserve"> </w:t>
      </w:r>
      <w:r>
        <w:rPr>
          <w:spacing w:val="-6"/>
        </w:rPr>
        <w:t>并</w:t>
      </w:r>
      <w:r w:rsidRPr="00F269D0">
        <w:rPr>
          <w:rFonts w:hint="eastAsia"/>
        </w:rPr>
        <w:t>探索什么情况下，看涨期权的价值与到期期限可能不是正相关；什么情况下，看跌期权的价值与到期期限可能不是正相关。</w:t>
      </w:r>
    </w:p>
    <w:p w14:paraId="01925814" w14:textId="77777777" w:rsidR="00722CAB" w:rsidRDefault="00722CAB" w:rsidP="009B49FD">
      <w:pPr>
        <w:ind w:left="-120" w:firstLine="464"/>
      </w:pPr>
      <w:r>
        <w:rPr>
          <w:spacing w:val="-4"/>
          <w14:textOutline w14:w="4356" w14:cap="flat" w14:cmpd="sng" w14:algn="ctr">
            <w14:solidFill>
              <w14:srgbClr w14:val="000000"/>
            </w14:solidFill>
            <w14:prstDash w14:val="solid"/>
            <w14:miter w14:lim="0"/>
          </w14:textOutline>
        </w:rPr>
        <w:t>【实验原理】</w:t>
      </w:r>
      <w:r>
        <w:rPr>
          <w:spacing w:val="-3"/>
          <w14:textOutline w14:w="4356" w14:cap="flat" w14:cmpd="sng" w14:algn="ctr">
            <w14:solidFill>
              <w14:srgbClr w14:val="000000"/>
            </w14:solidFill>
            <w14:prstDash w14:val="solid"/>
            <w14:miter w14:lim="0"/>
          </w14:textOutline>
        </w:rPr>
        <w:t>：</w:t>
      </w:r>
      <w:r>
        <w:t>利用</w:t>
      </w:r>
      <w:r>
        <w:t xml:space="preserve"> Black-Shores </w:t>
      </w:r>
      <w:r>
        <w:t>定价公式对</w:t>
      </w:r>
      <w:r>
        <w:rPr>
          <w:rFonts w:hint="eastAsia"/>
        </w:rPr>
        <w:t>计算给定变量下欧式看涨期权、看跌期权的价值。</w:t>
      </w:r>
    </w:p>
    <w:p w14:paraId="66499F5A" w14:textId="77777777" w:rsidR="00722CAB" w:rsidRDefault="00722CAB" w:rsidP="009B49FD">
      <w:pPr>
        <w:ind w:left="-120" w:firstLine="448"/>
      </w:pPr>
      <w:r>
        <w:rPr>
          <w:spacing w:val="-8"/>
        </w:rPr>
        <w:t>欧</w:t>
      </w:r>
      <w:r>
        <w:t>式期权价格计算公式：</w:t>
      </w:r>
    </w:p>
    <w:p w14:paraId="00022988" w14:textId="0AC06172" w:rsidR="005455F7" w:rsidRPr="005455F7" w:rsidRDefault="005455F7" w:rsidP="005455F7">
      <w:pPr>
        <w:spacing w:before="15" w:line="373" w:lineRule="exact"/>
        <w:ind w:left="-120" w:firstLine="480"/>
        <w:jc w:val="center"/>
        <w:rPr>
          <w:rFonts w:ascii="Cambria Math" w:eastAsiaTheme="minorEastAsia" w:hAnsi="Cambria Math" w:cs="Cambria Math"/>
          <w:i/>
        </w:rPr>
      </w:pPr>
      <m:oMathPara>
        <m:oMath>
          <m:r>
            <w:rPr>
              <w:rFonts w:ascii="Cambria Math" w:eastAsiaTheme="minorEastAsia" w:hAnsi="Cambria Math" w:cs="Cambria Math"/>
            </w:rPr>
            <m:t>C=S⋅N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oMath>
      </m:oMathPara>
    </w:p>
    <w:p w14:paraId="1166F782" w14:textId="7F8B62DF" w:rsidR="005455F7" w:rsidRPr="000459A9" w:rsidRDefault="005455F7" w:rsidP="005455F7">
      <w:pPr>
        <w:spacing w:before="15" w:line="373" w:lineRule="exact"/>
        <w:ind w:left="-120" w:firstLine="480"/>
        <w:rPr>
          <w:rFonts w:ascii="Cambria Math" w:eastAsiaTheme="minorEastAsia" w:hAnsi="Cambria Math" w:cs="Cambria Math"/>
          <w:i/>
        </w:rPr>
      </w:pPr>
      <m:oMathPara>
        <m:oMath>
          <m:r>
            <w:rPr>
              <w:rFonts w:ascii="Cambria Math" w:eastAsiaTheme="minorEastAsia" w:hAnsi="Cambria Math" w:cs="Cambria Math" w:hint="eastAsia"/>
            </w:rPr>
            <m:t>P</m:t>
          </m:r>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r>
            <w:rPr>
              <w:rFonts w:ascii="Cambria Math" w:eastAsiaTheme="minorEastAsia" w:hAnsi="Cambria Math" w:cs="Cambria Math"/>
            </w:rPr>
            <m:t>-S⋅N</m:t>
          </m:r>
          <m:d>
            <m:dPr>
              <m:ctrlPr>
                <w:rPr>
                  <w:rFonts w:ascii="Cambria Math" w:eastAsiaTheme="minorEastAsia" w:hAnsi="Cambria Math" w:cs="Cambria Math"/>
                  <w:i/>
                </w:rPr>
              </m:ctrlPr>
            </m:dPr>
            <m:e>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oMath>
      </m:oMathPara>
    </w:p>
    <w:p w14:paraId="6E000040" w14:textId="77777777" w:rsidR="005455F7" w:rsidRDefault="00000000" w:rsidP="005455F7">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111679C9" w14:textId="77777777" w:rsidR="005455F7" w:rsidRPr="005455F7" w:rsidRDefault="00000000" w:rsidP="005455F7">
      <w:pPr>
        <w:spacing w:before="15"/>
        <w:ind w:left="-120" w:firstLine="480"/>
        <w:rPr>
          <w:rFonts w:ascii="Cambria Math" w:eastAsiaTheme="minorEastAsia" w:hAnsi="Cambria Math" w:cs="Cambria Math"/>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60C19C05" w14:textId="3C8F81C4" w:rsidR="00722CAB" w:rsidRPr="00C124B7" w:rsidRDefault="00757BC1" w:rsidP="00C124B7">
      <w:pPr>
        <w:pStyle w:val="2"/>
        <w:spacing w:before="468"/>
        <w:ind w:left="-120" w:firstLine="536"/>
        <w:rPr>
          <w:rFonts w:ascii="等线" w:eastAsia="等线" w:hAnsi="等线" w:cs="等线"/>
          <w:spacing w:val="-6"/>
        </w:rPr>
      </w:pPr>
      <w:bookmarkStart w:id="4" w:name="_Toc121662046"/>
      <w:r w:rsidRPr="00C124B7">
        <w:rPr>
          <w:rFonts w:ascii="等线" w:eastAsia="等线" w:hAnsi="等线" w:cs="等线"/>
          <w:spacing w:val="-6"/>
        </w:rPr>
        <w:t>1</w:t>
      </w:r>
      <w:r w:rsidR="00722CAB" w:rsidRPr="00C124B7">
        <w:rPr>
          <w:rFonts w:ascii="等线" w:eastAsia="等线" w:hAnsi="等线" w:cs="等线"/>
          <w:spacing w:val="-6"/>
        </w:rPr>
        <w:t>.</w:t>
      </w:r>
      <w:r w:rsidRPr="00C124B7">
        <w:rPr>
          <w:rFonts w:ascii="等线" w:eastAsia="等线" w:hAnsi="等线" w:cs="等线"/>
          <w:spacing w:val="-6"/>
        </w:rPr>
        <w:t>2</w:t>
      </w:r>
      <w:r w:rsidR="00722CAB" w:rsidRPr="00C124B7">
        <w:rPr>
          <w:rFonts w:ascii="等线" w:eastAsia="等线" w:hAnsi="等线" w:cs="等线"/>
          <w:spacing w:val="-6"/>
        </w:rPr>
        <w:t xml:space="preserve"> </w:t>
      </w:r>
      <w:r w:rsidR="00722CAB" w:rsidRPr="00C124B7">
        <w:rPr>
          <w:rFonts w:ascii="等线" w:eastAsia="等线" w:hAnsi="等线" w:cs="等线" w:hint="eastAsia"/>
          <w:spacing w:val="-6"/>
        </w:rPr>
        <w:t>实验任务</w:t>
      </w:r>
      <w:proofErr w:type="gramStart"/>
      <w:r w:rsidR="00722CAB" w:rsidRPr="00C124B7">
        <w:rPr>
          <w:rFonts w:ascii="等线" w:eastAsia="等线" w:hAnsi="等线" w:cs="等线" w:hint="eastAsia"/>
          <w:spacing w:val="-6"/>
        </w:rPr>
        <w:t>一</w:t>
      </w:r>
      <w:proofErr w:type="gramEnd"/>
      <w:r w:rsidR="00722CAB" w:rsidRPr="00C124B7">
        <w:rPr>
          <w:rFonts w:ascii="等线" w:eastAsia="等线" w:hAnsi="等线" w:cs="等线" w:hint="eastAsia"/>
          <w:spacing w:val="-6"/>
        </w:rPr>
        <w:t>：期权价值的单影响因素分析</w:t>
      </w:r>
      <w:bookmarkEnd w:id="4"/>
    </w:p>
    <w:p w14:paraId="7E8B5F47" w14:textId="6B3A0FFA" w:rsidR="00722CAB" w:rsidRPr="00C124B7" w:rsidRDefault="00757BC1" w:rsidP="009B49FD">
      <w:pPr>
        <w:pStyle w:val="3"/>
        <w:spacing w:before="156"/>
        <w:ind w:left="-120" w:firstLine="562"/>
        <w:rPr>
          <w:rFonts w:ascii="Times New Roman" w:eastAsia="Times New Roman" w:hAnsi="Times New Roman" w:cs="Times New Roman"/>
        </w:rPr>
      </w:pPr>
      <w:bookmarkStart w:id="5" w:name="_Toc121662047"/>
      <w:r w:rsidRPr="00C124B7">
        <w:rPr>
          <w:rFonts w:ascii="Times New Roman" w:eastAsia="Times New Roman" w:hAnsi="Times New Roman" w:cs="Times New Roman"/>
        </w:rPr>
        <w:t>1</w:t>
      </w:r>
      <w:r w:rsidR="00722CAB" w:rsidRPr="00C124B7">
        <w:rPr>
          <w:rFonts w:ascii="Times New Roman" w:eastAsia="Times New Roman" w:hAnsi="Times New Roman" w:cs="Times New Roman"/>
        </w:rPr>
        <w:t>.</w:t>
      </w:r>
      <w:r w:rsidRPr="00C124B7">
        <w:rPr>
          <w:rFonts w:ascii="Times New Roman" w:eastAsia="Times New Roman" w:hAnsi="Times New Roman" w:cs="Times New Roman"/>
        </w:rPr>
        <w:t>2</w:t>
      </w:r>
      <w:r w:rsidR="00722CAB" w:rsidRPr="00C124B7">
        <w:rPr>
          <w:rFonts w:ascii="Times New Roman" w:eastAsia="Times New Roman" w:hAnsi="Times New Roman" w:cs="Times New Roman"/>
        </w:rPr>
        <w:t xml:space="preserve">.1 </w:t>
      </w:r>
      <w:r w:rsidR="00722CAB" w:rsidRPr="00C124B7">
        <w:rPr>
          <w:rFonts w:ascii="宋体" w:eastAsia="宋体" w:hAnsi="宋体" w:cs="宋体" w:hint="eastAsia"/>
        </w:rPr>
        <w:t>期权价值与资产价格的关系</w:t>
      </w:r>
      <w:bookmarkEnd w:id="5"/>
    </w:p>
    <w:p w14:paraId="43D32379" w14:textId="77777777" w:rsidR="00722CAB" w:rsidRDefault="00722CAB" w:rsidP="009B49FD">
      <w:pPr>
        <w:ind w:left="-120" w:firstLine="480"/>
      </w:pPr>
      <w:r>
        <w:rPr>
          <w:rFonts w:hint="eastAsia"/>
        </w:rPr>
        <w:t>固定期权的执行价格、无风险利率、到期期限、股价波动率、红利</w:t>
      </w:r>
      <w:r>
        <w:t xml:space="preserve"> </w:t>
      </w:r>
      <w:r>
        <w:rPr>
          <w:rFonts w:hint="eastAsia"/>
        </w:rPr>
        <w:t>率，改变价格</w:t>
      </w:r>
      <w:r>
        <w:t xml:space="preserve"> S</w:t>
      </w:r>
      <w:r>
        <w:rPr>
          <w:rFonts w:hint="eastAsia"/>
        </w:rPr>
        <w:t>，得到期权价值随着价格变化的折线图，如下所示：</w:t>
      </w:r>
    </w:p>
    <w:p w14:paraId="1604BC64" w14:textId="77777777" w:rsidR="00722CAB" w:rsidRDefault="00722CAB" w:rsidP="009C6879">
      <w:pPr>
        <w:ind w:left="-120" w:firstLine="480"/>
        <w:jc w:val="center"/>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1AAC8700" wp14:editId="67C3DA92">
            <wp:extent cx="3735275" cy="2291080"/>
            <wp:effectExtent l="0" t="0" r="17780" b="13970"/>
            <wp:docPr id="9" name="图表 9">
              <a:extLst xmlns:a="http://schemas.openxmlformats.org/drawingml/2006/main">
                <a:ext uri="{FF2B5EF4-FFF2-40B4-BE49-F238E27FC236}">
                  <a16:creationId xmlns:a16="http://schemas.microsoft.com/office/drawing/2014/main" id="{E15673BF-5B6C-70FB-535F-224C7CD429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EBBFD3A" w14:textId="77777777"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从上图中我们可以看出随着初始价格，即标的资产价格</w:t>
      </w:r>
      <w:r>
        <w:t xml:space="preserve"> S </w:t>
      </w:r>
      <w:r>
        <w:rPr>
          <w:rFonts w:hint="eastAsia"/>
        </w:rPr>
        <w:t>的上升，看涨期权价值也上升，而看跌期权价值下降，说明资产价格变动与看涨期权价值变动</w:t>
      </w:r>
      <w:r>
        <w:t xml:space="preserve"> </w:t>
      </w:r>
      <w:r>
        <w:rPr>
          <w:rFonts w:hint="eastAsia"/>
        </w:rPr>
        <w:t>成正向关系，与看跌期权价值变动成反向关系。</w:t>
      </w:r>
    </w:p>
    <w:p w14:paraId="1CEE7D0E" w14:textId="0848082C" w:rsidR="00722CAB" w:rsidRPr="00C124B7" w:rsidRDefault="00757BC1" w:rsidP="009B49FD">
      <w:pPr>
        <w:pStyle w:val="3"/>
        <w:spacing w:before="156"/>
        <w:ind w:left="-120" w:firstLine="562"/>
        <w:rPr>
          <w:rFonts w:ascii="Times New Roman" w:eastAsia="Times New Roman" w:hAnsi="Times New Roman" w:cs="Times New Roman"/>
        </w:rPr>
      </w:pPr>
      <w:bookmarkStart w:id="6" w:name="_Toc121662048"/>
      <w:r w:rsidRPr="00C124B7">
        <w:rPr>
          <w:rFonts w:ascii="Times New Roman" w:eastAsia="Times New Roman" w:hAnsi="Times New Roman" w:cs="Times New Roman"/>
        </w:rPr>
        <w:lastRenderedPageBreak/>
        <w:t>1</w:t>
      </w:r>
      <w:r w:rsidR="00722CAB" w:rsidRPr="00C124B7">
        <w:rPr>
          <w:rFonts w:ascii="Times New Roman" w:eastAsia="Times New Roman" w:hAnsi="Times New Roman" w:cs="Times New Roman"/>
        </w:rPr>
        <w:t>.</w:t>
      </w:r>
      <w:r w:rsidRPr="00C124B7">
        <w:rPr>
          <w:rFonts w:ascii="Times New Roman" w:eastAsia="Times New Roman" w:hAnsi="Times New Roman" w:cs="Times New Roman"/>
        </w:rPr>
        <w:t>2</w:t>
      </w:r>
      <w:r w:rsidR="00722CAB" w:rsidRPr="00C124B7">
        <w:rPr>
          <w:rFonts w:ascii="Times New Roman" w:eastAsia="Times New Roman" w:hAnsi="Times New Roman" w:cs="Times New Roman"/>
        </w:rPr>
        <w:t xml:space="preserve">.2 </w:t>
      </w:r>
      <w:r w:rsidR="00722CAB" w:rsidRPr="00C124B7">
        <w:rPr>
          <w:rFonts w:ascii="宋体" w:eastAsia="宋体" w:hAnsi="宋体" w:cs="宋体" w:hint="eastAsia"/>
        </w:rPr>
        <w:t>期权价值与波动率的关系</w:t>
      </w:r>
      <w:bookmarkEnd w:id="6"/>
    </w:p>
    <w:p w14:paraId="0440338B" w14:textId="77777777" w:rsidR="00722CAB" w:rsidRDefault="00722CAB" w:rsidP="009B49FD">
      <w:pPr>
        <w:ind w:left="-120" w:firstLine="480"/>
      </w:pPr>
      <w:r>
        <w:rPr>
          <w:rFonts w:hint="eastAsia"/>
        </w:rPr>
        <w:t>固定期权的执行价格、无风险利率、到期期限、价格、红利率，</w:t>
      </w:r>
      <w:r>
        <w:t xml:space="preserve"> </w:t>
      </w:r>
      <w:r>
        <w:rPr>
          <w:rFonts w:hint="eastAsia"/>
        </w:rPr>
        <w:t>改变价格波动率，得到期权价值随着股价波动率变化的折线图，如下所示：</w:t>
      </w:r>
    </w:p>
    <w:p w14:paraId="2E060A7A" w14:textId="77777777" w:rsidR="00722CAB" w:rsidRDefault="00722CAB" w:rsidP="009C6879">
      <w:pPr>
        <w:ind w:left="-120" w:firstLine="480"/>
        <w:jc w:val="center"/>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5FA50F7E" wp14:editId="57BA1DD6">
            <wp:extent cx="4613564" cy="2740165"/>
            <wp:effectExtent l="0" t="0" r="15875" b="3175"/>
            <wp:docPr id="11" name="图表 11">
              <a:extLst xmlns:a="http://schemas.openxmlformats.org/drawingml/2006/main">
                <a:ext uri="{FF2B5EF4-FFF2-40B4-BE49-F238E27FC236}">
                  <a16:creationId xmlns:a16="http://schemas.microsoft.com/office/drawing/2014/main" id="{CE49C64A-3C2B-BA3C-07A2-A74517DAE5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8CCBFE4" w14:textId="77777777"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从上图中可以看出，随着股价波动率的上升，看涨期权和看跌期权的价</w:t>
      </w:r>
      <w:r>
        <w:t xml:space="preserve"> </w:t>
      </w:r>
      <w:r>
        <w:rPr>
          <w:rFonts w:hint="eastAsia"/>
        </w:rPr>
        <w:t>值都随之上升，说明股价波动率变动与看涨和看跌期权的价值变动成正向关系。</w:t>
      </w:r>
      <w:r>
        <w:t xml:space="preserve"> </w:t>
      </w:r>
      <w:r>
        <w:rPr>
          <w:rFonts w:hint="eastAsia"/>
        </w:rPr>
        <w:t>除此之外，若执行价格</w:t>
      </w:r>
      <w:r>
        <w:t xml:space="preserve"> X </w:t>
      </w:r>
      <w:r>
        <w:rPr>
          <w:rFonts w:hint="eastAsia"/>
        </w:rPr>
        <w:t>和初始价格</w:t>
      </w:r>
      <w:r>
        <w:t xml:space="preserve"> S </w:t>
      </w:r>
      <w:r>
        <w:rPr>
          <w:rFonts w:hint="eastAsia"/>
        </w:rPr>
        <w:t>相等时，在其他条件不变的情况下，</w:t>
      </w:r>
      <w:r>
        <w:t xml:space="preserve"> BS </w:t>
      </w:r>
      <w:r>
        <w:rPr>
          <w:rFonts w:hint="eastAsia"/>
        </w:rPr>
        <w:t>公式计算出在任何波动率下看涨期权的价格均高于看跌期权，符合买卖全平价关系。</w:t>
      </w:r>
    </w:p>
    <w:p w14:paraId="21EA51F1" w14:textId="204888B0" w:rsidR="00722CAB" w:rsidRPr="00C124B7" w:rsidRDefault="00757BC1" w:rsidP="009B49FD">
      <w:pPr>
        <w:pStyle w:val="3"/>
        <w:spacing w:before="156"/>
        <w:ind w:left="-120" w:firstLine="562"/>
        <w:rPr>
          <w:rFonts w:ascii="Times New Roman" w:eastAsia="Times New Roman" w:hAnsi="Times New Roman" w:cs="Times New Roman"/>
        </w:rPr>
      </w:pPr>
      <w:bookmarkStart w:id="7" w:name="_Toc121662049"/>
      <w:r w:rsidRPr="00C124B7">
        <w:rPr>
          <w:rFonts w:ascii="Times New Roman" w:eastAsia="Times New Roman" w:hAnsi="Times New Roman" w:cs="Times New Roman"/>
        </w:rPr>
        <w:t>1.2</w:t>
      </w:r>
      <w:r w:rsidR="00722CAB" w:rsidRPr="00C124B7">
        <w:rPr>
          <w:rFonts w:ascii="Times New Roman" w:eastAsia="Times New Roman" w:hAnsi="Times New Roman" w:cs="Times New Roman"/>
        </w:rPr>
        <w:t xml:space="preserve">.3 </w:t>
      </w:r>
      <w:r w:rsidR="00722CAB" w:rsidRPr="00C124B7">
        <w:rPr>
          <w:rFonts w:ascii="宋体" w:eastAsia="宋体" w:hAnsi="宋体" w:cs="宋体" w:hint="eastAsia"/>
        </w:rPr>
        <w:t>期权价值与无风险利率的关系</w:t>
      </w:r>
      <w:bookmarkEnd w:id="7"/>
    </w:p>
    <w:p w14:paraId="3556424C" w14:textId="1A177A6E" w:rsidR="00722CAB" w:rsidRDefault="00722CAB" w:rsidP="009B49FD">
      <w:pPr>
        <w:ind w:left="-120" w:firstLine="480"/>
      </w:pPr>
      <w:r>
        <w:rPr>
          <w:rFonts w:hint="eastAsia"/>
        </w:rPr>
        <w:t>固定期权的执行价格、到期期限、股价波动率、价格、红利率，改变无风险利率，得到了期权价值</w:t>
      </w:r>
      <w:proofErr w:type="gramStart"/>
      <w:r>
        <w:rPr>
          <w:rFonts w:hint="eastAsia"/>
        </w:rPr>
        <w:t>随着无</w:t>
      </w:r>
      <w:proofErr w:type="gramEnd"/>
      <w:r>
        <w:rPr>
          <w:rFonts w:hint="eastAsia"/>
        </w:rPr>
        <w:t>风险利率变动的折线图，如下所示：</w:t>
      </w:r>
    </w:p>
    <w:p w14:paraId="493A3CD8" w14:textId="77777777" w:rsidR="00722CAB" w:rsidRDefault="00722CAB" w:rsidP="009C6879">
      <w:pPr>
        <w:ind w:left="-120" w:firstLine="480"/>
        <w:jc w:val="center"/>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5526C005" wp14:editId="2618FE56">
            <wp:extent cx="3997036" cy="2450121"/>
            <wp:effectExtent l="0" t="0" r="3810" b="7620"/>
            <wp:docPr id="12" name="图表 12">
              <a:extLst xmlns:a="http://schemas.openxmlformats.org/drawingml/2006/main">
                <a:ext uri="{FF2B5EF4-FFF2-40B4-BE49-F238E27FC236}">
                  <a16:creationId xmlns:a16="http://schemas.microsoft.com/office/drawing/2014/main" id="{C9B26303-96DB-C50C-B18E-D921680F1B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A3CFF23" w14:textId="20F05A56"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从上图中，可以看出</w:t>
      </w:r>
      <w:proofErr w:type="gramStart"/>
      <w:r>
        <w:rPr>
          <w:rFonts w:hint="eastAsia"/>
        </w:rPr>
        <w:t>随着无</w:t>
      </w:r>
      <w:proofErr w:type="gramEnd"/>
      <w:r>
        <w:rPr>
          <w:rFonts w:hint="eastAsia"/>
        </w:rPr>
        <w:t>风险利率的上升，看涨期权价值也上升，而看跌期权价值下降，而且，期权价值的</w:t>
      </w:r>
      <w:proofErr w:type="gramStart"/>
      <w:r>
        <w:rPr>
          <w:rFonts w:hint="eastAsia"/>
        </w:rPr>
        <w:t>变化随无风险</w:t>
      </w:r>
      <w:proofErr w:type="gramEnd"/>
      <w:r>
        <w:rPr>
          <w:rFonts w:hint="eastAsia"/>
        </w:rPr>
        <w:t>利率的变化呈现出线性关系。</w:t>
      </w:r>
      <w:r>
        <w:t xml:space="preserve"> </w:t>
      </w:r>
      <w:r>
        <w:rPr>
          <w:rFonts w:hint="eastAsia"/>
        </w:rPr>
        <w:t>说明无风险利率变动与看涨期权价值变动成正向关系，与看跌期权价值变动成反向关系。</w:t>
      </w:r>
    </w:p>
    <w:p w14:paraId="7114C54B" w14:textId="05610D15" w:rsidR="00722CAB" w:rsidRPr="00C124B7" w:rsidRDefault="00757BC1" w:rsidP="009B49FD">
      <w:pPr>
        <w:pStyle w:val="3"/>
        <w:spacing w:before="156"/>
        <w:ind w:left="-120" w:firstLine="562"/>
        <w:rPr>
          <w:rFonts w:ascii="Times New Roman" w:eastAsia="Times New Roman" w:hAnsi="Times New Roman" w:cs="Times New Roman"/>
        </w:rPr>
      </w:pPr>
      <w:bookmarkStart w:id="8" w:name="_Toc121662050"/>
      <w:r w:rsidRPr="00C124B7">
        <w:rPr>
          <w:rFonts w:ascii="Times New Roman" w:eastAsia="Times New Roman" w:hAnsi="Times New Roman" w:cs="Times New Roman"/>
        </w:rPr>
        <w:lastRenderedPageBreak/>
        <w:t>1</w:t>
      </w:r>
      <w:r w:rsidR="00722CAB" w:rsidRPr="00C124B7">
        <w:rPr>
          <w:rFonts w:ascii="Times New Roman" w:eastAsia="Times New Roman" w:hAnsi="Times New Roman" w:cs="Times New Roman"/>
        </w:rPr>
        <w:t>.</w:t>
      </w:r>
      <w:r w:rsidRPr="00C124B7">
        <w:rPr>
          <w:rFonts w:ascii="Times New Roman" w:eastAsia="Times New Roman" w:hAnsi="Times New Roman" w:cs="Times New Roman"/>
        </w:rPr>
        <w:t>2</w:t>
      </w:r>
      <w:r w:rsidR="00722CAB" w:rsidRPr="00C124B7">
        <w:rPr>
          <w:rFonts w:ascii="Times New Roman" w:eastAsia="Times New Roman" w:hAnsi="Times New Roman" w:cs="Times New Roman"/>
        </w:rPr>
        <w:t xml:space="preserve">.4 </w:t>
      </w:r>
      <w:r w:rsidR="00722CAB" w:rsidRPr="00C124B7">
        <w:rPr>
          <w:rFonts w:ascii="宋体" w:eastAsia="宋体" w:hAnsi="宋体" w:cs="宋体" w:hint="eastAsia"/>
        </w:rPr>
        <w:t>期权价值与红利率的关系</w:t>
      </w:r>
      <w:bookmarkEnd w:id="8"/>
    </w:p>
    <w:p w14:paraId="44E1B772" w14:textId="77777777" w:rsidR="00722CAB" w:rsidRDefault="00722CAB" w:rsidP="009B49FD">
      <w:pPr>
        <w:ind w:left="-120" w:firstLine="480"/>
      </w:pPr>
      <w:r>
        <w:rPr>
          <w:rFonts w:hint="eastAsia"/>
        </w:rPr>
        <w:t>固定期权的执行价格、到期期限、股价波动率、价格、无风险利率，</w:t>
      </w:r>
      <w:r>
        <w:t xml:space="preserve"> </w:t>
      </w:r>
      <w:r>
        <w:rPr>
          <w:rFonts w:hint="eastAsia"/>
        </w:rPr>
        <w:t>改变红利率，得到期权价值</w:t>
      </w:r>
      <w:proofErr w:type="gramStart"/>
      <w:r>
        <w:rPr>
          <w:rFonts w:hint="eastAsia"/>
        </w:rPr>
        <w:t>随着无</w:t>
      </w:r>
      <w:proofErr w:type="gramEnd"/>
      <w:r>
        <w:rPr>
          <w:rFonts w:hint="eastAsia"/>
        </w:rPr>
        <w:t>风险利率变动的折线图，如下所示：</w:t>
      </w:r>
    </w:p>
    <w:p w14:paraId="22476B28" w14:textId="77777777" w:rsidR="00722CAB" w:rsidRDefault="00722CAB" w:rsidP="009C6879">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2C2CE5DE" wp14:editId="517B3C15">
            <wp:extent cx="4602480" cy="2734491"/>
            <wp:effectExtent l="0" t="0" r="7620" b="8890"/>
            <wp:docPr id="13" name="图表 13">
              <a:extLst xmlns:a="http://schemas.openxmlformats.org/drawingml/2006/main">
                <a:ext uri="{FF2B5EF4-FFF2-40B4-BE49-F238E27FC236}">
                  <a16:creationId xmlns:a16="http://schemas.microsoft.com/office/drawing/2014/main" id="{99490B95-2B3A-2ABE-ADA0-AEA36AD644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E68FBC" w14:textId="601EB1A6"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上图中可以看出，红利率越高，价格越可能由于分红而降低，因此，随着红利率的上升，看跌期权价值也上升，而看涨期权价值下降，说明红利率变动与看跌期权价值变动成正向关系，与看涨期权价值变动成反向关系。</w:t>
      </w:r>
    </w:p>
    <w:p w14:paraId="3024ED99" w14:textId="71384550" w:rsidR="00722CAB" w:rsidRPr="00C124B7" w:rsidRDefault="00757BC1" w:rsidP="009B49FD">
      <w:pPr>
        <w:pStyle w:val="3"/>
        <w:spacing w:before="156"/>
        <w:ind w:left="-120" w:firstLine="562"/>
        <w:rPr>
          <w:rFonts w:ascii="Times New Roman" w:eastAsia="Times New Roman" w:hAnsi="Times New Roman" w:cs="Times New Roman"/>
        </w:rPr>
      </w:pPr>
      <w:bookmarkStart w:id="9" w:name="_Toc121662051"/>
      <w:r w:rsidRPr="00C124B7">
        <w:rPr>
          <w:rFonts w:ascii="Times New Roman" w:eastAsia="Times New Roman" w:hAnsi="Times New Roman" w:cs="Times New Roman"/>
        </w:rPr>
        <w:t>1</w:t>
      </w:r>
      <w:r w:rsidR="00722CAB" w:rsidRPr="00C124B7">
        <w:rPr>
          <w:rFonts w:ascii="Times New Roman" w:eastAsia="Times New Roman" w:hAnsi="Times New Roman" w:cs="Times New Roman"/>
        </w:rPr>
        <w:t>.</w:t>
      </w:r>
      <w:r w:rsidRPr="00C124B7">
        <w:rPr>
          <w:rFonts w:ascii="Times New Roman" w:eastAsia="Times New Roman" w:hAnsi="Times New Roman" w:cs="Times New Roman"/>
        </w:rPr>
        <w:t>2</w:t>
      </w:r>
      <w:r w:rsidR="00722CAB" w:rsidRPr="00C124B7">
        <w:rPr>
          <w:rFonts w:ascii="Times New Roman" w:eastAsia="Times New Roman" w:hAnsi="Times New Roman" w:cs="Times New Roman"/>
        </w:rPr>
        <w:t xml:space="preserve">.5 </w:t>
      </w:r>
      <w:r w:rsidR="00722CAB" w:rsidRPr="00C124B7">
        <w:rPr>
          <w:rFonts w:ascii="宋体" w:eastAsia="宋体" w:hAnsi="宋体" w:cs="宋体" w:hint="eastAsia"/>
        </w:rPr>
        <w:t>期权价值与到期期限的关系</w:t>
      </w:r>
      <w:bookmarkEnd w:id="9"/>
    </w:p>
    <w:p w14:paraId="13BBD94E" w14:textId="149206D9" w:rsidR="00722CAB" w:rsidRDefault="00722CAB" w:rsidP="009B49FD">
      <w:pPr>
        <w:ind w:left="-120" w:firstLine="480"/>
      </w:pPr>
      <w:r>
        <w:rPr>
          <w:rFonts w:hint="eastAsia"/>
        </w:rPr>
        <w:t>固定期权的执行价格、红利率、股价波动率、价格、无风险利率，改变到期期限，得到期权价值随着到期期限变动的折线图，如下所示：</w:t>
      </w:r>
    </w:p>
    <w:p w14:paraId="288C4D32" w14:textId="77777777" w:rsidR="00722CAB" w:rsidRDefault="00722CAB" w:rsidP="009C6879">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7FBCC193" wp14:editId="7295079A">
            <wp:extent cx="4557785" cy="2734425"/>
            <wp:effectExtent l="0" t="0" r="14605" b="8890"/>
            <wp:docPr id="15" name="图表 15">
              <a:extLst xmlns:a="http://schemas.openxmlformats.org/drawingml/2006/main">
                <a:ext uri="{FF2B5EF4-FFF2-40B4-BE49-F238E27FC236}">
                  <a16:creationId xmlns:a16="http://schemas.microsoft.com/office/drawing/2014/main" id="{E5E80C10-6676-B817-91A0-7F6DFD6D1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97A320F" w14:textId="2EBDE526"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从上图中可以看出，随到期期限不断增大，看涨期权价值持续上升，看跌期权价值先快速上升后缓慢下降。</w:t>
      </w:r>
    </w:p>
    <w:p w14:paraId="4FDF3A72" w14:textId="7B9155B3" w:rsidR="00722CAB" w:rsidRPr="00C124B7" w:rsidRDefault="00757BC1" w:rsidP="009B49FD">
      <w:pPr>
        <w:pStyle w:val="3"/>
        <w:spacing w:before="156"/>
        <w:ind w:left="-120" w:firstLine="562"/>
        <w:rPr>
          <w:rFonts w:ascii="Times New Roman" w:eastAsia="Times New Roman" w:hAnsi="Times New Roman" w:cs="Times New Roman"/>
        </w:rPr>
      </w:pPr>
      <w:bookmarkStart w:id="10" w:name="_Toc121662052"/>
      <w:r w:rsidRPr="00C124B7">
        <w:rPr>
          <w:rFonts w:ascii="Times New Roman" w:eastAsia="Times New Roman" w:hAnsi="Times New Roman" w:cs="Times New Roman"/>
        </w:rPr>
        <w:t>1</w:t>
      </w:r>
      <w:r w:rsidR="00722CAB" w:rsidRPr="00C124B7">
        <w:rPr>
          <w:rFonts w:ascii="Times New Roman" w:eastAsia="Times New Roman" w:hAnsi="Times New Roman" w:cs="Times New Roman"/>
        </w:rPr>
        <w:t>.</w:t>
      </w:r>
      <w:r w:rsidRPr="00C124B7">
        <w:rPr>
          <w:rFonts w:ascii="Times New Roman" w:eastAsia="Times New Roman" w:hAnsi="Times New Roman" w:cs="Times New Roman"/>
        </w:rPr>
        <w:t>2</w:t>
      </w:r>
      <w:r w:rsidR="00722CAB" w:rsidRPr="00C124B7">
        <w:rPr>
          <w:rFonts w:ascii="Times New Roman" w:eastAsia="Times New Roman" w:hAnsi="Times New Roman" w:cs="Times New Roman"/>
        </w:rPr>
        <w:t xml:space="preserve">.6 </w:t>
      </w:r>
      <w:r w:rsidR="00722CAB" w:rsidRPr="00C124B7">
        <w:rPr>
          <w:rFonts w:ascii="宋体" w:eastAsia="宋体" w:hAnsi="宋体" w:cs="宋体" w:hint="eastAsia"/>
        </w:rPr>
        <w:t>期权价值与执行价格的关系</w:t>
      </w:r>
      <w:bookmarkEnd w:id="10"/>
    </w:p>
    <w:p w14:paraId="41D20ED1" w14:textId="77777777" w:rsidR="00722CAB" w:rsidRDefault="00722CAB" w:rsidP="009B49FD">
      <w:pPr>
        <w:ind w:left="-120" w:firstLine="480"/>
      </w:pPr>
      <w:r>
        <w:rPr>
          <w:rFonts w:hint="eastAsia"/>
        </w:rPr>
        <w:t>固定期权的到期期限、红利率、股价波动率、价格、无风险利</w:t>
      </w:r>
      <w:r>
        <w:t xml:space="preserve"> </w:t>
      </w:r>
      <w:r>
        <w:rPr>
          <w:rFonts w:hint="eastAsia"/>
        </w:rPr>
        <w:t>率，改变执行价，得到期权价值随着执行价变动的折线图，如下所示：</w:t>
      </w:r>
    </w:p>
    <w:p w14:paraId="328F34E1" w14:textId="77777777" w:rsidR="00722CAB" w:rsidRDefault="00722CAB" w:rsidP="009C6879">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lastRenderedPageBreak/>
        <w:drawing>
          <wp:inline distT="0" distB="0" distL="0" distR="0" wp14:anchorId="4D814CAD" wp14:editId="746759EB">
            <wp:extent cx="4568088" cy="2782807"/>
            <wp:effectExtent l="0" t="0" r="4445" b="17780"/>
            <wp:docPr id="16" name="图表 16">
              <a:extLst xmlns:a="http://schemas.openxmlformats.org/drawingml/2006/main">
                <a:ext uri="{FF2B5EF4-FFF2-40B4-BE49-F238E27FC236}">
                  <a16:creationId xmlns:a16="http://schemas.microsoft.com/office/drawing/2014/main" id="{3A7632AB-27B4-9105-2C4B-6AF1236F02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AEC641F" w14:textId="77777777"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从上图中我们可以看出，随着执行价格的上升，看跌期权价值上升，看涨期权价值下降，说明执行价格的变动与看跌期权价值变动成正向关系，与看涨期权</w:t>
      </w:r>
      <w:r>
        <w:t xml:space="preserve"> </w:t>
      </w:r>
      <w:r>
        <w:rPr>
          <w:rFonts w:hint="eastAsia"/>
        </w:rPr>
        <w:t>价值变动成反向关系。</w:t>
      </w:r>
    </w:p>
    <w:p w14:paraId="19C9BE93" w14:textId="6566E7AF" w:rsidR="00722CAB" w:rsidRPr="00C124B7" w:rsidRDefault="00757BC1" w:rsidP="00C124B7">
      <w:pPr>
        <w:pStyle w:val="2"/>
        <w:spacing w:before="468"/>
        <w:ind w:left="-120" w:firstLine="536"/>
        <w:rPr>
          <w:rFonts w:ascii="等线" w:eastAsia="等线" w:hAnsi="等线" w:cs="等线"/>
          <w:spacing w:val="-6"/>
        </w:rPr>
      </w:pPr>
      <w:bookmarkStart w:id="11" w:name="_Toc121662053"/>
      <w:r w:rsidRPr="00C124B7">
        <w:rPr>
          <w:rFonts w:ascii="等线" w:eastAsia="等线" w:hAnsi="等线" w:cs="等线"/>
          <w:spacing w:val="-6"/>
        </w:rPr>
        <w:t>1</w:t>
      </w:r>
      <w:r w:rsidR="00722CAB" w:rsidRPr="00C124B7">
        <w:rPr>
          <w:rFonts w:ascii="等线" w:eastAsia="等线" w:hAnsi="等线" w:cs="等线"/>
          <w:spacing w:val="-6"/>
        </w:rPr>
        <w:t>.</w:t>
      </w:r>
      <w:r w:rsidRPr="00C124B7">
        <w:rPr>
          <w:rFonts w:ascii="等线" w:eastAsia="等线" w:hAnsi="等线" w:cs="等线"/>
          <w:spacing w:val="-6"/>
        </w:rPr>
        <w:t>3</w:t>
      </w:r>
      <w:r w:rsidR="00722CAB" w:rsidRPr="00C124B7">
        <w:rPr>
          <w:rFonts w:ascii="等线" w:eastAsia="等线" w:hAnsi="等线" w:cs="等线"/>
          <w:spacing w:val="-6"/>
        </w:rPr>
        <w:t xml:space="preserve"> </w:t>
      </w:r>
      <w:r w:rsidR="00722CAB" w:rsidRPr="00C124B7">
        <w:rPr>
          <w:rFonts w:ascii="等线" w:eastAsia="等线" w:hAnsi="等线" w:cs="等线" w:hint="eastAsia"/>
          <w:spacing w:val="-6"/>
        </w:rPr>
        <w:t>实验任务二：期权价值的双影响因素分析</w:t>
      </w:r>
      <w:bookmarkEnd w:id="11"/>
    </w:p>
    <w:p w14:paraId="6BA0C18D" w14:textId="56F9CB8B" w:rsidR="00722CAB" w:rsidRPr="00C124B7" w:rsidRDefault="00757BC1" w:rsidP="009B49FD">
      <w:pPr>
        <w:pStyle w:val="3"/>
        <w:spacing w:before="156"/>
        <w:ind w:left="-120" w:firstLine="562"/>
        <w:rPr>
          <w:rFonts w:ascii="Times New Roman" w:eastAsia="Times New Roman" w:hAnsi="Times New Roman" w:cs="Times New Roman"/>
        </w:rPr>
      </w:pPr>
      <w:bookmarkStart w:id="12" w:name="_Toc121662054"/>
      <w:r w:rsidRPr="00C124B7">
        <w:rPr>
          <w:rFonts w:ascii="Times New Roman" w:eastAsia="Times New Roman" w:hAnsi="Times New Roman" w:cs="Times New Roman"/>
        </w:rPr>
        <w:t>1.3</w:t>
      </w:r>
      <w:r w:rsidR="00722CAB" w:rsidRPr="00C124B7">
        <w:rPr>
          <w:rFonts w:ascii="Times New Roman" w:eastAsia="Times New Roman" w:hAnsi="Times New Roman" w:cs="Times New Roman"/>
        </w:rPr>
        <w:t xml:space="preserve">.1 </w:t>
      </w:r>
      <w:r w:rsidR="00722CAB" w:rsidRPr="00C124B7">
        <w:rPr>
          <w:rFonts w:ascii="宋体" w:eastAsia="宋体" w:hAnsi="宋体" w:cs="宋体" w:hint="eastAsia"/>
        </w:rPr>
        <w:t>到期日和标的资产价格对期权价值价格的影响</w:t>
      </w:r>
      <w:bookmarkEnd w:id="12"/>
    </w:p>
    <w:p w14:paraId="112E2840" w14:textId="77777777" w:rsidR="00722CAB" w:rsidRDefault="00722CAB" w:rsidP="009B49FD">
      <w:pPr>
        <w:ind w:left="-120" w:firstLine="480"/>
      </w:pPr>
      <w:r>
        <w:rPr>
          <w:rFonts w:hint="eastAsia"/>
        </w:rPr>
        <w:t>固定期权的红利率、波动率、执行价格、无风险利率，改变到期期限和标的资产价格，分别得到看跌、看涨期权</w:t>
      </w:r>
      <w:proofErr w:type="gramStart"/>
      <w:r>
        <w:rPr>
          <w:rFonts w:hint="eastAsia"/>
        </w:rPr>
        <w:t>权</w:t>
      </w:r>
      <w:proofErr w:type="gramEnd"/>
      <w:r>
        <w:rPr>
          <w:rFonts w:hint="eastAsia"/>
        </w:rPr>
        <w:t>价值随着到期日和标的资产价格变动的折线图，如下所示：</w:t>
      </w:r>
    </w:p>
    <w:p w14:paraId="32CAD3A0" w14:textId="77777777" w:rsidR="00722CAB" w:rsidRDefault="00722CAB" w:rsidP="009C6879">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noProof/>
        </w:rPr>
        <w:drawing>
          <wp:inline distT="0" distB="0" distL="0" distR="0" wp14:anchorId="3BF17ABE" wp14:editId="59C84F10">
            <wp:extent cx="2348345" cy="23483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4110" cy="2364110"/>
                    </a:xfrm>
                    <a:prstGeom prst="rect">
                      <a:avLst/>
                    </a:prstGeom>
                    <a:noFill/>
                    <a:ln>
                      <a:noFill/>
                    </a:ln>
                  </pic:spPr>
                </pic:pic>
              </a:graphicData>
            </a:graphic>
          </wp:inline>
        </w:drawing>
      </w:r>
      <w:r>
        <w:rPr>
          <w:rFonts w:ascii="黑体" w:eastAsia="黑体" w:hAnsi="黑体" w:cs="黑体" w:hint="eastAsia"/>
          <w:noProof/>
          <w:spacing w:val="1"/>
          <w:sz w:val="28"/>
          <w:szCs w:val="28"/>
          <w14:textOutline w14:w="5092" w14:cap="flat" w14:cmpd="sng" w14:algn="ctr">
            <w14:solidFill>
              <w14:srgbClr w14:val="000000"/>
            </w14:solidFill>
            <w14:prstDash w14:val="solid"/>
            <w14:miter w14:lim="0"/>
          </w14:textOutline>
        </w:rPr>
        <w:drawing>
          <wp:inline distT="0" distB="0" distL="0" distR="0" wp14:anchorId="767DE12F" wp14:editId="66F1971C">
            <wp:extent cx="2358390" cy="23583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7419" cy="2367419"/>
                    </a:xfrm>
                    <a:prstGeom prst="rect">
                      <a:avLst/>
                    </a:prstGeom>
                    <a:noFill/>
                    <a:ln>
                      <a:noFill/>
                    </a:ln>
                  </pic:spPr>
                </pic:pic>
              </a:graphicData>
            </a:graphic>
          </wp:inline>
        </w:drawing>
      </w:r>
    </w:p>
    <w:p w14:paraId="2A2579B1" w14:textId="77777777" w:rsidR="00722CAB" w:rsidRPr="00BD6B6D" w:rsidRDefault="00722CAB" w:rsidP="009B49FD">
      <w:pPr>
        <w:ind w:left="-120" w:firstLine="564"/>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黑体" w:eastAsia="黑体" w:hAnsi="黑体" w:cs="黑体"/>
          <w:spacing w:val="1"/>
          <w:sz w:val="28"/>
          <w:szCs w:val="28"/>
          <w14:textOutline w14:w="5092" w14:cap="flat" w14:cmpd="sng" w14:algn="ctr">
            <w14:solidFill>
              <w14:srgbClr w14:val="000000"/>
            </w14:solidFill>
            <w14:prstDash w14:val="solid"/>
            <w14:miter w14:lim="0"/>
          </w14:textOutline>
        </w:rPr>
        <w:tab/>
      </w:r>
      <w:r>
        <w:rPr>
          <w:rFonts w:hint="eastAsia"/>
        </w:rPr>
        <w:t>从图中可以看出，当标的资产价格和到期期限同时增大时，看涨期权价值上升得最快。当标的资产价格下降，到期期限上升时，看跌期权价值上升得最快。</w:t>
      </w:r>
    </w:p>
    <w:p w14:paraId="7ABA4999" w14:textId="1BF6671D" w:rsidR="00722CAB" w:rsidRPr="00C124B7" w:rsidRDefault="00757BC1" w:rsidP="009B49FD">
      <w:pPr>
        <w:pStyle w:val="3"/>
        <w:spacing w:before="156"/>
        <w:ind w:left="-120" w:firstLine="562"/>
        <w:rPr>
          <w:rFonts w:ascii="Times New Roman" w:eastAsia="Times New Roman" w:hAnsi="Times New Roman" w:cs="Times New Roman"/>
        </w:rPr>
      </w:pPr>
      <w:bookmarkStart w:id="13" w:name="_Toc121662055"/>
      <w:r w:rsidRPr="00C124B7">
        <w:rPr>
          <w:rFonts w:ascii="Times New Roman" w:eastAsia="Times New Roman" w:hAnsi="Times New Roman" w:cs="Times New Roman"/>
        </w:rPr>
        <w:t>1.3</w:t>
      </w:r>
      <w:r w:rsidR="00722CAB" w:rsidRPr="00C124B7">
        <w:rPr>
          <w:rFonts w:ascii="Times New Roman" w:eastAsia="Times New Roman" w:hAnsi="Times New Roman" w:cs="Times New Roman"/>
        </w:rPr>
        <w:t xml:space="preserve">.2 </w:t>
      </w:r>
      <w:r w:rsidR="00722CAB" w:rsidRPr="00C124B7">
        <w:rPr>
          <w:rFonts w:ascii="宋体" w:eastAsia="宋体" w:hAnsi="宋体" w:cs="宋体" w:hint="eastAsia"/>
        </w:rPr>
        <w:t>波动率和标的资产价格对期权价值价格的影响</w:t>
      </w:r>
      <w:bookmarkEnd w:id="13"/>
    </w:p>
    <w:p w14:paraId="57A66BAA" w14:textId="77777777" w:rsidR="00722CAB" w:rsidRDefault="00722CAB" w:rsidP="009B49FD">
      <w:pPr>
        <w:ind w:left="-120" w:firstLine="480"/>
      </w:pPr>
      <w:r>
        <w:rPr>
          <w:rFonts w:hint="eastAsia"/>
        </w:rPr>
        <w:t>固定期权的红利率、到期期限、执行价格、无风险利率，改变波动率和标的资产价格，分别得到看跌、看涨期权</w:t>
      </w:r>
      <w:proofErr w:type="gramStart"/>
      <w:r>
        <w:rPr>
          <w:rFonts w:hint="eastAsia"/>
        </w:rPr>
        <w:t>权</w:t>
      </w:r>
      <w:proofErr w:type="gramEnd"/>
      <w:r>
        <w:rPr>
          <w:rFonts w:hint="eastAsia"/>
        </w:rPr>
        <w:t>价值随着波动率和标的资产价格变动的折线图，如下所示：</w:t>
      </w:r>
    </w:p>
    <w:p w14:paraId="267D46FB" w14:textId="77777777" w:rsidR="00722CAB" w:rsidRDefault="00722CAB" w:rsidP="009C6879">
      <w:pPr>
        <w:ind w:left="-120" w:firstLine="480"/>
      </w:pPr>
      <w:r>
        <w:rPr>
          <w:noProof/>
        </w:rPr>
        <w:lastRenderedPageBreak/>
        <w:drawing>
          <wp:inline distT="0" distB="0" distL="0" distR="0" wp14:anchorId="3DBB4E2B" wp14:editId="7721B100">
            <wp:extent cx="2303318" cy="23033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6205" cy="2306205"/>
                    </a:xfrm>
                    <a:prstGeom prst="rect">
                      <a:avLst/>
                    </a:prstGeom>
                    <a:noFill/>
                    <a:ln>
                      <a:noFill/>
                    </a:ln>
                  </pic:spPr>
                </pic:pic>
              </a:graphicData>
            </a:graphic>
          </wp:inline>
        </w:drawing>
      </w:r>
      <w:r>
        <w:rPr>
          <w:rFonts w:hint="eastAsia"/>
          <w:noProof/>
        </w:rPr>
        <w:drawing>
          <wp:inline distT="0" distB="0" distL="0" distR="0" wp14:anchorId="3E623AA3" wp14:editId="1422B708">
            <wp:extent cx="2542309" cy="25423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4368" cy="2544368"/>
                    </a:xfrm>
                    <a:prstGeom prst="rect">
                      <a:avLst/>
                    </a:prstGeom>
                    <a:noFill/>
                    <a:ln>
                      <a:noFill/>
                    </a:ln>
                  </pic:spPr>
                </pic:pic>
              </a:graphicData>
            </a:graphic>
          </wp:inline>
        </w:drawing>
      </w:r>
    </w:p>
    <w:p w14:paraId="2F18C614" w14:textId="77777777" w:rsidR="00722CAB" w:rsidRPr="00BD6B6D"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从图中可以看出，当标的资产价格和波动</w:t>
      </w:r>
      <w:proofErr w:type="gramStart"/>
      <w:r>
        <w:rPr>
          <w:rFonts w:hint="eastAsia"/>
        </w:rPr>
        <w:t>率同时</w:t>
      </w:r>
      <w:proofErr w:type="gramEnd"/>
      <w:r>
        <w:rPr>
          <w:rFonts w:hint="eastAsia"/>
        </w:rPr>
        <w:t>增大时，看涨期权价值上升得最快。当标的资产价格下降，波动率上升时，看跌期权价值上升得最快。</w:t>
      </w:r>
    </w:p>
    <w:p w14:paraId="6473BE43" w14:textId="23290535" w:rsidR="00722CAB" w:rsidRPr="00C124B7" w:rsidRDefault="00757BC1" w:rsidP="009B49FD">
      <w:pPr>
        <w:pStyle w:val="3"/>
        <w:spacing w:before="156"/>
        <w:ind w:left="-120" w:firstLine="562"/>
        <w:rPr>
          <w:rFonts w:ascii="Times New Roman" w:eastAsia="Times New Roman" w:hAnsi="Times New Roman" w:cs="Times New Roman"/>
        </w:rPr>
      </w:pPr>
      <w:bookmarkStart w:id="14" w:name="_Toc121662056"/>
      <w:r w:rsidRPr="00C124B7">
        <w:rPr>
          <w:rFonts w:ascii="Times New Roman" w:eastAsia="Times New Roman" w:hAnsi="Times New Roman" w:cs="Times New Roman"/>
        </w:rPr>
        <w:t>1.3</w:t>
      </w:r>
      <w:r w:rsidR="00722CAB" w:rsidRPr="00C124B7">
        <w:rPr>
          <w:rFonts w:ascii="Times New Roman" w:eastAsia="Times New Roman" w:hAnsi="Times New Roman" w:cs="Times New Roman"/>
        </w:rPr>
        <w:t xml:space="preserve">.3 </w:t>
      </w:r>
      <w:r w:rsidR="00722CAB" w:rsidRPr="00C124B7">
        <w:rPr>
          <w:rFonts w:ascii="宋体" w:eastAsia="宋体" w:hAnsi="宋体" w:cs="宋体" w:hint="eastAsia"/>
        </w:rPr>
        <w:t>到期日和波动率对期权价值价格的影响</w:t>
      </w:r>
      <w:bookmarkEnd w:id="14"/>
    </w:p>
    <w:p w14:paraId="4756F7BE" w14:textId="68A8C013" w:rsidR="00722CAB" w:rsidRDefault="00722CAB" w:rsidP="009B49FD">
      <w:pPr>
        <w:ind w:left="-120" w:firstLine="480"/>
      </w:pPr>
      <w:r>
        <w:rPr>
          <w:rFonts w:hint="eastAsia"/>
        </w:rPr>
        <w:t>固定期权的红利率、标的资产价格、执行价格、无风险利率，改变波动率和到期期限，分别得到看跌、看涨期权价值随着波动率和到期期限变动的折线图，如下所示：</w:t>
      </w:r>
    </w:p>
    <w:p w14:paraId="6E6B00F9" w14:textId="62904123" w:rsidR="00722CAB" w:rsidRDefault="00722CAB" w:rsidP="009C6879">
      <w:pPr>
        <w:ind w:left="-120" w:firstLine="480"/>
        <w:rPr>
          <w:rFonts w:ascii="宋体" w:eastAsia="宋体" w:hAnsi="宋体" w:cs="宋体"/>
        </w:rPr>
      </w:pPr>
      <w:r>
        <w:rPr>
          <w:rFonts w:hint="eastAsia"/>
          <w:noProof/>
        </w:rPr>
        <w:drawing>
          <wp:inline distT="0" distB="0" distL="0" distR="0" wp14:anchorId="46FE1548" wp14:editId="41CCC3DA">
            <wp:extent cx="2322714" cy="232271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4987" cy="2324987"/>
                    </a:xfrm>
                    <a:prstGeom prst="rect">
                      <a:avLst/>
                    </a:prstGeom>
                    <a:noFill/>
                    <a:ln>
                      <a:noFill/>
                    </a:ln>
                  </pic:spPr>
                </pic:pic>
              </a:graphicData>
            </a:graphic>
          </wp:inline>
        </w:drawing>
      </w:r>
      <w:r>
        <w:rPr>
          <w:rFonts w:hint="eastAsia"/>
          <w:noProof/>
        </w:rPr>
        <w:drawing>
          <wp:inline distT="0" distB="0" distL="0" distR="0" wp14:anchorId="74A1494B" wp14:editId="4BDC9764">
            <wp:extent cx="2459182" cy="24591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60722" cy="2460722"/>
                    </a:xfrm>
                    <a:prstGeom prst="rect">
                      <a:avLst/>
                    </a:prstGeom>
                    <a:noFill/>
                    <a:ln>
                      <a:noFill/>
                    </a:ln>
                  </pic:spPr>
                </pic:pic>
              </a:graphicData>
            </a:graphic>
          </wp:inline>
        </w:drawing>
      </w:r>
    </w:p>
    <w:p w14:paraId="531FCA88" w14:textId="77777777" w:rsidR="009C6879" w:rsidRDefault="009C6879" w:rsidP="009C6879">
      <w:pPr>
        <w:ind w:left="-120" w:firstLine="480"/>
      </w:pPr>
    </w:p>
    <w:p w14:paraId="22B2735A" w14:textId="3BCDEF0A" w:rsidR="00722CAB" w:rsidRPr="003E530F" w:rsidRDefault="00722CAB" w:rsidP="009C6879">
      <w:pPr>
        <w:ind w:left="-120" w:firstLine="480"/>
      </w:pPr>
      <w:r>
        <w:rPr>
          <w:rFonts w:hint="eastAsia"/>
        </w:rPr>
        <w:t>从图中可以看出，只有当期期限和波动</w:t>
      </w:r>
      <w:proofErr w:type="gramStart"/>
      <w:r>
        <w:rPr>
          <w:rFonts w:hint="eastAsia"/>
        </w:rPr>
        <w:t>率同时</w:t>
      </w:r>
      <w:proofErr w:type="gramEnd"/>
      <w:r>
        <w:rPr>
          <w:rFonts w:hint="eastAsia"/>
        </w:rPr>
        <w:t>增大时，看涨和看跌期权价值才都会快速上升。只要到期期限或波动率中有一者减小，看涨和看跌期权的价值都会快速下降。</w:t>
      </w:r>
    </w:p>
    <w:p w14:paraId="34206804" w14:textId="1D968605" w:rsidR="009E5615" w:rsidRPr="00C124B7" w:rsidRDefault="00757BC1" w:rsidP="009B49FD">
      <w:pPr>
        <w:pStyle w:val="2"/>
        <w:spacing w:before="468"/>
        <w:ind w:left="-120" w:firstLine="536"/>
        <w:rPr>
          <w:rFonts w:ascii="等线" w:eastAsia="等线" w:hAnsi="等线" w:cs="等线"/>
          <w:spacing w:val="-6"/>
        </w:rPr>
      </w:pPr>
      <w:bookmarkStart w:id="15" w:name="_Toc121662057"/>
      <w:r>
        <w:rPr>
          <w:rFonts w:ascii="等线" w:eastAsia="等线" w:hAnsi="等线" w:cs="等线"/>
          <w:spacing w:val="-6"/>
        </w:rPr>
        <w:t>1.4</w:t>
      </w:r>
      <w:r w:rsidR="009E5615" w:rsidRPr="00C124B7">
        <w:rPr>
          <w:rFonts w:ascii="等线" w:eastAsia="等线" w:hAnsi="等线" w:cs="等线"/>
          <w:spacing w:val="-6"/>
        </w:rPr>
        <w:t xml:space="preserve"> </w:t>
      </w:r>
      <w:r w:rsidR="009E5615" w:rsidRPr="00C124B7">
        <w:rPr>
          <w:rFonts w:ascii="等线" w:eastAsia="等线" w:hAnsi="等线" w:cs="等线" w:hint="eastAsia"/>
          <w:spacing w:val="-6"/>
        </w:rPr>
        <w:t>实验总结</w:t>
      </w:r>
      <w:bookmarkEnd w:id="15"/>
    </w:p>
    <w:p w14:paraId="330005C8" w14:textId="63BD3E1F" w:rsidR="00722CAB" w:rsidRDefault="009E5615" w:rsidP="009B49FD">
      <w:pPr>
        <w:ind w:left="-120" w:firstLine="480"/>
      </w:pPr>
      <w:r>
        <w:tab/>
      </w:r>
      <w:r>
        <w:rPr>
          <w:rFonts w:hint="eastAsia"/>
        </w:rPr>
        <w:t>期权</w:t>
      </w:r>
      <w:proofErr w:type="gramStart"/>
      <w:r>
        <w:rPr>
          <w:rFonts w:hint="eastAsia"/>
        </w:rPr>
        <w:t>价格受单因素</w:t>
      </w:r>
      <w:proofErr w:type="gramEnd"/>
      <w:r>
        <w:rPr>
          <w:rFonts w:hint="eastAsia"/>
        </w:rPr>
        <w:t>影响情况汇总如下：</w:t>
      </w:r>
    </w:p>
    <w:tbl>
      <w:tblPr>
        <w:tblStyle w:val="ad"/>
        <w:tblW w:w="0" w:type="auto"/>
        <w:tblLook w:val="04A0" w:firstRow="1" w:lastRow="0" w:firstColumn="1" w:lastColumn="0" w:noHBand="0" w:noVBand="1"/>
      </w:tblPr>
      <w:tblGrid>
        <w:gridCol w:w="2768"/>
        <w:gridCol w:w="2769"/>
        <w:gridCol w:w="2769"/>
      </w:tblGrid>
      <w:tr w:rsidR="009E5615" w14:paraId="3F2077E1" w14:textId="77777777" w:rsidTr="009B49FD">
        <w:trPr>
          <w:cnfStyle w:val="100000000000" w:firstRow="1" w:lastRow="0" w:firstColumn="0" w:lastColumn="0" w:oddVBand="0" w:evenVBand="0" w:oddHBand="0" w:evenHBand="0" w:firstRowFirstColumn="0" w:firstRowLastColumn="0" w:lastRowFirstColumn="0" w:lastRowLastColumn="0"/>
        </w:trPr>
        <w:tc>
          <w:tcPr>
            <w:tcW w:w="3037" w:type="dxa"/>
          </w:tcPr>
          <w:p w14:paraId="6239BB75" w14:textId="7950F78E" w:rsidR="009E5615" w:rsidRDefault="009E5615" w:rsidP="00722CAB">
            <w:pPr>
              <w:ind w:left="-120" w:firstLine="480"/>
              <w:rPr>
                <w:rFonts w:eastAsiaTheme="minorEastAsia"/>
              </w:rPr>
            </w:pPr>
            <w:r>
              <w:rPr>
                <w:rFonts w:eastAsiaTheme="minorEastAsia" w:hint="eastAsia"/>
              </w:rPr>
              <w:t>因素</w:t>
            </w:r>
            <w:r w:rsidR="009B49FD">
              <w:rPr>
                <w:rFonts w:eastAsiaTheme="minorEastAsia" w:hint="eastAsia"/>
              </w:rPr>
              <w:t>名称</w:t>
            </w:r>
          </w:p>
        </w:tc>
        <w:tc>
          <w:tcPr>
            <w:tcW w:w="3037" w:type="dxa"/>
          </w:tcPr>
          <w:p w14:paraId="5BD95BAF" w14:textId="391073C9" w:rsidR="009E5615" w:rsidRDefault="009E5615" w:rsidP="00722CAB">
            <w:pPr>
              <w:ind w:left="-120" w:firstLine="480"/>
              <w:rPr>
                <w:rFonts w:eastAsiaTheme="minorEastAsia"/>
              </w:rPr>
            </w:pPr>
            <w:r>
              <w:rPr>
                <w:rFonts w:eastAsiaTheme="minorEastAsia" w:hint="eastAsia"/>
              </w:rPr>
              <w:t>看涨期权</w:t>
            </w:r>
          </w:p>
        </w:tc>
        <w:tc>
          <w:tcPr>
            <w:tcW w:w="3037" w:type="dxa"/>
          </w:tcPr>
          <w:p w14:paraId="3C9F1CCB" w14:textId="053934AD" w:rsidR="009E5615" w:rsidRDefault="009E5615" w:rsidP="00722CAB">
            <w:pPr>
              <w:ind w:left="-120" w:firstLine="480"/>
              <w:rPr>
                <w:rFonts w:eastAsiaTheme="minorEastAsia"/>
              </w:rPr>
            </w:pPr>
            <w:r>
              <w:rPr>
                <w:rFonts w:eastAsiaTheme="minorEastAsia" w:hint="eastAsia"/>
              </w:rPr>
              <w:t>看跌期权</w:t>
            </w:r>
          </w:p>
        </w:tc>
      </w:tr>
      <w:tr w:rsidR="009E5615" w14:paraId="720B0F27" w14:textId="77777777" w:rsidTr="009B49FD">
        <w:tc>
          <w:tcPr>
            <w:tcW w:w="3037" w:type="dxa"/>
          </w:tcPr>
          <w:p w14:paraId="5BA3CE4D" w14:textId="6BC295F5" w:rsidR="009E5615" w:rsidRDefault="009E5615" w:rsidP="00722CAB">
            <w:pPr>
              <w:ind w:left="-120" w:firstLine="480"/>
              <w:rPr>
                <w:rFonts w:eastAsiaTheme="minorEastAsia"/>
              </w:rPr>
            </w:pPr>
            <w:r>
              <w:rPr>
                <w:rFonts w:eastAsiaTheme="minorEastAsia" w:hint="eastAsia"/>
              </w:rPr>
              <w:t>标的资产价格</w:t>
            </w:r>
          </w:p>
        </w:tc>
        <w:tc>
          <w:tcPr>
            <w:tcW w:w="3037" w:type="dxa"/>
          </w:tcPr>
          <w:p w14:paraId="362E3877" w14:textId="7AB054A0" w:rsidR="009E5615" w:rsidRDefault="009E5615" w:rsidP="00722CAB">
            <w:pPr>
              <w:ind w:left="-120" w:firstLine="480"/>
              <w:rPr>
                <w:rFonts w:eastAsiaTheme="minorEastAsia"/>
              </w:rPr>
            </w:pPr>
            <w:r>
              <w:rPr>
                <w:rFonts w:eastAsiaTheme="minorEastAsia" w:hint="eastAsia"/>
              </w:rPr>
              <w:t>正相关</w:t>
            </w:r>
          </w:p>
        </w:tc>
        <w:tc>
          <w:tcPr>
            <w:tcW w:w="3037" w:type="dxa"/>
          </w:tcPr>
          <w:p w14:paraId="2638F490" w14:textId="3340E054" w:rsidR="009E5615" w:rsidRDefault="009E5615" w:rsidP="00722CAB">
            <w:pPr>
              <w:ind w:left="-120" w:firstLine="480"/>
              <w:rPr>
                <w:rFonts w:eastAsiaTheme="minorEastAsia"/>
              </w:rPr>
            </w:pPr>
            <w:r>
              <w:rPr>
                <w:rFonts w:eastAsiaTheme="minorEastAsia" w:hint="eastAsia"/>
              </w:rPr>
              <w:t>负相关</w:t>
            </w:r>
          </w:p>
        </w:tc>
      </w:tr>
      <w:tr w:rsidR="009E5615" w14:paraId="0376FE90" w14:textId="77777777" w:rsidTr="009B49FD">
        <w:tc>
          <w:tcPr>
            <w:tcW w:w="3037" w:type="dxa"/>
          </w:tcPr>
          <w:p w14:paraId="2D513904" w14:textId="7C7BD601" w:rsidR="009E5615" w:rsidRDefault="009E5615" w:rsidP="00722CAB">
            <w:pPr>
              <w:ind w:left="-120" w:firstLine="480"/>
              <w:rPr>
                <w:rFonts w:eastAsiaTheme="minorEastAsia"/>
              </w:rPr>
            </w:pPr>
            <w:r>
              <w:rPr>
                <w:rFonts w:eastAsiaTheme="minorEastAsia" w:hint="eastAsia"/>
              </w:rPr>
              <w:t>波动率</w:t>
            </w:r>
          </w:p>
        </w:tc>
        <w:tc>
          <w:tcPr>
            <w:tcW w:w="3037" w:type="dxa"/>
          </w:tcPr>
          <w:p w14:paraId="20050D05" w14:textId="0063BA25" w:rsidR="009E5615" w:rsidRDefault="009E5615" w:rsidP="00722CAB">
            <w:pPr>
              <w:ind w:left="-120" w:firstLine="480"/>
              <w:rPr>
                <w:rFonts w:eastAsiaTheme="minorEastAsia"/>
              </w:rPr>
            </w:pPr>
            <w:r>
              <w:rPr>
                <w:rFonts w:eastAsiaTheme="minorEastAsia" w:hint="eastAsia"/>
              </w:rPr>
              <w:t>正相关</w:t>
            </w:r>
          </w:p>
        </w:tc>
        <w:tc>
          <w:tcPr>
            <w:tcW w:w="3037" w:type="dxa"/>
          </w:tcPr>
          <w:p w14:paraId="7CD145FD" w14:textId="5E38A16A" w:rsidR="009E5615" w:rsidRDefault="009E5615" w:rsidP="00722CAB">
            <w:pPr>
              <w:ind w:left="-120" w:firstLine="480"/>
              <w:rPr>
                <w:rFonts w:eastAsiaTheme="minorEastAsia"/>
              </w:rPr>
            </w:pPr>
            <w:r>
              <w:rPr>
                <w:rFonts w:eastAsiaTheme="minorEastAsia" w:hint="eastAsia"/>
              </w:rPr>
              <w:t>正相关</w:t>
            </w:r>
          </w:p>
        </w:tc>
      </w:tr>
      <w:tr w:rsidR="009E5615" w14:paraId="31D2FF8D" w14:textId="77777777" w:rsidTr="009B49FD">
        <w:tc>
          <w:tcPr>
            <w:tcW w:w="3037" w:type="dxa"/>
          </w:tcPr>
          <w:p w14:paraId="07109356" w14:textId="4F34B193" w:rsidR="009E5615" w:rsidRDefault="009E5615" w:rsidP="00722CAB">
            <w:pPr>
              <w:ind w:left="-120" w:firstLine="480"/>
              <w:rPr>
                <w:rFonts w:eastAsiaTheme="minorEastAsia"/>
              </w:rPr>
            </w:pPr>
            <w:r>
              <w:rPr>
                <w:rFonts w:eastAsiaTheme="minorEastAsia" w:hint="eastAsia"/>
              </w:rPr>
              <w:t>无风险利率</w:t>
            </w:r>
          </w:p>
        </w:tc>
        <w:tc>
          <w:tcPr>
            <w:tcW w:w="3037" w:type="dxa"/>
          </w:tcPr>
          <w:p w14:paraId="21F1067D" w14:textId="288A2A2B" w:rsidR="009E5615" w:rsidRDefault="009E5615" w:rsidP="00722CAB">
            <w:pPr>
              <w:ind w:left="-120" w:firstLine="480"/>
              <w:rPr>
                <w:rFonts w:eastAsiaTheme="minorEastAsia"/>
              </w:rPr>
            </w:pPr>
            <w:r>
              <w:rPr>
                <w:rFonts w:eastAsiaTheme="minorEastAsia" w:hint="eastAsia"/>
              </w:rPr>
              <w:t>正相关</w:t>
            </w:r>
          </w:p>
        </w:tc>
        <w:tc>
          <w:tcPr>
            <w:tcW w:w="3037" w:type="dxa"/>
          </w:tcPr>
          <w:p w14:paraId="36929E63" w14:textId="57C3B17C" w:rsidR="009E5615" w:rsidRDefault="009E5615" w:rsidP="00722CAB">
            <w:pPr>
              <w:ind w:left="-120" w:firstLine="480"/>
              <w:rPr>
                <w:rFonts w:eastAsiaTheme="minorEastAsia"/>
              </w:rPr>
            </w:pPr>
            <w:r>
              <w:rPr>
                <w:rFonts w:eastAsiaTheme="minorEastAsia" w:hint="eastAsia"/>
              </w:rPr>
              <w:t>负相关</w:t>
            </w:r>
          </w:p>
        </w:tc>
      </w:tr>
      <w:tr w:rsidR="009E5615" w14:paraId="7B952148" w14:textId="77777777" w:rsidTr="009B49FD">
        <w:tc>
          <w:tcPr>
            <w:tcW w:w="3037" w:type="dxa"/>
          </w:tcPr>
          <w:p w14:paraId="06A297EC" w14:textId="2C2B5232" w:rsidR="009E5615" w:rsidRDefault="009E5615" w:rsidP="00722CAB">
            <w:pPr>
              <w:ind w:left="-120" w:firstLine="480"/>
              <w:rPr>
                <w:rFonts w:eastAsiaTheme="minorEastAsia"/>
              </w:rPr>
            </w:pPr>
            <w:r>
              <w:rPr>
                <w:rFonts w:eastAsiaTheme="minorEastAsia" w:hint="eastAsia"/>
              </w:rPr>
              <w:lastRenderedPageBreak/>
              <w:t>红利率</w:t>
            </w:r>
          </w:p>
        </w:tc>
        <w:tc>
          <w:tcPr>
            <w:tcW w:w="3037" w:type="dxa"/>
          </w:tcPr>
          <w:p w14:paraId="26AAE817" w14:textId="67382AF6" w:rsidR="009E5615" w:rsidRDefault="009E5615" w:rsidP="00722CAB">
            <w:pPr>
              <w:ind w:left="-120" w:firstLine="480"/>
              <w:rPr>
                <w:rFonts w:eastAsiaTheme="minorEastAsia"/>
              </w:rPr>
            </w:pPr>
            <w:r>
              <w:rPr>
                <w:rFonts w:eastAsiaTheme="minorEastAsia" w:hint="eastAsia"/>
              </w:rPr>
              <w:t>负相关</w:t>
            </w:r>
          </w:p>
        </w:tc>
        <w:tc>
          <w:tcPr>
            <w:tcW w:w="3037" w:type="dxa"/>
          </w:tcPr>
          <w:p w14:paraId="05968C68" w14:textId="0A76B59A" w:rsidR="009E5615" w:rsidRDefault="009E5615" w:rsidP="00722CAB">
            <w:pPr>
              <w:ind w:left="-120" w:firstLine="480"/>
              <w:rPr>
                <w:rFonts w:eastAsiaTheme="minorEastAsia"/>
              </w:rPr>
            </w:pPr>
            <w:r>
              <w:rPr>
                <w:rFonts w:eastAsiaTheme="minorEastAsia" w:hint="eastAsia"/>
              </w:rPr>
              <w:t>正相关</w:t>
            </w:r>
          </w:p>
        </w:tc>
      </w:tr>
      <w:tr w:rsidR="009E5615" w14:paraId="0F4F1AEB" w14:textId="77777777" w:rsidTr="009B49FD">
        <w:tc>
          <w:tcPr>
            <w:tcW w:w="3037" w:type="dxa"/>
          </w:tcPr>
          <w:p w14:paraId="232ACD81" w14:textId="78EEF8A8" w:rsidR="009E5615" w:rsidRDefault="009E5615" w:rsidP="00722CAB">
            <w:pPr>
              <w:ind w:left="-120" w:firstLine="480"/>
              <w:rPr>
                <w:rFonts w:eastAsiaTheme="minorEastAsia"/>
              </w:rPr>
            </w:pPr>
            <w:r>
              <w:rPr>
                <w:rFonts w:eastAsiaTheme="minorEastAsia" w:hint="eastAsia"/>
              </w:rPr>
              <w:t>到期期限</w:t>
            </w:r>
          </w:p>
        </w:tc>
        <w:tc>
          <w:tcPr>
            <w:tcW w:w="3037" w:type="dxa"/>
          </w:tcPr>
          <w:p w14:paraId="3C1A9B91" w14:textId="44FA2BEB" w:rsidR="009E5615" w:rsidRDefault="009E5615" w:rsidP="00722CAB">
            <w:pPr>
              <w:ind w:left="-120" w:firstLine="480"/>
              <w:rPr>
                <w:rFonts w:eastAsiaTheme="minorEastAsia"/>
              </w:rPr>
            </w:pPr>
            <w:r>
              <w:rPr>
                <w:rFonts w:eastAsiaTheme="minorEastAsia" w:hint="eastAsia"/>
              </w:rPr>
              <w:t>正相关</w:t>
            </w:r>
          </w:p>
        </w:tc>
        <w:tc>
          <w:tcPr>
            <w:tcW w:w="3037" w:type="dxa"/>
          </w:tcPr>
          <w:p w14:paraId="63CECB03" w14:textId="2E401AEA" w:rsidR="009E5615" w:rsidRDefault="009E5615" w:rsidP="00722CAB">
            <w:pPr>
              <w:ind w:left="-120" w:firstLine="480"/>
              <w:rPr>
                <w:rFonts w:eastAsiaTheme="minorEastAsia"/>
              </w:rPr>
            </w:pPr>
            <w:r>
              <w:rPr>
                <w:rFonts w:eastAsiaTheme="minorEastAsia" w:hint="eastAsia"/>
              </w:rPr>
              <w:t>不确定</w:t>
            </w:r>
          </w:p>
        </w:tc>
      </w:tr>
      <w:tr w:rsidR="009E5615" w14:paraId="60120FCD" w14:textId="77777777" w:rsidTr="009B49FD">
        <w:tc>
          <w:tcPr>
            <w:tcW w:w="3037" w:type="dxa"/>
          </w:tcPr>
          <w:p w14:paraId="68C86144" w14:textId="38C9E6E5" w:rsidR="009E5615" w:rsidRDefault="00600524" w:rsidP="00722CAB">
            <w:pPr>
              <w:ind w:left="-120" w:firstLine="480"/>
              <w:rPr>
                <w:rFonts w:eastAsiaTheme="minorEastAsia"/>
              </w:rPr>
            </w:pPr>
            <w:r>
              <w:rPr>
                <w:rFonts w:eastAsiaTheme="minorEastAsia" w:hint="eastAsia"/>
              </w:rPr>
              <w:t>执行价格</w:t>
            </w:r>
          </w:p>
        </w:tc>
        <w:tc>
          <w:tcPr>
            <w:tcW w:w="3037" w:type="dxa"/>
          </w:tcPr>
          <w:p w14:paraId="6A485ADF" w14:textId="6DBA147C" w:rsidR="009E5615" w:rsidRDefault="00600524" w:rsidP="00722CAB">
            <w:pPr>
              <w:ind w:left="-120" w:firstLine="480"/>
              <w:rPr>
                <w:rFonts w:eastAsiaTheme="minorEastAsia"/>
              </w:rPr>
            </w:pPr>
            <w:r>
              <w:rPr>
                <w:rFonts w:eastAsiaTheme="minorEastAsia" w:hint="eastAsia"/>
              </w:rPr>
              <w:t>负相关</w:t>
            </w:r>
          </w:p>
        </w:tc>
        <w:tc>
          <w:tcPr>
            <w:tcW w:w="3037" w:type="dxa"/>
          </w:tcPr>
          <w:p w14:paraId="74D30FCD" w14:textId="3ADB6736" w:rsidR="009E5615" w:rsidRDefault="00600524" w:rsidP="00722CAB">
            <w:pPr>
              <w:ind w:left="-120" w:firstLine="480"/>
              <w:rPr>
                <w:rFonts w:eastAsiaTheme="minorEastAsia"/>
              </w:rPr>
            </w:pPr>
            <w:r>
              <w:rPr>
                <w:rFonts w:eastAsiaTheme="minorEastAsia" w:hint="eastAsia"/>
              </w:rPr>
              <w:t>正相关</w:t>
            </w:r>
          </w:p>
        </w:tc>
      </w:tr>
    </w:tbl>
    <w:p w14:paraId="6E0508FF" w14:textId="77777777" w:rsidR="009E5615" w:rsidRPr="009E5615" w:rsidRDefault="009E5615" w:rsidP="00722CAB">
      <w:pPr>
        <w:ind w:left="-120" w:firstLine="480"/>
        <w:rPr>
          <w:rFonts w:eastAsiaTheme="minorEastAsia"/>
        </w:rPr>
      </w:pPr>
    </w:p>
    <w:p w14:paraId="35FAB8EA" w14:textId="77777777" w:rsidR="00722CAB" w:rsidRPr="0043374D" w:rsidRDefault="00722CAB" w:rsidP="0043374D">
      <w:pPr>
        <w:pStyle w:val="ae"/>
        <w:ind w:left="-120" w:firstLine="688"/>
        <w:rPr>
          <w:spacing w:val="-8"/>
        </w:rPr>
      </w:pPr>
      <w:bookmarkStart w:id="16" w:name="_Toc121662058"/>
      <w:r w:rsidRPr="0043374D">
        <w:rPr>
          <w:rFonts w:hint="eastAsia"/>
          <w:spacing w:val="-8"/>
        </w:rPr>
        <w:t>二、分析时间价值与标的资产价格之间的关系</w:t>
      </w:r>
      <w:bookmarkEnd w:id="16"/>
    </w:p>
    <w:p w14:paraId="6E94A745" w14:textId="77777777" w:rsidR="00722CAB" w:rsidRDefault="00722CAB" w:rsidP="00722CAB">
      <w:pPr>
        <w:ind w:left="-120" w:firstLine="480"/>
      </w:pPr>
    </w:p>
    <w:p w14:paraId="57E20018" w14:textId="77777777" w:rsidR="00722CAB" w:rsidRPr="00C124B7" w:rsidRDefault="00722CAB" w:rsidP="00757BC1">
      <w:pPr>
        <w:pStyle w:val="2"/>
        <w:spacing w:before="468"/>
        <w:ind w:left="-120" w:firstLine="536"/>
        <w:rPr>
          <w:rFonts w:ascii="等线" w:eastAsia="等线" w:hAnsi="等线" w:cs="等线"/>
          <w:spacing w:val="-6"/>
        </w:rPr>
      </w:pPr>
      <w:bookmarkStart w:id="17" w:name="_Toc121662059"/>
      <w:r>
        <w:rPr>
          <w:rFonts w:ascii="等线" w:eastAsia="等线" w:hAnsi="等线" w:cs="等线" w:hint="eastAsia"/>
          <w:spacing w:val="-6"/>
        </w:rPr>
        <w:t>2.1</w:t>
      </w:r>
      <w:r w:rsidRPr="00C124B7">
        <w:rPr>
          <w:rFonts w:ascii="等线" w:eastAsia="等线" w:hAnsi="等线" w:cs="等线"/>
          <w:spacing w:val="-6"/>
        </w:rPr>
        <w:t xml:space="preserve">  实验目的、原理简述</w:t>
      </w:r>
      <w:bookmarkEnd w:id="17"/>
    </w:p>
    <w:p w14:paraId="142A86A4" w14:textId="77777777" w:rsidR="00722CAB" w:rsidRDefault="00722CAB" w:rsidP="00757BC1">
      <w:pPr>
        <w:ind w:left="-120" w:firstLine="480"/>
      </w:pPr>
      <w:r>
        <w:rPr>
          <w14:textOutline w14:w="4356" w14:cap="flat" w14:cmpd="sng" w14:algn="ctr">
            <w14:solidFill>
              <w14:srgbClr w14:val="000000"/>
            </w14:solidFill>
            <w14:prstDash w14:val="solid"/>
            <w14:miter w14:lim="0"/>
          </w14:textOutline>
        </w:rPr>
        <w:t>【试验任务</w:t>
      </w:r>
      <w:r>
        <w:rPr>
          <w:rFonts w:hint="eastAsia"/>
          <w14:textOutline w14:w="4356" w14:cap="flat" w14:cmpd="sng" w14:algn="ctr">
            <w14:solidFill>
              <w14:srgbClr w14:val="000000"/>
            </w14:solidFill>
            <w14:prstDash w14:val="solid"/>
            <w14:miter w14:lim="0"/>
          </w14:textOutline>
        </w:rPr>
        <w:t>一</w:t>
      </w:r>
      <w:r>
        <w:rPr>
          <w14:textOutline w14:w="4356" w14:cap="flat" w14:cmpd="sng" w14:algn="ctr">
            <w14:solidFill>
              <w14:srgbClr w14:val="000000"/>
            </w14:solidFill>
            <w14:prstDash w14:val="solid"/>
            <w14:miter w14:lim="0"/>
          </w14:textOutline>
        </w:rPr>
        <w:t>】：</w:t>
      </w:r>
      <w:r>
        <w:rPr>
          <w:rFonts w:hint="eastAsia"/>
        </w:rPr>
        <w:t>红利率</w:t>
      </w:r>
      <w:r>
        <w:rPr>
          <w:rFonts w:hint="eastAsia"/>
        </w:rPr>
        <w:t>q=0</w:t>
      </w:r>
      <w:r>
        <w:rPr>
          <w:rFonts w:hint="eastAsia"/>
        </w:rPr>
        <w:t>，分析欧式看涨期权和看跌期权的时间价值与标的资产价格关系。可以通过改变到期期限、波动率、标的资产价值的区间来观察看涨看跌期权时间价值变化的规律，并猜测标的资产价格满足什么条件时，时间价值最大。</w:t>
      </w:r>
    </w:p>
    <w:p w14:paraId="3E7C06F6" w14:textId="77777777" w:rsidR="00722CAB" w:rsidRDefault="00722CAB" w:rsidP="00757BC1">
      <w:pPr>
        <w:ind w:left="-120" w:firstLine="480"/>
      </w:pPr>
      <w:r>
        <w:rPr>
          <w14:textOutline w14:w="4356" w14:cap="flat" w14:cmpd="sng" w14:algn="ctr">
            <w14:solidFill>
              <w14:srgbClr w14:val="000000"/>
            </w14:solidFill>
            <w14:prstDash w14:val="solid"/>
            <w14:miter w14:lim="0"/>
          </w14:textOutline>
        </w:rPr>
        <w:t>【试验任务</w:t>
      </w:r>
      <w:r>
        <w:rPr>
          <w:rFonts w:hint="eastAsia"/>
          <w14:textOutline w14:w="4356" w14:cap="flat" w14:cmpd="sng" w14:algn="ctr">
            <w14:solidFill>
              <w14:srgbClr w14:val="000000"/>
            </w14:solidFill>
            <w14:prstDash w14:val="solid"/>
            <w14:miter w14:lim="0"/>
          </w14:textOutline>
        </w:rPr>
        <w:t>二</w:t>
      </w:r>
      <w:r>
        <w:rPr>
          <w14:textOutline w14:w="4356" w14:cap="flat" w14:cmpd="sng" w14:algn="ctr">
            <w14:solidFill>
              <w14:srgbClr w14:val="000000"/>
            </w14:solidFill>
            <w14:prstDash w14:val="solid"/>
            <w14:miter w14:lim="0"/>
          </w14:textOutline>
        </w:rPr>
        <w:t>】：</w:t>
      </w:r>
      <w:r>
        <w:rPr>
          <w:rFonts w:hint="eastAsia"/>
        </w:rPr>
        <w:t>本实验假设红利率为</w:t>
      </w:r>
      <w:r>
        <w:rPr>
          <w:rFonts w:hint="eastAsia"/>
        </w:rPr>
        <w:t>0</w:t>
      </w:r>
      <w:r>
        <w:rPr>
          <w:rFonts w:hint="eastAsia"/>
        </w:rPr>
        <w:t>，其他因素如波动率、无风险利率，实值期权、</w:t>
      </w:r>
      <w:proofErr w:type="gramStart"/>
      <w:r>
        <w:rPr>
          <w:rFonts w:hint="eastAsia"/>
        </w:rPr>
        <w:t>虚值期权</w:t>
      </w:r>
      <w:proofErr w:type="gramEnd"/>
      <w:r>
        <w:rPr>
          <w:rFonts w:hint="eastAsia"/>
        </w:rPr>
        <w:t>的执行价格可以改变，通过设置到期期限的变动区间，比较虚值、实值、平值期权的时间价值衰减特征，了解时间价值随着到期日的临近，其衰减的速度。</w:t>
      </w:r>
    </w:p>
    <w:p w14:paraId="3723ECDA" w14:textId="77777777" w:rsidR="00722CAB" w:rsidRDefault="00722CAB" w:rsidP="00757BC1">
      <w:pPr>
        <w:ind w:left="-120" w:firstLine="480"/>
      </w:pPr>
      <w:r>
        <w:rPr>
          <w:rFonts w:hint="eastAsia"/>
          <w14:textOutline w14:w="4356" w14:cap="flat" w14:cmpd="sng" w14:algn="ctr">
            <w14:solidFill>
              <w14:srgbClr w14:val="000000"/>
            </w14:solidFill>
            <w14:prstDash w14:val="solid"/>
            <w14:miter w14:lim="0"/>
          </w14:textOutline>
        </w:rPr>
        <w:t>【实验目的一】：</w:t>
      </w:r>
      <w:r>
        <w:rPr>
          <w:rFonts w:hint="eastAsia"/>
        </w:rPr>
        <w:t>探究标的资产价格、执行价格、到期期限、无风险利率、标的资产波动率对期权时间价值的影响，求出满足时间价值最大的条件。</w:t>
      </w:r>
    </w:p>
    <w:p w14:paraId="784226BB" w14:textId="77777777" w:rsidR="00722CAB" w:rsidRDefault="00722CAB" w:rsidP="00757BC1">
      <w:pPr>
        <w:ind w:left="-120" w:firstLine="480"/>
      </w:pPr>
      <w:r>
        <w:rPr>
          <w:rFonts w:hint="eastAsia"/>
          <w14:textOutline w14:w="4356" w14:cap="flat" w14:cmpd="sng" w14:algn="ctr">
            <w14:solidFill>
              <w14:srgbClr w14:val="000000"/>
            </w14:solidFill>
            <w14:prstDash w14:val="solid"/>
            <w14:miter w14:lim="0"/>
          </w14:textOutline>
        </w:rPr>
        <w:t>【实验目的二】：</w:t>
      </w:r>
      <w:r>
        <w:rPr>
          <w:rFonts w:hint="eastAsia"/>
        </w:rPr>
        <w:t>探究随着时间减小时不同种类的期权的时间价值的变化，并且分析虚值、实值、平值期权时间价值衰减的变化量。</w:t>
      </w:r>
    </w:p>
    <w:p w14:paraId="1CD4D556" w14:textId="77777777" w:rsidR="00722CAB" w:rsidRDefault="00722CAB" w:rsidP="00757BC1">
      <w:pPr>
        <w:ind w:left="-120" w:firstLine="480"/>
      </w:pPr>
      <w:r>
        <w:rPr>
          <w:rFonts w:hint="eastAsia"/>
          <w14:textOutline w14:w="4356" w14:cap="flat" w14:cmpd="sng" w14:algn="ctr">
            <w14:solidFill>
              <w14:srgbClr w14:val="000000"/>
            </w14:solidFill>
            <w14:prstDash w14:val="solid"/>
            <w14:miter w14:lim="0"/>
          </w14:textOutline>
        </w:rPr>
        <w:t>【实验原理】：</w:t>
      </w:r>
      <w:r>
        <w:rPr>
          <w:rFonts w:hint="eastAsia"/>
        </w:rPr>
        <w:t>利用</w:t>
      </w:r>
      <w:r>
        <w:rPr>
          <w:rFonts w:hint="eastAsia"/>
        </w:rPr>
        <w:t xml:space="preserve"> Black-Shores </w:t>
      </w:r>
      <w:r>
        <w:rPr>
          <w:rFonts w:hint="eastAsia"/>
        </w:rPr>
        <w:t>定价公式对欧式看涨期权和看跌期权进行定</w:t>
      </w:r>
      <w:r>
        <w:rPr>
          <w:rFonts w:hint="eastAsia"/>
        </w:rPr>
        <w:t xml:space="preserve"> </w:t>
      </w:r>
      <w:r>
        <w:rPr>
          <w:rFonts w:hint="eastAsia"/>
        </w:rPr>
        <w:t>价，并根据欧式期权的上下限公式给出上下限。</w:t>
      </w:r>
    </w:p>
    <w:p w14:paraId="2C091265" w14:textId="77777777" w:rsidR="00722CAB" w:rsidRDefault="00722CAB" w:rsidP="00757BC1">
      <w:pPr>
        <w:ind w:left="-120" w:firstLine="448"/>
      </w:pPr>
      <w:r>
        <w:rPr>
          <w:spacing w:val="-8"/>
        </w:rPr>
        <w:t>欧</w:t>
      </w:r>
      <w:r>
        <w:rPr>
          <w:spacing w:val="-5"/>
        </w:rPr>
        <w:t>式看涨期权价格计算公式：</w:t>
      </w:r>
    </w:p>
    <w:p w14:paraId="34192E7E" w14:textId="20F1D4AE" w:rsidR="005455F7" w:rsidRPr="000459A9" w:rsidRDefault="005455F7" w:rsidP="005455F7">
      <w:pPr>
        <w:spacing w:before="15" w:line="373" w:lineRule="exact"/>
        <w:ind w:left="-120" w:firstLine="480"/>
        <w:jc w:val="center"/>
        <w:rPr>
          <w:rFonts w:ascii="Cambria Math" w:eastAsiaTheme="minorEastAsia" w:hAnsi="Cambria Math" w:cs="Cambria Math"/>
          <w:i/>
        </w:rPr>
      </w:pPr>
      <w:r w:rsidRPr="005455F7">
        <w:rPr>
          <w:rFonts w:ascii="Cambria Math" w:eastAsiaTheme="minorEastAsia" w:hAnsi="Cambria Math" w:cs="Cambria Math"/>
          <w:i/>
        </w:rPr>
        <w:t>𝐶=𝑆⋅𝑁</w:t>
      </w:r>
      <m:oMath>
        <m:r>
          <w:rPr>
            <w:rFonts w:ascii="Cambria Math" w:eastAsiaTheme="minorEastAsia" w:hAnsi="Cambria Math" w:cs="Cambria Math"/>
          </w:rPr>
          <m:t>d</m:t>
        </m:r>
      </m:oMath>
      <w:r w:rsidRPr="005455F7">
        <w:rPr>
          <w:rFonts w:ascii="Cambria Math" w:eastAsiaTheme="minorEastAsia" w:hAnsi="Cambria Math" w:cs="Cambria Math"/>
          <w:i/>
        </w:rPr>
        <w:t>1−𝑋⋅𝑒−𝑟𝑇−𝑡𝑁</w:t>
      </w:r>
      <m:oMath>
        <m:r>
          <w:rPr>
            <w:rFonts w:ascii="Cambria Math" w:eastAsiaTheme="minorEastAsia" w:hAnsi="Cambria Math" w:cs="Cambria Math"/>
          </w:rPr>
          <m:t>d</m:t>
        </m:r>
      </m:oMath>
      <w:r w:rsidRPr="005455F7">
        <w:rPr>
          <w:rFonts w:ascii="Cambria Math" w:eastAsiaTheme="minorEastAsia" w:hAnsi="Cambria Math" w:cs="Cambria Math"/>
          <w:i/>
        </w:rPr>
        <w:t>2</w:t>
      </w:r>
      <m:oMath>
        <m:r>
          <w:rPr>
            <w:rFonts w:ascii="Cambria Math" w:eastAsiaTheme="minorEastAsia" w:hAnsi="Cambria Math" w:cs="Cambria Math" w:hint="eastAsia"/>
          </w:rPr>
          <m:t xml:space="preserve"> </m:t>
        </m:r>
        <m:r>
          <w:rPr>
            <w:rFonts w:ascii="Cambria Math" w:eastAsiaTheme="minorEastAsia" w:hAnsi="Cambria Math" w:cs="Cambria Math"/>
          </w:rPr>
          <m:t>C=S⋅N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oMath>
    </w:p>
    <w:p w14:paraId="45195D88" w14:textId="77777777" w:rsidR="005455F7" w:rsidRDefault="00000000" w:rsidP="005455F7">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7926085D" w14:textId="77777777" w:rsidR="005455F7" w:rsidRPr="005455F7" w:rsidRDefault="00000000" w:rsidP="005455F7">
      <w:pPr>
        <w:spacing w:before="15"/>
        <w:ind w:left="-120" w:firstLine="480"/>
        <w:rPr>
          <w:rFonts w:ascii="Cambria Math" w:eastAsiaTheme="minorEastAsia" w:hAnsi="Cambria Math" w:cs="Cambria Math"/>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6B1FDEEE" w14:textId="431BCF72" w:rsidR="00722CAB" w:rsidRPr="005455F7" w:rsidRDefault="00722CAB" w:rsidP="005455F7">
      <w:pPr>
        <w:spacing w:before="15" w:line="373" w:lineRule="exact"/>
        <w:ind w:left="-120" w:firstLine="480"/>
        <w:rPr>
          <w:rFonts w:ascii="Cambria Math" w:eastAsiaTheme="minorEastAsia" w:hAnsi="Cambria Math" w:cs="Cambria Math"/>
          <w:i/>
        </w:rPr>
      </w:pPr>
    </w:p>
    <w:p w14:paraId="40B8407B" w14:textId="77777777" w:rsidR="00722CAB" w:rsidRPr="00917BF8" w:rsidRDefault="00722CAB" w:rsidP="00757BC1">
      <w:pPr>
        <w:ind w:left="-120" w:firstLine="480"/>
      </w:pPr>
      <w:r w:rsidRPr="00917BF8">
        <w:rPr>
          <w:rFonts w:hint="eastAsia"/>
        </w:rPr>
        <w:t>欧式看涨期权内在价值：</w:t>
      </w:r>
    </w:p>
    <w:p w14:paraId="778E7770" w14:textId="77777777" w:rsidR="00722CAB" w:rsidRDefault="00722CAB" w:rsidP="00757BC1">
      <w:pPr>
        <w:ind w:left="-120" w:firstLine="480"/>
        <w:jc w:val="center"/>
        <w:rPr>
          <w:rFonts w:eastAsia="Cambria Math"/>
        </w:rPr>
      </w:pPr>
      <w:r>
        <w:rPr>
          <w:rFonts w:hint="eastAsia"/>
        </w:rPr>
        <w:t>内在价值</w:t>
      </w:r>
      <w:r>
        <w:rPr>
          <w:rFonts w:hint="eastAsia"/>
        </w:rPr>
        <w:t>=St-X</w:t>
      </w:r>
    </w:p>
    <w:p w14:paraId="32CC5D2A" w14:textId="247B3F08" w:rsidR="00722CAB" w:rsidRDefault="00722CAB" w:rsidP="00757BC1">
      <w:pPr>
        <w:ind w:left="-120" w:firstLine="448"/>
        <w:rPr>
          <w:rFonts w:ascii="Cambria Math" w:eastAsia="Cambria Math" w:hAnsi="Cambria Math" w:cs="Cambria Math"/>
          <w:spacing w:val="12"/>
          <w:position w:val="5"/>
        </w:rPr>
      </w:pPr>
      <w:r>
        <w:rPr>
          <w:spacing w:val="-8"/>
        </w:rPr>
        <w:t>欧</w:t>
      </w:r>
      <w:r>
        <w:t>式看跌期权价格计算公式：</w:t>
      </w:r>
    </w:p>
    <w:p w14:paraId="67F56053" w14:textId="3515E83D" w:rsidR="005455F7" w:rsidRPr="000459A9" w:rsidRDefault="005455F7" w:rsidP="005455F7">
      <w:pPr>
        <w:spacing w:before="15" w:line="373" w:lineRule="exact"/>
        <w:ind w:left="-120" w:firstLine="480"/>
        <w:rPr>
          <w:rFonts w:ascii="Cambria Math" w:eastAsiaTheme="minorEastAsia" w:hAnsi="Cambria Math" w:cs="Cambria Math"/>
          <w:i/>
        </w:rPr>
      </w:pPr>
      <m:oMathPara>
        <m:oMath>
          <m:r>
            <w:rPr>
              <w:rFonts w:ascii="Cambria Math" w:eastAsiaTheme="minorEastAsia" w:hAnsi="Cambria Math" w:cs="Cambria Math" w:hint="eastAsia"/>
            </w:rPr>
            <m:t>P</m:t>
          </m:r>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r>
            <w:rPr>
              <w:rFonts w:ascii="Cambria Math" w:eastAsiaTheme="minorEastAsia" w:hAnsi="Cambria Math" w:cs="Cambria Math"/>
            </w:rPr>
            <m:t>-S⋅N</m:t>
          </m:r>
          <m:d>
            <m:dPr>
              <m:ctrlPr>
                <w:rPr>
                  <w:rFonts w:ascii="Cambria Math" w:eastAsiaTheme="minorEastAsia" w:hAnsi="Cambria Math" w:cs="Cambria Math"/>
                  <w:i/>
                </w:rPr>
              </m:ctrlPr>
            </m:dPr>
            <m:e>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oMath>
      </m:oMathPara>
    </w:p>
    <w:p w14:paraId="289F8BFB" w14:textId="77777777" w:rsidR="005455F7" w:rsidRDefault="00000000" w:rsidP="005455F7">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0BC9F0B5" w14:textId="77777777" w:rsidR="005455F7" w:rsidRPr="005455F7" w:rsidRDefault="00000000" w:rsidP="005455F7">
      <w:pPr>
        <w:spacing w:before="15"/>
        <w:ind w:left="-120" w:firstLine="480"/>
        <w:rPr>
          <w:rFonts w:ascii="Cambria Math" w:eastAsiaTheme="minorEastAsia" w:hAnsi="Cambria Math" w:cs="Cambria Math"/>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1AAAD636" w14:textId="77777777" w:rsidR="005455F7" w:rsidRDefault="005455F7" w:rsidP="00722CAB">
      <w:pPr>
        <w:spacing w:before="6" w:line="369" w:lineRule="exact"/>
        <w:ind w:left="-120" w:firstLine="480"/>
        <w:rPr>
          <w:rFonts w:ascii="Cambria Math" w:eastAsia="Cambria Math" w:hAnsi="Cambria Math" w:cs="Cambria Math"/>
        </w:rPr>
      </w:pPr>
    </w:p>
    <w:p w14:paraId="4C0FC8DA" w14:textId="77777777" w:rsidR="00722CAB" w:rsidRDefault="00722CAB" w:rsidP="00757BC1">
      <w:pPr>
        <w:ind w:left="-120" w:firstLine="480"/>
      </w:pPr>
      <w:r>
        <w:rPr>
          <w:rFonts w:hint="eastAsia"/>
        </w:rPr>
        <w:t>欧式看涨期权内在价值：</w:t>
      </w:r>
    </w:p>
    <w:p w14:paraId="14993DBF" w14:textId="77777777" w:rsidR="00722CAB" w:rsidRDefault="00722CAB" w:rsidP="00757BC1">
      <w:pPr>
        <w:ind w:left="-120" w:firstLine="480"/>
        <w:jc w:val="center"/>
        <w:rPr>
          <w:rFonts w:ascii="等线" w:eastAsia="等线" w:hAnsi="等线" w:cs="等线"/>
          <w:b/>
          <w:bCs/>
          <w:spacing w:val="6"/>
          <w:sz w:val="30"/>
          <w:szCs w:val="30"/>
          <w14:textOutline w14:w="5448" w14:cap="flat" w14:cmpd="sng" w14:algn="ctr">
            <w14:solidFill>
              <w14:srgbClr w14:val="000000"/>
            </w14:solidFill>
            <w14:prstDash w14:val="solid"/>
            <w14:miter w14:lim="0"/>
          </w14:textOutline>
        </w:rPr>
      </w:pPr>
      <w:r>
        <w:rPr>
          <w:rFonts w:hint="eastAsia"/>
        </w:rPr>
        <w:t>内在价值</w:t>
      </w:r>
      <w:r>
        <w:rPr>
          <w:rFonts w:hint="eastAsia"/>
        </w:rPr>
        <w:t>=X-St</w:t>
      </w:r>
    </w:p>
    <w:p w14:paraId="55E2871A" w14:textId="77777777" w:rsidR="00722CAB" w:rsidRPr="00C124B7" w:rsidRDefault="00722CAB" w:rsidP="00C124B7">
      <w:pPr>
        <w:pStyle w:val="2"/>
        <w:spacing w:before="468"/>
        <w:ind w:left="-120" w:firstLine="536"/>
        <w:rPr>
          <w:rFonts w:ascii="等线" w:eastAsia="等线" w:hAnsi="等线" w:cs="等线"/>
          <w:spacing w:val="-6"/>
        </w:rPr>
      </w:pPr>
      <w:bookmarkStart w:id="18" w:name="_Toc121662060"/>
      <w:r w:rsidRPr="00C124B7">
        <w:rPr>
          <w:rFonts w:ascii="等线" w:eastAsia="等线" w:hAnsi="等线" w:cs="等线"/>
          <w:spacing w:val="-6"/>
        </w:rPr>
        <w:lastRenderedPageBreak/>
        <w:t>2.</w:t>
      </w:r>
      <w:r w:rsidRPr="00C124B7">
        <w:rPr>
          <w:rFonts w:ascii="等线" w:eastAsia="等线" w:hAnsi="等线" w:cs="等线" w:hint="eastAsia"/>
          <w:spacing w:val="-6"/>
        </w:rPr>
        <w:t>2</w:t>
      </w:r>
      <w:r w:rsidRPr="00C124B7">
        <w:rPr>
          <w:rFonts w:ascii="等线" w:eastAsia="等线" w:hAnsi="等线" w:cs="等线"/>
          <w:spacing w:val="-6"/>
        </w:rPr>
        <w:t xml:space="preserve"> </w:t>
      </w:r>
      <w:r w:rsidRPr="00C124B7">
        <w:rPr>
          <w:rFonts w:ascii="等线" w:eastAsia="等线" w:hAnsi="等线" w:cs="等线" w:hint="eastAsia"/>
          <w:spacing w:val="-6"/>
        </w:rPr>
        <w:t>实验任务</w:t>
      </w:r>
      <w:proofErr w:type="gramStart"/>
      <w:r w:rsidRPr="00C124B7">
        <w:rPr>
          <w:rFonts w:ascii="等线" w:eastAsia="等线" w:hAnsi="等线" w:cs="等线" w:hint="eastAsia"/>
          <w:spacing w:val="-6"/>
        </w:rPr>
        <w:t>一</w:t>
      </w:r>
      <w:proofErr w:type="gramEnd"/>
      <w:r w:rsidRPr="00C124B7">
        <w:rPr>
          <w:rFonts w:ascii="等线" w:eastAsia="等线" w:hAnsi="等线" w:cs="等线" w:hint="eastAsia"/>
          <w:spacing w:val="-6"/>
        </w:rPr>
        <w:t>：期权的时间价值与各因素之间的关系</w:t>
      </w:r>
      <w:bookmarkEnd w:id="18"/>
    </w:p>
    <w:p w14:paraId="6E65CB8E" w14:textId="77777777" w:rsidR="00722CAB" w:rsidRPr="00C124B7" w:rsidRDefault="00722CAB" w:rsidP="00757BC1">
      <w:pPr>
        <w:pStyle w:val="3"/>
        <w:spacing w:before="156"/>
        <w:ind w:left="-120" w:firstLine="562"/>
        <w:rPr>
          <w:rFonts w:ascii="Times New Roman" w:eastAsia="Times New Roman" w:hAnsi="Times New Roman" w:cs="Times New Roman"/>
        </w:rPr>
      </w:pPr>
      <w:bookmarkStart w:id="19" w:name="_Toc121662061"/>
      <w:r>
        <w:rPr>
          <w:rFonts w:ascii="Times New Roman" w:eastAsia="Times New Roman" w:hAnsi="Times New Roman" w:cs="Times New Roman"/>
        </w:rPr>
        <w:t>2</w:t>
      </w:r>
      <w:r w:rsidRPr="00C124B7">
        <w:rPr>
          <w:rFonts w:ascii="Times New Roman" w:eastAsia="Times New Roman" w:hAnsi="Times New Roman" w:cs="Times New Roman" w:hint="eastAsia"/>
        </w:rPr>
        <w:t>.2</w:t>
      </w:r>
      <w:r>
        <w:rPr>
          <w:rFonts w:ascii="Times New Roman" w:eastAsia="Times New Roman" w:hAnsi="Times New Roman" w:cs="Times New Roman"/>
        </w:rPr>
        <w:t>.1</w:t>
      </w:r>
      <w:r w:rsidRPr="00C124B7">
        <w:rPr>
          <w:rFonts w:ascii="Times New Roman" w:eastAsia="Times New Roman" w:hAnsi="Times New Roman" w:cs="Times New Roman" w:hint="eastAsia"/>
        </w:rPr>
        <w:t xml:space="preserve">  </w:t>
      </w:r>
      <w:r w:rsidRPr="00C124B7">
        <w:rPr>
          <w:rFonts w:ascii="宋体" w:eastAsia="宋体" w:hAnsi="宋体" w:cs="宋体" w:hint="eastAsia"/>
        </w:rPr>
        <w:t>标的资产价格与时间价值之间关系</w:t>
      </w:r>
      <w:bookmarkEnd w:id="19"/>
    </w:p>
    <w:p w14:paraId="563C4D68" w14:textId="215D1421" w:rsidR="00722CAB" w:rsidRPr="005455F7" w:rsidRDefault="00722CAB" w:rsidP="005455F7">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5B78B366"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62726A58"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5A668A75"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2ADA9833"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1F0DB35F"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6BA70AFE"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025D970E"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14DA5259" w14:textId="77777777" w:rsidTr="00757BC1">
        <w:trPr>
          <w:trHeight w:val="340"/>
        </w:trPr>
        <w:tc>
          <w:tcPr>
            <w:tcW w:w="1736" w:type="dxa"/>
          </w:tcPr>
          <w:p w14:paraId="40873C8E" w14:textId="77777777" w:rsidR="00722CAB" w:rsidRDefault="00722CAB" w:rsidP="0094279B">
            <w:pPr>
              <w:spacing w:before="40" w:line="217" w:lineRule="auto"/>
              <w:ind w:left="-120" w:firstLine="436"/>
              <w:jc w:val="left"/>
              <w:rPr>
                <w:rFonts w:ascii="宋体" w:eastAsia="宋体" w:hAnsi="宋体" w:cs="宋体"/>
              </w:rPr>
            </w:pPr>
            <w:r>
              <w:rPr>
                <w:rFonts w:ascii="宋体" w:eastAsia="宋体" w:hAnsi="宋体" w:cs="宋体"/>
                <w:spacing w:val="-11"/>
                <w:szCs w:val="24"/>
              </w:rPr>
              <w:t>[</w:t>
            </w:r>
            <w:r>
              <w:rPr>
                <w:rFonts w:ascii="宋体" w:eastAsia="宋体" w:hAnsi="宋体" w:cs="宋体"/>
                <w:spacing w:val="-6"/>
                <w:szCs w:val="24"/>
              </w:rPr>
              <w:t>1,</w:t>
            </w:r>
            <w:r>
              <w:rPr>
                <w:rFonts w:ascii="宋体" w:eastAsia="宋体" w:hAnsi="宋体" w:cs="宋体" w:hint="eastAsia"/>
                <w:spacing w:val="-6"/>
                <w:szCs w:val="24"/>
              </w:rPr>
              <w:t>200</w:t>
            </w:r>
            <w:r>
              <w:rPr>
                <w:rFonts w:ascii="宋体" w:eastAsia="宋体" w:hAnsi="宋体" w:cs="宋体"/>
                <w:spacing w:val="-6"/>
                <w:szCs w:val="24"/>
              </w:rPr>
              <w:t>]</w:t>
            </w:r>
          </w:p>
        </w:tc>
        <w:tc>
          <w:tcPr>
            <w:tcW w:w="1298" w:type="dxa"/>
          </w:tcPr>
          <w:p w14:paraId="1F2ADEAB"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4AACF9BF"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68F5F3FE" w14:textId="77777777" w:rsidR="00722CAB" w:rsidRDefault="00722CAB" w:rsidP="0094279B">
            <w:pPr>
              <w:spacing w:before="80" w:line="183" w:lineRule="auto"/>
              <w:ind w:left="-120" w:firstLine="480"/>
              <w:jc w:val="center"/>
              <w:rPr>
                <w:rFonts w:ascii="宋体" w:eastAsia="宋体" w:hAnsi="宋体" w:cs="宋体"/>
              </w:rPr>
            </w:pPr>
            <w:r>
              <w:rPr>
                <w:rFonts w:ascii="宋体" w:eastAsia="宋体" w:hAnsi="宋体" w:cs="宋体" w:hint="eastAsia"/>
                <w:szCs w:val="24"/>
              </w:rPr>
              <w:t>0.03</w:t>
            </w:r>
          </w:p>
        </w:tc>
        <w:tc>
          <w:tcPr>
            <w:tcW w:w="1550" w:type="dxa"/>
          </w:tcPr>
          <w:p w14:paraId="3E9E4EC9"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5A4143FE"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1695E977" w14:textId="77777777" w:rsidR="00722CAB" w:rsidRPr="005455F7" w:rsidRDefault="00722CAB" w:rsidP="00722CAB">
      <w:pPr>
        <w:ind w:left="-120" w:firstLine="480"/>
        <w:rPr>
          <w:rFonts w:eastAsiaTheme="minorEastAsia"/>
        </w:rPr>
      </w:pPr>
    </w:p>
    <w:p w14:paraId="102A3880" w14:textId="77777777" w:rsidR="00722CAB" w:rsidRDefault="00722CAB" w:rsidP="00722CAB">
      <w:pPr>
        <w:ind w:left="-120" w:firstLine="480"/>
        <w:jc w:val="center"/>
      </w:pPr>
      <w:r>
        <w:rPr>
          <w:noProof/>
        </w:rPr>
        <w:drawing>
          <wp:inline distT="0" distB="0" distL="114300" distR="114300" wp14:anchorId="7C47973C" wp14:editId="428EB146">
            <wp:extent cx="3103418" cy="1865691"/>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3110729" cy="1870086"/>
                    </a:xfrm>
                    <a:prstGeom prst="rect">
                      <a:avLst/>
                    </a:prstGeom>
                    <a:noFill/>
                    <a:ln>
                      <a:noFill/>
                    </a:ln>
                  </pic:spPr>
                </pic:pic>
              </a:graphicData>
            </a:graphic>
          </wp:inline>
        </w:drawing>
      </w:r>
    </w:p>
    <w:p w14:paraId="3EC637CE"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图2-1 ：欧式看涨期权的时间价值随标的资产变化关系图</w:t>
      </w:r>
    </w:p>
    <w:p w14:paraId="5557A13E" w14:textId="77777777" w:rsidR="00722CAB" w:rsidRDefault="00722CAB" w:rsidP="00722CAB">
      <w:pPr>
        <w:ind w:left="-120" w:firstLine="480"/>
      </w:pP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55042283"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1DD1A556"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0EC0979B"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0D84D41A"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3BC9A52A"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41D20D2E"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32507E25"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7DCAFA40" w14:textId="77777777" w:rsidTr="00757BC1">
        <w:trPr>
          <w:trHeight w:val="340"/>
        </w:trPr>
        <w:tc>
          <w:tcPr>
            <w:tcW w:w="1736" w:type="dxa"/>
          </w:tcPr>
          <w:p w14:paraId="1AACE9F6" w14:textId="77777777" w:rsidR="00722CAB" w:rsidRDefault="00722CAB" w:rsidP="0094279B">
            <w:pPr>
              <w:spacing w:before="40" w:line="217" w:lineRule="auto"/>
              <w:ind w:left="-120" w:firstLine="436"/>
              <w:jc w:val="left"/>
              <w:rPr>
                <w:rFonts w:ascii="宋体" w:eastAsia="宋体" w:hAnsi="宋体" w:cs="宋体"/>
              </w:rPr>
            </w:pPr>
            <w:r>
              <w:rPr>
                <w:rFonts w:ascii="宋体" w:eastAsia="宋体" w:hAnsi="宋体" w:cs="宋体"/>
                <w:spacing w:val="-11"/>
                <w:szCs w:val="24"/>
              </w:rPr>
              <w:t>[</w:t>
            </w:r>
            <w:r>
              <w:rPr>
                <w:rFonts w:ascii="宋体" w:eastAsia="宋体" w:hAnsi="宋体" w:cs="宋体"/>
                <w:spacing w:val="-6"/>
                <w:szCs w:val="24"/>
              </w:rPr>
              <w:t>1,</w:t>
            </w:r>
            <w:r>
              <w:rPr>
                <w:rFonts w:ascii="宋体" w:eastAsia="宋体" w:hAnsi="宋体" w:cs="宋体" w:hint="eastAsia"/>
                <w:spacing w:val="-6"/>
                <w:szCs w:val="24"/>
              </w:rPr>
              <w:t>200</w:t>
            </w:r>
            <w:r>
              <w:rPr>
                <w:rFonts w:ascii="宋体" w:eastAsia="宋体" w:hAnsi="宋体" w:cs="宋体"/>
                <w:spacing w:val="-6"/>
                <w:szCs w:val="24"/>
              </w:rPr>
              <w:t>]</w:t>
            </w:r>
          </w:p>
        </w:tc>
        <w:tc>
          <w:tcPr>
            <w:tcW w:w="1298" w:type="dxa"/>
          </w:tcPr>
          <w:p w14:paraId="76984B32"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4B89AC48"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7BA32E61" w14:textId="77777777" w:rsidR="00722CAB" w:rsidRDefault="00722CAB" w:rsidP="0094279B">
            <w:pPr>
              <w:spacing w:before="80" w:line="183" w:lineRule="auto"/>
              <w:ind w:left="-120" w:firstLine="480"/>
              <w:jc w:val="center"/>
              <w:rPr>
                <w:rFonts w:ascii="宋体" w:eastAsia="宋体" w:hAnsi="宋体" w:cs="宋体"/>
              </w:rPr>
            </w:pPr>
            <w:r>
              <w:rPr>
                <w:rFonts w:ascii="宋体" w:eastAsia="宋体" w:hAnsi="宋体" w:cs="宋体" w:hint="eastAsia"/>
                <w:szCs w:val="24"/>
              </w:rPr>
              <w:t>0.03</w:t>
            </w:r>
          </w:p>
        </w:tc>
        <w:tc>
          <w:tcPr>
            <w:tcW w:w="1550" w:type="dxa"/>
          </w:tcPr>
          <w:p w14:paraId="3E37327A"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66985A3E"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6EEF6182" w14:textId="77777777" w:rsidR="00722CAB" w:rsidRDefault="00722CAB" w:rsidP="00722CAB">
      <w:pPr>
        <w:spacing w:before="156" w:line="212" w:lineRule="auto"/>
        <w:ind w:left="-120" w:firstLine="468"/>
        <w:jc w:val="center"/>
        <w:rPr>
          <w:rFonts w:ascii="宋体" w:eastAsia="宋体" w:hAnsi="宋体" w:cs="宋体"/>
        </w:rPr>
      </w:pPr>
      <w:r>
        <w:rPr>
          <w:rFonts w:ascii="宋体" w:eastAsia="宋体" w:hAnsi="宋体" w:cs="宋体"/>
          <w:spacing w:val="-3"/>
          <w:szCs w:val="24"/>
        </w:rPr>
        <w:t>参</w:t>
      </w:r>
      <w:r>
        <w:rPr>
          <w:rFonts w:ascii="宋体" w:eastAsia="宋体" w:hAnsi="宋体" w:cs="宋体"/>
          <w:spacing w:val="-2"/>
          <w:szCs w:val="24"/>
        </w:rPr>
        <w:t>数列表</w:t>
      </w:r>
    </w:p>
    <w:p w14:paraId="707CA698" w14:textId="77777777" w:rsidR="00722CAB" w:rsidRDefault="00722CAB" w:rsidP="00722CAB">
      <w:pPr>
        <w:ind w:left="-120" w:firstLine="480"/>
      </w:pPr>
    </w:p>
    <w:p w14:paraId="7910047C" w14:textId="77777777" w:rsidR="00722CAB" w:rsidRDefault="00722CAB" w:rsidP="00722CAB">
      <w:pPr>
        <w:ind w:left="-120" w:firstLine="480"/>
        <w:jc w:val="center"/>
      </w:pPr>
      <w:r>
        <w:rPr>
          <w:noProof/>
        </w:rPr>
        <w:drawing>
          <wp:inline distT="0" distB="0" distL="114300" distR="114300" wp14:anchorId="4A274C82" wp14:editId="430AC5AE">
            <wp:extent cx="2736273" cy="1644974"/>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2739652" cy="1647005"/>
                    </a:xfrm>
                    <a:prstGeom prst="rect">
                      <a:avLst/>
                    </a:prstGeom>
                    <a:noFill/>
                    <a:ln>
                      <a:noFill/>
                    </a:ln>
                  </pic:spPr>
                </pic:pic>
              </a:graphicData>
            </a:graphic>
          </wp:inline>
        </w:drawing>
      </w:r>
    </w:p>
    <w:p w14:paraId="7688FF35"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图2-2：欧式看跌期权的时间价值随标的资产变化关系图</w:t>
      </w:r>
    </w:p>
    <w:p w14:paraId="00B37F55" w14:textId="77777777" w:rsidR="00722CAB" w:rsidRDefault="00722CAB" w:rsidP="00722CAB">
      <w:pPr>
        <w:ind w:left="-120" w:firstLine="480"/>
      </w:pPr>
    </w:p>
    <w:p w14:paraId="012882BA" w14:textId="77777777" w:rsidR="00722CAB" w:rsidRPr="00F378CF" w:rsidRDefault="00722CAB" w:rsidP="00757BC1">
      <w:pPr>
        <w:ind w:left="-120" w:firstLine="480"/>
      </w:pPr>
      <w:r>
        <w:rPr>
          <w:rFonts w:hint="eastAsia"/>
        </w:rPr>
        <w:t>通过欧式期权的内在价值计算公式以及价值计算公式，实际中结合宏函数，计算出在不同的标的资产价格下的看涨期权和看跌期权的时间价值，并将其绘制成一张图表。分析欧式看涨期权和看跌期权的时间价值与标的资产价格关系。</w:t>
      </w:r>
    </w:p>
    <w:p w14:paraId="0A2BB872" w14:textId="77777777" w:rsidR="00722CAB" w:rsidRPr="00F378CF" w:rsidRDefault="00722CAB" w:rsidP="00757BC1">
      <w:pPr>
        <w:ind w:left="-120" w:firstLine="480"/>
      </w:pPr>
      <w:r>
        <w:rPr>
          <w:rFonts w:hint="eastAsia"/>
        </w:rPr>
        <w:t>分析图</w:t>
      </w:r>
      <w:r>
        <w:rPr>
          <w:rFonts w:hint="eastAsia"/>
        </w:rPr>
        <w:t>2-1</w:t>
      </w:r>
      <w:r>
        <w:rPr>
          <w:rFonts w:hint="eastAsia"/>
        </w:rPr>
        <w:t>和图</w:t>
      </w:r>
      <w:r>
        <w:rPr>
          <w:rFonts w:hint="eastAsia"/>
        </w:rPr>
        <w:t>2-2</w:t>
      </w:r>
      <w:r>
        <w:rPr>
          <w:rFonts w:hint="eastAsia"/>
        </w:rPr>
        <w:t>，可以看出欧式看涨期权和欧式看跌期权的时间价值随标的</w:t>
      </w:r>
      <w:r w:rsidRPr="00F378CF">
        <w:rPr>
          <w:rFonts w:hint="eastAsia"/>
        </w:rPr>
        <w:t>资产变化趋势相同，图形形状相似。</w:t>
      </w:r>
      <w:r>
        <w:rPr>
          <w:rFonts w:hint="eastAsia"/>
        </w:rPr>
        <w:t>欧式看涨期权在资产价格在</w:t>
      </w:r>
      <w:r>
        <w:rPr>
          <w:rFonts w:hint="eastAsia"/>
        </w:rPr>
        <w:t>1</w:t>
      </w:r>
      <w:r>
        <w:rPr>
          <w:rFonts w:hint="eastAsia"/>
        </w:rPr>
        <w:t>至</w:t>
      </w:r>
      <w:r>
        <w:rPr>
          <w:rFonts w:hint="eastAsia"/>
        </w:rPr>
        <w:t>85</w:t>
      </w:r>
      <w:r>
        <w:rPr>
          <w:rFonts w:hint="eastAsia"/>
        </w:rPr>
        <w:t>之间时，时间价值为几乎为零，</w:t>
      </w:r>
      <w:r w:rsidRPr="00F378CF">
        <w:rPr>
          <w:rFonts w:hint="eastAsia"/>
        </w:rPr>
        <w:t>变化微小</w:t>
      </w:r>
      <w:r>
        <w:rPr>
          <w:rFonts w:hint="eastAsia"/>
        </w:rPr>
        <w:t>，但仍是上升趋势；在</w:t>
      </w:r>
      <w:r>
        <w:rPr>
          <w:rFonts w:hint="eastAsia"/>
        </w:rPr>
        <w:t>85</w:t>
      </w:r>
      <w:r>
        <w:rPr>
          <w:rFonts w:hint="eastAsia"/>
        </w:rPr>
        <w:t>至</w:t>
      </w:r>
      <w:r>
        <w:rPr>
          <w:rFonts w:hint="eastAsia"/>
        </w:rPr>
        <w:t>100</w:t>
      </w:r>
      <w:r>
        <w:rPr>
          <w:rFonts w:hint="eastAsia"/>
        </w:rPr>
        <w:t>之间时，时间价值增长极其迅速，最终</w:t>
      </w:r>
      <w:r w:rsidRPr="00F378CF">
        <w:rPr>
          <w:rFonts w:hint="eastAsia"/>
        </w:rPr>
        <w:t>在</w:t>
      </w:r>
      <w:r w:rsidRPr="00F378CF">
        <w:rPr>
          <w:rFonts w:hint="eastAsia"/>
        </w:rPr>
        <w:t>100</w:t>
      </w:r>
      <w:r w:rsidRPr="00F378CF">
        <w:rPr>
          <w:rFonts w:hint="eastAsia"/>
        </w:rPr>
        <w:t>时达到峰值</w:t>
      </w:r>
      <w:r>
        <w:rPr>
          <w:rFonts w:hint="eastAsia"/>
        </w:rPr>
        <w:t>，然后在</w:t>
      </w:r>
      <w:r>
        <w:rPr>
          <w:rFonts w:hint="eastAsia"/>
        </w:rPr>
        <w:t>100</w:t>
      </w:r>
      <w:r>
        <w:rPr>
          <w:rFonts w:hint="eastAsia"/>
        </w:rPr>
        <w:t>至</w:t>
      </w:r>
      <w:r>
        <w:rPr>
          <w:rFonts w:hint="eastAsia"/>
        </w:rPr>
        <w:t>115</w:t>
      </w:r>
      <w:r>
        <w:rPr>
          <w:rFonts w:hint="eastAsia"/>
        </w:rPr>
        <w:t>时急速下滑，</w:t>
      </w:r>
      <w:r w:rsidRPr="00F378CF">
        <w:rPr>
          <w:rFonts w:hint="eastAsia"/>
        </w:rPr>
        <w:t>最终</w:t>
      </w:r>
      <w:r w:rsidRPr="00F378CF">
        <w:rPr>
          <w:rFonts w:hint="eastAsia"/>
        </w:rPr>
        <w:lastRenderedPageBreak/>
        <w:t>收敛到</w:t>
      </w:r>
      <w:r w:rsidRPr="00F378CF">
        <w:rPr>
          <w:rFonts w:hint="eastAsia"/>
        </w:rPr>
        <w:t>0.2496</w:t>
      </w:r>
      <w:r w:rsidRPr="00F378CF">
        <w:rPr>
          <w:rFonts w:hint="eastAsia"/>
        </w:rPr>
        <w:t>左右。</w:t>
      </w:r>
      <w:r>
        <w:rPr>
          <w:rFonts w:hint="eastAsia"/>
        </w:rPr>
        <w:t>欧式看跌期权的时间价值曲线相似，只是初始时价值在</w:t>
      </w:r>
      <w:r>
        <w:rPr>
          <w:rFonts w:hint="eastAsia"/>
        </w:rPr>
        <w:t>-0.2497</w:t>
      </w:r>
      <w:r>
        <w:rPr>
          <w:rFonts w:hint="eastAsia"/>
        </w:rPr>
        <w:t>时，也在</w:t>
      </w:r>
      <w:r>
        <w:rPr>
          <w:rFonts w:hint="eastAsia"/>
        </w:rPr>
        <w:t>100</w:t>
      </w:r>
      <w:r>
        <w:rPr>
          <w:rFonts w:hint="eastAsia"/>
        </w:rPr>
        <w:t>时达到峰值，在</w:t>
      </w:r>
      <w:r>
        <w:rPr>
          <w:rFonts w:hint="eastAsia"/>
        </w:rPr>
        <w:t>100</w:t>
      </w:r>
      <w:r>
        <w:rPr>
          <w:rFonts w:hint="eastAsia"/>
        </w:rPr>
        <w:t>至</w:t>
      </w:r>
      <w:r>
        <w:rPr>
          <w:rFonts w:hint="eastAsia"/>
        </w:rPr>
        <w:t>115</w:t>
      </w:r>
      <w:r>
        <w:rPr>
          <w:rFonts w:hint="eastAsia"/>
        </w:rPr>
        <w:t>时急速下滑，</w:t>
      </w:r>
      <w:r w:rsidRPr="00F378CF">
        <w:rPr>
          <w:rFonts w:hint="eastAsia"/>
        </w:rPr>
        <w:t>最终收敛到</w:t>
      </w:r>
      <w:r w:rsidRPr="00F378CF">
        <w:rPr>
          <w:rFonts w:hint="eastAsia"/>
        </w:rPr>
        <w:t>0</w:t>
      </w:r>
      <w:r w:rsidRPr="00F378CF">
        <w:rPr>
          <w:rFonts w:hint="eastAsia"/>
        </w:rPr>
        <w:t>。</w:t>
      </w:r>
    </w:p>
    <w:p w14:paraId="4A4FA618" w14:textId="77777777" w:rsidR="00722CAB" w:rsidRPr="00C124B7" w:rsidRDefault="00722CAB" w:rsidP="00757BC1">
      <w:pPr>
        <w:pStyle w:val="3"/>
        <w:spacing w:before="156"/>
        <w:ind w:left="-120" w:firstLine="562"/>
        <w:rPr>
          <w:rFonts w:ascii="Times New Roman" w:eastAsia="Times New Roman" w:hAnsi="Times New Roman" w:cs="Times New Roman"/>
        </w:rPr>
      </w:pPr>
      <w:bookmarkStart w:id="20" w:name="_Toc121662062"/>
      <w:r>
        <w:rPr>
          <w:rFonts w:ascii="Times New Roman" w:eastAsia="Times New Roman" w:hAnsi="Times New Roman" w:cs="Times New Roman"/>
        </w:rPr>
        <w:t>2.</w:t>
      </w:r>
      <w:r>
        <w:rPr>
          <w:rFonts w:ascii="Times New Roman" w:eastAsia="Times New Roman" w:hAnsi="Times New Roman" w:cs="Times New Roman" w:hint="eastAsia"/>
        </w:rPr>
        <w:t>2.2</w:t>
      </w:r>
      <w:r>
        <w:rPr>
          <w:rFonts w:ascii="Times New Roman" w:eastAsia="Times New Roman" w:hAnsi="Times New Roman" w:cs="Times New Roman"/>
        </w:rPr>
        <w:t xml:space="preserve">  </w:t>
      </w:r>
      <w:r w:rsidRPr="00C124B7">
        <w:rPr>
          <w:rFonts w:ascii="宋体" w:eastAsia="宋体" w:hAnsi="宋体" w:cs="宋体" w:hint="eastAsia"/>
        </w:rPr>
        <w:t>期权的时间价值与到期期限、无风险收益率、波动率、标的资产价值的区间的关系</w:t>
      </w:r>
      <w:bookmarkEnd w:id="20"/>
    </w:p>
    <w:p w14:paraId="6CA3CC84" w14:textId="77777777" w:rsidR="00722CAB" w:rsidRPr="005455F7" w:rsidRDefault="00722CAB" w:rsidP="00757BC1">
      <w:pPr>
        <w:ind w:left="-120" w:firstLine="480"/>
      </w:pPr>
      <w:r>
        <w:rPr>
          <w:rFonts w:hint="eastAsia"/>
        </w:rPr>
        <w:t>为了研究期权的时间价值最大的条件，先对其他变量进行</w:t>
      </w:r>
      <w:proofErr w:type="gramStart"/>
      <w:r>
        <w:rPr>
          <w:rFonts w:hint="eastAsia"/>
        </w:rPr>
        <w:t>考量</w:t>
      </w:r>
      <w:proofErr w:type="gramEnd"/>
      <w:r>
        <w:rPr>
          <w:rFonts w:hint="eastAsia"/>
        </w:rPr>
        <w:t>。首先要考虑到的是影响期权时间价值的变量到期期限、无风险收益率、波动率、标的资产价值之间是没有相关性的，故可以通过对每个变量单独实验以此来检验。通过欧式期权的内在价值计算公式以及价值计算公式，实际中结合宏函数，绘制出不同条件下的欧式看涨期权和看跌期权的时间价值图。</w:t>
      </w: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70F4F7DF"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62E9D6F7"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3FE8BB0A"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5E5C4B64"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15C53697"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49CBEA9D"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2EF465DF"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7A36355A" w14:textId="77777777" w:rsidTr="00757BC1">
        <w:trPr>
          <w:trHeight w:val="340"/>
        </w:trPr>
        <w:tc>
          <w:tcPr>
            <w:tcW w:w="1736" w:type="dxa"/>
          </w:tcPr>
          <w:p w14:paraId="00D61A61" w14:textId="77777777" w:rsidR="00722CAB" w:rsidRDefault="00722CAB" w:rsidP="0094279B">
            <w:pPr>
              <w:spacing w:before="40" w:line="217" w:lineRule="auto"/>
              <w:ind w:left="-120" w:firstLineChars="100" w:firstLine="218"/>
              <w:rPr>
                <w:rFonts w:ascii="宋体" w:eastAsia="宋体" w:hAnsi="宋体" w:cs="宋体"/>
              </w:rPr>
            </w:pPr>
            <w:r>
              <w:rPr>
                <w:rFonts w:ascii="宋体" w:eastAsia="宋体" w:hAnsi="宋体" w:cs="宋体" w:hint="eastAsia"/>
                <w:spacing w:val="-11"/>
                <w:szCs w:val="24"/>
              </w:rPr>
              <w:t>100</w:t>
            </w:r>
          </w:p>
        </w:tc>
        <w:tc>
          <w:tcPr>
            <w:tcW w:w="1298" w:type="dxa"/>
          </w:tcPr>
          <w:p w14:paraId="30BEB229"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1EC5AE35"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20B8E808"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[0.05,1]</w:t>
            </w:r>
          </w:p>
        </w:tc>
        <w:tc>
          <w:tcPr>
            <w:tcW w:w="1550" w:type="dxa"/>
          </w:tcPr>
          <w:p w14:paraId="70AA42A6"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4ECBC44A"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0CA9C22C"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678ACADA" w14:textId="77777777" w:rsidR="00722CAB" w:rsidRDefault="00722CAB" w:rsidP="00722CAB">
      <w:pPr>
        <w:ind w:left="-120" w:firstLine="480"/>
      </w:pPr>
    </w:p>
    <w:p w14:paraId="5295083A" w14:textId="77777777" w:rsidR="00722CAB" w:rsidRDefault="00722CAB" w:rsidP="00722CAB">
      <w:pPr>
        <w:ind w:left="-120" w:firstLine="480"/>
        <w:jc w:val="center"/>
      </w:pPr>
      <w:r>
        <w:rPr>
          <w:noProof/>
        </w:rPr>
        <w:drawing>
          <wp:inline distT="0" distB="0" distL="114300" distR="114300" wp14:anchorId="35796749" wp14:editId="0D7C2028">
            <wp:extent cx="2814955" cy="1692275"/>
            <wp:effectExtent l="0" t="0" r="444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0"/>
                    <a:stretch>
                      <a:fillRect/>
                    </a:stretch>
                  </pic:blipFill>
                  <pic:spPr>
                    <a:xfrm>
                      <a:off x="0" y="0"/>
                      <a:ext cx="2814955" cy="1692275"/>
                    </a:xfrm>
                    <a:prstGeom prst="rect">
                      <a:avLst/>
                    </a:prstGeom>
                    <a:noFill/>
                    <a:ln>
                      <a:noFill/>
                    </a:ln>
                  </pic:spPr>
                </pic:pic>
              </a:graphicData>
            </a:graphic>
          </wp:inline>
        </w:drawing>
      </w:r>
    </w:p>
    <w:p w14:paraId="3A697CA7"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图2-3：不同波动率下欧式看涨期权和看跌期权的时间价值</w:t>
      </w: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192328E5"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7BDFD580"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550E909A"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2ACE3C96"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44F71BC3"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56F0D670"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705F7547"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1511E13A" w14:textId="77777777" w:rsidTr="00757BC1">
        <w:trPr>
          <w:trHeight w:val="340"/>
        </w:trPr>
        <w:tc>
          <w:tcPr>
            <w:tcW w:w="1736" w:type="dxa"/>
          </w:tcPr>
          <w:p w14:paraId="74E495A8"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100</w:t>
            </w:r>
          </w:p>
        </w:tc>
        <w:tc>
          <w:tcPr>
            <w:tcW w:w="1298" w:type="dxa"/>
          </w:tcPr>
          <w:p w14:paraId="004E3E47"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54B7E12A"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2D45EB04" w14:textId="77777777" w:rsidR="00722CAB" w:rsidRDefault="00722CAB" w:rsidP="0094279B">
            <w:pPr>
              <w:spacing w:before="80" w:line="183" w:lineRule="auto"/>
              <w:ind w:left="-120" w:firstLineChars="100" w:firstLine="240"/>
              <w:jc w:val="left"/>
              <w:rPr>
                <w:rFonts w:ascii="宋体" w:eastAsia="宋体" w:hAnsi="宋体" w:cs="宋体"/>
              </w:rPr>
            </w:pPr>
            <w:r>
              <w:rPr>
                <w:rFonts w:ascii="宋体" w:eastAsia="宋体" w:hAnsi="宋体" w:cs="宋体" w:hint="eastAsia"/>
                <w:szCs w:val="24"/>
              </w:rPr>
              <w:t>0.03</w:t>
            </w:r>
          </w:p>
        </w:tc>
        <w:tc>
          <w:tcPr>
            <w:tcW w:w="1550" w:type="dxa"/>
          </w:tcPr>
          <w:p w14:paraId="6E55C9BF" w14:textId="77777777" w:rsidR="00722CAB" w:rsidRDefault="00722CAB" w:rsidP="0094279B">
            <w:pPr>
              <w:spacing w:before="41" w:line="230" w:lineRule="auto"/>
              <w:ind w:left="-120" w:firstLineChars="100" w:firstLine="224"/>
              <w:jc w:val="left"/>
              <w:rPr>
                <w:rFonts w:ascii="宋体" w:eastAsia="宋体" w:hAnsi="宋体" w:cs="宋体"/>
              </w:rPr>
            </w:pPr>
            <w:r>
              <w:rPr>
                <w:rFonts w:ascii="宋体" w:eastAsia="宋体" w:hAnsi="宋体" w:cs="宋体" w:hint="eastAsia"/>
                <w:spacing w:val="-8"/>
                <w:szCs w:val="24"/>
              </w:rPr>
              <w:t>[1</w:t>
            </w:r>
            <w:r>
              <w:rPr>
                <w:rFonts w:ascii="宋体" w:eastAsia="宋体" w:hAnsi="宋体" w:cs="宋体"/>
                <w:spacing w:val="-7"/>
                <w:szCs w:val="24"/>
              </w:rPr>
              <w:t>%</w:t>
            </w:r>
            <w:r>
              <w:rPr>
                <w:rFonts w:ascii="宋体" w:eastAsia="宋体" w:hAnsi="宋体" w:cs="宋体" w:hint="eastAsia"/>
                <w:spacing w:val="-7"/>
                <w:szCs w:val="24"/>
              </w:rPr>
              <w:t>,39%]</w:t>
            </w:r>
          </w:p>
        </w:tc>
        <w:tc>
          <w:tcPr>
            <w:tcW w:w="1068" w:type="dxa"/>
          </w:tcPr>
          <w:p w14:paraId="6C29A7A9"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69FA3806" w14:textId="77777777" w:rsidR="00722CAB" w:rsidRDefault="00722CAB" w:rsidP="00722CAB">
      <w:pPr>
        <w:spacing w:before="156" w:line="212" w:lineRule="auto"/>
        <w:ind w:left="-120" w:firstLine="468"/>
        <w:jc w:val="center"/>
      </w:pPr>
      <w:r>
        <w:rPr>
          <w:rFonts w:ascii="宋体" w:eastAsia="宋体" w:hAnsi="宋体" w:cs="宋体"/>
          <w:spacing w:val="-3"/>
          <w:szCs w:val="24"/>
        </w:rPr>
        <w:t>参数列表</w:t>
      </w:r>
    </w:p>
    <w:p w14:paraId="3F4422BC" w14:textId="77777777" w:rsidR="00722CAB" w:rsidRDefault="00722CAB" w:rsidP="00722CAB">
      <w:pPr>
        <w:ind w:left="-120" w:firstLine="480"/>
        <w:jc w:val="center"/>
      </w:pPr>
      <w:r>
        <w:rPr>
          <w:noProof/>
        </w:rPr>
        <w:drawing>
          <wp:inline distT="0" distB="0" distL="114300" distR="114300" wp14:anchorId="6DEA60B1" wp14:editId="31B3F77B">
            <wp:extent cx="3117273" cy="1874443"/>
            <wp:effectExtent l="0" t="0" r="6985"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1"/>
                    <a:stretch>
                      <a:fillRect/>
                    </a:stretch>
                  </pic:blipFill>
                  <pic:spPr>
                    <a:xfrm>
                      <a:off x="0" y="0"/>
                      <a:ext cx="3124939" cy="1879052"/>
                    </a:xfrm>
                    <a:prstGeom prst="rect">
                      <a:avLst/>
                    </a:prstGeom>
                    <a:noFill/>
                    <a:ln>
                      <a:noFill/>
                    </a:ln>
                  </pic:spPr>
                </pic:pic>
              </a:graphicData>
            </a:graphic>
          </wp:inline>
        </w:drawing>
      </w:r>
    </w:p>
    <w:p w14:paraId="33F556FF"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图2-4：不同无风险收益率下欧式看涨期权和看跌期权的时间价值</w:t>
      </w: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14"/>
        <w:gridCol w:w="1169"/>
        <w:gridCol w:w="969"/>
        <w:gridCol w:w="1446"/>
        <w:gridCol w:w="1778"/>
      </w:tblGrid>
      <w:tr w:rsidR="00722CAB" w14:paraId="3CC374A9"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6617402A"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lastRenderedPageBreak/>
              <w:t>标的资</w:t>
            </w:r>
            <w:r>
              <w:rPr>
                <w:rFonts w:ascii="宋体" w:eastAsia="宋体" w:hAnsi="宋体" w:cs="宋体"/>
                <w:spacing w:val="-1"/>
                <w:szCs w:val="24"/>
              </w:rPr>
              <w:t>产价格</w:t>
            </w:r>
          </w:p>
        </w:tc>
        <w:tc>
          <w:tcPr>
            <w:tcW w:w="1214" w:type="dxa"/>
          </w:tcPr>
          <w:p w14:paraId="250568B2"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69" w:type="dxa"/>
          </w:tcPr>
          <w:p w14:paraId="5B8E3B8B"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969" w:type="dxa"/>
          </w:tcPr>
          <w:p w14:paraId="7A8F3D40" w14:textId="77777777" w:rsidR="00722CAB" w:rsidRDefault="00722CAB" w:rsidP="0094279B">
            <w:pPr>
              <w:spacing w:before="59" w:line="214" w:lineRule="auto"/>
              <w:ind w:left="-120" w:firstLineChars="100" w:firstLine="234"/>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446" w:type="dxa"/>
          </w:tcPr>
          <w:p w14:paraId="642DC6D2"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778" w:type="dxa"/>
          </w:tcPr>
          <w:p w14:paraId="4B3148D2" w14:textId="77777777" w:rsidR="00722CAB" w:rsidRDefault="00722CAB" w:rsidP="0094279B">
            <w:pPr>
              <w:spacing w:before="59" w:line="214" w:lineRule="auto"/>
              <w:ind w:left="-120" w:firstLineChars="100" w:firstLine="230"/>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1E238A07" w14:textId="77777777" w:rsidTr="00757BC1">
        <w:trPr>
          <w:trHeight w:val="340"/>
        </w:trPr>
        <w:tc>
          <w:tcPr>
            <w:tcW w:w="1736" w:type="dxa"/>
          </w:tcPr>
          <w:p w14:paraId="315F3F1A"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100</w:t>
            </w:r>
          </w:p>
        </w:tc>
        <w:tc>
          <w:tcPr>
            <w:tcW w:w="1214" w:type="dxa"/>
          </w:tcPr>
          <w:p w14:paraId="2E049BC4"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69" w:type="dxa"/>
          </w:tcPr>
          <w:p w14:paraId="01D88772"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969" w:type="dxa"/>
          </w:tcPr>
          <w:p w14:paraId="6AD0E0B3"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0.03</w:t>
            </w:r>
          </w:p>
        </w:tc>
        <w:tc>
          <w:tcPr>
            <w:tcW w:w="1446" w:type="dxa"/>
          </w:tcPr>
          <w:p w14:paraId="6A492D63"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778" w:type="dxa"/>
          </w:tcPr>
          <w:p w14:paraId="145F1133" w14:textId="77777777" w:rsidR="00722CAB" w:rsidRDefault="00722CAB" w:rsidP="0094279B">
            <w:pPr>
              <w:spacing w:before="41" w:line="230" w:lineRule="auto"/>
              <w:ind w:left="-120" w:firstLineChars="100" w:firstLine="226"/>
              <w:jc w:val="left"/>
              <w:rPr>
                <w:rFonts w:ascii="宋体" w:eastAsia="宋体" w:hAnsi="宋体" w:cs="宋体"/>
              </w:rPr>
            </w:pPr>
            <w:r>
              <w:rPr>
                <w:rFonts w:ascii="宋体" w:eastAsia="宋体" w:hAnsi="宋体" w:cs="宋体" w:hint="eastAsia"/>
                <w:spacing w:val="-7"/>
                <w:szCs w:val="24"/>
              </w:rPr>
              <w:t>[0.01,0.39]</w:t>
            </w:r>
          </w:p>
        </w:tc>
      </w:tr>
    </w:tbl>
    <w:p w14:paraId="5472E05F"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56166E55" w14:textId="77777777" w:rsidR="00722CAB" w:rsidRDefault="00722CAB" w:rsidP="00722CAB">
      <w:pPr>
        <w:ind w:left="-120" w:firstLine="480"/>
      </w:pPr>
    </w:p>
    <w:p w14:paraId="35939A35" w14:textId="77777777" w:rsidR="00722CAB" w:rsidRDefault="00722CAB" w:rsidP="00722CAB">
      <w:pPr>
        <w:ind w:left="-120" w:firstLine="480"/>
        <w:jc w:val="center"/>
      </w:pPr>
      <w:r>
        <w:rPr>
          <w:noProof/>
        </w:rPr>
        <w:drawing>
          <wp:inline distT="0" distB="0" distL="114300" distR="114300" wp14:anchorId="48C17D2A" wp14:editId="7B047F8C">
            <wp:extent cx="3144982" cy="1890252"/>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2"/>
                    <a:stretch>
                      <a:fillRect/>
                    </a:stretch>
                  </pic:blipFill>
                  <pic:spPr>
                    <a:xfrm>
                      <a:off x="0" y="0"/>
                      <a:ext cx="3147435" cy="1891726"/>
                    </a:xfrm>
                    <a:prstGeom prst="rect">
                      <a:avLst/>
                    </a:prstGeom>
                    <a:noFill/>
                    <a:ln>
                      <a:noFill/>
                    </a:ln>
                  </pic:spPr>
                </pic:pic>
              </a:graphicData>
            </a:graphic>
          </wp:inline>
        </w:drawing>
      </w:r>
    </w:p>
    <w:p w14:paraId="7A8FA93C"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图2-5：不同红利率下欧式看涨期权和看跌期权的时间价值</w:t>
      </w:r>
    </w:p>
    <w:tbl>
      <w:tblPr>
        <w:tblStyle w:val="ad"/>
        <w:tblpPr w:leftFromText="180" w:rightFromText="180" w:vertAnchor="text" w:horzAnchor="page" w:tblpXSpec="center" w:tblpY="759"/>
        <w:tblW w:w="8312" w:type="dxa"/>
        <w:tblLayout w:type="fixed"/>
        <w:tblLook w:val="04A0" w:firstRow="1" w:lastRow="0" w:firstColumn="1" w:lastColumn="0" w:noHBand="0" w:noVBand="1"/>
      </w:tblPr>
      <w:tblGrid>
        <w:gridCol w:w="1736"/>
        <w:gridCol w:w="1298"/>
        <w:gridCol w:w="1577"/>
        <w:gridCol w:w="1139"/>
        <w:gridCol w:w="1494"/>
        <w:gridCol w:w="1068"/>
      </w:tblGrid>
      <w:tr w:rsidR="00722CAB" w14:paraId="42E23207"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745C55A9"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154F1FC5"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577" w:type="dxa"/>
          </w:tcPr>
          <w:p w14:paraId="17828749" w14:textId="77777777" w:rsidR="00722CAB" w:rsidRDefault="00722CAB" w:rsidP="0094279B">
            <w:pPr>
              <w:spacing w:before="59" w:line="214" w:lineRule="auto"/>
              <w:ind w:left="-120" w:firstLineChars="100" w:firstLine="234"/>
              <w:rPr>
                <w:rFonts w:ascii="宋体" w:eastAsia="宋体" w:hAnsi="宋体" w:cs="宋体"/>
              </w:rPr>
            </w:pPr>
            <w:r>
              <w:rPr>
                <w:rFonts w:ascii="宋体" w:eastAsia="宋体" w:hAnsi="宋体" w:cs="宋体"/>
                <w:spacing w:val="-3"/>
                <w:szCs w:val="24"/>
              </w:rPr>
              <w:t>到期期限</w:t>
            </w:r>
          </w:p>
        </w:tc>
        <w:tc>
          <w:tcPr>
            <w:tcW w:w="1139" w:type="dxa"/>
          </w:tcPr>
          <w:p w14:paraId="058CB046" w14:textId="77777777" w:rsidR="00722CAB" w:rsidRDefault="00722CAB" w:rsidP="0094279B">
            <w:pPr>
              <w:spacing w:before="59" w:line="214" w:lineRule="auto"/>
              <w:ind w:left="-120" w:firstLineChars="100" w:firstLine="234"/>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494" w:type="dxa"/>
          </w:tcPr>
          <w:p w14:paraId="01531C1D"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6C6A3E3A"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0B160E37" w14:textId="77777777" w:rsidTr="00757BC1">
        <w:trPr>
          <w:trHeight w:val="340"/>
        </w:trPr>
        <w:tc>
          <w:tcPr>
            <w:tcW w:w="1736" w:type="dxa"/>
          </w:tcPr>
          <w:p w14:paraId="7AA61EC4"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100</w:t>
            </w:r>
          </w:p>
        </w:tc>
        <w:tc>
          <w:tcPr>
            <w:tcW w:w="1298" w:type="dxa"/>
          </w:tcPr>
          <w:p w14:paraId="51F73871"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577" w:type="dxa"/>
          </w:tcPr>
          <w:p w14:paraId="143D2EFB" w14:textId="77777777" w:rsidR="00722CAB" w:rsidRDefault="00722CAB" w:rsidP="0094279B">
            <w:pPr>
              <w:spacing w:before="80" w:line="183" w:lineRule="auto"/>
              <w:ind w:left="-120" w:firstLineChars="100" w:firstLine="240"/>
              <w:jc w:val="left"/>
              <w:rPr>
                <w:rFonts w:ascii="宋体" w:eastAsia="宋体" w:hAnsi="宋体" w:cs="宋体"/>
              </w:rPr>
            </w:pPr>
            <w:r>
              <w:rPr>
                <w:rFonts w:ascii="宋体" w:eastAsia="宋体" w:hAnsi="宋体" w:cs="宋体" w:hint="eastAsia"/>
                <w:szCs w:val="24"/>
              </w:rPr>
              <w:t>[0.1,5.8]</w:t>
            </w:r>
          </w:p>
        </w:tc>
        <w:tc>
          <w:tcPr>
            <w:tcW w:w="1139" w:type="dxa"/>
          </w:tcPr>
          <w:p w14:paraId="0A400431" w14:textId="77777777" w:rsidR="00722CAB" w:rsidRDefault="00722CAB" w:rsidP="0094279B">
            <w:pPr>
              <w:spacing w:before="80" w:line="183" w:lineRule="auto"/>
              <w:ind w:left="-120" w:firstLineChars="100" w:firstLine="240"/>
              <w:jc w:val="left"/>
              <w:rPr>
                <w:rFonts w:ascii="宋体" w:eastAsia="宋体" w:hAnsi="宋体" w:cs="宋体"/>
              </w:rPr>
            </w:pPr>
            <w:r>
              <w:rPr>
                <w:rFonts w:ascii="宋体" w:eastAsia="宋体" w:hAnsi="宋体" w:cs="宋体" w:hint="eastAsia"/>
                <w:szCs w:val="24"/>
              </w:rPr>
              <w:t>0.03</w:t>
            </w:r>
          </w:p>
        </w:tc>
        <w:tc>
          <w:tcPr>
            <w:tcW w:w="1494" w:type="dxa"/>
          </w:tcPr>
          <w:p w14:paraId="54ED7755"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3507E62D"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682BFA7E"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7A359B8C" w14:textId="77777777" w:rsidR="00722CAB" w:rsidRDefault="00722CAB" w:rsidP="00722CAB">
      <w:pPr>
        <w:tabs>
          <w:tab w:val="left" w:pos="4888"/>
        </w:tabs>
        <w:ind w:left="-120" w:firstLine="480"/>
      </w:pPr>
    </w:p>
    <w:p w14:paraId="759D39A6" w14:textId="77777777" w:rsidR="00722CAB" w:rsidRDefault="00722CAB" w:rsidP="00722CAB">
      <w:pPr>
        <w:tabs>
          <w:tab w:val="left" w:pos="4888"/>
        </w:tabs>
        <w:ind w:left="-120" w:firstLine="480"/>
        <w:jc w:val="center"/>
      </w:pPr>
      <w:r>
        <w:rPr>
          <w:noProof/>
        </w:rPr>
        <w:drawing>
          <wp:inline distT="0" distB="0" distL="114300" distR="114300" wp14:anchorId="0491C870" wp14:editId="67C332EC">
            <wp:extent cx="2823210" cy="1692275"/>
            <wp:effectExtent l="0" t="0" r="8890" b="952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33"/>
                    <a:stretch>
                      <a:fillRect/>
                    </a:stretch>
                  </pic:blipFill>
                  <pic:spPr>
                    <a:xfrm>
                      <a:off x="0" y="0"/>
                      <a:ext cx="2823210" cy="1692275"/>
                    </a:xfrm>
                    <a:prstGeom prst="rect">
                      <a:avLst/>
                    </a:prstGeom>
                    <a:noFill/>
                    <a:ln>
                      <a:noFill/>
                    </a:ln>
                  </pic:spPr>
                </pic:pic>
              </a:graphicData>
            </a:graphic>
          </wp:inline>
        </w:drawing>
      </w:r>
    </w:p>
    <w:p w14:paraId="2BB995CF"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图2-6：不同到期期限下欧式看涨期权和看跌期权的时间价值</w:t>
      </w:r>
    </w:p>
    <w:p w14:paraId="09B4ED76" w14:textId="77777777" w:rsidR="00722CAB" w:rsidRDefault="00722CAB" w:rsidP="00722CAB">
      <w:pPr>
        <w:tabs>
          <w:tab w:val="left" w:pos="4888"/>
        </w:tabs>
        <w:ind w:left="-120" w:firstLine="480"/>
      </w:pPr>
    </w:p>
    <w:p w14:paraId="7D067160" w14:textId="77777777" w:rsidR="00722CAB" w:rsidRPr="005455F7" w:rsidRDefault="00722CAB" w:rsidP="00757BC1">
      <w:pPr>
        <w:pStyle w:val="af0"/>
        <w:ind w:left="-120" w:firstLine="480"/>
      </w:pPr>
      <w:r>
        <w:rPr>
          <w:rFonts w:hint="eastAsia"/>
        </w:rPr>
        <w:t>通过观察可以发现，四种变量对其影响均不相同，而且一种变量对看涨期权和看跌期权的影响也不相同，</w:t>
      </w:r>
      <w:r w:rsidRPr="005455F7">
        <w:rPr>
          <w:rFonts w:hint="eastAsia"/>
        </w:rPr>
        <w:t>波动率与时间价值均呈正相关关系；无风险收益率越高，看涨期权的时间价值越大，看跌期权时间价值越小，红利率越大；看跌期权时间价值越高，看涨期权时间价值越低；到期期限越长，时间价值越大。</w:t>
      </w:r>
    </w:p>
    <w:p w14:paraId="7B3861D6" w14:textId="77777777" w:rsidR="00722CAB" w:rsidRPr="00C124B7" w:rsidRDefault="00722CAB" w:rsidP="00757BC1">
      <w:pPr>
        <w:pStyle w:val="3"/>
        <w:spacing w:before="156"/>
        <w:ind w:left="-120" w:firstLine="562"/>
        <w:rPr>
          <w:rFonts w:ascii="Times New Roman" w:eastAsia="Times New Roman" w:hAnsi="Times New Roman" w:cs="Times New Roman"/>
        </w:rPr>
      </w:pPr>
      <w:bookmarkStart w:id="21" w:name="_Toc121662063"/>
      <w:r w:rsidRPr="00C124B7">
        <w:rPr>
          <w:rFonts w:ascii="Times New Roman" w:eastAsia="Times New Roman" w:hAnsi="Times New Roman" w:cs="Times New Roman" w:hint="eastAsia"/>
        </w:rPr>
        <w:t>2.2.</w:t>
      </w:r>
      <w:r>
        <w:rPr>
          <w:rFonts w:ascii="Times New Roman" w:eastAsia="Times New Roman" w:hAnsi="Times New Roman" w:cs="Times New Roman" w:hint="eastAsia"/>
        </w:rPr>
        <w:t>3.</w:t>
      </w:r>
      <w:r w:rsidRPr="00C124B7">
        <w:rPr>
          <w:rFonts w:ascii="Times New Roman" w:eastAsia="Times New Roman" w:hAnsi="Times New Roman" w:cs="Times New Roman"/>
        </w:rPr>
        <w:t xml:space="preserve"> </w:t>
      </w:r>
      <w:r w:rsidRPr="00C124B7">
        <w:rPr>
          <w:rFonts w:ascii="宋体" w:eastAsia="宋体" w:hAnsi="宋体" w:cs="宋体" w:hint="eastAsia"/>
        </w:rPr>
        <w:t>期权上下限验证实验结论</w:t>
      </w:r>
      <w:bookmarkEnd w:id="21"/>
    </w:p>
    <w:p w14:paraId="3D0E5996" w14:textId="77777777" w:rsidR="00722CAB" w:rsidRPr="00F378CF" w:rsidRDefault="00722CAB" w:rsidP="00757BC1">
      <w:pPr>
        <w:ind w:left="-120" w:firstLine="480"/>
      </w:pPr>
      <w:r>
        <w:rPr>
          <w:rFonts w:hint="eastAsia"/>
        </w:rPr>
        <w:t>根据实验，</w:t>
      </w:r>
      <w:r w:rsidRPr="00F378CF">
        <w:rPr>
          <w:rFonts w:hint="eastAsia"/>
        </w:rPr>
        <w:t>如果要让看涨期权时间价值大，标的资产价格为</w:t>
      </w:r>
      <w:r w:rsidRPr="00F378CF">
        <w:rPr>
          <w:rFonts w:hint="eastAsia"/>
        </w:rPr>
        <w:t>100</w:t>
      </w:r>
      <w:r w:rsidRPr="00F378CF">
        <w:rPr>
          <w:rFonts w:hint="eastAsia"/>
        </w:rPr>
        <w:t>，波动率高，无风险收益率高，红利率低，到期期限长，可以达到；故如果要让看涨期权时间价值大，标的资产价格为</w:t>
      </w:r>
      <w:r w:rsidRPr="00F378CF">
        <w:rPr>
          <w:rFonts w:hint="eastAsia"/>
        </w:rPr>
        <w:t>100</w:t>
      </w:r>
      <w:r w:rsidRPr="00F378CF">
        <w:rPr>
          <w:rFonts w:hint="eastAsia"/>
        </w:rPr>
        <w:t>，波动率高，无风险收益率低，红利率高，到期期限长，可以实现预期。</w:t>
      </w:r>
    </w:p>
    <w:p w14:paraId="6A8F994B" w14:textId="77777777" w:rsidR="00722CAB" w:rsidRPr="00C124B7" w:rsidRDefault="00722CAB" w:rsidP="00C124B7">
      <w:pPr>
        <w:pStyle w:val="2"/>
        <w:spacing w:before="468"/>
        <w:ind w:left="-120" w:firstLine="536"/>
        <w:rPr>
          <w:rFonts w:ascii="等线" w:eastAsia="等线" w:hAnsi="等线" w:cs="等线"/>
          <w:spacing w:val="-6"/>
        </w:rPr>
      </w:pPr>
      <w:bookmarkStart w:id="22" w:name="_Toc121662064"/>
      <w:r w:rsidRPr="00C124B7">
        <w:rPr>
          <w:rFonts w:ascii="等线" w:eastAsia="等线" w:hAnsi="等线" w:cs="等线" w:hint="eastAsia"/>
          <w:spacing w:val="-6"/>
        </w:rPr>
        <w:lastRenderedPageBreak/>
        <w:t>2.3 实验任务二：期权时间价值随到期日变化实验分析</w:t>
      </w:r>
      <w:bookmarkEnd w:id="22"/>
    </w:p>
    <w:p w14:paraId="21F8CF3B" w14:textId="77777777" w:rsidR="00722CAB" w:rsidRPr="00C124B7" w:rsidRDefault="00722CAB" w:rsidP="00757BC1">
      <w:pPr>
        <w:pStyle w:val="3"/>
        <w:spacing w:before="156"/>
        <w:ind w:left="-120" w:firstLine="562"/>
        <w:rPr>
          <w:rFonts w:ascii="Times New Roman" w:eastAsia="Times New Roman" w:hAnsi="Times New Roman" w:cs="Times New Roman"/>
        </w:rPr>
      </w:pPr>
      <w:bookmarkStart w:id="23" w:name="_Toc121662065"/>
      <w:r>
        <w:rPr>
          <w:rFonts w:ascii="Times New Roman" w:eastAsia="Times New Roman" w:hAnsi="Times New Roman" w:cs="Times New Roman" w:hint="eastAsia"/>
        </w:rPr>
        <w:t>2.3.</w:t>
      </w:r>
      <w:r w:rsidRPr="00C124B7">
        <w:rPr>
          <w:rFonts w:ascii="Times New Roman" w:eastAsia="Times New Roman" w:hAnsi="Times New Roman" w:cs="Times New Roman" w:hint="eastAsia"/>
        </w:rPr>
        <w:t xml:space="preserve">1 </w:t>
      </w:r>
      <w:r w:rsidRPr="00C124B7">
        <w:rPr>
          <w:rFonts w:ascii="宋体" w:eastAsia="宋体" w:hAnsi="宋体" w:cs="宋体" w:hint="eastAsia"/>
        </w:rPr>
        <w:t>时间长度与时间价值之间的关系</w:t>
      </w:r>
      <w:bookmarkEnd w:id="23"/>
    </w:p>
    <w:p w14:paraId="6132BD02" w14:textId="77777777" w:rsidR="00722CAB" w:rsidRPr="009E5615" w:rsidRDefault="00722CAB" w:rsidP="00757BC1">
      <w:pPr>
        <w:ind w:left="-120" w:firstLine="480"/>
      </w:pPr>
      <w:r w:rsidRPr="009E5615">
        <w:rPr>
          <w:rFonts w:hint="eastAsia"/>
        </w:rPr>
        <w:t>通过欧式期权的内在价值计算公式以及价值计算公式，实际中结合宏函数，计算出在不同的到期期限下的虚值、实值、平值期权的时间价值，并绘制出时间衰减图。分析欧式看涨期权和看跌期权的时间价值与标的资产价格关系。以看涨期权为例，绘制随着时间价值随着到期日的临近，相同时间变化下其衰减的力度。</w:t>
      </w:r>
    </w:p>
    <w:tbl>
      <w:tblPr>
        <w:tblStyle w:val="ad"/>
        <w:tblpPr w:leftFromText="180" w:rightFromText="180" w:vertAnchor="text" w:horzAnchor="page" w:tblpXSpec="center" w:tblpY="443"/>
        <w:tblW w:w="8393" w:type="dxa"/>
        <w:tblLayout w:type="fixed"/>
        <w:tblLook w:val="04A0" w:firstRow="1" w:lastRow="0" w:firstColumn="1" w:lastColumn="0" w:noHBand="0" w:noVBand="1"/>
      </w:tblPr>
      <w:tblGrid>
        <w:gridCol w:w="1817"/>
        <w:gridCol w:w="1298"/>
        <w:gridCol w:w="1152"/>
        <w:gridCol w:w="1508"/>
        <w:gridCol w:w="1550"/>
        <w:gridCol w:w="1068"/>
      </w:tblGrid>
      <w:tr w:rsidR="00722CAB" w14:paraId="431964D0"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817" w:type="dxa"/>
          </w:tcPr>
          <w:p w14:paraId="7289E6DE"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2F6AB721"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2C0036CB"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1F42E05E"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63A628B9"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78753258"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6D9ED23F" w14:textId="77777777" w:rsidTr="00757BC1">
        <w:trPr>
          <w:trHeight w:val="340"/>
        </w:trPr>
        <w:tc>
          <w:tcPr>
            <w:tcW w:w="1817" w:type="dxa"/>
          </w:tcPr>
          <w:p w14:paraId="403D495E"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{50,100,150}</w:t>
            </w:r>
          </w:p>
        </w:tc>
        <w:tc>
          <w:tcPr>
            <w:tcW w:w="1298" w:type="dxa"/>
          </w:tcPr>
          <w:p w14:paraId="0A3471C5"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18FD4525"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47526738"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0.03</w:t>
            </w:r>
          </w:p>
        </w:tc>
        <w:tc>
          <w:tcPr>
            <w:tcW w:w="1550" w:type="dxa"/>
          </w:tcPr>
          <w:p w14:paraId="3F4EB3D3"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49556F62"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00F4BE51"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4835CD9E" w14:textId="77777777" w:rsidR="00722CAB" w:rsidRDefault="00722CAB" w:rsidP="00722CAB">
      <w:pPr>
        <w:ind w:left="-120" w:firstLine="480"/>
      </w:pPr>
    </w:p>
    <w:p w14:paraId="531DF5F9" w14:textId="77777777" w:rsidR="00722CAB" w:rsidRDefault="00722CAB" w:rsidP="00722CAB">
      <w:pPr>
        <w:ind w:left="-120" w:firstLine="480"/>
        <w:jc w:val="center"/>
        <w:rPr>
          <w:rFonts w:ascii="楷体" w:eastAsia="楷体" w:hAnsi="楷体" w:cs="楷体"/>
        </w:rPr>
      </w:pPr>
      <w:r>
        <w:rPr>
          <w:rFonts w:ascii="楷体" w:eastAsia="楷体" w:hAnsi="楷体" w:cs="楷体" w:hint="eastAsia"/>
          <w:noProof/>
        </w:rPr>
        <w:drawing>
          <wp:inline distT="0" distB="0" distL="114300" distR="114300" wp14:anchorId="46857774" wp14:editId="09447051">
            <wp:extent cx="2823210" cy="1692275"/>
            <wp:effectExtent l="0" t="0" r="889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4"/>
                    <a:stretch>
                      <a:fillRect/>
                    </a:stretch>
                  </pic:blipFill>
                  <pic:spPr>
                    <a:xfrm>
                      <a:off x="0" y="0"/>
                      <a:ext cx="2823210" cy="1692275"/>
                    </a:xfrm>
                    <a:prstGeom prst="rect">
                      <a:avLst/>
                    </a:prstGeom>
                    <a:noFill/>
                    <a:ln>
                      <a:noFill/>
                    </a:ln>
                  </pic:spPr>
                </pic:pic>
              </a:graphicData>
            </a:graphic>
          </wp:inline>
        </w:drawing>
      </w:r>
    </w:p>
    <w:p w14:paraId="3F723304"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图2-7:看涨期权时间价值随到期日的时间价值关系</w:t>
      </w:r>
    </w:p>
    <w:p w14:paraId="1B1BE6F7" w14:textId="77777777" w:rsidR="00722CAB" w:rsidRPr="009E5615" w:rsidRDefault="00722CAB" w:rsidP="00757BC1">
      <w:pPr>
        <w:ind w:left="-120" w:firstLine="480"/>
      </w:pPr>
      <w:r>
        <w:rPr>
          <w:rFonts w:hint="eastAsia"/>
        </w:rPr>
        <w:t>在图中我们能看到三种在同一时间下的时间价值均不相同，</w:t>
      </w:r>
      <w:r w:rsidRPr="009E5615">
        <w:rPr>
          <w:rFonts w:hint="eastAsia"/>
        </w:rPr>
        <w:t>平</w:t>
      </w:r>
      <w:proofErr w:type="gramStart"/>
      <w:r w:rsidRPr="009E5615">
        <w:rPr>
          <w:rFonts w:hint="eastAsia"/>
        </w:rPr>
        <w:t>值时间</w:t>
      </w:r>
      <w:proofErr w:type="gramEnd"/>
      <w:r w:rsidRPr="009E5615">
        <w:rPr>
          <w:rFonts w:hint="eastAsia"/>
        </w:rPr>
        <w:t>价值最大，然后是实值，最后是虚值，三者随着时间缩减时间价值也在减少，最终也趋于</w:t>
      </w:r>
      <w:r w:rsidRPr="009E5615">
        <w:rPr>
          <w:rFonts w:hint="eastAsia"/>
        </w:rPr>
        <w:t>0</w:t>
      </w:r>
      <w:r w:rsidRPr="009E5615">
        <w:rPr>
          <w:rFonts w:hint="eastAsia"/>
        </w:rPr>
        <w:t>。</w:t>
      </w:r>
      <w:r>
        <w:rPr>
          <w:rFonts w:hint="eastAsia"/>
        </w:rPr>
        <w:t>通过观察，我们也发现三者的减少速度也是不同的，故我们将其变化量的趋势进行观察。</w:t>
      </w:r>
    </w:p>
    <w:p w14:paraId="18784249" w14:textId="77777777" w:rsidR="00722CAB" w:rsidRPr="00C124B7" w:rsidRDefault="00722CAB" w:rsidP="00757BC1">
      <w:pPr>
        <w:pStyle w:val="3"/>
        <w:spacing w:before="156"/>
        <w:ind w:left="-120" w:firstLine="562"/>
        <w:rPr>
          <w:rFonts w:ascii="Times New Roman" w:eastAsia="Times New Roman" w:hAnsi="Times New Roman" w:cs="Times New Roman"/>
        </w:rPr>
      </w:pPr>
      <w:bookmarkStart w:id="24" w:name="_Toc121662066"/>
      <w:r>
        <w:rPr>
          <w:rFonts w:ascii="Times New Roman" w:eastAsia="Times New Roman" w:hAnsi="Times New Roman" w:cs="Times New Roman" w:hint="eastAsia"/>
        </w:rPr>
        <w:t>2.3.2</w:t>
      </w:r>
      <w:r w:rsidRPr="00C124B7">
        <w:rPr>
          <w:rFonts w:ascii="Times New Roman" w:eastAsia="Times New Roman" w:hAnsi="Times New Roman" w:cs="Times New Roman" w:hint="eastAsia"/>
        </w:rPr>
        <w:t xml:space="preserve"> </w:t>
      </w:r>
      <w:r w:rsidRPr="00C124B7">
        <w:rPr>
          <w:rFonts w:ascii="宋体" w:eastAsia="宋体" w:hAnsi="宋体" w:cs="宋体" w:hint="eastAsia"/>
        </w:rPr>
        <w:t>衰减大小与剩余时间之间的关系</w:t>
      </w:r>
      <w:bookmarkEnd w:id="24"/>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2145DDC1"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5893B8F8"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362BE2C1"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4CA6C5BA"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34FC5294"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4EF8C1B8"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382C9466"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00F46094" w14:textId="77777777" w:rsidTr="00757BC1">
        <w:trPr>
          <w:trHeight w:val="340"/>
        </w:trPr>
        <w:tc>
          <w:tcPr>
            <w:tcW w:w="1736" w:type="dxa"/>
          </w:tcPr>
          <w:p w14:paraId="105900A5"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{50,100,150}</w:t>
            </w:r>
          </w:p>
        </w:tc>
        <w:tc>
          <w:tcPr>
            <w:tcW w:w="1298" w:type="dxa"/>
          </w:tcPr>
          <w:p w14:paraId="417A7104"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114E6D57"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08C54FA4"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0.03</w:t>
            </w:r>
          </w:p>
        </w:tc>
        <w:tc>
          <w:tcPr>
            <w:tcW w:w="1550" w:type="dxa"/>
          </w:tcPr>
          <w:p w14:paraId="148D006D"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005611C5"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3A29AF1C"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6C2FA6DD" w14:textId="77777777" w:rsidR="00722CAB" w:rsidRDefault="00722CAB" w:rsidP="00722CAB">
      <w:pPr>
        <w:ind w:left="-120" w:firstLine="480"/>
      </w:pPr>
    </w:p>
    <w:p w14:paraId="7B215BB3" w14:textId="77777777" w:rsidR="00722CAB" w:rsidRDefault="00722CAB" w:rsidP="00722CAB">
      <w:pPr>
        <w:ind w:left="-120" w:firstLine="480"/>
        <w:jc w:val="center"/>
      </w:pPr>
      <w:r>
        <w:rPr>
          <w:noProof/>
        </w:rPr>
        <w:drawing>
          <wp:inline distT="0" distB="0" distL="114300" distR="114300" wp14:anchorId="2195785E" wp14:editId="7E3776AD">
            <wp:extent cx="2821940" cy="1692275"/>
            <wp:effectExtent l="0" t="0" r="1016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5"/>
                    <a:stretch>
                      <a:fillRect/>
                    </a:stretch>
                  </pic:blipFill>
                  <pic:spPr>
                    <a:xfrm>
                      <a:off x="0" y="0"/>
                      <a:ext cx="2821940" cy="1692275"/>
                    </a:xfrm>
                    <a:prstGeom prst="rect">
                      <a:avLst/>
                    </a:prstGeom>
                    <a:noFill/>
                    <a:ln>
                      <a:noFill/>
                    </a:ln>
                  </pic:spPr>
                </pic:pic>
              </a:graphicData>
            </a:graphic>
          </wp:inline>
        </w:drawing>
      </w:r>
    </w:p>
    <w:p w14:paraId="49C7E620"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图2-8:衰减速度随时间的变化关系</w:t>
      </w:r>
    </w:p>
    <w:p w14:paraId="14D43C75" w14:textId="77777777" w:rsidR="00722CAB" w:rsidRDefault="00722CAB" w:rsidP="00722CAB">
      <w:pPr>
        <w:ind w:left="-120" w:firstLine="480"/>
      </w:pPr>
    </w:p>
    <w:p w14:paraId="2D201E62" w14:textId="77777777" w:rsidR="00722CAB" w:rsidRPr="009E5615" w:rsidRDefault="00722CAB" w:rsidP="00757BC1">
      <w:pPr>
        <w:ind w:left="-120" w:firstLine="480"/>
      </w:pPr>
      <w:r>
        <w:rPr>
          <w:rFonts w:hint="eastAsia"/>
        </w:rPr>
        <w:t>通过图中我们可以看出，</w:t>
      </w:r>
      <w:r w:rsidRPr="009E5615">
        <w:rPr>
          <w:rFonts w:hint="eastAsia"/>
        </w:rPr>
        <w:t>在时间离到期还有</w:t>
      </w:r>
      <w:r w:rsidRPr="009E5615">
        <w:rPr>
          <w:rFonts w:hint="eastAsia"/>
        </w:rPr>
        <w:t>4</w:t>
      </w:r>
      <w:r w:rsidRPr="009E5615">
        <w:rPr>
          <w:rFonts w:hint="eastAsia"/>
        </w:rPr>
        <w:t>，</w:t>
      </w:r>
      <w:r w:rsidRPr="009E5615">
        <w:rPr>
          <w:rFonts w:hint="eastAsia"/>
        </w:rPr>
        <w:t>5</w:t>
      </w:r>
      <w:r w:rsidRPr="009E5615">
        <w:rPr>
          <w:rFonts w:hint="eastAsia"/>
        </w:rPr>
        <w:t>年前，三者的时间价值下降速度几乎稳定</w:t>
      </w:r>
      <w:r>
        <w:rPr>
          <w:rFonts w:hint="eastAsia"/>
        </w:rPr>
        <w:t>，改变也不明显，在快到期之时，各项都发生了变化，平值期权的时间价值降低的幅度越增增大，</w:t>
      </w:r>
      <w:r w:rsidRPr="009E5615">
        <w:rPr>
          <w:rFonts w:hint="eastAsia"/>
        </w:rPr>
        <w:t>实值期权时间价值的降低幅度从之前的增大变为减小</w:t>
      </w:r>
      <w:r>
        <w:rPr>
          <w:rFonts w:hint="eastAsia"/>
        </w:rPr>
        <w:t>（时间价值的二</w:t>
      </w:r>
      <w:proofErr w:type="gramStart"/>
      <w:r>
        <w:rPr>
          <w:rFonts w:hint="eastAsia"/>
        </w:rPr>
        <w:t>阶导由大于</w:t>
      </w:r>
      <w:proofErr w:type="gramEnd"/>
      <w:r>
        <w:rPr>
          <w:rFonts w:hint="eastAsia"/>
        </w:rPr>
        <w:t>零变为小于零），而</w:t>
      </w:r>
      <w:proofErr w:type="gramStart"/>
      <w:r w:rsidRPr="009E5615">
        <w:rPr>
          <w:rFonts w:hint="eastAsia"/>
        </w:rPr>
        <w:t>虚值期权</w:t>
      </w:r>
      <w:proofErr w:type="gramEnd"/>
      <w:r w:rsidRPr="009E5615">
        <w:rPr>
          <w:rFonts w:hint="eastAsia"/>
        </w:rPr>
        <w:t>的时间价值降低幅度开始缩减，最后趋于零。</w:t>
      </w:r>
      <w:r>
        <w:rPr>
          <w:rFonts w:hint="eastAsia"/>
        </w:rPr>
        <w:t>上文所述也对应着</w:t>
      </w:r>
      <w:r w:rsidRPr="009E5615">
        <w:rPr>
          <w:rFonts w:hint="eastAsia"/>
        </w:rPr>
        <w:t>三种期权时间价值最后都收敛到很小数值</w:t>
      </w:r>
      <w:r>
        <w:rPr>
          <w:rFonts w:hint="eastAsia"/>
        </w:rPr>
        <w:t>之一事实。</w:t>
      </w:r>
    </w:p>
    <w:p w14:paraId="443A7330" w14:textId="77777777" w:rsidR="00722CAB" w:rsidRPr="00C124B7" w:rsidRDefault="00722CAB" w:rsidP="00C124B7">
      <w:pPr>
        <w:pStyle w:val="2"/>
        <w:spacing w:before="468"/>
        <w:ind w:left="-120" w:firstLine="536"/>
        <w:rPr>
          <w:rFonts w:ascii="等线" w:eastAsia="等线" w:hAnsi="等线" w:cs="等线"/>
          <w:spacing w:val="-6"/>
        </w:rPr>
      </w:pPr>
      <w:bookmarkStart w:id="25" w:name="_Toc121662067"/>
      <w:r w:rsidRPr="00C124B7">
        <w:rPr>
          <w:rFonts w:ascii="等线" w:eastAsia="等线" w:hAnsi="等线" w:cs="等线" w:hint="eastAsia"/>
          <w:spacing w:val="-6"/>
        </w:rPr>
        <w:t>2.4 期权上下限验证实验结论</w:t>
      </w:r>
      <w:bookmarkEnd w:id="25"/>
    </w:p>
    <w:p w14:paraId="700C2821" w14:textId="7528037D" w:rsidR="00722CAB" w:rsidRDefault="00722CAB" w:rsidP="00757BC1">
      <w:pPr>
        <w:ind w:left="-120" w:firstLine="480"/>
      </w:pPr>
      <w:r>
        <w:rPr>
          <w:rFonts w:hint="eastAsia"/>
        </w:rPr>
        <w:t>根据实验，研究并分析了时间价值的减少在不同时间段上的变化和整体曲线。该了解时间价值随着到期日的临近，其衰减的速度。</w:t>
      </w:r>
    </w:p>
    <w:p w14:paraId="697F0B4A" w14:textId="77777777" w:rsidR="00722CAB" w:rsidRPr="0043374D" w:rsidRDefault="00722CAB" w:rsidP="00757BC1">
      <w:pPr>
        <w:pStyle w:val="ae"/>
        <w:ind w:left="-120" w:firstLine="688"/>
        <w:rPr>
          <w:spacing w:val="-8"/>
        </w:rPr>
      </w:pPr>
      <w:bookmarkStart w:id="26" w:name="_Toc121662068"/>
      <w:r>
        <w:rPr>
          <w:spacing w:val="-8"/>
        </w:rPr>
        <w:t>三</w:t>
      </w:r>
      <w:r w:rsidRPr="0043374D">
        <w:rPr>
          <w:spacing w:val="-8"/>
        </w:rPr>
        <w:t>、</w:t>
      </w:r>
      <w:r w:rsidRPr="0043374D">
        <w:rPr>
          <w:spacing w:val="-8"/>
        </w:rPr>
        <w:t xml:space="preserve"> </w:t>
      </w:r>
      <w:r w:rsidRPr="0043374D">
        <w:rPr>
          <w:spacing w:val="-8"/>
        </w:rPr>
        <w:t>期权上下限关系验证</w:t>
      </w:r>
      <w:bookmarkEnd w:id="26"/>
    </w:p>
    <w:p w14:paraId="49E10E12" w14:textId="18546A1B" w:rsidR="00722CAB" w:rsidRDefault="00757BC1" w:rsidP="00757BC1">
      <w:pPr>
        <w:pStyle w:val="2"/>
        <w:spacing w:before="468"/>
        <w:ind w:left="-120" w:firstLine="536"/>
      </w:pPr>
      <w:bookmarkStart w:id="27" w:name="_Toc121662069"/>
      <w:r>
        <w:rPr>
          <w:rFonts w:ascii="等线" w:eastAsia="等线" w:hAnsi="等线" w:cs="等线"/>
          <w:spacing w:val="-6"/>
        </w:rPr>
        <w:t>3.1</w:t>
      </w:r>
      <w:r w:rsidR="00722CAB">
        <w:rPr>
          <w:rFonts w:ascii="等线" w:eastAsia="等线" w:hAnsi="等线" w:cs="等线"/>
        </w:rPr>
        <w:t xml:space="preserve">  </w:t>
      </w:r>
      <w:r w:rsidR="00722CAB">
        <w:t>实验目的、原理简述</w:t>
      </w:r>
      <w:bookmarkEnd w:id="27"/>
    </w:p>
    <w:p w14:paraId="59E594F7" w14:textId="77777777" w:rsidR="00722CAB" w:rsidRDefault="00722CAB" w:rsidP="00757BC1">
      <w:pPr>
        <w:ind w:left="-120" w:firstLine="432"/>
      </w:pPr>
      <w:r>
        <w:rPr>
          <w:spacing w:val="-12"/>
          <w14:textOutline w14:w="4356" w14:cap="flat" w14:cmpd="sng" w14:algn="ctr">
            <w14:solidFill>
              <w14:srgbClr w14:val="000000"/>
            </w14:solidFill>
            <w14:prstDash w14:val="solid"/>
            <w14:miter w14:lim="0"/>
          </w14:textOutline>
        </w:rPr>
        <w:t>【试验任务】：</w:t>
      </w:r>
      <w:r>
        <w:rPr>
          <w:spacing w:val="-12"/>
        </w:rPr>
        <w:t>假设红利率为</w:t>
      </w:r>
      <w:r>
        <w:rPr>
          <w:spacing w:val="-12"/>
        </w:rPr>
        <w:t xml:space="preserve"> 0</w:t>
      </w:r>
      <w:r>
        <w:rPr>
          <w:spacing w:val="-12"/>
        </w:rPr>
        <w:t>，通过变换不同因素的取值，</w:t>
      </w:r>
      <w:r>
        <w:rPr>
          <w:spacing w:val="-12"/>
        </w:rPr>
        <w:t xml:space="preserve"> </w:t>
      </w:r>
      <w:r>
        <w:rPr>
          <w:spacing w:val="-12"/>
        </w:rPr>
        <w:t>在同一幅图中画出</w:t>
      </w:r>
      <w:r>
        <w:rPr>
          <w:spacing w:val="-8"/>
        </w:rPr>
        <w:t>期</w:t>
      </w:r>
      <w:r>
        <w:t xml:space="preserve"> </w:t>
      </w:r>
      <w:r>
        <w:rPr>
          <w:spacing w:val="-2"/>
        </w:rPr>
        <w:t>权</w:t>
      </w:r>
      <w:r>
        <w:t>价格和对应上下</w:t>
      </w:r>
      <w:r>
        <w:rPr>
          <w:rFonts w:hint="eastAsia"/>
        </w:rPr>
        <w:t>限制</w:t>
      </w:r>
      <w:r>
        <w:t>的曲线，验证期权价格在任何情况下与上下限的关系。</w:t>
      </w:r>
    </w:p>
    <w:p w14:paraId="5790AC0F" w14:textId="77777777" w:rsidR="00722CAB" w:rsidRDefault="00722CAB" w:rsidP="00757BC1">
      <w:pPr>
        <w:ind w:left="-120" w:firstLine="464"/>
      </w:pPr>
      <w:r>
        <w:rPr>
          <w:spacing w:val="-4"/>
          <w14:textOutline w14:w="4356" w14:cap="flat" w14:cmpd="sng" w14:algn="ctr">
            <w14:solidFill>
              <w14:srgbClr w14:val="000000"/>
            </w14:solidFill>
            <w14:prstDash w14:val="solid"/>
            <w14:miter w14:lim="0"/>
          </w14:textOutline>
        </w:rPr>
        <w:t>【实验目的】：</w:t>
      </w:r>
      <w:r>
        <w:rPr>
          <w:spacing w:val="-4"/>
        </w:rPr>
        <w:t>探究标的资</w:t>
      </w:r>
      <w:r>
        <w:rPr>
          <w:spacing w:val="-2"/>
        </w:rPr>
        <w:t>产初始价格、执行价格、到期期限、无风险利率、标</w:t>
      </w:r>
      <w:r>
        <w:t xml:space="preserve"> </w:t>
      </w:r>
      <w:r>
        <w:rPr>
          <w:spacing w:val="-12"/>
        </w:rPr>
        <w:t>的资</w:t>
      </w:r>
      <w:r>
        <w:rPr>
          <w:spacing w:val="-11"/>
        </w:rPr>
        <w:t>产</w:t>
      </w:r>
      <w:r>
        <w:rPr>
          <w:spacing w:val="-6"/>
        </w:rPr>
        <w:t>波动率对期权价值、上下限关系的影响，</w:t>
      </w:r>
      <w:r>
        <w:rPr>
          <w:spacing w:val="-6"/>
        </w:rPr>
        <w:t xml:space="preserve"> </w:t>
      </w:r>
      <w:r>
        <w:rPr>
          <w:spacing w:val="-6"/>
        </w:rPr>
        <w:t>并验证期权价格在上述任何情况</w:t>
      </w:r>
      <w:r>
        <w:t xml:space="preserve"> </w:t>
      </w:r>
      <w:r>
        <w:rPr>
          <w:spacing w:val="-10"/>
        </w:rPr>
        <w:t>下</w:t>
      </w:r>
      <w:r>
        <w:rPr>
          <w:spacing w:val="-6"/>
        </w:rPr>
        <w:t>的</w:t>
      </w:r>
      <w:r>
        <w:rPr>
          <w:spacing w:val="-5"/>
        </w:rPr>
        <w:t>上下限关系。</w:t>
      </w:r>
    </w:p>
    <w:p w14:paraId="64259D9A" w14:textId="77777777" w:rsidR="00722CAB" w:rsidRDefault="00722CAB" w:rsidP="00757BC1">
      <w:pPr>
        <w:ind w:left="-120" w:firstLine="464"/>
      </w:pPr>
      <w:r>
        <w:rPr>
          <w:spacing w:val="-4"/>
          <w14:textOutline w14:w="4356" w14:cap="flat" w14:cmpd="sng" w14:algn="ctr">
            <w14:solidFill>
              <w14:srgbClr w14:val="000000"/>
            </w14:solidFill>
            <w14:prstDash w14:val="solid"/>
            <w14:miter w14:lim="0"/>
          </w14:textOutline>
        </w:rPr>
        <w:t>【实验原理】</w:t>
      </w:r>
      <w:r>
        <w:rPr>
          <w:spacing w:val="-3"/>
          <w14:textOutline w14:w="4356" w14:cap="flat" w14:cmpd="sng" w14:algn="ctr">
            <w14:solidFill>
              <w14:srgbClr w14:val="000000"/>
            </w14:solidFill>
            <w14:prstDash w14:val="solid"/>
            <w14:miter w14:lim="0"/>
          </w14:textOutline>
        </w:rPr>
        <w:t>：</w:t>
      </w:r>
      <w:r>
        <w:rPr>
          <w:spacing w:val="-2"/>
        </w:rPr>
        <w:t>利用</w:t>
      </w:r>
      <w:r>
        <w:rPr>
          <w:spacing w:val="-2"/>
        </w:rPr>
        <w:t xml:space="preserve"> Black-Shores </w:t>
      </w:r>
      <w:r>
        <w:rPr>
          <w:spacing w:val="-2"/>
        </w:rPr>
        <w:t>定价公式对欧式看涨期权和看跌期权进行定</w:t>
      </w:r>
      <w:r>
        <w:t xml:space="preserve"> </w:t>
      </w:r>
      <w:r>
        <w:rPr>
          <w:spacing w:val="-3"/>
        </w:rPr>
        <w:t>价</w:t>
      </w:r>
      <w:r>
        <w:rPr>
          <w:spacing w:val="-2"/>
        </w:rPr>
        <w:t>，并根据欧式期权的上下限公式给出上下限。</w:t>
      </w:r>
    </w:p>
    <w:p w14:paraId="121C1B34" w14:textId="77777777" w:rsidR="00722CAB" w:rsidRDefault="00722CAB" w:rsidP="00757BC1">
      <w:pPr>
        <w:ind w:left="-120" w:firstLine="448"/>
      </w:pPr>
      <w:r>
        <w:rPr>
          <w:spacing w:val="-8"/>
        </w:rPr>
        <w:t>欧</w:t>
      </w:r>
      <w:r>
        <w:rPr>
          <w:spacing w:val="-5"/>
        </w:rPr>
        <w:t>式看涨期权价格计算公式：</w:t>
      </w:r>
    </w:p>
    <w:p w14:paraId="07437C3D" w14:textId="77777777" w:rsidR="00F378CF" w:rsidRPr="005455F7" w:rsidRDefault="00F378CF" w:rsidP="00F378CF">
      <w:pPr>
        <w:spacing w:before="15" w:line="373" w:lineRule="exact"/>
        <w:ind w:left="-120" w:firstLine="480"/>
        <w:jc w:val="center"/>
        <w:rPr>
          <w:rFonts w:ascii="Cambria Math" w:eastAsiaTheme="minorEastAsia" w:hAnsi="Cambria Math" w:cs="Cambria Math"/>
          <w:i/>
        </w:rPr>
      </w:pPr>
      <m:oMathPara>
        <m:oMath>
          <m:r>
            <w:rPr>
              <w:rFonts w:ascii="Cambria Math" w:eastAsiaTheme="minorEastAsia" w:hAnsi="Cambria Math" w:cs="Cambria Math"/>
            </w:rPr>
            <m:t>C=S⋅N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oMath>
      </m:oMathPara>
    </w:p>
    <w:p w14:paraId="3D6C5485" w14:textId="77777777" w:rsidR="00F378CF" w:rsidRDefault="00000000" w:rsidP="00F378CF">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7FF356A4" w14:textId="77777777" w:rsidR="00F378CF" w:rsidRPr="005455F7" w:rsidRDefault="00000000" w:rsidP="00F378CF">
      <w:pPr>
        <w:spacing w:before="15"/>
        <w:ind w:left="-120" w:firstLine="480"/>
        <w:rPr>
          <w:rFonts w:ascii="Cambria Math" w:eastAsiaTheme="minorEastAsia" w:hAnsi="Cambria Math" w:cs="Cambria Math"/>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605EF346" w14:textId="77777777" w:rsidR="00F378CF" w:rsidRPr="00F378CF" w:rsidRDefault="00F378CF" w:rsidP="00722CAB">
      <w:pPr>
        <w:spacing w:line="314" w:lineRule="exact"/>
        <w:ind w:left="-120" w:firstLine="440"/>
        <w:rPr>
          <w:rFonts w:ascii="Cambria Math" w:eastAsiaTheme="minorEastAsia" w:hAnsi="Cambria Math" w:cs="Cambria Math"/>
          <w:sz w:val="22"/>
          <w:szCs w:val="22"/>
        </w:rPr>
      </w:pPr>
    </w:p>
    <w:p w14:paraId="623C0D9D" w14:textId="77777777" w:rsidR="00722CAB" w:rsidRDefault="00722CAB" w:rsidP="00722CAB">
      <w:pPr>
        <w:spacing w:before="101" w:line="220" w:lineRule="auto"/>
        <w:ind w:left="-120" w:firstLine="448"/>
        <w:rPr>
          <w:rFonts w:ascii="宋体" w:eastAsia="宋体" w:hAnsi="宋体" w:cs="宋体"/>
          <w:szCs w:val="24"/>
        </w:rPr>
      </w:pPr>
      <w:r>
        <w:rPr>
          <w:rFonts w:ascii="宋体" w:eastAsia="宋体" w:hAnsi="宋体" w:cs="宋体"/>
          <w:spacing w:val="-8"/>
          <w:szCs w:val="24"/>
        </w:rPr>
        <w:t>欧</w:t>
      </w:r>
      <w:r>
        <w:rPr>
          <w:rFonts w:ascii="宋体" w:eastAsia="宋体" w:hAnsi="宋体" w:cs="宋体"/>
          <w:spacing w:val="-5"/>
          <w:szCs w:val="24"/>
        </w:rPr>
        <w:t>式看涨期权的上下限关系：</w:t>
      </w:r>
    </w:p>
    <w:p w14:paraId="4C7FE440" w14:textId="77777777" w:rsidR="007E79A9" w:rsidRDefault="007E79A9" w:rsidP="007E79A9">
      <w:pPr>
        <w:spacing w:before="2" w:line="227" w:lineRule="auto"/>
        <w:ind w:left="-120" w:right="1633" w:firstLine="480"/>
        <w:jc w:val="center"/>
      </w:pPr>
      <w:r w:rsidRPr="00E435BC">
        <w:rPr>
          <w:position w:val="-50"/>
        </w:rPr>
        <w:object w:dxaOrig="5588" w:dyaOrig="1133" w14:anchorId="40726F1E">
          <v:shape id="_x0000_i1242" type="#_x0000_t75" style="width:279pt;height:56pt" o:ole="">
            <v:imagedata r:id="rId36" o:title=""/>
          </v:shape>
          <o:OLEObject Type="Embed" ProgID="Equation.AxMath" ShapeID="_x0000_i1242" DrawAspect="Content" ObjectID="_1732275113" r:id="rId37"/>
        </w:object>
      </w:r>
    </w:p>
    <w:p w14:paraId="4D17D294" w14:textId="02D5508D" w:rsidR="00722CAB" w:rsidRDefault="00722CAB" w:rsidP="00F378CF">
      <w:pPr>
        <w:spacing w:before="2" w:line="227" w:lineRule="auto"/>
        <w:ind w:left="-120" w:right="1633" w:firstLine="448"/>
        <w:rPr>
          <w:rFonts w:ascii="宋体" w:eastAsia="宋体" w:hAnsi="宋体" w:cs="宋体"/>
          <w:szCs w:val="24"/>
        </w:rPr>
      </w:pPr>
      <w:r>
        <w:rPr>
          <w:rFonts w:ascii="宋体" w:eastAsia="宋体" w:hAnsi="宋体" w:cs="宋体"/>
          <w:spacing w:val="-8"/>
          <w:szCs w:val="24"/>
        </w:rPr>
        <w:t>欧</w:t>
      </w:r>
      <w:r>
        <w:rPr>
          <w:rFonts w:ascii="宋体" w:eastAsia="宋体" w:hAnsi="宋体" w:cs="宋体"/>
          <w:spacing w:val="-5"/>
          <w:szCs w:val="24"/>
        </w:rPr>
        <w:t>式看跌期权价格计算公式：</w:t>
      </w:r>
    </w:p>
    <w:p w14:paraId="16BD1F6A" w14:textId="77777777" w:rsidR="00F378CF" w:rsidRPr="000459A9" w:rsidRDefault="00F378CF" w:rsidP="00F378CF">
      <w:pPr>
        <w:spacing w:before="15" w:line="373" w:lineRule="exact"/>
        <w:ind w:left="-120" w:firstLine="480"/>
        <w:rPr>
          <w:rFonts w:ascii="Cambria Math" w:eastAsiaTheme="minorEastAsia" w:hAnsi="Cambria Math" w:cs="Cambria Math"/>
          <w:i/>
        </w:rPr>
      </w:pPr>
      <m:oMathPara>
        <m:oMath>
          <m:r>
            <w:rPr>
              <w:rFonts w:ascii="Cambria Math" w:eastAsiaTheme="minorEastAsia" w:hAnsi="Cambria Math" w:cs="Cambria Math" w:hint="eastAsia"/>
            </w:rPr>
            <m:t>P</m:t>
          </m:r>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r>
            <w:rPr>
              <w:rFonts w:ascii="Cambria Math" w:eastAsiaTheme="minorEastAsia" w:hAnsi="Cambria Math" w:cs="Cambria Math"/>
            </w:rPr>
            <m:t>-S⋅N</m:t>
          </m:r>
          <m:d>
            <m:dPr>
              <m:ctrlPr>
                <w:rPr>
                  <w:rFonts w:ascii="Cambria Math" w:eastAsiaTheme="minorEastAsia" w:hAnsi="Cambria Math" w:cs="Cambria Math"/>
                  <w:i/>
                </w:rPr>
              </m:ctrlPr>
            </m:dPr>
            <m:e>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oMath>
      </m:oMathPara>
    </w:p>
    <w:p w14:paraId="706AD22A" w14:textId="77777777" w:rsidR="00F378CF" w:rsidRDefault="00000000" w:rsidP="00F378CF">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4D0D86A5" w14:textId="77777777" w:rsidR="00F378CF" w:rsidRPr="005455F7" w:rsidRDefault="00000000" w:rsidP="00F378CF">
      <w:pPr>
        <w:spacing w:before="15"/>
        <w:ind w:left="-120" w:firstLine="480"/>
        <w:rPr>
          <w:rFonts w:ascii="Cambria Math" w:eastAsiaTheme="minorEastAsia" w:hAnsi="Cambria Math" w:cs="Cambria Math"/>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4E3B4C9C" w14:textId="77777777" w:rsidR="00722CAB" w:rsidRDefault="00722CAB" w:rsidP="00722CAB">
      <w:pPr>
        <w:spacing w:before="101" w:line="220" w:lineRule="auto"/>
        <w:ind w:left="-120" w:firstLine="448"/>
        <w:rPr>
          <w:rFonts w:ascii="宋体" w:eastAsia="宋体" w:hAnsi="宋体" w:cs="宋体"/>
          <w:szCs w:val="24"/>
        </w:rPr>
      </w:pPr>
      <w:r>
        <w:rPr>
          <w:rFonts w:ascii="宋体" w:eastAsia="宋体" w:hAnsi="宋体" w:cs="宋体"/>
          <w:spacing w:val="-8"/>
          <w:szCs w:val="24"/>
        </w:rPr>
        <w:t>欧</w:t>
      </w:r>
      <w:r>
        <w:rPr>
          <w:rFonts w:ascii="宋体" w:eastAsia="宋体" w:hAnsi="宋体" w:cs="宋体"/>
          <w:spacing w:val="-5"/>
          <w:szCs w:val="24"/>
        </w:rPr>
        <w:t>式看跌期权的上下限关系：</w:t>
      </w:r>
    </w:p>
    <w:p w14:paraId="4A3BC073" w14:textId="2A60ADA2" w:rsidR="00722CAB" w:rsidRDefault="007E79A9" w:rsidP="007E79A9">
      <w:pPr>
        <w:ind w:left="-120" w:firstLine="480"/>
        <w:jc w:val="center"/>
        <w:rPr>
          <w:rFonts w:eastAsiaTheme="minorEastAsia"/>
        </w:rPr>
      </w:pPr>
      <w:r w:rsidRPr="00975896">
        <w:rPr>
          <w:position w:val="-50"/>
        </w:rPr>
        <w:object w:dxaOrig="5139" w:dyaOrig="1133" w14:anchorId="2CC55BD4">
          <v:shape id="_x0000_i1243" type="#_x0000_t75" style="width:257pt;height:56pt" o:ole="">
            <v:imagedata r:id="rId38" o:title=""/>
          </v:shape>
          <o:OLEObject Type="Embed" ProgID="Equation.AxMath" ShapeID="_x0000_i1243" DrawAspect="Content" ObjectID="_1732275114" r:id="rId39"/>
        </w:object>
      </w:r>
    </w:p>
    <w:p w14:paraId="1FF165B5" w14:textId="43973007" w:rsidR="00722CAB" w:rsidRDefault="00757BC1" w:rsidP="00757BC1">
      <w:pPr>
        <w:pStyle w:val="2"/>
        <w:spacing w:before="468"/>
        <w:ind w:left="-120" w:firstLine="584"/>
      </w:pPr>
      <w:bookmarkStart w:id="28" w:name="_Toc121662070"/>
      <w:r>
        <w:rPr>
          <w:rFonts w:ascii="等线" w:eastAsia="等线" w:hAnsi="等线" w:cs="等线"/>
          <w:spacing w:val="6"/>
        </w:rPr>
        <w:t>3.</w:t>
      </w:r>
      <w:r w:rsidR="00722CAB">
        <w:rPr>
          <w:rFonts w:ascii="等线" w:eastAsia="等线" w:hAnsi="等线" w:cs="等线"/>
          <w:spacing w:val="6"/>
        </w:rPr>
        <w:t>2</w:t>
      </w:r>
      <w:r w:rsidR="00722CAB">
        <w:rPr>
          <w:rFonts w:ascii="等线" w:eastAsia="等线" w:hAnsi="等线" w:cs="等线"/>
        </w:rPr>
        <w:t xml:space="preserve"> </w:t>
      </w:r>
      <w:r w:rsidR="00722CAB">
        <w:t>期权上下限关系实验分析</w:t>
      </w:r>
      <w:bookmarkEnd w:id="28"/>
    </w:p>
    <w:p w14:paraId="0AD7A042" w14:textId="2CA325F8" w:rsidR="00722CAB" w:rsidRDefault="00757BC1" w:rsidP="00757BC1">
      <w:pPr>
        <w:pStyle w:val="3"/>
        <w:spacing w:before="156"/>
        <w:ind w:left="-120" w:firstLine="562"/>
      </w:pPr>
      <w:bookmarkStart w:id="29" w:name="_Toc121662071"/>
      <w:r>
        <w:rPr>
          <w:rFonts w:ascii="Times New Roman" w:eastAsia="Times New Roman" w:hAnsi="Times New Roman" w:cs="Times New Roman"/>
        </w:rPr>
        <w:t>3.</w:t>
      </w:r>
      <w:r w:rsidR="00722CAB">
        <w:rPr>
          <w:rFonts w:ascii="Times New Roman" w:eastAsia="Times New Roman" w:hAnsi="Times New Roman" w:cs="Times New Roman"/>
        </w:rPr>
        <w:t xml:space="preserve">2.1  </w:t>
      </w:r>
      <w:r w:rsidR="00722CAB">
        <w:t>标的资产初始价格改变时上下限关系</w:t>
      </w:r>
      <w:bookmarkEnd w:id="29"/>
    </w:p>
    <w:p w14:paraId="0D2BACBE" w14:textId="77777777" w:rsidR="00722CAB" w:rsidRDefault="00722CAB" w:rsidP="002F002C">
      <w:pPr>
        <w:spacing w:before="156"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4FADBE1F"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5F8EA14E"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7DCF1495"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执行价格</w:t>
            </w:r>
          </w:p>
        </w:tc>
        <w:tc>
          <w:tcPr>
            <w:tcW w:w="1152" w:type="dxa"/>
          </w:tcPr>
          <w:p w14:paraId="0C55A3E0"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到期期限</w:t>
            </w:r>
          </w:p>
        </w:tc>
        <w:tc>
          <w:tcPr>
            <w:tcW w:w="1508" w:type="dxa"/>
          </w:tcPr>
          <w:p w14:paraId="4C7C72B6"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5D497BA5"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无风险利率</w:t>
            </w:r>
          </w:p>
        </w:tc>
        <w:tc>
          <w:tcPr>
            <w:tcW w:w="1068" w:type="dxa"/>
          </w:tcPr>
          <w:p w14:paraId="67194660" w14:textId="77777777" w:rsidR="00722CAB" w:rsidRDefault="00722CAB" w:rsidP="0094279B">
            <w:pPr>
              <w:spacing w:before="59" w:line="214" w:lineRule="auto"/>
              <w:ind w:left="-120" w:firstLine="460"/>
              <w:jc w:val="center"/>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16399A81" w14:textId="77777777" w:rsidTr="00757BC1">
        <w:trPr>
          <w:trHeight w:val="340"/>
        </w:trPr>
        <w:tc>
          <w:tcPr>
            <w:tcW w:w="1736" w:type="dxa"/>
          </w:tcPr>
          <w:p w14:paraId="57637EA8" w14:textId="77777777" w:rsidR="00722CAB" w:rsidRDefault="00722CAB" w:rsidP="0094279B">
            <w:pPr>
              <w:spacing w:before="40" w:line="217" w:lineRule="auto"/>
              <w:ind w:left="-120" w:firstLine="436"/>
              <w:rPr>
                <w:rFonts w:ascii="宋体" w:eastAsia="宋体" w:hAnsi="宋体" w:cs="宋体"/>
                <w:szCs w:val="24"/>
              </w:rPr>
            </w:pPr>
            <w:r>
              <w:rPr>
                <w:rFonts w:ascii="宋体" w:eastAsia="宋体" w:hAnsi="宋体" w:cs="宋体"/>
                <w:spacing w:val="-11"/>
                <w:szCs w:val="24"/>
              </w:rPr>
              <w:t>[</w:t>
            </w:r>
            <w:r>
              <w:rPr>
                <w:rFonts w:ascii="宋体" w:eastAsia="宋体" w:hAnsi="宋体" w:cs="宋体"/>
                <w:spacing w:val="-6"/>
                <w:szCs w:val="24"/>
              </w:rPr>
              <w:t>1,</w:t>
            </w:r>
            <w:r>
              <w:rPr>
                <w:rFonts w:ascii="宋体" w:eastAsia="宋体" w:hAnsi="宋体" w:cs="宋体" w:hint="eastAsia"/>
                <w:spacing w:val="-6"/>
                <w:szCs w:val="24"/>
              </w:rPr>
              <w:t>100</w:t>
            </w:r>
            <w:r>
              <w:rPr>
                <w:rFonts w:ascii="宋体" w:eastAsia="宋体" w:hAnsi="宋体" w:cs="宋体"/>
                <w:spacing w:val="-6"/>
                <w:szCs w:val="24"/>
              </w:rPr>
              <w:t>]</w:t>
            </w:r>
          </w:p>
        </w:tc>
        <w:tc>
          <w:tcPr>
            <w:tcW w:w="1298" w:type="dxa"/>
          </w:tcPr>
          <w:p w14:paraId="1EFED33E"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52</w:t>
            </w:r>
          </w:p>
        </w:tc>
        <w:tc>
          <w:tcPr>
            <w:tcW w:w="1152" w:type="dxa"/>
          </w:tcPr>
          <w:p w14:paraId="30FAADB1"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1年</w:t>
            </w:r>
          </w:p>
        </w:tc>
        <w:tc>
          <w:tcPr>
            <w:tcW w:w="1508" w:type="dxa"/>
          </w:tcPr>
          <w:p w14:paraId="1BE633AC"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0.385191</w:t>
            </w:r>
          </w:p>
        </w:tc>
        <w:tc>
          <w:tcPr>
            <w:tcW w:w="1550" w:type="dxa"/>
          </w:tcPr>
          <w:p w14:paraId="69591530" w14:textId="77777777" w:rsidR="00722CAB" w:rsidRDefault="00722CAB" w:rsidP="0094279B">
            <w:pPr>
              <w:spacing w:before="41" w:line="230"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198ECC20" w14:textId="77777777" w:rsidR="00722CAB" w:rsidRDefault="00722CAB" w:rsidP="0094279B">
            <w:pPr>
              <w:spacing w:before="41" w:line="230"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18C4372A" w14:textId="77777777" w:rsidR="00722CAB" w:rsidRDefault="00722CAB" w:rsidP="00917BF8">
      <w:pPr>
        <w:spacing w:line="3480" w:lineRule="exact"/>
        <w:ind w:left="-120" w:firstLineChars="0" w:firstLine="0"/>
        <w:textAlignment w:val="center"/>
      </w:pPr>
      <w:r>
        <w:rPr>
          <w:noProof/>
        </w:rPr>
        <w:drawing>
          <wp:inline distT="0" distB="0" distL="114300" distR="114300" wp14:anchorId="0208C4FC" wp14:editId="5EE85AD5">
            <wp:extent cx="2541320" cy="1528099"/>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0"/>
                    <a:stretch>
                      <a:fillRect/>
                    </a:stretch>
                  </pic:blipFill>
                  <pic:spPr>
                    <a:xfrm>
                      <a:off x="0" y="0"/>
                      <a:ext cx="2548438" cy="1532379"/>
                    </a:xfrm>
                    <a:prstGeom prst="rect">
                      <a:avLst/>
                    </a:prstGeom>
                    <a:noFill/>
                    <a:ln>
                      <a:noFill/>
                    </a:ln>
                  </pic:spPr>
                </pic:pic>
              </a:graphicData>
            </a:graphic>
          </wp:inline>
        </w:drawing>
      </w:r>
      <w:r>
        <w:rPr>
          <w:noProof/>
        </w:rPr>
        <w:drawing>
          <wp:inline distT="0" distB="0" distL="114300" distR="114300" wp14:anchorId="47AE5656" wp14:editId="20D4415A">
            <wp:extent cx="2620080" cy="1574966"/>
            <wp:effectExtent l="0" t="0" r="8890" b="635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1"/>
                    <a:stretch>
                      <a:fillRect/>
                    </a:stretch>
                  </pic:blipFill>
                  <pic:spPr>
                    <a:xfrm>
                      <a:off x="0" y="0"/>
                      <a:ext cx="2634047" cy="1583362"/>
                    </a:xfrm>
                    <a:prstGeom prst="rect">
                      <a:avLst/>
                    </a:prstGeom>
                    <a:noFill/>
                    <a:ln>
                      <a:noFill/>
                    </a:ln>
                  </pic:spPr>
                </pic:pic>
              </a:graphicData>
            </a:graphic>
          </wp:inline>
        </w:drawing>
      </w:r>
    </w:p>
    <w:p w14:paraId="3A85117D" w14:textId="77777777" w:rsidR="00722CAB" w:rsidRDefault="00722CAB" w:rsidP="00917BF8">
      <w:pPr>
        <w:spacing w:before="53" w:line="216" w:lineRule="auto"/>
        <w:ind w:left="-120" w:firstLineChars="235" w:firstLine="475"/>
        <w:jc w:val="center"/>
        <w:rPr>
          <w:rFonts w:ascii="楷体" w:eastAsia="楷体" w:hAnsi="楷体" w:cs="楷体"/>
        </w:rPr>
      </w:pPr>
      <w:r>
        <w:rPr>
          <w:rFonts w:ascii="楷体" w:eastAsia="楷体" w:hAnsi="楷体" w:cs="楷体"/>
          <w:spacing w:val="-4"/>
          <w:sz w:val="21"/>
        </w:rPr>
        <w:t>图 27：标的资产初始价格改变时上下限关系</w:t>
      </w:r>
    </w:p>
    <w:p w14:paraId="4ED31CAE" w14:textId="478B96F5" w:rsidR="00757BC1" w:rsidRDefault="00722CAB" w:rsidP="00757BC1">
      <w:pPr>
        <w:ind w:left="-120" w:firstLine="480"/>
      </w:pPr>
      <w:r w:rsidRPr="009E5615">
        <w:t>当标的资产价格小于</w:t>
      </w:r>
      <w:r w:rsidRPr="009E5615">
        <w:t>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w:t>
      </w:r>
      <w:r w:rsidRPr="009E5615">
        <w:t>时，看涨期权的下限是</w:t>
      </w:r>
      <w:r w:rsidRPr="009E5615">
        <w:t xml:space="preserve"> 0</w:t>
      </w:r>
      <w:r w:rsidRPr="009E5615">
        <w:t>，看跌期权下限是</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 xml:space="preserve">t) </w:t>
      </w:r>
      <w:r w:rsidRPr="009E5615">
        <w:rPr>
          <w:rFonts w:ascii="微软雅黑" w:eastAsia="微软雅黑" w:hAnsi="微软雅黑" w:cs="微软雅黑" w:hint="eastAsia"/>
        </w:rPr>
        <w:t>−</w:t>
      </w:r>
      <w:r w:rsidRPr="009E5615">
        <w:t xml:space="preserve"> St </w:t>
      </w:r>
      <w:r w:rsidRPr="009E5615">
        <w:t>。当大于</w:t>
      </w:r>
      <w:r w:rsidRPr="009E5615">
        <w:t>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w:t>
      </w:r>
      <w:r w:rsidRPr="009E5615">
        <w:t>时，看涨期权下限是</w:t>
      </w:r>
      <w:r w:rsidRPr="009E5615">
        <w:t xml:space="preserve">St </w:t>
      </w:r>
      <w:r w:rsidRPr="009E5615">
        <w:rPr>
          <w:rFonts w:ascii="微软雅黑" w:eastAsia="微软雅黑" w:hAnsi="微软雅黑" w:cs="微软雅黑" w:hint="eastAsia"/>
        </w:rPr>
        <w:t>−</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w:t>
      </w:r>
      <w:r w:rsidRPr="009E5615">
        <w:t>，看跌期权下限是</w:t>
      </w:r>
      <w:r w:rsidRPr="009E5615">
        <w:t xml:space="preserve"> 0</w:t>
      </w:r>
      <w:r w:rsidRPr="009E5615">
        <w:t>。看涨期权的上限是</w:t>
      </w:r>
      <w:r w:rsidRPr="009E5615">
        <w:t xml:space="preserve">St </w:t>
      </w:r>
      <w:r w:rsidRPr="009E5615">
        <w:t>，看跌期权上限始终是</w:t>
      </w:r>
      <w:r w:rsidRPr="009E5615">
        <w:t>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 xml:space="preserve">t) </w:t>
      </w:r>
      <w:r w:rsidRPr="009E5615">
        <w:t>。从图中我们可以看出，随着标的资产价格变化，</w:t>
      </w:r>
      <w:r w:rsidRPr="009E5615">
        <w:t xml:space="preserve"> </w:t>
      </w:r>
      <w:r w:rsidRPr="009E5615">
        <w:t>期权价值始终在上下限之内。并且，我们</w:t>
      </w:r>
      <w:r w:rsidRPr="009E5615">
        <w:t xml:space="preserve"> </w:t>
      </w:r>
      <w:r w:rsidRPr="009E5615">
        <w:t>发现标的资产价格在执行价格附近时，期权价格更接近于上限，</w:t>
      </w:r>
      <w:r w:rsidRPr="009E5615">
        <w:t xml:space="preserve"> </w:t>
      </w:r>
      <w:r w:rsidRPr="009E5615">
        <w:t>这一结论适用于看涨与看跌期权。</w:t>
      </w:r>
    </w:p>
    <w:p w14:paraId="512B216D" w14:textId="77777777" w:rsidR="00757BC1" w:rsidRPr="00757BC1" w:rsidRDefault="00757BC1" w:rsidP="00757BC1">
      <w:pPr>
        <w:ind w:left="-120" w:firstLine="484"/>
        <w:rPr>
          <w:rFonts w:ascii="Times New Roman" w:eastAsiaTheme="minorEastAsia" w:hAnsi="Times New Roman" w:cs="Times New Roman"/>
          <w:spacing w:val="1"/>
        </w:rPr>
      </w:pPr>
    </w:p>
    <w:p w14:paraId="3913D5F4" w14:textId="2673A839" w:rsidR="00757BC1" w:rsidRDefault="00757BC1" w:rsidP="005A4AB0">
      <w:pPr>
        <w:pStyle w:val="3"/>
        <w:spacing w:before="156"/>
        <w:ind w:left="-120" w:firstLine="566"/>
        <w:rPr>
          <w:rFonts w:ascii="黑体" w:eastAsia="黑体" w:hAnsi="黑体" w:cs="黑体"/>
          <w:szCs w:val="28"/>
        </w:rPr>
      </w:pPr>
      <w:bookmarkStart w:id="30" w:name="_Toc121662072"/>
      <w:r>
        <w:rPr>
          <w:rFonts w:ascii="Times New Roman" w:eastAsia="Times New Roman" w:hAnsi="Times New Roman" w:cs="Times New Roman"/>
          <w:spacing w:val="1"/>
        </w:rPr>
        <w:t>3.</w:t>
      </w:r>
      <w:r w:rsidR="00722CAB">
        <w:rPr>
          <w:rFonts w:ascii="Times New Roman" w:eastAsia="Times New Roman" w:hAnsi="Times New Roman" w:cs="Times New Roman"/>
          <w:spacing w:val="1"/>
        </w:rPr>
        <w:t xml:space="preserve">2.2  </w:t>
      </w:r>
      <w:r w:rsidR="00722CAB">
        <w:rPr>
          <w:spacing w:val="1"/>
        </w:rPr>
        <w:t>执行</w:t>
      </w:r>
      <w:r w:rsidR="00722CAB">
        <w:t>价格改变时上下限关系</w:t>
      </w:r>
      <w:bookmarkEnd w:id="30"/>
    </w:p>
    <w:p w14:paraId="66CF58C0" w14:textId="77777777" w:rsidR="00722CAB" w:rsidRDefault="00722CAB" w:rsidP="00757BC1">
      <w:pPr>
        <w:ind w:left="-120" w:firstLine="468"/>
        <w:jc w:val="center"/>
      </w:pPr>
      <w:r>
        <w:rPr>
          <w:spacing w:val="-3"/>
        </w:rPr>
        <w:t>参</w:t>
      </w:r>
      <w:r>
        <w:t>数列表</w:t>
      </w:r>
    </w:p>
    <w:tbl>
      <w:tblPr>
        <w:tblStyle w:val="ad"/>
        <w:tblW w:w="8312" w:type="dxa"/>
        <w:tblLayout w:type="fixed"/>
        <w:tblLook w:val="04A0" w:firstRow="1" w:lastRow="0" w:firstColumn="1" w:lastColumn="0" w:noHBand="0" w:noVBand="1"/>
      </w:tblPr>
      <w:tblGrid>
        <w:gridCol w:w="1736"/>
        <w:gridCol w:w="1298"/>
        <w:gridCol w:w="1151"/>
        <w:gridCol w:w="1450"/>
        <w:gridCol w:w="1446"/>
        <w:gridCol w:w="1231"/>
      </w:tblGrid>
      <w:tr w:rsidR="00722CAB" w14:paraId="4F36524B"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3B8CBC9B"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212C4DA4"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执行价格</w:t>
            </w:r>
          </w:p>
        </w:tc>
        <w:tc>
          <w:tcPr>
            <w:tcW w:w="1151" w:type="dxa"/>
          </w:tcPr>
          <w:p w14:paraId="3BAB636C"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到期期限</w:t>
            </w:r>
          </w:p>
        </w:tc>
        <w:tc>
          <w:tcPr>
            <w:tcW w:w="1450" w:type="dxa"/>
          </w:tcPr>
          <w:p w14:paraId="3911EDB7"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446" w:type="dxa"/>
          </w:tcPr>
          <w:p w14:paraId="7FD96A41"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无风险利率</w:t>
            </w:r>
          </w:p>
        </w:tc>
        <w:tc>
          <w:tcPr>
            <w:tcW w:w="1231" w:type="dxa"/>
          </w:tcPr>
          <w:p w14:paraId="52CE4B94" w14:textId="77777777" w:rsidR="00722CAB" w:rsidRDefault="00722CAB" w:rsidP="0094279B">
            <w:pPr>
              <w:spacing w:before="59" w:line="214" w:lineRule="auto"/>
              <w:ind w:left="-120" w:firstLine="460"/>
              <w:jc w:val="center"/>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65F14DD7" w14:textId="77777777" w:rsidTr="00757BC1">
        <w:trPr>
          <w:trHeight w:val="340"/>
        </w:trPr>
        <w:tc>
          <w:tcPr>
            <w:tcW w:w="1736" w:type="dxa"/>
          </w:tcPr>
          <w:p w14:paraId="71FFE5CE" w14:textId="77777777" w:rsidR="00722CAB" w:rsidRDefault="00722CAB" w:rsidP="0094279B">
            <w:pPr>
              <w:spacing w:before="80" w:line="183" w:lineRule="auto"/>
              <w:ind w:left="-120" w:firstLine="456"/>
              <w:rPr>
                <w:rFonts w:ascii="宋体" w:eastAsia="宋体" w:hAnsi="宋体" w:cs="宋体"/>
                <w:szCs w:val="24"/>
              </w:rPr>
            </w:pPr>
            <w:r>
              <w:rPr>
                <w:rFonts w:ascii="宋体" w:eastAsia="宋体" w:hAnsi="宋体" w:cs="宋体" w:hint="eastAsia"/>
                <w:spacing w:val="-6"/>
                <w:szCs w:val="24"/>
              </w:rPr>
              <w:t>5</w:t>
            </w:r>
            <w:r>
              <w:rPr>
                <w:rFonts w:ascii="宋体" w:eastAsia="宋体" w:hAnsi="宋体" w:cs="宋体"/>
                <w:spacing w:val="-6"/>
                <w:szCs w:val="24"/>
              </w:rPr>
              <w:t>0</w:t>
            </w:r>
          </w:p>
        </w:tc>
        <w:tc>
          <w:tcPr>
            <w:tcW w:w="1298" w:type="dxa"/>
          </w:tcPr>
          <w:p w14:paraId="011FF285" w14:textId="77777777" w:rsidR="00722CAB" w:rsidRDefault="00722CAB" w:rsidP="0094279B">
            <w:pPr>
              <w:spacing w:before="40" w:line="217" w:lineRule="auto"/>
              <w:ind w:left="-120" w:firstLine="436"/>
              <w:rPr>
                <w:rFonts w:ascii="宋体" w:eastAsia="宋体" w:hAnsi="宋体" w:cs="宋体"/>
                <w:szCs w:val="24"/>
              </w:rPr>
            </w:pPr>
            <w:r>
              <w:rPr>
                <w:rFonts w:ascii="宋体" w:eastAsia="宋体" w:hAnsi="宋体" w:cs="宋体"/>
                <w:spacing w:val="-11"/>
                <w:szCs w:val="24"/>
              </w:rPr>
              <w:t>[</w:t>
            </w:r>
            <w:r>
              <w:rPr>
                <w:rFonts w:ascii="宋体" w:eastAsia="宋体" w:hAnsi="宋体" w:cs="宋体" w:hint="eastAsia"/>
                <w:spacing w:val="-11"/>
                <w:szCs w:val="24"/>
              </w:rPr>
              <w:t>1</w:t>
            </w:r>
            <w:r>
              <w:rPr>
                <w:rFonts w:ascii="宋体" w:eastAsia="宋体" w:hAnsi="宋体" w:cs="宋体"/>
                <w:spacing w:val="-6"/>
                <w:szCs w:val="24"/>
              </w:rPr>
              <w:t>,</w:t>
            </w:r>
            <w:r>
              <w:rPr>
                <w:rFonts w:ascii="宋体" w:eastAsia="宋体" w:hAnsi="宋体" w:cs="宋体" w:hint="eastAsia"/>
                <w:spacing w:val="-6"/>
                <w:szCs w:val="24"/>
              </w:rPr>
              <w:t>1</w:t>
            </w:r>
            <w:r>
              <w:rPr>
                <w:rFonts w:ascii="宋体" w:eastAsia="宋体" w:hAnsi="宋体" w:cs="宋体"/>
                <w:spacing w:val="-6"/>
                <w:szCs w:val="24"/>
              </w:rPr>
              <w:t>00]</w:t>
            </w:r>
          </w:p>
        </w:tc>
        <w:tc>
          <w:tcPr>
            <w:tcW w:w="1151" w:type="dxa"/>
          </w:tcPr>
          <w:p w14:paraId="41A79456"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1年</w:t>
            </w:r>
          </w:p>
        </w:tc>
        <w:tc>
          <w:tcPr>
            <w:tcW w:w="1450" w:type="dxa"/>
          </w:tcPr>
          <w:p w14:paraId="54F26DAD"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0.385191</w:t>
            </w:r>
          </w:p>
        </w:tc>
        <w:tc>
          <w:tcPr>
            <w:tcW w:w="1446" w:type="dxa"/>
          </w:tcPr>
          <w:p w14:paraId="73666142" w14:textId="77777777" w:rsidR="00722CAB" w:rsidRDefault="00722CAB" w:rsidP="0094279B">
            <w:pPr>
              <w:spacing w:before="41" w:line="230"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231" w:type="dxa"/>
          </w:tcPr>
          <w:p w14:paraId="39AE11E5" w14:textId="77777777" w:rsidR="00722CAB" w:rsidRDefault="00722CAB" w:rsidP="0094279B">
            <w:pPr>
              <w:spacing w:before="41" w:line="230"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75440E2A" w14:textId="77777777" w:rsidR="00722CAB" w:rsidRDefault="00722CAB" w:rsidP="00917BF8">
      <w:pPr>
        <w:spacing w:line="377" w:lineRule="auto"/>
        <w:ind w:leftChars="0" w:left="0" w:firstLineChars="62" w:firstLine="149"/>
      </w:pPr>
    </w:p>
    <w:p w14:paraId="4EE05206" w14:textId="77777777" w:rsidR="00722CAB" w:rsidRDefault="00722CAB" w:rsidP="00722CAB">
      <w:pPr>
        <w:spacing w:line="3545" w:lineRule="exact"/>
        <w:ind w:left="-120" w:firstLine="480"/>
        <w:textAlignment w:val="center"/>
      </w:pPr>
      <w:r>
        <w:rPr>
          <w:noProof/>
        </w:rPr>
        <w:lastRenderedPageBreak/>
        <w:drawing>
          <wp:inline distT="0" distB="0" distL="114300" distR="114300" wp14:anchorId="6DBFFBD3" wp14:editId="7FED412D">
            <wp:extent cx="2438400" cy="1465977"/>
            <wp:effectExtent l="0" t="0" r="0" b="12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2"/>
                    <a:stretch>
                      <a:fillRect/>
                    </a:stretch>
                  </pic:blipFill>
                  <pic:spPr>
                    <a:xfrm>
                      <a:off x="0" y="0"/>
                      <a:ext cx="2483746" cy="1493239"/>
                    </a:xfrm>
                    <a:prstGeom prst="rect">
                      <a:avLst/>
                    </a:prstGeom>
                    <a:noFill/>
                    <a:ln>
                      <a:noFill/>
                    </a:ln>
                  </pic:spPr>
                </pic:pic>
              </a:graphicData>
            </a:graphic>
          </wp:inline>
        </w:drawing>
      </w:r>
      <w:r>
        <w:rPr>
          <w:noProof/>
        </w:rPr>
        <w:drawing>
          <wp:inline distT="0" distB="0" distL="114300" distR="114300" wp14:anchorId="42C8EB96" wp14:editId="1081BDA3">
            <wp:extent cx="2485745" cy="1498697"/>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3"/>
                    <a:stretch>
                      <a:fillRect/>
                    </a:stretch>
                  </pic:blipFill>
                  <pic:spPr>
                    <a:xfrm>
                      <a:off x="0" y="0"/>
                      <a:ext cx="2513819" cy="1515623"/>
                    </a:xfrm>
                    <a:prstGeom prst="rect">
                      <a:avLst/>
                    </a:prstGeom>
                    <a:noFill/>
                    <a:ln>
                      <a:noFill/>
                    </a:ln>
                  </pic:spPr>
                </pic:pic>
              </a:graphicData>
            </a:graphic>
          </wp:inline>
        </w:drawing>
      </w:r>
    </w:p>
    <w:p w14:paraId="0EB79842" w14:textId="77777777" w:rsidR="00722CAB" w:rsidRDefault="00722CAB" w:rsidP="00917BF8">
      <w:pPr>
        <w:spacing w:before="53" w:line="221" w:lineRule="auto"/>
        <w:ind w:left="-120" w:firstLine="400"/>
        <w:jc w:val="center"/>
        <w:rPr>
          <w:rFonts w:ascii="楷体" w:eastAsia="楷体" w:hAnsi="楷体" w:cs="楷体"/>
        </w:rPr>
      </w:pPr>
      <w:r>
        <w:rPr>
          <w:rFonts w:ascii="楷体" w:eastAsia="楷体" w:hAnsi="楷体" w:cs="楷体"/>
          <w:spacing w:val="-5"/>
          <w:sz w:val="21"/>
        </w:rPr>
        <w:t>图 28：执行价格改变时上下限关</w:t>
      </w:r>
      <w:r>
        <w:rPr>
          <w:rFonts w:ascii="楷体" w:eastAsia="楷体" w:hAnsi="楷体" w:cs="楷体"/>
          <w:spacing w:val="-4"/>
          <w:sz w:val="21"/>
        </w:rPr>
        <w:t>系</w:t>
      </w:r>
    </w:p>
    <w:p w14:paraId="3458DAEB" w14:textId="77777777" w:rsidR="00722CAB" w:rsidRDefault="00722CAB" w:rsidP="00917BF8">
      <w:pPr>
        <w:spacing w:line="412" w:lineRule="auto"/>
        <w:ind w:leftChars="0" w:left="0" w:firstLineChars="62" w:firstLine="149"/>
      </w:pPr>
    </w:p>
    <w:p w14:paraId="16EE0FEF" w14:textId="2EE810D4" w:rsidR="00722CAB" w:rsidRPr="009E5615" w:rsidRDefault="00722CAB" w:rsidP="00757BC1">
      <w:pPr>
        <w:ind w:left="-120" w:firstLine="480"/>
      </w:pPr>
      <w:r w:rsidRPr="009E5615">
        <w:t>当执行价格小于</w:t>
      </w:r>
      <w:r w:rsidRPr="009E5615">
        <w:t>St er(T</w:t>
      </w:r>
      <w:r w:rsidRPr="009E5615">
        <w:rPr>
          <w:rFonts w:ascii="微软雅黑" w:eastAsia="微软雅黑" w:hAnsi="微软雅黑" w:cs="微软雅黑" w:hint="eastAsia"/>
        </w:rPr>
        <w:t>−</w:t>
      </w:r>
      <w:r w:rsidRPr="009E5615">
        <w:t>t)</w:t>
      </w:r>
      <w:r w:rsidRPr="009E5615">
        <w:t>时，看涨期权的下限是</w:t>
      </w:r>
      <w:r w:rsidRPr="009E5615">
        <w:t xml:space="preserve">St </w:t>
      </w:r>
      <w:r w:rsidRPr="009E5615">
        <w:rPr>
          <w:rFonts w:ascii="微软雅黑" w:eastAsia="微软雅黑" w:hAnsi="微软雅黑" w:cs="微软雅黑" w:hint="eastAsia"/>
        </w:rPr>
        <w:t>−</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w:t>
      </w:r>
      <w:r w:rsidRPr="009E5615">
        <w:t>，看跌期权</w:t>
      </w:r>
      <w:r>
        <w:t>下限是</w:t>
      </w:r>
      <w:r w:rsidRPr="009E5615">
        <w:t>0</w:t>
      </w:r>
      <w:r>
        <w:t>。从图像可以看出，随着执行价格增大，看涨期权的价值降低，看跌</w:t>
      </w:r>
      <w:r w:rsidRPr="009E5615">
        <w:t>期</w:t>
      </w:r>
      <w:r w:rsidRPr="009E5615">
        <w:t xml:space="preserve"> </w:t>
      </w:r>
      <w:proofErr w:type="gramStart"/>
      <w:r w:rsidRPr="009E5615">
        <w:t>权价值</w:t>
      </w:r>
      <w:proofErr w:type="gramEnd"/>
      <w:r w:rsidRPr="009E5615">
        <w:t>增大。当执行价格大于</w:t>
      </w:r>
      <w:r w:rsidRPr="009E5615">
        <w:t>St er(T</w:t>
      </w:r>
      <w:r w:rsidRPr="009E5615">
        <w:rPr>
          <w:rFonts w:ascii="微软雅黑" w:eastAsia="微软雅黑" w:hAnsi="微软雅黑" w:cs="微软雅黑" w:hint="eastAsia"/>
        </w:rPr>
        <w:t>−</w:t>
      </w:r>
      <w:r w:rsidRPr="009E5615">
        <w:t>t)</w:t>
      </w:r>
      <w:r w:rsidRPr="009E5615">
        <w:t>，看涨期权下限是</w:t>
      </w:r>
      <w:r w:rsidRPr="009E5615">
        <w:t xml:space="preserve"> 0</w:t>
      </w:r>
      <w:r w:rsidRPr="009E5615">
        <w:t>，看跌期权下限是</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 xml:space="preserve">t) </w:t>
      </w:r>
      <w:r w:rsidRPr="009E5615">
        <w:rPr>
          <w:rFonts w:ascii="微软雅黑" w:eastAsia="微软雅黑" w:hAnsi="微软雅黑" w:cs="微软雅黑" w:hint="eastAsia"/>
        </w:rPr>
        <w:t>−</w:t>
      </w:r>
      <w:r w:rsidRPr="009E5615">
        <w:t xml:space="preserve"> St </w:t>
      </w:r>
      <w:r w:rsidRPr="009E5615">
        <w:t>，随着</w:t>
      </w:r>
      <w:r w:rsidRPr="009E5615">
        <w:t xml:space="preserve"> </w:t>
      </w:r>
      <w:r>
        <w:t>X</w:t>
      </w:r>
      <w:r w:rsidRPr="009E5615">
        <w:t xml:space="preserve"> </w:t>
      </w:r>
      <w:r w:rsidRPr="009E5615">
        <w:t>增大而</w:t>
      </w:r>
      <w:r>
        <w:t>增大。看涨期权的上限始终是</w:t>
      </w:r>
      <w:r w:rsidRPr="009E5615">
        <w:t xml:space="preserve">St </w:t>
      </w:r>
      <w:r>
        <w:t>，看跌期权上限</w:t>
      </w:r>
      <w:r w:rsidRPr="009E5615">
        <w:t>是</w:t>
      </w:r>
      <w:r w:rsidRPr="009E5615">
        <w:t>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  (</w:t>
      </w:r>
      <w:r w:rsidRPr="009E5615">
        <w:t>此图中随</w:t>
      </w:r>
      <w:r w:rsidRPr="009E5615">
        <w:t xml:space="preserve"> X </w:t>
      </w:r>
      <w:r w:rsidRPr="009E5615">
        <w:t>增大而增大</w:t>
      </w:r>
      <w:r w:rsidRPr="009E5615">
        <w:t>)</w:t>
      </w:r>
      <w:r w:rsidRPr="009E5615">
        <w:t>。从图中我们可以看出，随着标的资产价格变化，期权价值始终在上下限之内。并且，</w:t>
      </w:r>
      <w:r w:rsidRPr="009E5615">
        <w:t xml:space="preserve"> </w:t>
      </w:r>
      <w:r w:rsidRPr="009E5615">
        <w:t>我们发现标的资产价格在执行</w:t>
      </w:r>
      <w:r w:rsidRPr="009E5615">
        <w:t xml:space="preserve"> </w:t>
      </w:r>
      <w:r w:rsidRPr="009E5615">
        <w:t>价格附近时，</w:t>
      </w:r>
      <w:r w:rsidRPr="009E5615">
        <w:t xml:space="preserve"> </w:t>
      </w:r>
      <w:r w:rsidRPr="009E5615">
        <w:t>期权价格更接近于上限，这一结论适用于看涨与看跌期权。</w:t>
      </w:r>
    </w:p>
    <w:p w14:paraId="1ED001A2" w14:textId="77777777" w:rsidR="00722CAB" w:rsidRDefault="00722CAB" w:rsidP="00722CAB">
      <w:pPr>
        <w:ind w:left="-120" w:firstLine="480"/>
        <w:rPr>
          <w:rFonts w:eastAsiaTheme="minorEastAsia"/>
        </w:rPr>
      </w:pPr>
    </w:p>
    <w:p w14:paraId="25FECC19" w14:textId="57AEF051" w:rsidR="00722CAB" w:rsidRDefault="00757BC1" w:rsidP="00757BC1">
      <w:pPr>
        <w:pStyle w:val="3"/>
        <w:spacing w:before="156"/>
        <w:ind w:left="-120" w:firstLine="566"/>
      </w:pPr>
      <w:bookmarkStart w:id="31" w:name="_Toc121662073"/>
      <w:r>
        <w:rPr>
          <w:rFonts w:ascii="Times New Roman" w:eastAsia="Times New Roman" w:hAnsi="Times New Roman" w:cs="Times New Roman"/>
          <w:spacing w:val="1"/>
        </w:rPr>
        <w:t>3.</w:t>
      </w:r>
      <w:r w:rsidR="00722CAB">
        <w:rPr>
          <w:rFonts w:ascii="Times New Roman" w:eastAsia="Times New Roman" w:hAnsi="Times New Roman" w:cs="Times New Roman"/>
          <w:spacing w:val="1"/>
        </w:rPr>
        <w:t xml:space="preserve">2.3  </w:t>
      </w:r>
      <w:r w:rsidR="00722CAB">
        <w:rPr>
          <w:spacing w:val="1"/>
        </w:rPr>
        <w:t>到期</w:t>
      </w:r>
      <w:r w:rsidR="00722CAB">
        <w:t>期限改变时上下限关系</w:t>
      </w:r>
      <w:bookmarkEnd w:id="31"/>
    </w:p>
    <w:p w14:paraId="3AE8A75C" w14:textId="77777777" w:rsidR="00722CAB" w:rsidRDefault="00722CAB" w:rsidP="00757BC1">
      <w:pPr>
        <w:spacing w:before="156"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0" w:type="auto"/>
        <w:tblLook w:val="04A0" w:firstRow="1" w:lastRow="0" w:firstColumn="1" w:lastColumn="0" w:noHBand="0" w:noVBand="1"/>
      </w:tblPr>
      <w:tblGrid>
        <w:gridCol w:w="1352"/>
        <w:gridCol w:w="1353"/>
        <w:gridCol w:w="1390"/>
        <w:gridCol w:w="1464"/>
        <w:gridCol w:w="1344"/>
        <w:gridCol w:w="1403"/>
      </w:tblGrid>
      <w:tr w:rsidR="00757BC1" w14:paraId="47766CB3" w14:textId="77777777" w:rsidTr="00757BC1">
        <w:trPr>
          <w:cnfStyle w:val="100000000000" w:firstRow="1" w:lastRow="0" w:firstColumn="0" w:lastColumn="0" w:oddVBand="0" w:evenVBand="0" w:oddHBand="0" w:evenHBand="0" w:firstRowFirstColumn="0" w:firstRowLastColumn="0" w:lastRowFirstColumn="0" w:lastRowLastColumn="0"/>
        </w:trPr>
        <w:tc>
          <w:tcPr>
            <w:tcW w:w="1518" w:type="dxa"/>
          </w:tcPr>
          <w:p w14:paraId="4850E930" w14:textId="7EBFD4C1" w:rsidR="00757BC1" w:rsidRPr="00757BC1" w:rsidRDefault="00757BC1" w:rsidP="00722CAB">
            <w:pPr>
              <w:spacing w:line="347" w:lineRule="auto"/>
              <w:ind w:leftChars="0" w:left="0" w:firstLineChars="0" w:firstLine="0"/>
              <w:rPr>
                <w:sz w:val="21"/>
              </w:rPr>
            </w:pPr>
            <w:r w:rsidRPr="00757BC1">
              <w:rPr>
                <w:rFonts w:hint="eastAsia"/>
                <w:sz w:val="21"/>
              </w:rPr>
              <w:t>标的资产价格</w:t>
            </w:r>
          </w:p>
        </w:tc>
        <w:tc>
          <w:tcPr>
            <w:tcW w:w="1518" w:type="dxa"/>
          </w:tcPr>
          <w:p w14:paraId="630EA54C" w14:textId="72FD89DE" w:rsidR="00757BC1" w:rsidRPr="00757BC1" w:rsidRDefault="00757BC1" w:rsidP="00722CAB">
            <w:pPr>
              <w:spacing w:line="347" w:lineRule="auto"/>
              <w:ind w:leftChars="0" w:left="0" w:firstLineChars="0" w:firstLine="0"/>
              <w:rPr>
                <w:sz w:val="21"/>
              </w:rPr>
            </w:pPr>
            <w:r w:rsidRPr="00757BC1">
              <w:rPr>
                <w:rFonts w:hint="eastAsia"/>
                <w:sz w:val="21"/>
              </w:rPr>
              <w:t>执行价格</w:t>
            </w:r>
          </w:p>
        </w:tc>
        <w:tc>
          <w:tcPr>
            <w:tcW w:w="1518" w:type="dxa"/>
          </w:tcPr>
          <w:p w14:paraId="43E84873" w14:textId="681078CD" w:rsidR="00757BC1" w:rsidRPr="00757BC1" w:rsidRDefault="00757BC1" w:rsidP="00722CAB">
            <w:pPr>
              <w:spacing w:line="347" w:lineRule="auto"/>
              <w:ind w:leftChars="0" w:left="0" w:firstLineChars="0" w:firstLine="0"/>
              <w:rPr>
                <w:sz w:val="21"/>
              </w:rPr>
            </w:pPr>
            <w:r w:rsidRPr="00757BC1">
              <w:rPr>
                <w:rFonts w:hint="eastAsia"/>
                <w:sz w:val="21"/>
              </w:rPr>
              <w:t>到期期限</w:t>
            </w:r>
          </w:p>
        </w:tc>
        <w:tc>
          <w:tcPr>
            <w:tcW w:w="1519" w:type="dxa"/>
          </w:tcPr>
          <w:p w14:paraId="41303693" w14:textId="0BD16641" w:rsidR="00757BC1" w:rsidRPr="00757BC1" w:rsidRDefault="00757BC1" w:rsidP="00722CAB">
            <w:pPr>
              <w:spacing w:line="347" w:lineRule="auto"/>
              <w:ind w:leftChars="0" w:left="0" w:firstLineChars="0" w:firstLine="0"/>
              <w:rPr>
                <w:sz w:val="21"/>
              </w:rPr>
            </w:pPr>
            <w:r w:rsidRPr="00757BC1">
              <w:rPr>
                <w:rFonts w:hint="eastAsia"/>
                <w:sz w:val="21"/>
              </w:rPr>
              <w:t>波动率</w:t>
            </w:r>
          </w:p>
        </w:tc>
        <w:tc>
          <w:tcPr>
            <w:tcW w:w="1519" w:type="dxa"/>
          </w:tcPr>
          <w:p w14:paraId="71AA7439" w14:textId="3DE5C43C" w:rsidR="00757BC1" w:rsidRPr="00757BC1" w:rsidRDefault="00757BC1" w:rsidP="00722CAB">
            <w:pPr>
              <w:spacing w:line="347" w:lineRule="auto"/>
              <w:ind w:leftChars="0" w:left="0" w:firstLineChars="0" w:firstLine="0"/>
              <w:rPr>
                <w:sz w:val="21"/>
              </w:rPr>
            </w:pPr>
            <w:r w:rsidRPr="00757BC1">
              <w:rPr>
                <w:rFonts w:hint="eastAsia"/>
                <w:sz w:val="21"/>
              </w:rPr>
              <w:t>无风险利率</w:t>
            </w:r>
          </w:p>
        </w:tc>
        <w:tc>
          <w:tcPr>
            <w:tcW w:w="1519" w:type="dxa"/>
          </w:tcPr>
          <w:p w14:paraId="3339B235" w14:textId="3ACA25B4" w:rsidR="00757BC1" w:rsidRPr="00757BC1" w:rsidRDefault="00757BC1" w:rsidP="00722CAB">
            <w:pPr>
              <w:spacing w:line="347" w:lineRule="auto"/>
              <w:ind w:leftChars="0" w:left="0" w:firstLineChars="0" w:firstLine="0"/>
              <w:rPr>
                <w:sz w:val="21"/>
              </w:rPr>
            </w:pPr>
            <w:r w:rsidRPr="00757BC1">
              <w:rPr>
                <w:rFonts w:hint="eastAsia"/>
                <w:sz w:val="21"/>
              </w:rPr>
              <w:t>红利率</w:t>
            </w:r>
          </w:p>
        </w:tc>
      </w:tr>
      <w:tr w:rsidR="00757BC1" w14:paraId="4034F2E1" w14:textId="77777777" w:rsidTr="00757BC1">
        <w:tc>
          <w:tcPr>
            <w:tcW w:w="1518" w:type="dxa"/>
          </w:tcPr>
          <w:p w14:paraId="2534F9E1" w14:textId="7CE26757" w:rsidR="00757BC1" w:rsidRDefault="00757BC1" w:rsidP="00722CAB">
            <w:pPr>
              <w:spacing w:line="347" w:lineRule="auto"/>
              <w:ind w:leftChars="0" w:left="0" w:firstLineChars="0" w:firstLine="0"/>
            </w:pPr>
            <w:r>
              <w:rPr>
                <w:rFonts w:hint="eastAsia"/>
              </w:rPr>
              <w:t>1</w:t>
            </w:r>
            <w:r>
              <w:t>00</w:t>
            </w:r>
          </w:p>
        </w:tc>
        <w:tc>
          <w:tcPr>
            <w:tcW w:w="1518" w:type="dxa"/>
          </w:tcPr>
          <w:p w14:paraId="7C62E0F6" w14:textId="594A5E4F" w:rsidR="00757BC1" w:rsidRDefault="00757BC1" w:rsidP="00722CAB">
            <w:pPr>
              <w:spacing w:line="347" w:lineRule="auto"/>
              <w:ind w:leftChars="0" w:left="0" w:firstLineChars="0" w:firstLine="0"/>
            </w:pPr>
            <w:r>
              <w:rPr>
                <w:rFonts w:hint="eastAsia"/>
              </w:rPr>
              <w:t>1</w:t>
            </w:r>
            <w:r>
              <w:t>00</w:t>
            </w:r>
          </w:p>
        </w:tc>
        <w:tc>
          <w:tcPr>
            <w:tcW w:w="1518" w:type="dxa"/>
          </w:tcPr>
          <w:p w14:paraId="785D2E5B" w14:textId="47CD5E02" w:rsidR="00757BC1" w:rsidRDefault="00757BC1" w:rsidP="00722CAB">
            <w:pPr>
              <w:spacing w:line="347" w:lineRule="auto"/>
              <w:ind w:leftChars="0" w:left="0" w:firstLineChars="0" w:firstLine="0"/>
            </w:pPr>
            <w:r>
              <w:rPr>
                <w:rFonts w:hint="eastAsia"/>
              </w:rPr>
              <w:t>[</w:t>
            </w:r>
            <w:r>
              <w:t>0,10]</w:t>
            </w:r>
          </w:p>
        </w:tc>
        <w:tc>
          <w:tcPr>
            <w:tcW w:w="1519" w:type="dxa"/>
          </w:tcPr>
          <w:p w14:paraId="29C855F7" w14:textId="3BD91D89" w:rsidR="00757BC1" w:rsidRDefault="00757BC1" w:rsidP="00722CAB">
            <w:pPr>
              <w:spacing w:line="347" w:lineRule="auto"/>
              <w:ind w:leftChars="0" w:left="0" w:firstLineChars="0" w:firstLine="0"/>
            </w:pPr>
            <w:r>
              <w:rPr>
                <w:rFonts w:hint="eastAsia"/>
              </w:rPr>
              <w:t>0</w:t>
            </w:r>
            <w:r>
              <w:t>.385191</w:t>
            </w:r>
          </w:p>
        </w:tc>
        <w:tc>
          <w:tcPr>
            <w:tcW w:w="1519" w:type="dxa"/>
          </w:tcPr>
          <w:p w14:paraId="0596B6C8" w14:textId="5690C893" w:rsidR="00757BC1" w:rsidRDefault="00757BC1" w:rsidP="00722CAB">
            <w:pPr>
              <w:spacing w:line="347" w:lineRule="auto"/>
              <w:ind w:leftChars="0" w:left="0" w:firstLineChars="0" w:firstLine="0"/>
            </w:pPr>
            <w:r>
              <w:rPr>
                <w:rFonts w:hint="eastAsia"/>
              </w:rPr>
              <w:t>3</w:t>
            </w:r>
            <w:r>
              <w:t>%</w:t>
            </w:r>
          </w:p>
        </w:tc>
        <w:tc>
          <w:tcPr>
            <w:tcW w:w="1519" w:type="dxa"/>
          </w:tcPr>
          <w:p w14:paraId="01EEC62A" w14:textId="00177FEB" w:rsidR="00757BC1" w:rsidRDefault="00757BC1" w:rsidP="00722CAB">
            <w:pPr>
              <w:spacing w:line="347" w:lineRule="auto"/>
              <w:ind w:leftChars="0" w:left="0" w:firstLineChars="0" w:firstLine="0"/>
            </w:pPr>
            <w:r>
              <w:rPr>
                <w:rFonts w:hint="eastAsia"/>
              </w:rPr>
              <w:t>0</w:t>
            </w:r>
            <w:r>
              <w:t>0025</w:t>
            </w:r>
          </w:p>
        </w:tc>
      </w:tr>
    </w:tbl>
    <w:p w14:paraId="7FC3756B" w14:textId="77777777" w:rsidR="00722CAB" w:rsidRDefault="00722CAB" w:rsidP="00722CAB">
      <w:pPr>
        <w:spacing w:line="347" w:lineRule="auto"/>
        <w:ind w:left="-120" w:firstLine="480"/>
      </w:pPr>
    </w:p>
    <w:p w14:paraId="087C9757" w14:textId="77777777" w:rsidR="00722CAB" w:rsidRDefault="00722CAB" w:rsidP="00722CAB">
      <w:pPr>
        <w:spacing w:before="1" w:line="3556" w:lineRule="exact"/>
        <w:ind w:left="-120" w:firstLine="480"/>
        <w:textAlignment w:val="center"/>
      </w:pPr>
      <w:r>
        <w:rPr>
          <w:noProof/>
        </w:rPr>
        <w:drawing>
          <wp:inline distT="0" distB="0" distL="114300" distR="114300" wp14:anchorId="4D22B285" wp14:editId="2A3DBDAD">
            <wp:extent cx="2396836" cy="1440707"/>
            <wp:effectExtent l="0" t="0" r="3810" b="762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4"/>
                    <a:stretch>
                      <a:fillRect/>
                    </a:stretch>
                  </pic:blipFill>
                  <pic:spPr>
                    <a:xfrm>
                      <a:off x="0" y="0"/>
                      <a:ext cx="2418991" cy="1454024"/>
                    </a:xfrm>
                    <a:prstGeom prst="rect">
                      <a:avLst/>
                    </a:prstGeom>
                    <a:noFill/>
                    <a:ln>
                      <a:noFill/>
                    </a:ln>
                  </pic:spPr>
                </pic:pic>
              </a:graphicData>
            </a:graphic>
          </wp:inline>
        </w:drawing>
      </w:r>
      <w:r>
        <w:rPr>
          <w:noProof/>
        </w:rPr>
        <w:drawing>
          <wp:inline distT="0" distB="0" distL="114300" distR="114300" wp14:anchorId="4F9DF6D7" wp14:editId="552D1CC0">
            <wp:extent cx="2494307" cy="1499490"/>
            <wp:effectExtent l="0" t="0" r="1270" b="571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45"/>
                    <a:stretch>
                      <a:fillRect/>
                    </a:stretch>
                  </pic:blipFill>
                  <pic:spPr>
                    <a:xfrm>
                      <a:off x="0" y="0"/>
                      <a:ext cx="2505547" cy="1506247"/>
                    </a:xfrm>
                    <a:prstGeom prst="rect">
                      <a:avLst/>
                    </a:prstGeom>
                    <a:noFill/>
                    <a:ln>
                      <a:noFill/>
                    </a:ln>
                  </pic:spPr>
                </pic:pic>
              </a:graphicData>
            </a:graphic>
          </wp:inline>
        </w:drawing>
      </w:r>
    </w:p>
    <w:p w14:paraId="2EC695AF" w14:textId="599F9CE4" w:rsidR="00722CAB" w:rsidRDefault="00722CAB" w:rsidP="00917BF8">
      <w:pPr>
        <w:spacing w:before="66" w:line="221" w:lineRule="auto"/>
        <w:ind w:left="-120" w:firstLine="364"/>
        <w:jc w:val="center"/>
        <w:rPr>
          <w:rFonts w:ascii="楷体" w:eastAsia="楷体" w:hAnsi="楷体" w:cs="楷体"/>
        </w:rPr>
      </w:pPr>
      <w:r>
        <w:rPr>
          <w:rFonts w:ascii="楷体" w:eastAsia="楷体" w:hAnsi="楷体" w:cs="楷体"/>
          <w:spacing w:val="-14"/>
          <w:sz w:val="21"/>
        </w:rPr>
        <w:lastRenderedPageBreak/>
        <w:t>图</w:t>
      </w:r>
      <w:r>
        <w:rPr>
          <w:rFonts w:ascii="楷体" w:eastAsia="楷体" w:hAnsi="楷体" w:cs="楷体"/>
          <w:spacing w:val="-12"/>
          <w:sz w:val="21"/>
        </w:rPr>
        <w:t xml:space="preserve"> </w:t>
      </w:r>
      <w:r>
        <w:rPr>
          <w:rFonts w:ascii="楷体" w:eastAsia="楷体" w:hAnsi="楷体" w:cs="楷体"/>
          <w:spacing w:val="-7"/>
          <w:sz w:val="21"/>
        </w:rPr>
        <w:t>29：到期期限改变时上下限关系</w:t>
      </w:r>
    </w:p>
    <w:p w14:paraId="13693371" w14:textId="77777777" w:rsidR="00722CAB" w:rsidRDefault="00722CAB" w:rsidP="00722CAB">
      <w:pPr>
        <w:spacing w:line="293" w:lineRule="auto"/>
        <w:ind w:left="-120" w:firstLine="480"/>
      </w:pPr>
    </w:p>
    <w:p w14:paraId="45E739DC" w14:textId="77777777" w:rsidR="00722CAB" w:rsidRDefault="00722CAB" w:rsidP="00722CAB">
      <w:pPr>
        <w:spacing w:line="294" w:lineRule="auto"/>
        <w:ind w:left="-120" w:firstLine="480"/>
      </w:pPr>
    </w:p>
    <w:p w14:paraId="52A39585" w14:textId="77777777" w:rsidR="00722CAB" w:rsidRDefault="00722CAB" w:rsidP="00917BF8">
      <w:pPr>
        <w:spacing w:before="79"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8312" w:type="dxa"/>
        <w:tblLayout w:type="fixed"/>
        <w:tblLook w:val="04A0" w:firstRow="1" w:lastRow="0" w:firstColumn="1" w:lastColumn="0" w:noHBand="0" w:noVBand="1"/>
      </w:tblPr>
      <w:tblGrid>
        <w:gridCol w:w="1736"/>
        <w:gridCol w:w="1298"/>
        <w:gridCol w:w="1344"/>
        <w:gridCol w:w="1383"/>
        <w:gridCol w:w="1320"/>
        <w:gridCol w:w="130"/>
        <w:gridCol w:w="1101"/>
      </w:tblGrid>
      <w:tr w:rsidR="00722CAB" w14:paraId="77835A1F" w14:textId="77777777" w:rsidTr="00757BC1">
        <w:trPr>
          <w:cnfStyle w:val="100000000000" w:firstRow="1" w:lastRow="0" w:firstColumn="0" w:lastColumn="0" w:oddVBand="0" w:evenVBand="0" w:oddHBand="0" w:evenHBand="0" w:firstRowFirstColumn="0" w:firstRowLastColumn="0" w:lastRowFirstColumn="0" w:lastRowLastColumn="0"/>
          <w:trHeight w:val="340"/>
        </w:trPr>
        <w:tc>
          <w:tcPr>
            <w:tcW w:w="1736" w:type="dxa"/>
          </w:tcPr>
          <w:p w14:paraId="68ABFF08" w14:textId="77777777" w:rsidR="00722CAB" w:rsidRDefault="00722CAB" w:rsidP="0094279B">
            <w:pPr>
              <w:spacing w:before="61" w:line="214" w:lineRule="auto"/>
              <w:ind w:left="-120" w:firstLine="472"/>
              <w:jc w:val="center"/>
              <w:rPr>
                <w:rFonts w:ascii="宋体" w:eastAsia="宋体" w:hAnsi="宋体" w:cs="宋体"/>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2963CF71" w14:textId="77777777" w:rsidR="00722CAB" w:rsidRDefault="00722CAB" w:rsidP="0094279B">
            <w:pPr>
              <w:spacing w:before="61" w:line="214" w:lineRule="auto"/>
              <w:ind w:left="-120" w:firstLine="472"/>
              <w:jc w:val="center"/>
              <w:rPr>
                <w:rFonts w:ascii="宋体" w:eastAsia="宋体" w:hAnsi="宋体" w:cs="宋体"/>
                <w:szCs w:val="24"/>
              </w:rPr>
            </w:pPr>
            <w:r>
              <w:rPr>
                <w:rFonts w:ascii="宋体" w:eastAsia="宋体" w:hAnsi="宋体" w:cs="宋体"/>
                <w:spacing w:val="-2"/>
                <w:szCs w:val="24"/>
              </w:rPr>
              <w:t>执行价格</w:t>
            </w:r>
          </w:p>
        </w:tc>
        <w:tc>
          <w:tcPr>
            <w:tcW w:w="1344" w:type="dxa"/>
          </w:tcPr>
          <w:p w14:paraId="7519ED5A" w14:textId="77777777" w:rsidR="00722CAB" w:rsidRDefault="00722CAB" w:rsidP="0094279B">
            <w:pPr>
              <w:spacing w:before="61" w:line="214" w:lineRule="auto"/>
              <w:ind w:left="-120" w:firstLine="468"/>
              <w:jc w:val="center"/>
              <w:rPr>
                <w:rFonts w:ascii="宋体" w:eastAsia="宋体" w:hAnsi="宋体" w:cs="宋体"/>
                <w:szCs w:val="24"/>
              </w:rPr>
            </w:pPr>
            <w:r>
              <w:rPr>
                <w:rFonts w:ascii="宋体" w:eastAsia="宋体" w:hAnsi="宋体" w:cs="宋体"/>
                <w:spacing w:val="-3"/>
                <w:szCs w:val="24"/>
              </w:rPr>
              <w:t>到期期限</w:t>
            </w:r>
          </w:p>
        </w:tc>
        <w:tc>
          <w:tcPr>
            <w:tcW w:w="1383" w:type="dxa"/>
          </w:tcPr>
          <w:p w14:paraId="7EB38496" w14:textId="77777777" w:rsidR="00722CAB" w:rsidRDefault="00722CAB" w:rsidP="0094279B">
            <w:pPr>
              <w:spacing w:before="61" w:line="214" w:lineRule="auto"/>
              <w:ind w:left="-120" w:firstLine="468"/>
              <w:jc w:val="center"/>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450" w:type="dxa"/>
            <w:gridSpan w:val="2"/>
          </w:tcPr>
          <w:p w14:paraId="47F2681A" w14:textId="77777777" w:rsidR="00722CAB" w:rsidRDefault="00722CAB" w:rsidP="0094279B">
            <w:pPr>
              <w:spacing w:before="61" w:line="214" w:lineRule="auto"/>
              <w:ind w:left="-120" w:firstLine="472"/>
              <w:jc w:val="center"/>
              <w:rPr>
                <w:rFonts w:ascii="宋体" w:eastAsia="宋体" w:hAnsi="宋体" w:cs="宋体"/>
                <w:szCs w:val="24"/>
              </w:rPr>
            </w:pPr>
            <w:r>
              <w:rPr>
                <w:rFonts w:ascii="宋体" w:eastAsia="宋体" w:hAnsi="宋体" w:cs="宋体"/>
                <w:spacing w:val="-2"/>
                <w:szCs w:val="24"/>
              </w:rPr>
              <w:t>无风险利率</w:t>
            </w:r>
          </w:p>
        </w:tc>
        <w:tc>
          <w:tcPr>
            <w:tcW w:w="1101" w:type="dxa"/>
          </w:tcPr>
          <w:p w14:paraId="39907FCB" w14:textId="77777777" w:rsidR="00722CAB" w:rsidRDefault="00722CAB" w:rsidP="0094279B">
            <w:pPr>
              <w:spacing w:before="61" w:line="214" w:lineRule="auto"/>
              <w:ind w:left="-120" w:firstLine="460"/>
              <w:jc w:val="center"/>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7606CCC2" w14:textId="77777777" w:rsidTr="00757BC1">
        <w:trPr>
          <w:trHeight w:val="341"/>
        </w:trPr>
        <w:tc>
          <w:tcPr>
            <w:tcW w:w="1736" w:type="dxa"/>
          </w:tcPr>
          <w:p w14:paraId="05254D21" w14:textId="77777777" w:rsidR="00722CAB" w:rsidRDefault="00722CAB" w:rsidP="0094279B">
            <w:pPr>
              <w:spacing w:before="79" w:line="183" w:lineRule="auto"/>
              <w:ind w:left="-120" w:firstLine="480"/>
              <w:rPr>
                <w:rFonts w:ascii="宋体" w:eastAsia="宋体" w:hAnsi="宋体" w:cs="宋体"/>
                <w:szCs w:val="24"/>
              </w:rPr>
            </w:pPr>
            <w:r>
              <w:rPr>
                <w:rFonts w:ascii="宋体" w:eastAsia="宋体" w:hAnsi="宋体" w:cs="宋体" w:hint="eastAsia"/>
                <w:szCs w:val="24"/>
              </w:rPr>
              <w:t>100</w:t>
            </w:r>
          </w:p>
        </w:tc>
        <w:tc>
          <w:tcPr>
            <w:tcW w:w="1298" w:type="dxa"/>
          </w:tcPr>
          <w:p w14:paraId="030C93D4" w14:textId="77777777" w:rsidR="00722CAB" w:rsidRDefault="00722CAB" w:rsidP="0094279B">
            <w:pPr>
              <w:spacing w:before="79" w:line="183" w:lineRule="auto"/>
              <w:ind w:left="-120" w:firstLine="480"/>
              <w:rPr>
                <w:rFonts w:ascii="宋体" w:eastAsia="宋体" w:hAnsi="宋体" w:cs="宋体"/>
                <w:szCs w:val="24"/>
              </w:rPr>
            </w:pPr>
            <w:r>
              <w:rPr>
                <w:rFonts w:ascii="宋体" w:eastAsia="宋体" w:hAnsi="宋体" w:cs="宋体" w:hint="eastAsia"/>
                <w:szCs w:val="24"/>
              </w:rPr>
              <w:t>52</w:t>
            </w:r>
          </w:p>
        </w:tc>
        <w:tc>
          <w:tcPr>
            <w:tcW w:w="1344" w:type="dxa"/>
          </w:tcPr>
          <w:p w14:paraId="148FDF45" w14:textId="77777777" w:rsidR="00722CAB" w:rsidRDefault="00722CAB" w:rsidP="0094279B">
            <w:pPr>
              <w:spacing w:before="38" w:line="217" w:lineRule="auto"/>
              <w:ind w:left="-120" w:firstLine="436"/>
              <w:rPr>
                <w:rFonts w:ascii="宋体" w:eastAsia="宋体" w:hAnsi="宋体" w:cs="宋体"/>
                <w:szCs w:val="24"/>
              </w:rPr>
            </w:pPr>
            <w:r>
              <w:rPr>
                <w:rFonts w:ascii="宋体" w:eastAsia="宋体" w:hAnsi="宋体" w:cs="宋体"/>
                <w:spacing w:val="-11"/>
                <w:szCs w:val="24"/>
              </w:rPr>
              <w:t>[</w:t>
            </w:r>
            <w:r>
              <w:rPr>
                <w:rFonts w:ascii="宋体" w:eastAsia="宋体" w:hAnsi="宋体" w:cs="宋体" w:hint="eastAsia"/>
                <w:spacing w:val="-11"/>
                <w:szCs w:val="24"/>
              </w:rPr>
              <w:t>0，10</w:t>
            </w:r>
            <w:r>
              <w:rPr>
                <w:rFonts w:ascii="宋体" w:eastAsia="宋体" w:hAnsi="宋体" w:cs="宋体"/>
                <w:spacing w:val="-6"/>
                <w:szCs w:val="24"/>
              </w:rPr>
              <w:t>]</w:t>
            </w:r>
          </w:p>
        </w:tc>
        <w:tc>
          <w:tcPr>
            <w:tcW w:w="1383" w:type="dxa"/>
          </w:tcPr>
          <w:p w14:paraId="6E7516D5" w14:textId="77777777" w:rsidR="00722CAB" w:rsidRDefault="00722CAB" w:rsidP="0094279B">
            <w:pPr>
              <w:spacing w:before="79" w:line="183" w:lineRule="auto"/>
              <w:ind w:left="-120" w:firstLine="480"/>
              <w:rPr>
                <w:rFonts w:ascii="宋体" w:eastAsia="宋体" w:hAnsi="宋体" w:cs="宋体"/>
                <w:szCs w:val="24"/>
              </w:rPr>
            </w:pPr>
            <w:r>
              <w:rPr>
                <w:rFonts w:ascii="宋体" w:eastAsia="宋体" w:hAnsi="宋体" w:cs="宋体" w:hint="eastAsia"/>
                <w:szCs w:val="24"/>
              </w:rPr>
              <w:t>0.385191</w:t>
            </w:r>
          </w:p>
        </w:tc>
        <w:tc>
          <w:tcPr>
            <w:tcW w:w="1320" w:type="dxa"/>
          </w:tcPr>
          <w:p w14:paraId="1CF9E623" w14:textId="77777777" w:rsidR="00722CAB" w:rsidRDefault="00722CAB" w:rsidP="0094279B">
            <w:pPr>
              <w:spacing w:before="39" w:line="232"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231" w:type="dxa"/>
            <w:gridSpan w:val="2"/>
          </w:tcPr>
          <w:p w14:paraId="39FE90D3" w14:textId="77777777" w:rsidR="00722CAB" w:rsidRDefault="00722CAB" w:rsidP="0094279B">
            <w:pPr>
              <w:spacing w:before="39" w:line="232"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7DEA3412" w14:textId="77777777" w:rsidR="00722CAB" w:rsidRDefault="00722CAB" w:rsidP="00722CAB">
      <w:pPr>
        <w:spacing w:line="415" w:lineRule="auto"/>
        <w:ind w:left="-120" w:firstLine="480"/>
      </w:pPr>
    </w:p>
    <w:p w14:paraId="1CDC91A6" w14:textId="77777777" w:rsidR="00722CAB" w:rsidRDefault="00722CAB" w:rsidP="00722CAB">
      <w:pPr>
        <w:spacing w:line="3600" w:lineRule="exact"/>
        <w:ind w:left="-120" w:firstLine="480"/>
        <w:textAlignment w:val="center"/>
      </w:pPr>
      <w:r>
        <w:rPr>
          <w:noProof/>
        </w:rPr>
        <w:drawing>
          <wp:inline distT="0" distB="0" distL="114300" distR="114300" wp14:anchorId="57D9DBA7" wp14:editId="4B731D71">
            <wp:extent cx="2456052" cy="1476490"/>
            <wp:effectExtent l="0" t="0" r="1905"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6"/>
                    <a:stretch>
                      <a:fillRect/>
                    </a:stretch>
                  </pic:blipFill>
                  <pic:spPr>
                    <a:xfrm>
                      <a:off x="0" y="0"/>
                      <a:ext cx="2465980" cy="1482458"/>
                    </a:xfrm>
                    <a:prstGeom prst="rect">
                      <a:avLst/>
                    </a:prstGeom>
                    <a:noFill/>
                    <a:ln>
                      <a:noFill/>
                    </a:ln>
                  </pic:spPr>
                </pic:pic>
              </a:graphicData>
            </a:graphic>
          </wp:inline>
        </w:drawing>
      </w:r>
      <w:r>
        <w:rPr>
          <w:noProof/>
        </w:rPr>
        <w:drawing>
          <wp:inline distT="0" distB="0" distL="114300" distR="114300" wp14:anchorId="4E4E8F58" wp14:editId="68AA9C75">
            <wp:extent cx="2456946" cy="1476769"/>
            <wp:effectExtent l="0" t="0" r="635" b="952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47"/>
                    <a:stretch>
                      <a:fillRect/>
                    </a:stretch>
                  </pic:blipFill>
                  <pic:spPr>
                    <a:xfrm>
                      <a:off x="0" y="0"/>
                      <a:ext cx="2466242" cy="1482356"/>
                    </a:xfrm>
                    <a:prstGeom prst="rect">
                      <a:avLst/>
                    </a:prstGeom>
                    <a:noFill/>
                    <a:ln>
                      <a:noFill/>
                    </a:ln>
                  </pic:spPr>
                </pic:pic>
              </a:graphicData>
            </a:graphic>
          </wp:inline>
        </w:drawing>
      </w:r>
    </w:p>
    <w:p w14:paraId="54CC5190" w14:textId="77777777" w:rsidR="00722CAB" w:rsidRDefault="00722CAB" w:rsidP="00917BF8">
      <w:pPr>
        <w:spacing w:before="39" w:line="218" w:lineRule="auto"/>
        <w:ind w:left="-120" w:firstLine="364"/>
        <w:jc w:val="center"/>
        <w:rPr>
          <w:rFonts w:ascii="楷体" w:eastAsia="楷体" w:hAnsi="楷体" w:cs="楷体"/>
          <w:szCs w:val="24"/>
        </w:rPr>
      </w:pPr>
      <w:r>
        <w:rPr>
          <w:rFonts w:ascii="楷体" w:eastAsia="楷体" w:hAnsi="楷体" w:cs="楷体"/>
          <w:spacing w:val="-14"/>
          <w:sz w:val="21"/>
        </w:rPr>
        <w:t>图</w:t>
      </w:r>
      <w:r>
        <w:rPr>
          <w:rFonts w:ascii="楷体" w:eastAsia="楷体" w:hAnsi="楷体" w:cs="楷体"/>
          <w:spacing w:val="-9"/>
          <w:sz w:val="21"/>
        </w:rPr>
        <w:t xml:space="preserve"> </w:t>
      </w:r>
      <w:r>
        <w:rPr>
          <w:rFonts w:ascii="楷体" w:eastAsia="楷体" w:hAnsi="楷体" w:cs="楷体"/>
          <w:spacing w:val="-7"/>
          <w:sz w:val="21"/>
        </w:rPr>
        <w:t xml:space="preserve">30：到期期限改变时上下限关系 </w:t>
      </w:r>
      <w:r>
        <w:rPr>
          <w:rFonts w:ascii="楷体" w:eastAsia="楷体" w:hAnsi="楷体" w:cs="楷体"/>
          <w:spacing w:val="-7"/>
          <w:szCs w:val="24"/>
        </w:rPr>
        <w:t>(Ⅱ )</w:t>
      </w:r>
    </w:p>
    <w:p w14:paraId="79B714E3" w14:textId="77777777" w:rsidR="00722CAB" w:rsidRDefault="00722CAB" w:rsidP="00722CAB">
      <w:pPr>
        <w:ind w:left="-120" w:firstLine="480"/>
        <w:rPr>
          <w:rFonts w:eastAsiaTheme="minorEastAsia"/>
        </w:rPr>
      </w:pPr>
    </w:p>
    <w:p w14:paraId="70DBB969" w14:textId="77777777" w:rsidR="00722CAB" w:rsidRDefault="00722CAB" w:rsidP="00722CAB">
      <w:pPr>
        <w:spacing w:line="277" w:lineRule="auto"/>
        <w:ind w:left="-120" w:firstLine="480"/>
      </w:pPr>
    </w:p>
    <w:p w14:paraId="3864ECED" w14:textId="77777777" w:rsidR="00722CAB" w:rsidRDefault="00722CAB" w:rsidP="00917BF8">
      <w:pPr>
        <w:spacing w:before="78"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8312" w:type="dxa"/>
        <w:tblLayout w:type="fixed"/>
        <w:tblLook w:val="04A0" w:firstRow="1" w:lastRow="0" w:firstColumn="1" w:lastColumn="0" w:noHBand="0" w:noVBand="1"/>
      </w:tblPr>
      <w:tblGrid>
        <w:gridCol w:w="1736"/>
        <w:gridCol w:w="1298"/>
        <w:gridCol w:w="1151"/>
        <w:gridCol w:w="1475"/>
        <w:gridCol w:w="1421"/>
        <w:gridCol w:w="1231"/>
      </w:tblGrid>
      <w:tr w:rsidR="00722CAB" w14:paraId="4198761D"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12E21CA3"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07715935"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执行价格</w:t>
            </w:r>
          </w:p>
        </w:tc>
        <w:tc>
          <w:tcPr>
            <w:tcW w:w="1151" w:type="dxa"/>
          </w:tcPr>
          <w:p w14:paraId="2277FE61"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到期期限</w:t>
            </w:r>
          </w:p>
        </w:tc>
        <w:tc>
          <w:tcPr>
            <w:tcW w:w="1475" w:type="dxa"/>
          </w:tcPr>
          <w:p w14:paraId="70668496"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421" w:type="dxa"/>
          </w:tcPr>
          <w:p w14:paraId="27F954EC"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无风险利率</w:t>
            </w:r>
          </w:p>
        </w:tc>
        <w:tc>
          <w:tcPr>
            <w:tcW w:w="1231" w:type="dxa"/>
          </w:tcPr>
          <w:p w14:paraId="233BA0E7" w14:textId="77777777" w:rsidR="00722CAB" w:rsidRDefault="00722CAB" w:rsidP="0094279B">
            <w:pPr>
              <w:spacing w:before="59" w:line="214" w:lineRule="auto"/>
              <w:ind w:left="-120" w:firstLine="460"/>
              <w:jc w:val="center"/>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1ECE13B8" w14:textId="77777777" w:rsidTr="00757BC1">
        <w:trPr>
          <w:trHeight w:val="340"/>
        </w:trPr>
        <w:tc>
          <w:tcPr>
            <w:tcW w:w="1736" w:type="dxa"/>
          </w:tcPr>
          <w:p w14:paraId="10F81938" w14:textId="77777777" w:rsidR="00722CAB" w:rsidRDefault="00722CAB" w:rsidP="0094279B">
            <w:pPr>
              <w:spacing w:before="80" w:line="183" w:lineRule="auto"/>
              <w:ind w:left="-120" w:firstLine="452"/>
              <w:rPr>
                <w:rFonts w:ascii="宋体" w:eastAsia="宋体" w:hAnsi="宋体" w:cs="宋体"/>
                <w:szCs w:val="24"/>
              </w:rPr>
            </w:pPr>
            <w:r>
              <w:rPr>
                <w:rFonts w:ascii="宋体" w:eastAsia="宋体" w:hAnsi="宋体" w:cs="宋体"/>
                <w:spacing w:val="-7"/>
                <w:szCs w:val="24"/>
              </w:rPr>
              <w:t>1</w:t>
            </w:r>
            <w:r>
              <w:rPr>
                <w:rFonts w:ascii="宋体" w:eastAsia="宋体" w:hAnsi="宋体" w:cs="宋体"/>
                <w:spacing w:val="-6"/>
                <w:szCs w:val="24"/>
              </w:rPr>
              <w:t>00</w:t>
            </w:r>
          </w:p>
        </w:tc>
        <w:tc>
          <w:tcPr>
            <w:tcW w:w="1298" w:type="dxa"/>
          </w:tcPr>
          <w:p w14:paraId="18EC354A" w14:textId="77777777" w:rsidR="00722CAB" w:rsidRDefault="00722CAB" w:rsidP="0094279B">
            <w:pPr>
              <w:spacing w:before="80" w:line="183" w:lineRule="auto"/>
              <w:ind w:left="-120" w:firstLine="448"/>
              <w:rPr>
                <w:rFonts w:ascii="宋体" w:eastAsia="宋体" w:hAnsi="宋体" w:cs="宋体"/>
                <w:szCs w:val="24"/>
              </w:rPr>
            </w:pPr>
            <w:r>
              <w:rPr>
                <w:rFonts w:ascii="宋体" w:eastAsia="宋体" w:hAnsi="宋体" w:cs="宋体" w:hint="eastAsia"/>
                <w:spacing w:val="-8"/>
                <w:szCs w:val="24"/>
              </w:rPr>
              <w:t>1</w:t>
            </w:r>
            <w:r>
              <w:rPr>
                <w:rFonts w:ascii="宋体" w:eastAsia="宋体" w:hAnsi="宋体" w:cs="宋体"/>
                <w:spacing w:val="-8"/>
                <w:szCs w:val="24"/>
              </w:rPr>
              <w:t>5</w:t>
            </w:r>
            <w:r>
              <w:rPr>
                <w:rFonts w:ascii="宋体" w:eastAsia="宋体" w:hAnsi="宋体" w:cs="宋体"/>
                <w:spacing w:val="-7"/>
                <w:szCs w:val="24"/>
              </w:rPr>
              <w:t>0</w:t>
            </w:r>
          </w:p>
        </w:tc>
        <w:tc>
          <w:tcPr>
            <w:tcW w:w="1151" w:type="dxa"/>
          </w:tcPr>
          <w:p w14:paraId="38C51759" w14:textId="77777777" w:rsidR="00722CAB" w:rsidRDefault="00722CAB" w:rsidP="0094279B">
            <w:pPr>
              <w:spacing w:before="40" w:line="217" w:lineRule="auto"/>
              <w:ind w:left="-120" w:firstLine="436"/>
              <w:rPr>
                <w:rFonts w:ascii="宋体" w:eastAsia="宋体" w:hAnsi="宋体" w:cs="宋体"/>
                <w:szCs w:val="24"/>
              </w:rPr>
            </w:pPr>
            <w:r>
              <w:rPr>
                <w:rFonts w:ascii="宋体" w:eastAsia="宋体" w:hAnsi="宋体" w:cs="宋体"/>
                <w:spacing w:val="-11"/>
                <w:szCs w:val="24"/>
              </w:rPr>
              <w:t>[</w:t>
            </w:r>
            <w:r>
              <w:rPr>
                <w:rFonts w:ascii="宋体" w:eastAsia="宋体" w:hAnsi="宋体" w:cs="宋体" w:hint="eastAsia"/>
                <w:spacing w:val="-11"/>
                <w:szCs w:val="24"/>
              </w:rPr>
              <w:t>0</w:t>
            </w:r>
            <w:r>
              <w:rPr>
                <w:rFonts w:ascii="宋体" w:eastAsia="宋体" w:hAnsi="宋体" w:cs="宋体"/>
                <w:spacing w:val="-6"/>
                <w:szCs w:val="24"/>
              </w:rPr>
              <w:t>,</w:t>
            </w:r>
            <w:r>
              <w:rPr>
                <w:rFonts w:ascii="宋体" w:eastAsia="宋体" w:hAnsi="宋体" w:cs="宋体" w:hint="eastAsia"/>
                <w:spacing w:val="-6"/>
                <w:szCs w:val="24"/>
              </w:rPr>
              <w:t>1</w:t>
            </w:r>
            <w:r>
              <w:rPr>
                <w:rFonts w:ascii="宋体" w:eastAsia="宋体" w:hAnsi="宋体" w:cs="宋体"/>
                <w:spacing w:val="-6"/>
                <w:szCs w:val="24"/>
              </w:rPr>
              <w:t>0]</w:t>
            </w:r>
          </w:p>
        </w:tc>
        <w:tc>
          <w:tcPr>
            <w:tcW w:w="1475" w:type="dxa"/>
          </w:tcPr>
          <w:p w14:paraId="7C1D8566"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0.385191</w:t>
            </w:r>
          </w:p>
        </w:tc>
        <w:tc>
          <w:tcPr>
            <w:tcW w:w="1421" w:type="dxa"/>
          </w:tcPr>
          <w:p w14:paraId="1393929E" w14:textId="77777777" w:rsidR="00722CAB" w:rsidRDefault="00722CAB" w:rsidP="0094279B">
            <w:pPr>
              <w:spacing w:before="41" w:line="230"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231" w:type="dxa"/>
          </w:tcPr>
          <w:p w14:paraId="1F6C74EB" w14:textId="77777777" w:rsidR="00722CAB" w:rsidRDefault="00722CAB" w:rsidP="0094279B">
            <w:pPr>
              <w:spacing w:before="41" w:line="230"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62D74419" w14:textId="77777777" w:rsidR="00722CAB" w:rsidRDefault="00722CAB" w:rsidP="00722CAB">
      <w:pPr>
        <w:spacing w:line="368" w:lineRule="auto"/>
        <w:ind w:left="-120" w:firstLine="480"/>
      </w:pPr>
    </w:p>
    <w:p w14:paraId="775C4D25" w14:textId="77777777" w:rsidR="00722CAB" w:rsidRDefault="00722CAB" w:rsidP="00722CAB">
      <w:pPr>
        <w:spacing w:line="3303" w:lineRule="exact"/>
        <w:ind w:left="-120" w:firstLine="480"/>
        <w:textAlignment w:val="center"/>
      </w:pPr>
      <w:r>
        <w:rPr>
          <w:noProof/>
        </w:rPr>
        <w:drawing>
          <wp:inline distT="0" distB="0" distL="114300" distR="114300" wp14:anchorId="7E971317" wp14:editId="52DFA7E1">
            <wp:extent cx="2403764" cy="1444935"/>
            <wp:effectExtent l="0" t="0" r="0" b="317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48"/>
                    <a:stretch>
                      <a:fillRect/>
                    </a:stretch>
                  </pic:blipFill>
                  <pic:spPr>
                    <a:xfrm>
                      <a:off x="0" y="0"/>
                      <a:ext cx="2431833" cy="1461808"/>
                    </a:xfrm>
                    <a:prstGeom prst="rect">
                      <a:avLst/>
                    </a:prstGeom>
                    <a:noFill/>
                    <a:ln>
                      <a:noFill/>
                    </a:ln>
                  </pic:spPr>
                </pic:pic>
              </a:graphicData>
            </a:graphic>
          </wp:inline>
        </w:drawing>
      </w:r>
      <w:r>
        <w:rPr>
          <w:noProof/>
        </w:rPr>
        <w:drawing>
          <wp:inline distT="0" distB="0" distL="114300" distR="114300" wp14:anchorId="7B001C74" wp14:editId="72B24D67">
            <wp:extent cx="2424785" cy="1457580"/>
            <wp:effectExtent l="0" t="0" r="0" b="952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49"/>
                    <a:stretch>
                      <a:fillRect/>
                    </a:stretch>
                  </pic:blipFill>
                  <pic:spPr>
                    <a:xfrm>
                      <a:off x="0" y="0"/>
                      <a:ext cx="2432540" cy="1462242"/>
                    </a:xfrm>
                    <a:prstGeom prst="rect">
                      <a:avLst/>
                    </a:prstGeom>
                    <a:noFill/>
                    <a:ln>
                      <a:noFill/>
                    </a:ln>
                  </pic:spPr>
                </pic:pic>
              </a:graphicData>
            </a:graphic>
          </wp:inline>
        </w:drawing>
      </w:r>
    </w:p>
    <w:p w14:paraId="2B086B05" w14:textId="77777777" w:rsidR="00722CAB" w:rsidRDefault="00722CAB" w:rsidP="00917BF8">
      <w:pPr>
        <w:spacing w:before="52" w:line="221" w:lineRule="auto"/>
        <w:ind w:left="-120" w:firstLine="364"/>
        <w:jc w:val="center"/>
        <w:rPr>
          <w:rFonts w:ascii="楷体" w:eastAsia="楷体" w:hAnsi="楷体" w:cs="楷体"/>
        </w:rPr>
      </w:pPr>
      <w:r>
        <w:rPr>
          <w:rFonts w:ascii="楷体" w:eastAsia="楷体" w:hAnsi="楷体" w:cs="楷体"/>
          <w:spacing w:val="-14"/>
          <w:sz w:val="21"/>
        </w:rPr>
        <w:t>图</w:t>
      </w:r>
      <w:r>
        <w:rPr>
          <w:rFonts w:ascii="楷体" w:eastAsia="楷体" w:hAnsi="楷体" w:cs="楷体"/>
          <w:spacing w:val="-12"/>
          <w:sz w:val="21"/>
        </w:rPr>
        <w:t xml:space="preserve"> </w:t>
      </w:r>
      <w:r>
        <w:rPr>
          <w:rFonts w:ascii="楷体" w:eastAsia="楷体" w:hAnsi="楷体" w:cs="楷体"/>
          <w:spacing w:val="-7"/>
          <w:sz w:val="21"/>
        </w:rPr>
        <w:t>31：到期期限改变时上下限关系 (Ⅲ )</w:t>
      </w:r>
    </w:p>
    <w:p w14:paraId="7CFE6BEA" w14:textId="77777777" w:rsidR="00722CAB" w:rsidRDefault="00722CAB" w:rsidP="00722CAB">
      <w:pPr>
        <w:spacing w:line="415" w:lineRule="auto"/>
        <w:ind w:left="-120" w:firstLine="480"/>
      </w:pPr>
    </w:p>
    <w:p w14:paraId="477EECB0" w14:textId="77777777" w:rsidR="00722CAB" w:rsidRDefault="00722CAB" w:rsidP="00757BC1">
      <w:pPr>
        <w:ind w:left="-120" w:firstLine="484"/>
        <w:rPr>
          <w:sz w:val="17"/>
          <w:szCs w:val="17"/>
        </w:rPr>
      </w:pPr>
      <w:r>
        <w:rPr>
          <w:rFonts w:ascii="Segoe UI Symbol" w:eastAsia="Segoe UI Symbol" w:hAnsi="Segoe UI Symbol" w:cs="Segoe UI Symbol"/>
          <w:spacing w:val="1"/>
        </w:rPr>
        <w:lastRenderedPageBreak/>
        <w:t xml:space="preserve">⚫    </w:t>
      </w:r>
      <w:r>
        <w:rPr>
          <w:rFonts w:ascii="宋体" w:eastAsia="宋体" w:hAnsi="宋体" w:cs="宋体"/>
          <w:spacing w:val="1"/>
        </w:rPr>
        <w:t xml:space="preserve">看涨期权上下限： </w:t>
      </w:r>
      <w:proofErr w:type="gramStart"/>
      <w:r>
        <w:t>max</w:t>
      </w:r>
      <w:r>
        <w:rPr>
          <w:spacing w:val="1"/>
        </w:rPr>
        <w:t>{</w:t>
      </w:r>
      <w:proofErr w:type="gramEnd"/>
      <w:r>
        <w:t>S</w:t>
      </w:r>
      <w:r>
        <w:rPr>
          <w:position w:val="-5"/>
          <w:sz w:val="17"/>
          <w:szCs w:val="17"/>
        </w:rPr>
        <w:t>t</w:t>
      </w:r>
      <w:r>
        <w:rPr>
          <w:spacing w:val="1"/>
          <w:position w:val="-5"/>
          <w:sz w:val="17"/>
          <w:szCs w:val="17"/>
        </w:rPr>
        <w:t xml:space="preserve"> </w:t>
      </w:r>
      <w:r>
        <w:rPr>
          <w:position w:val="-5"/>
          <w:sz w:val="17"/>
          <w:szCs w:val="17"/>
        </w:rPr>
        <w:t xml:space="preserve"> </w:t>
      </w:r>
      <w:r>
        <w:t>− Xe</w:t>
      </w:r>
      <w:r>
        <w:rPr>
          <w:position w:val="7"/>
          <w:sz w:val="17"/>
          <w:szCs w:val="17"/>
        </w:rPr>
        <w:t>−r(T−t)</w:t>
      </w:r>
      <w:r>
        <w:t>, 0} ≤ C</w:t>
      </w:r>
      <w:r>
        <w:rPr>
          <w:position w:val="-5"/>
          <w:sz w:val="17"/>
          <w:szCs w:val="17"/>
        </w:rPr>
        <w:t xml:space="preserve">E  </w:t>
      </w:r>
      <w:r>
        <w:t>≤ S</w:t>
      </w:r>
      <w:r>
        <w:rPr>
          <w:position w:val="-5"/>
          <w:sz w:val="17"/>
          <w:szCs w:val="17"/>
        </w:rPr>
        <w:t>t</w:t>
      </w:r>
    </w:p>
    <w:p w14:paraId="6B4AFF5D" w14:textId="77777777" w:rsidR="00722CAB" w:rsidRDefault="00722CAB" w:rsidP="00757BC1">
      <w:pPr>
        <w:ind w:left="-120" w:firstLine="488"/>
        <w:rPr>
          <w:sz w:val="17"/>
          <w:szCs w:val="17"/>
        </w:rPr>
      </w:pPr>
      <w:r>
        <w:rPr>
          <w:rFonts w:ascii="Segoe UI Symbol" w:eastAsia="Segoe UI Symbol" w:hAnsi="Segoe UI Symbol" w:cs="Segoe UI Symbol"/>
          <w:spacing w:val="2"/>
        </w:rPr>
        <w:t xml:space="preserve">⚫    </w:t>
      </w:r>
      <w:r>
        <w:rPr>
          <w:rFonts w:ascii="宋体" w:eastAsia="宋体" w:hAnsi="宋体" w:cs="宋体"/>
        </w:rPr>
        <w:t xml:space="preserve">看跌期权上下限： </w:t>
      </w:r>
      <w:proofErr w:type="gramStart"/>
      <w:r>
        <w:t>max{</w:t>
      </w:r>
      <w:proofErr w:type="gramEnd"/>
      <w:r>
        <w:t>Xe</w:t>
      </w:r>
      <w:r>
        <w:rPr>
          <w:position w:val="13"/>
          <w:sz w:val="17"/>
          <w:szCs w:val="17"/>
        </w:rPr>
        <w:t xml:space="preserve">−r(T−t)  </w:t>
      </w:r>
      <w:r>
        <w:t>− S</w:t>
      </w:r>
      <w:r>
        <w:rPr>
          <w:sz w:val="17"/>
          <w:szCs w:val="17"/>
        </w:rPr>
        <w:t xml:space="preserve">t </w:t>
      </w:r>
      <w:r>
        <w:t>, 0} ≤ P</w:t>
      </w:r>
      <w:r>
        <w:rPr>
          <w:sz w:val="17"/>
          <w:szCs w:val="17"/>
        </w:rPr>
        <w:t xml:space="preserve">E  </w:t>
      </w:r>
      <w:r>
        <w:t>≤ Xe</w:t>
      </w:r>
      <w:r>
        <w:rPr>
          <w:position w:val="13"/>
          <w:sz w:val="17"/>
          <w:szCs w:val="17"/>
        </w:rPr>
        <w:t>−r(T−t)</w:t>
      </w:r>
    </w:p>
    <w:p w14:paraId="6F405DF9" w14:textId="77777777" w:rsidR="009C6879" w:rsidRDefault="00722CAB" w:rsidP="005A4AB0">
      <w:pPr>
        <w:ind w:left="-120" w:firstLine="476"/>
        <w:rPr>
          <w:rFonts w:ascii="宋体" w:eastAsia="宋体" w:hAnsi="宋体" w:cs="宋体"/>
          <w:spacing w:val="-1"/>
        </w:rPr>
      </w:pPr>
      <w:r w:rsidRPr="009E5615">
        <w:rPr>
          <w:rFonts w:ascii="宋体" w:eastAsia="宋体" w:hAnsi="宋体" w:cs="宋体"/>
          <w:spacing w:val="-1"/>
        </w:rPr>
        <w:t>从看涨和看得期权上下限公式来看， 看涨期权的上限不变， 始终是标的资产 初始价格， 看跌期权上限Xe</w:t>
      </w:r>
      <w:r w:rsidRPr="009E5615">
        <w:rPr>
          <w:rFonts w:ascii="微软雅黑" w:eastAsia="微软雅黑" w:hAnsi="微软雅黑" w:cs="微软雅黑" w:hint="eastAsia"/>
          <w:spacing w:val="-1"/>
        </w:rPr>
        <w:t>−</w:t>
      </w:r>
      <w:r w:rsidRPr="009E5615">
        <w:rPr>
          <w:rFonts w:ascii="宋体" w:eastAsia="宋体" w:hAnsi="宋体" w:cs="宋体"/>
          <w:spacing w:val="-1"/>
        </w:rPr>
        <w:t>r(T</w:t>
      </w:r>
      <w:r w:rsidRPr="009E5615">
        <w:rPr>
          <w:rFonts w:ascii="微软雅黑" w:eastAsia="微软雅黑" w:hAnsi="微软雅黑" w:cs="微软雅黑" w:hint="eastAsia"/>
          <w:spacing w:val="-1"/>
        </w:rPr>
        <w:t>−</w:t>
      </w:r>
      <w:r w:rsidRPr="009E5615">
        <w:rPr>
          <w:rFonts w:ascii="宋体" w:eastAsia="宋体" w:hAnsi="宋体" w:cs="宋体"/>
          <w:spacing w:val="-1"/>
        </w:rPr>
        <w:t>t)随着期限增加而下降。但看涨和看跌的下限关系就相对复杂。当标的资产价格小于Xe</w:t>
      </w:r>
      <w:r w:rsidRPr="009E5615">
        <w:rPr>
          <w:rFonts w:ascii="微软雅黑" w:eastAsia="微软雅黑" w:hAnsi="微软雅黑" w:cs="微软雅黑" w:hint="eastAsia"/>
          <w:spacing w:val="-1"/>
        </w:rPr>
        <w:t>−</w:t>
      </w:r>
      <w:r w:rsidRPr="009E5615">
        <w:rPr>
          <w:rFonts w:ascii="宋体" w:eastAsia="宋体" w:hAnsi="宋体" w:cs="宋体"/>
          <w:spacing w:val="-1"/>
        </w:rPr>
        <w:t>r(T</w:t>
      </w:r>
      <w:r w:rsidRPr="009E5615">
        <w:rPr>
          <w:rFonts w:ascii="微软雅黑" w:eastAsia="微软雅黑" w:hAnsi="微软雅黑" w:cs="微软雅黑" w:hint="eastAsia"/>
          <w:spacing w:val="-1"/>
        </w:rPr>
        <w:t>−</w:t>
      </w:r>
      <w:r w:rsidRPr="009E5615">
        <w:rPr>
          <w:rFonts w:ascii="宋体" w:eastAsia="宋体" w:hAnsi="宋体" w:cs="宋体"/>
          <w:spacing w:val="-1"/>
        </w:rPr>
        <w:t>t)时， 看涨期权下限是 0，不随 T 的改变而改变， 而看跌期权下限随着 T 增大而减小， 直到Xe</w:t>
      </w:r>
      <w:r w:rsidRPr="009E5615">
        <w:rPr>
          <w:rFonts w:ascii="微软雅黑" w:eastAsia="微软雅黑" w:hAnsi="微软雅黑" w:cs="微软雅黑" w:hint="eastAsia"/>
          <w:spacing w:val="-1"/>
        </w:rPr>
        <w:t>−</w:t>
      </w:r>
      <w:r w:rsidRPr="009E5615">
        <w:rPr>
          <w:rFonts w:ascii="宋体" w:eastAsia="宋体" w:hAnsi="宋体" w:cs="宋体"/>
          <w:spacing w:val="-1"/>
        </w:rPr>
        <w:t>r(T</w:t>
      </w:r>
      <w:r w:rsidRPr="009E5615">
        <w:rPr>
          <w:rFonts w:ascii="微软雅黑" w:eastAsia="微软雅黑" w:hAnsi="微软雅黑" w:cs="微软雅黑" w:hint="eastAsia"/>
          <w:spacing w:val="-1"/>
        </w:rPr>
        <w:t>−</w:t>
      </w:r>
      <w:r w:rsidRPr="009E5615">
        <w:rPr>
          <w:rFonts w:ascii="宋体" w:eastAsia="宋体" w:hAnsi="宋体" w:cs="宋体"/>
          <w:spacing w:val="-1"/>
        </w:rPr>
        <w:t>t)  &lt; St 后，下限成 为 0。当标的资产价格和执行价格相等时，看涨看跌的下限均为 0。当标的资产 价格大于Xe</w:t>
      </w:r>
      <w:r w:rsidRPr="009E5615">
        <w:rPr>
          <w:rFonts w:ascii="微软雅黑" w:eastAsia="微软雅黑" w:hAnsi="微软雅黑" w:cs="微软雅黑" w:hint="eastAsia"/>
          <w:spacing w:val="-1"/>
        </w:rPr>
        <w:t>−</w:t>
      </w:r>
      <w:r w:rsidRPr="009E5615">
        <w:rPr>
          <w:rFonts w:ascii="宋体" w:eastAsia="宋体" w:hAnsi="宋体" w:cs="宋体"/>
          <w:spacing w:val="-1"/>
        </w:rPr>
        <w:t>r(T</w:t>
      </w:r>
      <w:r w:rsidRPr="009E5615">
        <w:rPr>
          <w:rFonts w:ascii="微软雅黑" w:eastAsia="微软雅黑" w:hAnsi="微软雅黑" w:cs="微软雅黑" w:hint="eastAsia"/>
          <w:spacing w:val="-1"/>
        </w:rPr>
        <w:t>−</w:t>
      </w:r>
      <w:r w:rsidRPr="009E5615">
        <w:rPr>
          <w:rFonts w:ascii="宋体" w:eastAsia="宋体" w:hAnsi="宋体" w:cs="宋体"/>
          <w:spacing w:val="-1"/>
        </w:rPr>
        <w:t xml:space="preserve">t)时， 看涨期权下限是St  </w:t>
      </w:r>
      <w:r w:rsidRPr="009E5615">
        <w:rPr>
          <w:rFonts w:ascii="微软雅黑" w:eastAsia="微软雅黑" w:hAnsi="微软雅黑" w:cs="微软雅黑" w:hint="eastAsia"/>
          <w:spacing w:val="-1"/>
        </w:rPr>
        <w:t>−</w:t>
      </w:r>
      <w:r w:rsidRPr="009E5615">
        <w:rPr>
          <w:rFonts w:ascii="宋体" w:eastAsia="宋体" w:hAnsi="宋体" w:cs="宋体"/>
          <w:spacing w:val="-1"/>
        </w:rPr>
        <w:t xml:space="preserve"> Xe</w:t>
      </w:r>
      <w:r w:rsidRPr="009E5615">
        <w:rPr>
          <w:rFonts w:ascii="微软雅黑" w:eastAsia="微软雅黑" w:hAnsi="微软雅黑" w:cs="微软雅黑" w:hint="eastAsia"/>
          <w:spacing w:val="-1"/>
        </w:rPr>
        <w:t>−</w:t>
      </w:r>
      <w:r w:rsidRPr="009E5615">
        <w:rPr>
          <w:rFonts w:ascii="宋体" w:eastAsia="宋体" w:hAnsi="宋体" w:cs="宋体"/>
          <w:spacing w:val="-1"/>
        </w:rPr>
        <w:t>r(T</w:t>
      </w:r>
      <w:r w:rsidRPr="009E5615">
        <w:rPr>
          <w:rFonts w:ascii="微软雅黑" w:eastAsia="微软雅黑" w:hAnsi="微软雅黑" w:cs="微软雅黑" w:hint="eastAsia"/>
          <w:spacing w:val="-1"/>
        </w:rPr>
        <w:t>−</w:t>
      </w:r>
      <w:r w:rsidRPr="009E5615">
        <w:rPr>
          <w:rFonts w:ascii="宋体" w:eastAsia="宋体" w:hAnsi="宋体" w:cs="宋体"/>
          <w:spacing w:val="-1"/>
        </w:rPr>
        <w:t>t)，随着 T 增大而增大， 看跌期权下限是 0。图像验证了理论假设。 实验结果表明， 无论期限如何变化， 期权 价值始终满足上下限关系。</w:t>
      </w:r>
    </w:p>
    <w:p w14:paraId="69DB7B2F" w14:textId="279A8DD8" w:rsidR="00722CAB" w:rsidRDefault="00121114" w:rsidP="009C6879">
      <w:pPr>
        <w:pStyle w:val="3"/>
        <w:spacing w:before="156"/>
        <w:ind w:left="-120" w:firstLine="566"/>
      </w:pPr>
      <w:bookmarkStart w:id="32" w:name="_Toc121662074"/>
      <w:r>
        <w:rPr>
          <w:rFonts w:ascii="Times New Roman" w:eastAsia="Times New Roman" w:hAnsi="Times New Roman" w:cs="Times New Roman"/>
          <w:spacing w:val="1"/>
        </w:rPr>
        <w:t>3.</w:t>
      </w:r>
      <w:r w:rsidR="00722CAB">
        <w:rPr>
          <w:rFonts w:ascii="Times New Roman" w:eastAsia="Times New Roman" w:hAnsi="Times New Roman" w:cs="Times New Roman"/>
          <w:spacing w:val="1"/>
        </w:rPr>
        <w:t xml:space="preserve">2.4 </w:t>
      </w:r>
      <w:r w:rsidR="00722CAB">
        <w:rPr>
          <w:spacing w:val="1"/>
        </w:rPr>
        <w:t>波动</w:t>
      </w:r>
      <w:proofErr w:type="gramStart"/>
      <w:r w:rsidR="00722CAB">
        <w:t>率改变</w:t>
      </w:r>
      <w:proofErr w:type="gramEnd"/>
      <w:r w:rsidR="00722CAB">
        <w:t>时上下限关系</w:t>
      </w:r>
      <w:bookmarkEnd w:id="32"/>
    </w:p>
    <w:p w14:paraId="2411BBB4" w14:textId="77777777" w:rsidR="00722CAB" w:rsidRDefault="00722CAB" w:rsidP="00917BF8">
      <w:pPr>
        <w:spacing w:before="156"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8642" w:type="dxa"/>
        <w:tblLayout w:type="fixed"/>
        <w:tblLook w:val="04A0" w:firstRow="1" w:lastRow="0" w:firstColumn="1" w:lastColumn="0" w:noHBand="0" w:noVBand="1"/>
      </w:tblPr>
      <w:tblGrid>
        <w:gridCol w:w="1838"/>
        <w:gridCol w:w="1148"/>
        <w:gridCol w:w="1273"/>
        <w:gridCol w:w="1407"/>
        <w:gridCol w:w="1508"/>
        <w:gridCol w:w="1468"/>
      </w:tblGrid>
      <w:tr w:rsidR="00722CAB" w14:paraId="3917078D" w14:textId="77777777" w:rsidTr="002F002C">
        <w:trPr>
          <w:cnfStyle w:val="100000000000" w:firstRow="1" w:lastRow="0" w:firstColumn="0" w:lastColumn="0" w:oddVBand="0" w:evenVBand="0" w:oddHBand="0" w:evenHBand="0" w:firstRowFirstColumn="0" w:firstRowLastColumn="0" w:lastRowFirstColumn="0" w:lastRowLastColumn="0"/>
          <w:trHeight w:val="338"/>
        </w:trPr>
        <w:tc>
          <w:tcPr>
            <w:tcW w:w="1838" w:type="dxa"/>
          </w:tcPr>
          <w:p w14:paraId="575AA502" w14:textId="77777777" w:rsidR="00722CAB" w:rsidRDefault="00722CAB" w:rsidP="002F002C">
            <w:pPr>
              <w:spacing w:before="59" w:line="214" w:lineRule="auto"/>
              <w:ind w:left="-120" w:firstLine="472"/>
              <w:jc w:val="left"/>
              <w:rPr>
                <w:rFonts w:ascii="宋体" w:eastAsia="宋体" w:hAnsi="宋体" w:cs="宋体"/>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148" w:type="dxa"/>
          </w:tcPr>
          <w:p w14:paraId="4B79158B" w14:textId="77777777" w:rsidR="00722CAB" w:rsidRDefault="00722CAB" w:rsidP="002F002C">
            <w:pPr>
              <w:spacing w:before="59" w:line="214" w:lineRule="auto"/>
              <w:ind w:left="-120" w:firstLine="472"/>
              <w:jc w:val="left"/>
              <w:rPr>
                <w:rFonts w:ascii="宋体" w:eastAsia="宋体" w:hAnsi="宋体" w:cs="宋体"/>
                <w:szCs w:val="24"/>
              </w:rPr>
            </w:pPr>
            <w:r>
              <w:rPr>
                <w:rFonts w:ascii="宋体" w:eastAsia="宋体" w:hAnsi="宋体" w:cs="宋体"/>
                <w:spacing w:val="-2"/>
                <w:szCs w:val="24"/>
              </w:rPr>
              <w:t>执行价格</w:t>
            </w:r>
          </w:p>
        </w:tc>
        <w:tc>
          <w:tcPr>
            <w:tcW w:w="1273" w:type="dxa"/>
          </w:tcPr>
          <w:p w14:paraId="7F3C4AD6" w14:textId="77777777" w:rsidR="00722CAB" w:rsidRDefault="00722CAB" w:rsidP="002F002C">
            <w:pPr>
              <w:spacing w:before="59" w:line="214" w:lineRule="auto"/>
              <w:ind w:left="-120" w:firstLine="468"/>
              <w:jc w:val="left"/>
              <w:rPr>
                <w:rFonts w:ascii="宋体" w:eastAsia="宋体" w:hAnsi="宋体" w:cs="宋体"/>
                <w:szCs w:val="24"/>
              </w:rPr>
            </w:pPr>
            <w:r>
              <w:rPr>
                <w:rFonts w:ascii="宋体" w:eastAsia="宋体" w:hAnsi="宋体" w:cs="宋体"/>
                <w:spacing w:val="-3"/>
                <w:szCs w:val="24"/>
              </w:rPr>
              <w:t>到期期限</w:t>
            </w:r>
          </w:p>
        </w:tc>
        <w:tc>
          <w:tcPr>
            <w:tcW w:w="1407" w:type="dxa"/>
          </w:tcPr>
          <w:p w14:paraId="470FEFAC" w14:textId="77777777" w:rsidR="00722CAB" w:rsidRDefault="00722CAB" w:rsidP="002F002C">
            <w:pPr>
              <w:spacing w:before="59" w:line="214" w:lineRule="auto"/>
              <w:ind w:left="-120" w:firstLine="468"/>
              <w:jc w:val="left"/>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508" w:type="dxa"/>
          </w:tcPr>
          <w:p w14:paraId="496A841B" w14:textId="77777777" w:rsidR="00722CAB" w:rsidRDefault="00722CAB" w:rsidP="002F002C">
            <w:pPr>
              <w:spacing w:before="59" w:line="214" w:lineRule="auto"/>
              <w:ind w:left="-120" w:firstLine="472"/>
              <w:jc w:val="left"/>
              <w:rPr>
                <w:rFonts w:ascii="宋体" w:eastAsia="宋体" w:hAnsi="宋体" w:cs="宋体"/>
                <w:szCs w:val="24"/>
              </w:rPr>
            </w:pPr>
            <w:r>
              <w:rPr>
                <w:rFonts w:ascii="宋体" w:eastAsia="宋体" w:hAnsi="宋体" w:cs="宋体"/>
                <w:spacing w:val="-2"/>
                <w:szCs w:val="24"/>
              </w:rPr>
              <w:t>无风险利率</w:t>
            </w:r>
          </w:p>
        </w:tc>
        <w:tc>
          <w:tcPr>
            <w:tcW w:w="1468" w:type="dxa"/>
          </w:tcPr>
          <w:p w14:paraId="165AEBDC" w14:textId="5704881F" w:rsidR="00722CAB" w:rsidRDefault="00722CAB" w:rsidP="002F002C">
            <w:pPr>
              <w:spacing w:before="59" w:line="214" w:lineRule="auto"/>
              <w:ind w:left="-120" w:firstLine="460"/>
              <w:jc w:val="left"/>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09B5D6B3" w14:textId="77777777" w:rsidTr="002F002C">
        <w:trPr>
          <w:trHeight w:val="340"/>
        </w:trPr>
        <w:tc>
          <w:tcPr>
            <w:tcW w:w="1838" w:type="dxa"/>
          </w:tcPr>
          <w:p w14:paraId="438981A4" w14:textId="77777777" w:rsidR="00722CAB" w:rsidRDefault="00722CAB" w:rsidP="0094279B">
            <w:pPr>
              <w:spacing w:before="80" w:line="183" w:lineRule="auto"/>
              <w:ind w:left="-120" w:firstLine="440"/>
              <w:rPr>
                <w:rFonts w:ascii="宋体" w:eastAsia="宋体" w:hAnsi="宋体" w:cs="宋体"/>
                <w:szCs w:val="24"/>
              </w:rPr>
            </w:pPr>
            <w:r>
              <w:rPr>
                <w:rFonts w:ascii="宋体" w:eastAsia="宋体" w:hAnsi="宋体" w:cs="宋体"/>
                <w:spacing w:val="-10"/>
                <w:szCs w:val="24"/>
              </w:rPr>
              <w:t>1</w:t>
            </w:r>
            <w:r>
              <w:rPr>
                <w:rFonts w:ascii="宋体" w:eastAsia="宋体" w:hAnsi="宋体" w:cs="宋体"/>
                <w:spacing w:val="-9"/>
                <w:szCs w:val="24"/>
              </w:rPr>
              <w:t>00</w:t>
            </w:r>
          </w:p>
        </w:tc>
        <w:tc>
          <w:tcPr>
            <w:tcW w:w="1148" w:type="dxa"/>
          </w:tcPr>
          <w:p w14:paraId="0D3F4D1E" w14:textId="77777777" w:rsidR="00722CAB" w:rsidRDefault="00722CAB" w:rsidP="0094279B">
            <w:pPr>
              <w:spacing w:before="80" w:line="183" w:lineRule="auto"/>
              <w:ind w:left="-120" w:firstLine="440"/>
              <w:rPr>
                <w:rFonts w:ascii="宋体" w:eastAsia="宋体" w:hAnsi="宋体" w:cs="宋体"/>
                <w:szCs w:val="24"/>
              </w:rPr>
            </w:pPr>
            <w:r>
              <w:rPr>
                <w:rFonts w:ascii="宋体" w:eastAsia="宋体" w:hAnsi="宋体" w:cs="宋体"/>
                <w:spacing w:val="-10"/>
                <w:szCs w:val="24"/>
              </w:rPr>
              <w:t>1</w:t>
            </w:r>
            <w:r>
              <w:rPr>
                <w:rFonts w:ascii="宋体" w:eastAsia="宋体" w:hAnsi="宋体" w:cs="宋体"/>
                <w:spacing w:val="-9"/>
                <w:szCs w:val="24"/>
              </w:rPr>
              <w:t>00</w:t>
            </w:r>
          </w:p>
        </w:tc>
        <w:tc>
          <w:tcPr>
            <w:tcW w:w="1273" w:type="dxa"/>
          </w:tcPr>
          <w:p w14:paraId="507E37E3"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1年</w:t>
            </w:r>
          </w:p>
        </w:tc>
        <w:tc>
          <w:tcPr>
            <w:tcW w:w="1407" w:type="dxa"/>
          </w:tcPr>
          <w:p w14:paraId="1532DDF4" w14:textId="77777777" w:rsidR="00722CAB" w:rsidRDefault="00722CAB" w:rsidP="0094279B">
            <w:pPr>
              <w:spacing w:before="40" w:line="217" w:lineRule="auto"/>
              <w:ind w:left="-120" w:firstLine="448"/>
              <w:rPr>
                <w:rFonts w:ascii="宋体" w:eastAsia="宋体" w:hAnsi="宋体" w:cs="宋体"/>
                <w:szCs w:val="24"/>
              </w:rPr>
            </w:pPr>
            <w:r>
              <w:rPr>
                <w:rFonts w:ascii="宋体" w:eastAsia="宋体" w:hAnsi="宋体" w:cs="宋体"/>
                <w:spacing w:val="-8"/>
                <w:szCs w:val="24"/>
              </w:rPr>
              <w:t>[</w:t>
            </w:r>
            <w:r>
              <w:rPr>
                <w:rFonts w:ascii="宋体" w:eastAsia="宋体" w:hAnsi="宋体" w:cs="宋体"/>
                <w:spacing w:val="-7"/>
                <w:szCs w:val="24"/>
              </w:rPr>
              <w:t>0</w:t>
            </w:r>
            <w:r>
              <w:rPr>
                <w:rFonts w:ascii="宋体" w:eastAsia="宋体" w:hAnsi="宋体" w:cs="宋体"/>
                <w:spacing w:val="-4"/>
                <w:szCs w:val="24"/>
              </w:rPr>
              <w:t>,</w:t>
            </w:r>
            <w:r>
              <w:rPr>
                <w:rFonts w:ascii="宋体" w:eastAsia="宋体" w:hAnsi="宋体" w:cs="宋体" w:hint="eastAsia"/>
                <w:spacing w:val="-4"/>
                <w:szCs w:val="24"/>
              </w:rPr>
              <w:t>10</w:t>
            </w:r>
            <w:r>
              <w:rPr>
                <w:rFonts w:ascii="宋体" w:eastAsia="宋体" w:hAnsi="宋体" w:cs="宋体"/>
                <w:spacing w:val="-4"/>
                <w:szCs w:val="24"/>
              </w:rPr>
              <w:t>]</w:t>
            </w:r>
          </w:p>
        </w:tc>
        <w:tc>
          <w:tcPr>
            <w:tcW w:w="1508" w:type="dxa"/>
          </w:tcPr>
          <w:p w14:paraId="5B798EFD" w14:textId="77777777" w:rsidR="00722CAB" w:rsidRDefault="00722CAB" w:rsidP="0094279B">
            <w:pPr>
              <w:spacing w:before="41" w:line="230"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468" w:type="dxa"/>
          </w:tcPr>
          <w:p w14:paraId="616F6656" w14:textId="1C040D15" w:rsidR="00722CAB" w:rsidRDefault="00722CAB" w:rsidP="0094279B">
            <w:pPr>
              <w:spacing w:before="41" w:line="230"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1FFA4242" w14:textId="014C8E9F" w:rsidR="00722CAB" w:rsidRDefault="00722CAB" w:rsidP="00722CAB">
      <w:pPr>
        <w:spacing w:line="467" w:lineRule="auto"/>
        <w:ind w:left="-120" w:firstLine="480"/>
      </w:pPr>
    </w:p>
    <w:p w14:paraId="5ECC9E6A" w14:textId="77777777" w:rsidR="00722CAB" w:rsidRDefault="00722CAB" w:rsidP="00722CAB">
      <w:pPr>
        <w:spacing w:line="3567" w:lineRule="exact"/>
        <w:ind w:left="-120" w:firstLine="480"/>
        <w:textAlignment w:val="center"/>
      </w:pPr>
      <w:r>
        <w:rPr>
          <w:noProof/>
        </w:rPr>
        <w:drawing>
          <wp:inline distT="0" distB="0" distL="114300" distR="114300" wp14:anchorId="013B5146" wp14:editId="6ACB2A44">
            <wp:extent cx="2491169" cy="1497676"/>
            <wp:effectExtent l="0" t="0" r="4445" b="762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50"/>
                    <a:stretch>
                      <a:fillRect/>
                    </a:stretch>
                  </pic:blipFill>
                  <pic:spPr>
                    <a:xfrm>
                      <a:off x="0" y="0"/>
                      <a:ext cx="2514202" cy="1511523"/>
                    </a:xfrm>
                    <a:prstGeom prst="rect">
                      <a:avLst/>
                    </a:prstGeom>
                    <a:noFill/>
                    <a:ln>
                      <a:noFill/>
                    </a:ln>
                  </pic:spPr>
                </pic:pic>
              </a:graphicData>
            </a:graphic>
          </wp:inline>
        </w:drawing>
      </w:r>
      <w:r>
        <w:rPr>
          <w:noProof/>
        </w:rPr>
        <w:drawing>
          <wp:inline distT="0" distB="0" distL="114300" distR="114300" wp14:anchorId="124FDF29" wp14:editId="654248F3">
            <wp:extent cx="2491322" cy="1499821"/>
            <wp:effectExtent l="0" t="0" r="4445" b="571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51"/>
                    <a:stretch>
                      <a:fillRect/>
                    </a:stretch>
                  </pic:blipFill>
                  <pic:spPr>
                    <a:xfrm>
                      <a:off x="0" y="0"/>
                      <a:ext cx="2514940" cy="1514040"/>
                    </a:xfrm>
                    <a:prstGeom prst="rect">
                      <a:avLst/>
                    </a:prstGeom>
                    <a:noFill/>
                    <a:ln>
                      <a:noFill/>
                    </a:ln>
                  </pic:spPr>
                </pic:pic>
              </a:graphicData>
            </a:graphic>
          </wp:inline>
        </w:drawing>
      </w:r>
    </w:p>
    <w:p w14:paraId="6AE62A70" w14:textId="77777777" w:rsidR="00722CAB" w:rsidRDefault="00722CAB" w:rsidP="002F002C">
      <w:pPr>
        <w:spacing w:before="54" w:line="221" w:lineRule="auto"/>
        <w:ind w:left="-120" w:firstLine="384"/>
        <w:jc w:val="center"/>
        <w:rPr>
          <w:rFonts w:ascii="楷体" w:eastAsia="楷体" w:hAnsi="楷体" w:cs="楷体"/>
        </w:rPr>
      </w:pPr>
      <w:r>
        <w:rPr>
          <w:rFonts w:ascii="楷体" w:eastAsia="楷体" w:hAnsi="楷体" w:cs="楷体"/>
          <w:spacing w:val="-9"/>
          <w:sz w:val="21"/>
        </w:rPr>
        <w:t>图</w:t>
      </w:r>
      <w:r>
        <w:rPr>
          <w:rFonts w:ascii="楷体" w:eastAsia="楷体" w:hAnsi="楷体" w:cs="楷体"/>
          <w:spacing w:val="-5"/>
          <w:sz w:val="21"/>
        </w:rPr>
        <w:t xml:space="preserve"> 32：波动</w:t>
      </w:r>
      <w:proofErr w:type="gramStart"/>
      <w:r>
        <w:rPr>
          <w:rFonts w:ascii="楷体" w:eastAsia="楷体" w:hAnsi="楷体" w:cs="楷体"/>
          <w:spacing w:val="-5"/>
          <w:sz w:val="21"/>
        </w:rPr>
        <w:t>率改变</w:t>
      </w:r>
      <w:proofErr w:type="gramEnd"/>
      <w:r>
        <w:rPr>
          <w:rFonts w:ascii="楷体" w:eastAsia="楷体" w:hAnsi="楷体" w:cs="楷体"/>
          <w:spacing w:val="-5"/>
          <w:sz w:val="21"/>
        </w:rPr>
        <w:t>时上下限关系</w:t>
      </w:r>
    </w:p>
    <w:p w14:paraId="1AF6F40A" w14:textId="77777777" w:rsidR="00722CAB" w:rsidRDefault="00722CAB" w:rsidP="00722CAB">
      <w:pPr>
        <w:spacing w:line="276" w:lineRule="auto"/>
        <w:ind w:left="-120" w:firstLine="480"/>
      </w:pPr>
    </w:p>
    <w:p w14:paraId="171404FB" w14:textId="60BEB7E8" w:rsidR="00722CAB" w:rsidRPr="009E5615" w:rsidRDefault="00722CAB" w:rsidP="00121114">
      <w:pPr>
        <w:ind w:left="-120" w:firstLine="480"/>
      </w:pPr>
      <w:r w:rsidRPr="009E5615">
        <w:t>无论是看涨期权还是看得期权，</w:t>
      </w:r>
      <w:r w:rsidRPr="009E5615">
        <w:t xml:space="preserve"> </w:t>
      </w:r>
      <w:r w:rsidRPr="009E5615">
        <w:t>在其他因素给定的情况下，</w:t>
      </w:r>
      <w:r w:rsidRPr="009E5615">
        <w:t xml:space="preserve"> </w:t>
      </w:r>
      <w:r w:rsidRPr="009E5615">
        <w:t>上下限不变。在</w:t>
      </w:r>
      <w:r w:rsidRPr="009E5615">
        <w:t xml:space="preserve"> St  = 100, K = 100</w:t>
      </w:r>
      <w:r w:rsidRPr="009E5615">
        <w:t>时，</w:t>
      </w:r>
      <w:r w:rsidRPr="009E5615">
        <w:t xml:space="preserve"> </w:t>
      </w:r>
      <w:r w:rsidRPr="009E5615">
        <w:t>其上下限均为常数，</w:t>
      </w:r>
      <w:r w:rsidRPr="009E5615">
        <w:t xml:space="preserve"> </w:t>
      </w:r>
      <w:r w:rsidRPr="009E5615">
        <w:t>不随波动</w:t>
      </w:r>
      <w:proofErr w:type="gramStart"/>
      <w:r w:rsidRPr="009E5615">
        <w:t>率改变</w:t>
      </w:r>
      <w:proofErr w:type="gramEnd"/>
      <w:r w:rsidRPr="009E5615">
        <w:t>而改变。看涨期权下限是</w:t>
      </w:r>
      <w:r w:rsidRPr="009E5615">
        <w:t xml:space="preserve">max{St  </w:t>
      </w:r>
      <w:r w:rsidRPr="009E5615">
        <w:rPr>
          <w:rFonts w:ascii="微软雅黑" w:eastAsia="微软雅黑" w:hAnsi="微软雅黑" w:cs="微软雅黑" w:hint="eastAsia"/>
        </w:rPr>
        <w:t>−</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 0}</w:t>
      </w:r>
      <w:r w:rsidRPr="009E5615">
        <w:t>，看跌期权</w:t>
      </w:r>
      <w:r w:rsidR="009E5615">
        <w:rPr>
          <w:rFonts w:hint="eastAsia"/>
        </w:rPr>
        <w:t>下限</w:t>
      </w:r>
      <w:r w:rsidRPr="009E5615">
        <w:t>是</w:t>
      </w:r>
      <w:r w:rsidRPr="009E5615">
        <w:t>max{Xe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 xml:space="preserve">t)  </w:t>
      </w:r>
      <w:r w:rsidRPr="009E5615">
        <w:rPr>
          <w:rFonts w:ascii="微软雅黑" w:eastAsia="微软雅黑" w:hAnsi="微软雅黑" w:cs="微软雅黑" w:hint="eastAsia"/>
        </w:rPr>
        <w:t>−</w:t>
      </w:r>
      <w:r w:rsidRPr="009E5615">
        <w:t xml:space="preserve"> St, 0}</w:t>
      </w:r>
      <w:r w:rsidRPr="009E5615">
        <w:t>。由实验结果可知，</w:t>
      </w:r>
      <w:r w:rsidRPr="009E5615">
        <w:t xml:space="preserve"> </w:t>
      </w:r>
      <w:r w:rsidRPr="009E5615">
        <w:t>随着波动率的增加，</w:t>
      </w:r>
      <w:r w:rsidRPr="009E5615">
        <w:t xml:space="preserve"> </w:t>
      </w:r>
      <w:r w:rsidRPr="009E5615">
        <w:t>期权价值增加，</w:t>
      </w:r>
      <w:r w:rsidRPr="009E5615">
        <w:t xml:space="preserve"> </w:t>
      </w:r>
      <w:r w:rsidRPr="009E5615">
        <w:t>向期权上限靠拢，</w:t>
      </w:r>
      <w:r w:rsidRPr="009E5615">
        <w:t xml:space="preserve"> </w:t>
      </w:r>
      <w:r w:rsidRPr="009E5615">
        <w:t>最后收敛于期权上</w:t>
      </w:r>
      <w:r w:rsidRPr="009E5615">
        <w:t xml:space="preserve"> </w:t>
      </w:r>
      <w:r w:rsidRPr="009E5615">
        <w:t>限。</w:t>
      </w:r>
      <w:r w:rsidRPr="009E5615">
        <w:t xml:space="preserve"> </w:t>
      </w:r>
      <w:r w:rsidRPr="009E5615">
        <w:t>实验结果表明，无论波动率如何变化，期权上下限条件始终满足。</w:t>
      </w:r>
    </w:p>
    <w:p w14:paraId="27D4B160" w14:textId="77777777" w:rsidR="00722CAB" w:rsidRDefault="00722CAB" w:rsidP="00722CAB">
      <w:pPr>
        <w:ind w:left="-120" w:firstLine="480"/>
        <w:rPr>
          <w:rFonts w:eastAsiaTheme="minorEastAsia"/>
        </w:rPr>
      </w:pPr>
    </w:p>
    <w:p w14:paraId="58DDF7B3" w14:textId="156328E2" w:rsidR="00722CAB" w:rsidRDefault="00121114" w:rsidP="00121114">
      <w:pPr>
        <w:pStyle w:val="3"/>
        <w:spacing w:before="156"/>
        <w:ind w:left="-120" w:firstLine="562"/>
      </w:pPr>
      <w:bookmarkStart w:id="33" w:name="_Toc121662075"/>
      <w:r>
        <w:rPr>
          <w:rFonts w:ascii="Times New Roman" w:eastAsia="Times New Roman" w:hAnsi="Times New Roman" w:cs="Times New Roman"/>
        </w:rPr>
        <w:t>3.</w:t>
      </w:r>
      <w:r w:rsidR="00722CAB">
        <w:rPr>
          <w:rFonts w:ascii="Times New Roman" w:eastAsia="Times New Roman" w:hAnsi="Times New Roman" w:cs="Times New Roman"/>
        </w:rPr>
        <w:t xml:space="preserve">2.5 </w:t>
      </w:r>
      <w:r w:rsidR="00722CAB">
        <w:t>无风险利率改变时上下限关系</w:t>
      </w:r>
      <w:bookmarkEnd w:id="33"/>
    </w:p>
    <w:p w14:paraId="5674725B" w14:textId="77777777" w:rsidR="00722CAB" w:rsidRDefault="00722CAB" w:rsidP="002F002C">
      <w:pPr>
        <w:spacing w:before="156"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p w14:paraId="4C53EF37" w14:textId="60C5E91F" w:rsidR="00722CAB" w:rsidRDefault="00722CAB" w:rsidP="00722CAB">
      <w:pPr>
        <w:spacing w:line="28" w:lineRule="exact"/>
        <w:ind w:left="-120" w:firstLine="480"/>
        <w:textAlignment w:val="center"/>
      </w:pPr>
      <w:r>
        <w:rPr>
          <w:noProof/>
        </w:rPr>
        <mc:AlternateContent>
          <mc:Choice Requires="wps">
            <w:drawing>
              <wp:inline distT="0" distB="0" distL="0" distR="0" wp14:anchorId="6E080A21" wp14:editId="6E0F6C98">
                <wp:extent cx="5269865" cy="18415"/>
                <wp:effectExtent l="0" t="1905" r="0" b="0"/>
                <wp:docPr id="1" name="任意多边形: 形状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9865" cy="18415"/>
                        </a:xfrm>
                        <a:custGeom>
                          <a:avLst/>
                          <a:gdLst>
                            <a:gd name="T0" fmla="*/ 0 w 8299"/>
                            <a:gd name="T1" fmla="*/ 28 h 29"/>
                            <a:gd name="T2" fmla="*/ 1696 w 8299"/>
                            <a:gd name="T3" fmla="*/ 28 h 29"/>
                            <a:gd name="T4" fmla="*/ 1696 w 8299"/>
                            <a:gd name="T5" fmla="*/ 0 h 29"/>
                            <a:gd name="T6" fmla="*/ 0 w 8299"/>
                            <a:gd name="T7" fmla="*/ 0 h 29"/>
                            <a:gd name="T8" fmla="*/ 0 w 8299"/>
                            <a:gd name="T9" fmla="*/ 28 h 29"/>
                            <a:gd name="T10" fmla="*/ 1696 w 8299"/>
                            <a:gd name="T11" fmla="*/ 28 h 29"/>
                            <a:gd name="T12" fmla="*/ 1725 w 8299"/>
                            <a:gd name="T13" fmla="*/ 28 h 29"/>
                            <a:gd name="T14" fmla="*/ 1725 w 8299"/>
                            <a:gd name="T15" fmla="*/ 0 h 29"/>
                            <a:gd name="T16" fmla="*/ 1696 w 8299"/>
                            <a:gd name="T17" fmla="*/ 0 h 29"/>
                            <a:gd name="T18" fmla="*/ 1696 w 8299"/>
                            <a:gd name="T19" fmla="*/ 28 h 29"/>
                            <a:gd name="T20" fmla="*/ 1725 w 8299"/>
                            <a:gd name="T21" fmla="*/ 28 h 29"/>
                            <a:gd name="T22" fmla="*/ 3017 w 8299"/>
                            <a:gd name="T23" fmla="*/ 28 h 29"/>
                            <a:gd name="T24" fmla="*/ 3017 w 8299"/>
                            <a:gd name="T25" fmla="*/ 0 h 29"/>
                            <a:gd name="T26" fmla="*/ 1725 w 8299"/>
                            <a:gd name="T27" fmla="*/ 0 h 29"/>
                            <a:gd name="T28" fmla="*/ 1725 w 8299"/>
                            <a:gd name="T29" fmla="*/ 28 h 29"/>
                            <a:gd name="T30" fmla="*/ 3017 w 8299"/>
                            <a:gd name="T31" fmla="*/ 28 h 29"/>
                            <a:gd name="T32" fmla="*/ 3046 w 8299"/>
                            <a:gd name="T33" fmla="*/ 28 h 29"/>
                            <a:gd name="T34" fmla="*/ 3046 w 8299"/>
                            <a:gd name="T35" fmla="*/ 0 h 29"/>
                            <a:gd name="T36" fmla="*/ 3017 w 8299"/>
                            <a:gd name="T37" fmla="*/ 0 h 29"/>
                            <a:gd name="T38" fmla="*/ 3017 w 8299"/>
                            <a:gd name="T39" fmla="*/ 28 h 29"/>
                            <a:gd name="T40" fmla="*/ 3046 w 8299"/>
                            <a:gd name="T41" fmla="*/ 28 h 29"/>
                            <a:gd name="T42" fmla="*/ 4337 w 8299"/>
                            <a:gd name="T43" fmla="*/ 28 h 29"/>
                            <a:gd name="T44" fmla="*/ 4337 w 8299"/>
                            <a:gd name="T45" fmla="*/ 0 h 29"/>
                            <a:gd name="T46" fmla="*/ 3046 w 8299"/>
                            <a:gd name="T47" fmla="*/ 0 h 29"/>
                            <a:gd name="T48" fmla="*/ 3046 w 8299"/>
                            <a:gd name="T49" fmla="*/ 28 h 29"/>
                            <a:gd name="T50" fmla="*/ 4337 w 8299"/>
                            <a:gd name="T51" fmla="*/ 28 h 29"/>
                            <a:gd name="T52" fmla="*/ 4366 w 8299"/>
                            <a:gd name="T53" fmla="*/ 28 h 29"/>
                            <a:gd name="T54" fmla="*/ 4366 w 8299"/>
                            <a:gd name="T55" fmla="*/ 0 h 29"/>
                            <a:gd name="T56" fmla="*/ 4337 w 8299"/>
                            <a:gd name="T57" fmla="*/ 0 h 29"/>
                            <a:gd name="T58" fmla="*/ 4337 w 8299"/>
                            <a:gd name="T59" fmla="*/ 28 h 29"/>
                            <a:gd name="T60" fmla="*/ 4366 w 8299"/>
                            <a:gd name="T61" fmla="*/ 28 h 29"/>
                            <a:gd name="T62" fmla="*/ 5530 w 8299"/>
                            <a:gd name="T63" fmla="*/ 28 h 29"/>
                            <a:gd name="T64" fmla="*/ 5530 w 8299"/>
                            <a:gd name="T65" fmla="*/ 0 h 29"/>
                            <a:gd name="T66" fmla="*/ 4366 w 8299"/>
                            <a:gd name="T67" fmla="*/ 0 h 29"/>
                            <a:gd name="T68" fmla="*/ 4366 w 8299"/>
                            <a:gd name="T69" fmla="*/ 28 h 29"/>
                            <a:gd name="T70" fmla="*/ 5530 w 8299"/>
                            <a:gd name="T71" fmla="*/ 28 h 29"/>
                            <a:gd name="T72" fmla="*/ 5559 w 8299"/>
                            <a:gd name="T73" fmla="*/ 28 h 29"/>
                            <a:gd name="T74" fmla="*/ 5559 w 8299"/>
                            <a:gd name="T75" fmla="*/ 0 h 29"/>
                            <a:gd name="T76" fmla="*/ 5530 w 8299"/>
                            <a:gd name="T77" fmla="*/ 0 h 29"/>
                            <a:gd name="T78" fmla="*/ 5530 w 8299"/>
                            <a:gd name="T79" fmla="*/ 28 h 29"/>
                            <a:gd name="T80" fmla="*/ 5559 w 8299"/>
                            <a:gd name="T81" fmla="*/ 28 h 29"/>
                            <a:gd name="T82" fmla="*/ 6978 w 8299"/>
                            <a:gd name="T83" fmla="*/ 28 h 29"/>
                            <a:gd name="T84" fmla="*/ 6978 w 8299"/>
                            <a:gd name="T85" fmla="*/ 0 h 29"/>
                            <a:gd name="T86" fmla="*/ 5559 w 8299"/>
                            <a:gd name="T87" fmla="*/ 0 h 29"/>
                            <a:gd name="T88" fmla="*/ 5559 w 8299"/>
                            <a:gd name="T89" fmla="*/ 28 h 29"/>
                            <a:gd name="T90" fmla="*/ 6978 w 8299"/>
                            <a:gd name="T91" fmla="*/ 28 h 29"/>
                            <a:gd name="T92" fmla="*/ 7007 w 8299"/>
                            <a:gd name="T93" fmla="*/ 28 h 29"/>
                            <a:gd name="T94" fmla="*/ 7007 w 8299"/>
                            <a:gd name="T95" fmla="*/ 0 h 29"/>
                            <a:gd name="T96" fmla="*/ 6978 w 8299"/>
                            <a:gd name="T97" fmla="*/ 0 h 29"/>
                            <a:gd name="T98" fmla="*/ 6978 w 8299"/>
                            <a:gd name="T99" fmla="*/ 28 h 29"/>
                            <a:gd name="T100" fmla="*/ 7007 w 8299"/>
                            <a:gd name="T101" fmla="*/ 28 h 29"/>
                            <a:gd name="T102" fmla="*/ 8298 w 8299"/>
                            <a:gd name="T103" fmla="*/ 28 h 29"/>
                            <a:gd name="T104" fmla="*/ 8298 w 8299"/>
                            <a:gd name="T105" fmla="*/ 0 h 29"/>
                            <a:gd name="T106" fmla="*/ 7007 w 8299"/>
                            <a:gd name="T107" fmla="*/ 0 h 29"/>
                            <a:gd name="T108" fmla="*/ 7007 w 8299"/>
                            <a:gd name="T109"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299" h="29">
                              <a:moveTo>
                                <a:pt x="0" y="28"/>
                              </a:moveTo>
                              <a:lnTo>
                                <a:pt x="1696" y="28"/>
                              </a:lnTo>
                              <a:lnTo>
                                <a:pt x="1696" y="0"/>
                              </a:lnTo>
                              <a:lnTo>
                                <a:pt x="0" y="0"/>
                              </a:lnTo>
                              <a:lnTo>
                                <a:pt x="0" y="28"/>
                              </a:lnTo>
                              <a:close/>
                            </a:path>
                            <a:path w="8299" h="29">
                              <a:moveTo>
                                <a:pt x="1696" y="28"/>
                              </a:moveTo>
                              <a:lnTo>
                                <a:pt x="1725" y="28"/>
                              </a:lnTo>
                              <a:lnTo>
                                <a:pt x="1725" y="0"/>
                              </a:lnTo>
                              <a:lnTo>
                                <a:pt x="1696" y="0"/>
                              </a:lnTo>
                              <a:lnTo>
                                <a:pt x="1696" y="28"/>
                              </a:lnTo>
                              <a:close/>
                            </a:path>
                            <a:path w="8299" h="29">
                              <a:moveTo>
                                <a:pt x="1725" y="28"/>
                              </a:moveTo>
                              <a:lnTo>
                                <a:pt x="3017" y="28"/>
                              </a:lnTo>
                              <a:lnTo>
                                <a:pt x="3017" y="0"/>
                              </a:lnTo>
                              <a:lnTo>
                                <a:pt x="1725" y="0"/>
                              </a:lnTo>
                              <a:lnTo>
                                <a:pt x="1725" y="28"/>
                              </a:lnTo>
                              <a:close/>
                            </a:path>
                            <a:path w="8299" h="29">
                              <a:moveTo>
                                <a:pt x="3017" y="28"/>
                              </a:moveTo>
                              <a:lnTo>
                                <a:pt x="3046" y="28"/>
                              </a:lnTo>
                              <a:lnTo>
                                <a:pt x="3046" y="0"/>
                              </a:lnTo>
                              <a:lnTo>
                                <a:pt x="3017" y="0"/>
                              </a:lnTo>
                              <a:lnTo>
                                <a:pt x="3017" y="28"/>
                              </a:lnTo>
                              <a:close/>
                            </a:path>
                            <a:path w="8299" h="29">
                              <a:moveTo>
                                <a:pt x="3046" y="28"/>
                              </a:moveTo>
                              <a:lnTo>
                                <a:pt x="4337" y="28"/>
                              </a:lnTo>
                              <a:lnTo>
                                <a:pt x="4337" y="0"/>
                              </a:lnTo>
                              <a:lnTo>
                                <a:pt x="3046" y="0"/>
                              </a:lnTo>
                              <a:lnTo>
                                <a:pt x="3046" y="28"/>
                              </a:lnTo>
                              <a:close/>
                            </a:path>
                            <a:path w="8299" h="29">
                              <a:moveTo>
                                <a:pt x="4337" y="28"/>
                              </a:moveTo>
                              <a:lnTo>
                                <a:pt x="4366" y="28"/>
                              </a:lnTo>
                              <a:lnTo>
                                <a:pt x="4366" y="0"/>
                              </a:lnTo>
                              <a:lnTo>
                                <a:pt x="4337" y="0"/>
                              </a:lnTo>
                              <a:lnTo>
                                <a:pt x="4337" y="28"/>
                              </a:lnTo>
                              <a:close/>
                            </a:path>
                            <a:path w="8299" h="29">
                              <a:moveTo>
                                <a:pt x="4366" y="28"/>
                              </a:moveTo>
                              <a:lnTo>
                                <a:pt x="5530" y="28"/>
                              </a:lnTo>
                              <a:lnTo>
                                <a:pt x="5530" y="0"/>
                              </a:lnTo>
                              <a:lnTo>
                                <a:pt x="4366" y="0"/>
                              </a:lnTo>
                              <a:lnTo>
                                <a:pt x="4366" y="28"/>
                              </a:lnTo>
                              <a:close/>
                            </a:path>
                            <a:path w="8299" h="29">
                              <a:moveTo>
                                <a:pt x="5530" y="28"/>
                              </a:moveTo>
                              <a:lnTo>
                                <a:pt x="5559" y="28"/>
                              </a:lnTo>
                              <a:lnTo>
                                <a:pt x="5559" y="0"/>
                              </a:lnTo>
                              <a:lnTo>
                                <a:pt x="5530" y="0"/>
                              </a:lnTo>
                              <a:lnTo>
                                <a:pt x="5530" y="28"/>
                              </a:lnTo>
                              <a:close/>
                            </a:path>
                            <a:path w="8299" h="29">
                              <a:moveTo>
                                <a:pt x="5559" y="28"/>
                              </a:moveTo>
                              <a:lnTo>
                                <a:pt x="6978" y="28"/>
                              </a:lnTo>
                              <a:lnTo>
                                <a:pt x="6978" y="0"/>
                              </a:lnTo>
                              <a:lnTo>
                                <a:pt x="5559" y="0"/>
                              </a:lnTo>
                              <a:lnTo>
                                <a:pt x="5559" y="28"/>
                              </a:lnTo>
                              <a:close/>
                            </a:path>
                            <a:path w="8299" h="29">
                              <a:moveTo>
                                <a:pt x="6978" y="28"/>
                              </a:moveTo>
                              <a:lnTo>
                                <a:pt x="7007" y="28"/>
                              </a:lnTo>
                              <a:lnTo>
                                <a:pt x="7007" y="0"/>
                              </a:lnTo>
                              <a:lnTo>
                                <a:pt x="6978" y="0"/>
                              </a:lnTo>
                              <a:lnTo>
                                <a:pt x="6978" y="28"/>
                              </a:lnTo>
                              <a:close/>
                            </a:path>
                            <a:path w="8299" h="29">
                              <a:moveTo>
                                <a:pt x="7007" y="28"/>
                              </a:moveTo>
                              <a:lnTo>
                                <a:pt x="8298" y="28"/>
                              </a:lnTo>
                              <a:lnTo>
                                <a:pt x="8298" y="0"/>
                              </a:lnTo>
                              <a:lnTo>
                                <a:pt x="7007" y="0"/>
                              </a:lnTo>
                              <a:lnTo>
                                <a:pt x="700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w:pict>
              <v:shape w14:anchorId="40F13491" id="任意多边形: 形状 41" o:spid="_x0000_s1026" style="width:414.95pt;height:1.45pt;visibility:visible;mso-wrap-style:square;mso-left-percent:-10001;mso-top-percent:-10001;mso-position-horizontal:absolute;mso-position-horizontal-relative:char;mso-position-vertical:absolute;mso-position-vertical-relative:line;mso-left-percent:-10001;mso-top-percent:-10001;v-text-anchor:top" coordsize="82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" path="m,28r1696,l1696,,,,,28xem1696,28r29,l1725,r-29,l1696,28xem1725,28r1292,l3017,,1725,r,28xem3017,28r29,l3046,r-29,l3017,28xem3046,28r1291,l4337,,3046,r,28xem4337,28r29,l4366,r-29,l4337,28xem4366,28r1164,l5530,,4366,r,28xem5530,28r29,l5559,r-29,l5530,28xem5559,28r1419,l6978,,5559,r,28xem6978,28r29,l7007,r-29,l6978,28xem7007,28r1291,l8298,,7007,r,28xe" fillcolor="black" stroked="f">
                <v:path o:connecttype="custom" o:connectlocs="0,17780;1076960,17780;1076960,0;0,0;0,17780;1076960,17780;1095375,17780;1095375,0;1076960,0;1076960,17780;1095375,17780;1915795,17780;1915795,0;1095375,0;1095375,17780;1915795,17780;1934210,17780;1934210,0;1915795,0;1915795,17780;1934210,17780;2753995,17780;2753995,0;1934210,0;1934210,17780;2753995,17780;2772410,17780;2772410,0;2753995,0;2753995,17780;2772410,17780;3511550,17780;3511550,0;2772410,0;2772410,17780;3511550,17780;3529965,17780;3529965,0;3511550,0;3511550,17780;3529965,17780;4431030,17780;4431030,0;3529965,0;3529965,17780;4431030,17780;4449445,17780;4449445,0;4431030,0;4431030,17780;4449445,17780;5269230,17780;5269230,0;4449445,0;4449445,17780" o:connectangles="0,0,0,0,0,0,0,0,0,0,0,0,0,0,0,0,0,0,0,0,0,0,0,0,0,0,0,0,0,0,0,0,0,0,0,0,0,0,0,0,0,0,0,0,0,0,0,0,0,0,0,0,0,0,0"/>
                <w10:anchorlock/>
              </v:shape>
            </w:pict>
          </mc:Fallback>
        </mc:AlternateContent>
      </w:r>
    </w:p>
    <w:p w14:paraId="4B0CE8DF" w14:textId="77777777" w:rsidR="00722CAB" w:rsidRDefault="00722CAB" w:rsidP="00722CAB">
      <w:pPr>
        <w:spacing w:before="36" w:line="218" w:lineRule="auto"/>
        <w:ind w:left="-120" w:firstLine="512"/>
        <w:rPr>
          <w:rFonts w:ascii="宋体" w:eastAsia="宋体" w:hAnsi="宋体" w:cs="宋体"/>
          <w:szCs w:val="24"/>
        </w:rPr>
      </w:pPr>
      <w:r>
        <w:rPr>
          <w:rFonts w:ascii="宋体" w:eastAsia="宋体" w:hAnsi="宋体" w:cs="宋体"/>
          <w:spacing w:val="8"/>
          <w:szCs w:val="24"/>
        </w:rPr>
        <w:lastRenderedPageBreak/>
        <w:t xml:space="preserve">标的资产价格 </w:t>
      </w:r>
      <w:r>
        <w:rPr>
          <w:rFonts w:ascii="宋体" w:eastAsia="宋体" w:hAnsi="宋体" w:cs="宋体"/>
          <w:spacing w:val="5"/>
          <w:szCs w:val="24"/>
        </w:rPr>
        <w:t xml:space="preserve"> </w:t>
      </w:r>
      <w:r>
        <w:rPr>
          <w:rFonts w:ascii="宋体" w:eastAsia="宋体" w:hAnsi="宋体" w:cs="宋体"/>
          <w:spacing w:val="4"/>
          <w:szCs w:val="24"/>
        </w:rPr>
        <w:t>执行价格   到期期限   波动率   无风险利率   红利率</w:t>
      </w:r>
    </w:p>
    <w:p w14:paraId="494E8F53" w14:textId="77777777" w:rsidR="00722CAB" w:rsidRDefault="00722CAB" w:rsidP="00722CAB">
      <w:pPr>
        <w:spacing w:before="40" w:line="212" w:lineRule="auto"/>
        <w:ind w:left="-120" w:firstLine="488"/>
        <w:rPr>
          <w:rFonts w:ascii="宋体" w:eastAsia="宋体" w:hAnsi="宋体" w:cs="宋体"/>
          <w:szCs w:val="24"/>
        </w:rPr>
      </w:pPr>
      <w:r>
        <w:rPr>
          <w:rFonts w:ascii="宋体" w:eastAsia="宋体" w:hAnsi="宋体" w:cs="宋体"/>
          <w:spacing w:val="2"/>
          <w:szCs w:val="24"/>
        </w:rPr>
        <w:t xml:space="preserve">100         100        </w:t>
      </w:r>
      <w:r>
        <w:rPr>
          <w:rFonts w:ascii="宋体" w:eastAsia="宋体" w:hAnsi="宋体" w:cs="宋体" w:hint="eastAsia"/>
          <w:spacing w:val="2"/>
          <w:szCs w:val="24"/>
        </w:rPr>
        <w:t>1年</w:t>
      </w:r>
      <w:r>
        <w:rPr>
          <w:rFonts w:ascii="宋体" w:eastAsia="宋体" w:hAnsi="宋体" w:cs="宋体"/>
          <w:spacing w:val="2"/>
          <w:szCs w:val="24"/>
        </w:rPr>
        <w:t xml:space="preserve">     </w:t>
      </w:r>
      <w:r>
        <w:rPr>
          <w:rFonts w:ascii="宋体" w:eastAsia="宋体" w:hAnsi="宋体" w:cs="宋体" w:hint="eastAsia"/>
          <w:spacing w:val="2"/>
          <w:szCs w:val="24"/>
        </w:rPr>
        <w:t>0.385191</w:t>
      </w:r>
      <w:r>
        <w:rPr>
          <w:rFonts w:ascii="宋体" w:eastAsia="宋体" w:hAnsi="宋体" w:cs="宋体"/>
          <w:spacing w:val="2"/>
          <w:szCs w:val="24"/>
        </w:rPr>
        <w:t xml:space="preserve">   [0%,1</w:t>
      </w:r>
      <w:r>
        <w:rPr>
          <w:rFonts w:ascii="宋体" w:eastAsia="宋体" w:hAnsi="宋体" w:cs="宋体"/>
          <w:spacing w:val="1"/>
          <w:szCs w:val="24"/>
        </w:rPr>
        <w:t>00%]      0%</w:t>
      </w:r>
    </w:p>
    <w:p w14:paraId="65DD3499" w14:textId="79A46BB2" w:rsidR="00722CAB" w:rsidRDefault="00722CAB" w:rsidP="00722CAB">
      <w:pPr>
        <w:spacing w:line="28" w:lineRule="exact"/>
        <w:ind w:left="-120" w:firstLine="480"/>
        <w:textAlignment w:val="center"/>
      </w:pPr>
      <w:r>
        <w:rPr>
          <w:noProof/>
        </w:rPr>
        <mc:AlternateContent>
          <mc:Choice Requires="wps">
            <w:drawing>
              <wp:inline distT="0" distB="0" distL="0" distR="0" wp14:anchorId="45799158" wp14:editId="5DD619B0">
                <wp:extent cx="5278755" cy="18415"/>
                <wp:effectExtent l="0" t="3175" r="0" b="0"/>
                <wp:docPr id="10" name="任意多边形: 形状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8755" cy="18415"/>
                        </a:xfrm>
                        <a:custGeom>
                          <a:avLst/>
                          <a:gdLst>
                            <a:gd name="T0" fmla="*/ 0 w 8312"/>
                            <a:gd name="T1" fmla="*/ 28 h 29"/>
                            <a:gd name="T2" fmla="*/ 1711 w 8312"/>
                            <a:gd name="T3" fmla="*/ 28 h 29"/>
                            <a:gd name="T4" fmla="*/ 1711 w 8312"/>
                            <a:gd name="T5" fmla="*/ 0 h 29"/>
                            <a:gd name="T6" fmla="*/ 0 w 8312"/>
                            <a:gd name="T7" fmla="*/ 0 h 29"/>
                            <a:gd name="T8" fmla="*/ 0 w 8312"/>
                            <a:gd name="T9" fmla="*/ 28 h 29"/>
                            <a:gd name="T10" fmla="*/ 1696 w 8312"/>
                            <a:gd name="T11" fmla="*/ 28 h 29"/>
                            <a:gd name="T12" fmla="*/ 1725 w 8312"/>
                            <a:gd name="T13" fmla="*/ 28 h 29"/>
                            <a:gd name="T14" fmla="*/ 1725 w 8312"/>
                            <a:gd name="T15" fmla="*/ 0 h 29"/>
                            <a:gd name="T16" fmla="*/ 1696 w 8312"/>
                            <a:gd name="T17" fmla="*/ 0 h 29"/>
                            <a:gd name="T18" fmla="*/ 1696 w 8312"/>
                            <a:gd name="T19" fmla="*/ 28 h 29"/>
                            <a:gd name="T20" fmla="*/ 1725 w 8312"/>
                            <a:gd name="T21" fmla="*/ 28 h 29"/>
                            <a:gd name="T22" fmla="*/ 3031 w 8312"/>
                            <a:gd name="T23" fmla="*/ 28 h 29"/>
                            <a:gd name="T24" fmla="*/ 3031 w 8312"/>
                            <a:gd name="T25" fmla="*/ 0 h 29"/>
                            <a:gd name="T26" fmla="*/ 1725 w 8312"/>
                            <a:gd name="T27" fmla="*/ 0 h 29"/>
                            <a:gd name="T28" fmla="*/ 1725 w 8312"/>
                            <a:gd name="T29" fmla="*/ 28 h 29"/>
                            <a:gd name="T30" fmla="*/ 3017 w 8312"/>
                            <a:gd name="T31" fmla="*/ 28 h 29"/>
                            <a:gd name="T32" fmla="*/ 3046 w 8312"/>
                            <a:gd name="T33" fmla="*/ 28 h 29"/>
                            <a:gd name="T34" fmla="*/ 3046 w 8312"/>
                            <a:gd name="T35" fmla="*/ 0 h 29"/>
                            <a:gd name="T36" fmla="*/ 3017 w 8312"/>
                            <a:gd name="T37" fmla="*/ 0 h 29"/>
                            <a:gd name="T38" fmla="*/ 3017 w 8312"/>
                            <a:gd name="T39" fmla="*/ 28 h 29"/>
                            <a:gd name="T40" fmla="*/ 3046 w 8312"/>
                            <a:gd name="T41" fmla="*/ 28 h 29"/>
                            <a:gd name="T42" fmla="*/ 4351 w 8312"/>
                            <a:gd name="T43" fmla="*/ 28 h 29"/>
                            <a:gd name="T44" fmla="*/ 4351 w 8312"/>
                            <a:gd name="T45" fmla="*/ 0 h 29"/>
                            <a:gd name="T46" fmla="*/ 3046 w 8312"/>
                            <a:gd name="T47" fmla="*/ 0 h 29"/>
                            <a:gd name="T48" fmla="*/ 3046 w 8312"/>
                            <a:gd name="T49" fmla="*/ 28 h 29"/>
                            <a:gd name="T50" fmla="*/ 4337 w 8312"/>
                            <a:gd name="T51" fmla="*/ 28 h 29"/>
                            <a:gd name="T52" fmla="*/ 4366 w 8312"/>
                            <a:gd name="T53" fmla="*/ 28 h 29"/>
                            <a:gd name="T54" fmla="*/ 4366 w 8312"/>
                            <a:gd name="T55" fmla="*/ 0 h 29"/>
                            <a:gd name="T56" fmla="*/ 4337 w 8312"/>
                            <a:gd name="T57" fmla="*/ 0 h 29"/>
                            <a:gd name="T58" fmla="*/ 4337 w 8312"/>
                            <a:gd name="T59" fmla="*/ 28 h 29"/>
                            <a:gd name="T60" fmla="*/ 4366 w 8312"/>
                            <a:gd name="T61" fmla="*/ 28 h 29"/>
                            <a:gd name="T62" fmla="*/ 5545 w 8312"/>
                            <a:gd name="T63" fmla="*/ 28 h 29"/>
                            <a:gd name="T64" fmla="*/ 5545 w 8312"/>
                            <a:gd name="T65" fmla="*/ 0 h 29"/>
                            <a:gd name="T66" fmla="*/ 4366 w 8312"/>
                            <a:gd name="T67" fmla="*/ 0 h 29"/>
                            <a:gd name="T68" fmla="*/ 4366 w 8312"/>
                            <a:gd name="T69" fmla="*/ 28 h 29"/>
                            <a:gd name="T70" fmla="*/ 5530 w 8312"/>
                            <a:gd name="T71" fmla="*/ 28 h 29"/>
                            <a:gd name="T72" fmla="*/ 5559 w 8312"/>
                            <a:gd name="T73" fmla="*/ 28 h 29"/>
                            <a:gd name="T74" fmla="*/ 5559 w 8312"/>
                            <a:gd name="T75" fmla="*/ 0 h 29"/>
                            <a:gd name="T76" fmla="*/ 5530 w 8312"/>
                            <a:gd name="T77" fmla="*/ 0 h 29"/>
                            <a:gd name="T78" fmla="*/ 5530 w 8312"/>
                            <a:gd name="T79" fmla="*/ 28 h 29"/>
                            <a:gd name="T80" fmla="*/ 5559 w 8312"/>
                            <a:gd name="T81" fmla="*/ 28 h 29"/>
                            <a:gd name="T82" fmla="*/ 6992 w 8312"/>
                            <a:gd name="T83" fmla="*/ 28 h 29"/>
                            <a:gd name="T84" fmla="*/ 6992 w 8312"/>
                            <a:gd name="T85" fmla="*/ 0 h 29"/>
                            <a:gd name="T86" fmla="*/ 5559 w 8312"/>
                            <a:gd name="T87" fmla="*/ 0 h 29"/>
                            <a:gd name="T88" fmla="*/ 5559 w 8312"/>
                            <a:gd name="T89" fmla="*/ 28 h 29"/>
                            <a:gd name="T90" fmla="*/ 6978 w 8312"/>
                            <a:gd name="T91" fmla="*/ 28 h 29"/>
                            <a:gd name="T92" fmla="*/ 7007 w 8312"/>
                            <a:gd name="T93" fmla="*/ 28 h 29"/>
                            <a:gd name="T94" fmla="*/ 7007 w 8312"/>
                            <a:gd name="T95" fmla="*/ 0 h 29"/>
                            <a:gd name="T96" fmla="*/ 6978 w 8312"/>
                            <a:gd name="T97" fmla="*/ 0 h 29"/>
                            <a:gd name="T98" fmla="*/ 6978 w 8312"/>
                            <a:gd name="T99" fmla="*/ 28 h 29"/>
                            <a:gd name="T100" fmla="*/ 7007 w 8312"/>
                            <a:gd name="T101" fmla="*/ 28 h 29"/>
                            <a:gd name="T102" fmla="*/ 8312 w 8312"/>
                            <a:gd name="T103" fmla="*/ 28 h 29"/>
                            <a:gd name="T104" fmla="*/ 8312 w 8312"/>
                            <a:gd name="T105" fmla="*/ 0 h 29"/>
                            <a:gd name="T106" fmla="*/ 7007 w 8312"/>
                            <a:gd name="T107" fmla="*/ 0 h 29"/>
                            <a:gd name="T108" fmla="*/ 7007 w 8312"/>
                            <a:gd name="T109"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312" h="29">
                              <a:moveTo>
                                <a:pt x="0" y="28"/>
                              </a:moveTo>
                              <a:lnTo>
                                <a:pt x="1711" y="28"/>
                              </a:lnTo>
                              <a:lnTo>
                                <a:pt x="1711" y="0"/>
                              </a:lnTo>
                              <a:lnTo>
                                <a:pt x="0" y="0"/>
                              </a:lnTo>
                              <a:lnTo>
                                <a:pt x="0" y="28"/>
                              </a:lnTo>
                              <a:close/>
                            </a:path>
                            <a:path w="8312" h="29">
                              <a:moveTo>
                                <a:pt x="1696" y="28"/>
                              </a:moveTo>
                              <a:lnTo>
                                <a:pt x="1725" y="28"/>
                              </a:lnTo>
                              <a:lnTo>
                                <a:pt x="1725" y="0"/>
                              </a:lnTo>
                              <a:lnTo>
                                <a:pt x="1696" y="0"/>
                              </a:lnTo>
                              <a:lnTo>
                                <a:pt x="1696" y="28"/>
                              </a:lnTo>
                              <a:close/>
                            </a:path>
                            <a:path w="8312" h="29">
                              <a:moveTo>
                                <a:pt x="1725" y="28"/>
                              </a:moveTo>
                              <a:lnTo>
                                <a:pt x="3031" y="28"/>
                              </a:lnTo>
                              <a:lnTo>
                                <a:pt x="3031" y="0"/>
                              </a:lnTo>
                              <a:lnTo>
                                <a:pt x="1725" y="0"/>
                              </a:lnTo>
                              <a:lnTo>
                                <a:pt x="1725" y="28"/>
                              </a:lnTo>
                              <a:close/>
                            </a:path>
                            <a:path w="8312" h="29">
                              <a:moveTo>
                                <a:pt x="3017" y="28"/>
                              </a:moveTo>
                              <a:lnTo>
                                <a:pt x="3046" y="28"/>
                              </a:lnTo>
                              <a:lnTo>
                                <a:pt x="3046" y="0"/>
                              </a:lnTo>
                              <a:lnTo>
                                <a:pt x="3017" y="0"/>
                              </a:lnTo>
                              <a:lnTo>
                                <a:pt x="3017" y="28"/>
                              </a:lnTo>
                              <a:close/>
                            </a:path>
                            <a:path w="8312" h="29">
                              <a:moveTo>
                                <a:pt x="3046" y="28"/>
                              </a:moveTo>
                              <a:lnTo>
                                <a:pt x="4351" y="28"/>
                              </a:lnTo>
                              <a:lnTo>
                                <a:pt x="4351" y="0"/>
                              </a:lnTo>
                              <a:lnTo>
                                <a:pt x="3046" y="0"/>
                              </a:lnTo>
                              <a:lnTo>
                                <a:pt x="3046" y="28"/>
                              </a:lnTo>
                              <a:close/>
                            </a:path>
                            <a:path w="8312" h="29">
                              <a:moveTo>
                                <a:pt x="4337" y="28"/>
                              </a:moveTo>
                              <a:lnTo>
                                <a:pt x="4366" y="28"/>
                              </a:lnTo>
                              <a:lnTo>
                                <a:pt x="4366" y="0"/>
                              </a:lnTo>
                              <a:lnTo>
                                <a:pt x="4337" y="0"/>
                              </a:lnTo>
                              <a:lnTo>
                                <a:pt x="4337" y="28"/>
                              </a:lnTo>
                              <a:close/>
                            </a:path>
                            <a:path w="8312" h="29">
                              <a:moveTo>
                                <a:pt x="4366" y="28"/>
                              </a:moveTo>
                              <a:lnTo>
                                <a:pt x="5545" y="28"/>
                              </a:lnTo>
                              <a:lnTo>
                                <a:pt x="5545" y="0"/>
                              </a:lnTo>
                              <a:lnTo>
                                <a:pt x="4366" y="0"/>
                              </a:lnTo>
                              <a:lnTo>
                                <a:pt x="4366" y="28"/>
                              </a:lnTo>
                              <a:close/>
                            </a:path>
                            <a:path w="8312" h="29">
                              <a:moveTo>
                                <a:pt x="5530" y="28"/>
                              </a:moveTo>
                              <a:lnTo>
                                <a:pt x="5559" y="28"/>
                              </a:lnTo>
                              <a:lnTo>
                                <a:pt x="5559" y="0"/>
                              </a:lnTo>
                              <a:lnTo>
                                <a:pt x="5530" y="0"/>
                              </a:lnTo>
                              <a:lnTo>
                                <a:pt x="5530" y="28"/>
                              </a:lnTo>
                              <a:close/>
                            </a:path>
                            <a:path w="8312" h="29">
                              <a:moveTo>
                                <a:pt x="5559" y="28"/>
                              </a:moveTo>
                              <a:lnTo>
                                <a:pt x="6992" y="28"/>
                              </a:lnTo>
                              <a:lnTo>
                                <a:pt x="6992" y="0"/>
                              </a:lnTo>
                              <a:lnTo>
                                <a:pt x="5559" y="0"/>
                              </a:lnTo>
                              <a:lnTo>
                                <a:pt x="5559" y="28"/>
                              </a:lnTo>
                              <a:close/>
                            </a:path>
                            <a:path w="8312" h="29">
                              <a:moveTo>
                                <a:pt x="6978" y="28"/>
                              </a:moveTo>
                              <a:lnTo>
                                <a:pt x="7007" y="28"/>
                              </a:lnTo>
                              <a:lnTo>
                                <a:pt x="7007" y="0"/>
                              </a:lnTo>
                              <a:lnTo>
                                <a:pt x="6978" y="0"/>
                              </a:lnTo>
                              <a:lnTo>
                                <a:pt x="6978" y="28"/>
                              </a:lnTo>
                              <a:close/>
                            </a:path>
                            <a:path w="8312" h="29">
                              <a:moveTo>
                                <a:pt x="7007" y="28"/>
                              </a:moveTo>
                              <a:lnTo>
                                <a:pt x="8312" y="28"/>
                              </a:lnTo>
                              <a:lnTo>
                                <a:pt x="8312" y="0"/>
                              </a:lnTo>
                              <a:lnTo>
                                <a:pt x="7007" y="0"/>
                              </a:lnTo>
                              <a:lnTo>
                                <a:pt x="700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w:pict>
              <v:shape w14:anchorId="285E69EE" id="任意多边形: 形状 40" o:spid="_x0000_s1026" style="width:415.65pt;height:1.45pt;visibility:visible;mso-wrap-style:square;mso-left-percent:-10001;mso-top-percent:-10001;mso-position-horizontal:absolute;mso-position-horizontal-relative:char;mso-position-vertical:absolute;mso-position-vertical-relative:line;mso-left-percent:-10001;mso-top-percent:-10001;v-text-anchor:top" coordsize="83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" path="m,28r1711,l1711,,,,,28xem1696,28r29,l1725,r-29,l1696,28xem1725,28r1306,l3031,,1725,r,28xem3017,28r29,l3046,r-29,l3017,28xem3046,28r1305,l4351,,3046,r,28xem4337,28r29,l4366,r-29,l4337,28xem4366,28r1179,l5545,,4366,r,28xem5530,28r29,l5559,r-29,l5530,28xem5559,28r1433,l6992,,5559,r,28xem6978,28r29,l7007,r-29,l6978,28xem7007,28r1305,l8312,,7007,r,28xe" fillcolor="black" stroked="f">
                <v:path o:connecttype="custom" o:connectlocs="0,17780;1086616,17780;1086616,0;0,0;0,17780;1077090,17780;1095507,17780;1095507,0;1077090,0;1077090,17780;1095507,17780;1924917,17780;1924917,0;1095507,0;1095507,17780;1916025,17780;1934443,17780;1934443,0;1916025,0;1916025,17780;1934443,17780;2763217,17780;2763217,0;1934443,0;1934443,17780;2754326,17780;2772744,17780;2772744,0;2754326,0;2754326,17780;2772744,17780;3521499,17780;3521499,0;2772744,0;2772744,17780;3511972,17780;3530390,17780;3530390,0;3511972,0;3511972,17780;3530390,17780;4440454,17780;4440454,0;3530390,0;3530390,17780;4431563,17780;4449980,17780;4449980,0;4431563,0;4431563,17780;4449980,17780;5278755,17780;5278755,0;4449980,0;4449980,17780" o:connectangles="0,0,0,0,0,0,0,0,0,0,0,0,0,0,0,0,0,0,0,0,0,0,0,0,0,0,0,0,0,0,0,0,0,0,0,0,0,0,0,0,0,0,0,0,0,0,0,0,0,0,0,0,0,0,0"/>
                <w10:anchorlock/>
              </v:shape>
            </w:pict>
          </mc:Fallback>
        </mc:AlternateContent>
      </w:r>
    </w:p>
    <w:p w14:paraId="7237BC6D" w14:textId="77777777" w:rsidR="00722CAB" w:rsidRDefault="00722CAB" w:rsidP="00722CAB">
      <w:pPr>
        <w:spacing w:line="359" w:lineRule="auto"/>
        <w:ind w:left="-120" w:firstLine="480"/>
      </w:pPr>
    </w:p>
    <w:p w14:paraId="5F44A28C" w14:textId="77777777" w:rsidR="00722CAB" w:rsidRDefault="00722CAB" w:rsidP="00722CAB">
      <w:pPr>
        <w:spacing w:before="1" w:line="3316" w:lineRule="exact"/>
        <w:ind w:left="-120" w:firstLine="480"/>
        <w:textAlignment w:val="center"/>
      </w:pPr>
      <w:r>
        <w:rPr>
          <w:rFonts w:eastAsia="宋体" w:hint="eastAsia"/>
        </w:rPr>
        <w:t xml:space="preserve">   </w:t>
      </w:r>
      <w:r>
        <w:rPr>
          <w:noProof/>
        </w:rPr>
        <w:drawing>
          <wp:inline distT="0" distB="0" distL="114300" distR="114300" wp14:anchorId="76905ADA" wp14:editId="174CD41D">
            <wp:extent cx="2359629" cy="1418706"/>
            <wp:effectExtent l="0" t="0" r="317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52"/>
                    <a:stretch>
                      <a:fillRect/>
                    </a:stretch>
                  </pic:blipFill>
                  <pic:spPr>
                    <a:xfrm>
                      <a:off x="0" y="0"/>
                      <a:ext cx="2385912" cy="1434508"/>
                    </a:xfrm>
                    <a:prstGeom prst="rect">
                      <a:avLst/>
                    </a:prstGeom>
                    <a:noFill/>
                    <a:ln>
                      <a:noFill/>
                    </a:ln>
                  </pic:spPr>
                </pic:pic>
              </a:graphicData>
            </a:graphic>
          </wp:inline>
        </w:drawing>
      </w:r>
      <w:r>
        <w:rPr>
          <w:noProof/>
        </w:rPr>
        <w:drawing>
          <wp:inline distT="0" distB="0" distL="114300" distR="114300" wp14:anchorId="122E602F" wp14:editId="71D9598E">
            <wp:extent cx="2356038" cy="1416396"/>
            <wp:effectExtent l="0" t="0" r="635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53"/>
                    <a:stretch>
                      <a:fillRect/>
                    </a:stretch>
                  </pic:blipFill>
                  <pic:spPr>
                    <a:xfrm>
                      <a:off x="0" y="0"/>
                      <a:ext cx="2376506" cy="1428701"/>
                    </a:xfrm>
                    <a:prstGeom prst="rect">
                      <a:avLst/>
                    </a:prstGeom>
                    <a:noFill/>
                    <a:ln>
                      <a:noFill/>
                    </a:ln>
                  </pic:spPr>
                </pic:pic>
              </a:graphicData>
            </a:graphic>
          </wp:inline>
        </w:drawing>
      </w:r>
    </w:p>
    <w:p w14:paraId="671CC5ED" w14:textId="77777777" w:rsidR="00722CAB" w:rsidRDefault="00722CAB" w:rsidP="002F002C">
      <w:pPr>
        <w:spacing w:before="66" w:line="221" w:lineRule="auto"/>
        <w:ind w:left="-120" w:firstLine="388"/>
        <w:jc w:val="center"/>
        <w:rPr>
          <w:rFonts w:ascii="楷体" w:eastAsia="楷体" w:hAnsi="楷体" w:cs="楷体"/>
        </w:rPr>
      </w:pPr>
      <w:r>
        <w:rPr>
          <w:rFonts w:ascii="楷体" w:eastAsia="楷体" w:hAnsi="楷体" w:cs="楷体"/>
          <w:spacing w:val="-8"/>
          <w:sz w:val="21"/>
        </w:rPr>
        <w:t>图 3</w:t>
      </w:r>
      <w:r>
        <w:rPr>
          <w:rFonts w:ascii="楷体" w:eastAsia="楷体" w:hAnsi="楷体" w:cs="楷体"/>
          <w:spacing w:val="-4"/>
          <w:sz w:val="21"/>
        </w:rPr>
        <w:t>3：无风险利率改变时上下限关系</w:t>
      </w:r>
    </w:p>
    <w:p w14:paraId="55E1F29B" w14:textId="77777777" w:rsidR="00722CAB" w:rsidRDefault="00722CAB" w:rsidP="00722CAB">
      <w:pPr>
        <w:spacing w:line="277" w:lineRule="auto"/>
        <w:ind w:left="-120" w:firstLine="480"/>
      </w:pPr>
    </w:p>
    <w:p w14:paraId="58251885" w14:textId="77777777" w:rsidR="00722CAB" w:rsidRPr="009E5615" w:rsidRDefault="00722CAB" w:rsidP="00121114">
      <w:pPr>
        <w:ind w:left="-120" w:firstLine="480"/>
      </w:pPr>
      <w:r w:rsidRPr="009E5615">
        <w:t>在其他因素不变的情况下，</w:t>
      </w:r>
      <w:r w:rsidRPr="009E5615">
        <w:t xml:space="preserve"> </w:t>
      </w:r>
      <w:proofErr w:type="gramStart"/>
      <w:r w:rsidRPr="009E5615">
        <w:t>随着无</w:t>
      </w:r>
      <w:proofErr w:type="gramEnd"/>
      <w:r w:rsidRPr="009E5615">
        <w:t>风险利率上升，</w:t>
      </w:r>
      <w:r w:rsidRPr="009E5615">
        <w:t xml:space="preserve"> </w:t>
      </w:r>
      <w:r w:rsidRPr="009E5615">
        <w:t>看涨期权下限增大，</w:t>
      </w:r>
      <w:r w:rsidRPr="009E5615">
        <w:t xml:space="preserve"> </w:t>
      </w:r>
      <w:r w:rsidRPr="009E5615">
        <w:t>看跌</w:t>
      </w:r>
      <w:r w:rsidRPr="009E5615">
        <w:t xml:space="preserve"> </w:t>
      </w:r>
      <w:r w:rsidRPr="009E5615">
        <w:t>期权上下限均减小。</w:t>
      </w:r>
      <w:proofErr w:type="gramStart"/>
      <w:r w:rsidRPr="009E5615">
        <w:t>随着无</w:t>
      </w:r>
      <w:proofErr w:type="gramEnd"/>
      <w:r w:rsidRPr="009E5615">
        <w:t>风险利率上升，</w:t>
      </w:r>
      <w:r w:rsidRPr="009E5615">
        <w:t xml:space="preserve"> </w:t>
      </w:r>
      <w:r w:rsidRPr="009E5615">
        <w:t>看涨期权价值增大，</w:t>
      </w:r>
      <w:r w:rsidRPr="009E5615">
        <w:t xml:space="preserve"> </w:t>
      </w:r>
      <w:r w:rsidRPr="009E5615">
        <w:t>看跌期权价值减</w:t>
      </w:r>
      <w:r w:rsidRPr="009E5615">
        <w:t xml:space="preserve"> </w:t>
      </w:r>
      <w:r w:rsidRPr="009E5615">
        <w:t>小。实验结果表明，</w:t>
      </w:r>
      <w:r w:rsidRPr="009E5615">
        <w:t xml:space="preserve"> </w:t>
      </w:r>
      <w:r w:rsidRPr="009E5615">
        <w:t>无论无风险利率如何变化，</w:t>
      </w:r>
      <w:r w:rsidRPr="009E5615">
        <w:t xml:space="preserve"> </w:t>
      </w:r>
      <w:r w:rsidRPr="009E5615">
        <w:t>期权价值始终满足上下限关系。</w:t>
      </w:r>
      <w:r w:rsidRPr="009E5615">
        <w:t xml:space="preserve"> </w:t>
      </w:r>
      <w:r w:rsidRPr="009E5615">
        <w:t>并且，</w:t>
      </w:r>
      <w:r w:rsidRPr="009E5615">
        <w:t xml:space="preserve"> </w:t>
      </w:r>
      <w:r w:rsidRPr="009E5615">
        <w:t>我们发现，</w:t>
      </w:r>
      <w:r w:rsidRPr="009E5615">
        <w:t xml:space="preserve"> </w:t>
      </w:r>
      <w:r w:rsidRPr="009E5615">
        <w:t>在无风险利率较低时，</w:t>
      </w:r>
      <w:r w:rsidRPr="009E5615">
        <w:t xml:space="preserve"> </w:t>
      </w:r>
      <w:r w:rsidRPr="009E5615">
        <w:t>期权价值更贴近于期权上限</w:t>
      </w:r>
      <w:r w:rsidRPr="009E5615">
        <w:t>(</w:t>
      </w:r>
      <w:r w:rsidRPr="009E5615">
        <w:t>或向上偏</w:t>
      </w:r>
      <w:r w:rsidRPr="009E5615">
        <w:t xml:space="preserve"> </w:t>
      </w:r>
      <w:r w:rsidRPr="009E5615">
        <w:t>离下限</w:t>
      </w:r>
      <w:r w:rsidRPr="009E5615">
        <w:t>)</w:t>
      </w:r>
      <w:r w:rsidRPr="009E5615">
        <w:t>，但</w:t>
      </w:r>
      <w:proofErr w:type="gramStart"/>
      <w:r w:rsidRPr="009E5615">
        <w:t>随着无</w:t>
      </w:r>
      <w:proofErr w:type="gramEnd"/>
      <w:r w:rsidRPr="009E5615">
        <w:t>风险利率增加，期权价值收敛于期权下限，这一结论同时适</w:t>
      </w:r>
      <w:r w:rsidRPr="009E5615">
        <w:t xml:space="preserve"> </w:t>
      </w:r>
      <w:r w:rsidRPr="009E5615">
        <w:t>用于看涨和看跌期权。</w:t>
      </w:r>
    </w:p>
    <w:p w14:paraId="222A9BF5" w14:textId="77777777" w:rsidR="00722CAB" w:rsidRDefault="00722CAB" w:rsidP="00722CAB">
      <w:pPr>
        <w:spacing w:line="281" w:lineRule="auto"/>
        <w:ind w:left="-120" w:firstLine="480"/>
      </w:pPr>
    </w:p>
    <w:p w14:paraId="3FB429B7" w14:textId="27C50596" w:rsidR="00722CAB" w:rsidRDefault="00722CAB" w:rsidP="00121114">
      <w:pPr>
        <w:pStyle w:val="2"/>
        <w:spacing w:before="468"/>
        <w:ind w:left="-120" w:firstLine="584"/>
      </w:pPr>
      <w:bookmarkStart w:id="34" w:name="_Toc121662076"/>
      <w:r>
        <w:rPr>
          <w:rFonts w:ascii="等线" w:eastAsia="等线" w:hAnsi="等线" w:cs="等线"/>
          <w:spacing w:val="6"/>
        </w:rPr>
        <w:t>3</w:t>
      </w:r>
      <w:r>
        <w:rPr>
          <w:rFonts w:ascii="等线" w:eastAsia="等线" w:hAnsi="等线" w:cs="等线"/>
          <w:spacing w:val="5"/>
        </w:rPr>
        <w:t>.</w:t>
      </w:r>
      <w:r w:rsidR="00121114">
        <w:rPr>
          <w:rFonts w:ascii="等线" w:eastAsia="等线" w:hAnsi="等线" w:cs="等线"/>
          <w:spacing w:val="5"/>
        </w:rPr>
        <w:t>3</w:t>
      </w:r>
      <w:r>
        <w:rPr>
          <w:rFonts w:ascii="等线" w:eastAsia="等线" w:hAnsi="等线" w:cs="等线"/>
        </w:rPr>
        <w:t xml:space="preserve"> </w:t>
      </w:r>
      <w:r>
        <w:t>期权上下限验证实验结论</w:t>
      </w:r>
      <w:bookmarkEnd w:id="34"/>
    </w:p>
    <w:p w14:paraId="54DB88B5" w14:textId="77777777" w:rsidR="00121114" w:rsidRPr="009E5615" w:rsidRDefault="00121114" w:rsidP="00121114">
      <w:pPr>
        <w:ind w:left="-120" w:firstLine="480"/>
      </w:pPr>
      <w:r w:rsidRPr="009E5615">
        <w:t>根据实验，在改变资产价格、执行价格、到期期限、波动率、无风险利率时，</w:t>
      </w:r>
      <w:r w:rsidRPr="009E5615">
        <w:t xml:space="preserve"> </w:t>
      </w:r>
      <w:r w:rsidRPr="009E5615">
        <w:t>欧式看涨期权和看跌</w:t>
      </w:r>
      <w:proofErr w:type="gramStart"/>
      <w:r w:rsidRPr="009E5615">
        <w:t>期权均</w:t>
      </w:r>
      <w:proofErr w:type="gramEnd"/>
      <w:r w:rsidRPr="009E5615">
        <w:t>服从理论的上下限关系。该上下限关系得到了理论</w:t>
      </w:r>
      <w:r w:rsidRPr="009E5615">
        <w:t xml:space="preserve"> </w:t>
      </w:r>
      <w:r w:rsidRPr="009E5615">
        <w:t>模型的完美验证。</w:t>
      </w:r>
    </w:p>
    <w:p w14:paraId="4C740EA1" w14:textId="5542F784" w:rsidR="00121114" w:rsidRDefault="00121114" w:rsidP="00121114">
      <w:pPr>
        <w:ind w:leftChars="0" w:left="0" w:firstLineChars="62" w:firstLine="149"/>
      </w:pPr>
    </w:p>
    <w:p w14:paraId="051E5F58" w14:textId="17B74A89" w:rsidR="0043374D" w:rsidRDefault="0043374D" w:rsidP="00121114">
      <w:pPr>
        <w:ind w:leftChars="0" w:left="0" w:firstLineChars="62" w:firstLine="149"/>
      </w:pPr>
    </w:p>
    <w:p w14:paraId="6DB337D8" w14:textId="0B491DB0" w:rsidR="0043374D" w:rsidRDefault="0043374D" w:rsidP="00121114">
      <w:pPr>
        <w:ind w:leftChars="0" w:left="0" w:firstLineChars="62" w:firstLine="149"/>
      </w:pPr>
    </w:p>
    <w:p w14:paraId="0F049A05" w14:textId="354B132F" w:rsidR="0043374D" w:rsidRDefault="0043374D" w:rsidP="00121114">
      <w:pPr>
        <w:ind w:leftChars="0" w:left="0" w:firstLineChars="62" w:firstLine="149"/>
      </w:pPr>
    </w:p>
    <w:p w14:paraId="1C2BBB6E" w14:textId="4EA01A90" w:rsidR="0043374D" w:rsidRDefault="0043374D" w:rsidP="00121114">
      <w:pPr>
        <w:ind w:leftChars="0" w:left="0" w:firstLineChars="62" w:firstLine="149"/>
      </w:pPr>
    </w:p>
    <w:p w14:paraId="6F27D98E" w14:textId="1B024243" w:rsidR="0043374D" w:rsidRDefault="0043374D" w:rsidP="00121114">
      <w:pPr>
        <w:ind w:leftChars="0" w:left="0" w:firstLineChars="62" w:firstLine="149"/>
      </w:pPr>
    </w:p>
    <w:p w14:paraId="40B4CAD9" w14:textId="5C4AAE42" w:rsidR="0043374D" w:rsidRDefault="0043374D" w:rsidP="00121114">
      <w:pPr>
        <w:ind w:leftChars="0" w:left="0" w:firstLineChars="62" w:firstLine="149"/>
      </w:pPr>
    </w:p>
    <w:p w14:paraId="380C06EC" w14:textId="4F2B2A63" w:rsidR="0043374D" w:rsidRDefault="0043374D" w:rsidP="00121114">
      <w:pPr>
        <w:ind w:leftChars="0" w:left="0" w:firstLineChars="62" w:firstLine="149"/>
      </w:pPr>
    </w:p>
    <w:p w14:paraId="4605FA6C" w14:textId="7E1556F2" w:rsidR="0043374D" w:rsidRDefault="0043374D" w:rsidP="00121114">
      <w:pPr>
        <w:ind w:leftChars="0" w:left="0" w:firstLineChars="62" w:firstLine="149"/>
      </w:pPr>
    </w:p>
    <w:p w14:paraId="13B5803F" w14:textId="373334E6" w:rsidR="0043374D" w:rsidRDefault="0043374D" w:rsidP="00121114">
      <w:pPr>
        <w:ind w:leftChars="0" w:left="0" w:firstLineChars="62" w:firstLine="149"/>
      </w:pPr>
    </w:p>
    <w:p w14:paraId="4281335F" w14:textId="799CB93F" w:rsidR="0043374D" w:rsidRDefault="0043374D" w:rsidP="00121114">
      <w:pPr>
        <w:ind w:leftChars="0" w:left="0" w:firstLineChars="62" w:firstLine="149"/>
      </w:pPr>
    </w:p>
    <w:p w14:paraId="0C7B91F0" w14:textId="0CAAFF71" w:rsidR="0043374D" w:rsidRDefault="0043374D" w:rsidP="00121114">
      <w:pPr>
        <w:ind w:leftChars="0" w:left="0" w:firstLineChars="62" w:firstLine="149"/>
      </w:pPr>
    </w:p>
    <w:p w14:paraId="17163A5D" w14:textId="66C86106" w:rsidR="0043374D" w:rsidRDefault="0043374D" w:rsidP="00121114">
      <w:pPr>
        <w:ind w:leftChars="0" w:left="0" w:firstLineChars="62" w:firstLine="149"/>
      </w:pPr>
    </w:p>
    <w:p w14:paraId="303F08EF" w14:textId="77777777" w:rsidR="0043374D" w:rsidRPr="00121114" w:rsidRDefault="0043374D" w:rsidP="00121114">
      <w:pPr>
        <w:ind w:leftChars="0" w:left="0" w:firstLineChars="62" w:firstLine="149"/>
        <w:rPr>
          <w:rFonts w:hint="eastAsia"/>
        </w:rPr>
      </w:pPr>
    </w:p>
    <w:p w14:paraId="77E87F31" w14:textId="77777777" w:rsidR="00722CAB" w:rsidRPr="00E154F8" w:rsidRDefault="00722CAB" w:rsidP="00E154F8">
      <w:pPr>
        <w:pStyle w:val="ae"/>
        <w:ind w:left="-120" w:firstLine="688"/>
        <w:rPr>
          <w:spacing w:val="-8"/>
        </w:rPr>
      </w:pPr>
      <w:bookmarkStart w:id="35" w:name="_Toc121662077"/>
      <w:r w:rsidRPr="00E154F8">
        <w:rPr>
          <w:rFonts w:hint="eastAsia"/>
          <w:spacing w:val="-8"/>
        </w:rPr>
        <w:lastRenderedPageBreak/>
        <w:t>四、期权上下限和平价关系的实证分析</w:t>
      </w:r>
      <w:bookmarkEnd w:id="35"/>
    </w:p>
    <w:p w14:paraId="2D646DD1" w14:textId="77777777" w:rsidR="00722CAB" w:rsidRPr="00AA7B15" w:rsidRDefault="00722CAB" w:rsidP="00722CAB">
      <w:pPr>
        <w:pStyle w:val="a7"/>
        <w:ind w:left="-120" w:firstLine="640"/>
        <w:jc w:val="right"/>
      </w:pPr>
      <w:bookmarkStart w:id="36" w:name="_Toc121661918"/>
      <w:bookmarkStart w:id="37" w:name="_Toc121662078"/>
      <w:r>
        <w:rPr>
          <w:rFonts w:hint="eastAsia"/>
        </w:rPr>
        <w:t>——以50ETF期权为例</w:t>
      </w:r>
      <w:bookmarkEnd w:id="36"/>
      <w:bookmarkEnd w:id="37"/>
    </w:p>
    <w:p w14:paraId="00D5BDE0" w14:textId="7B1C03BB" w:rsidR="00722CAB" w:rsidRPr="0005134A" w:rsidRDefault="00121114" w:rsidP="0005134A">
      <w:pPr>
        <w:pStyle w:val="2"/>
        <w:spacing w:before="468"/>
        <w:ind w:left="-120" w:firstLine="584"/>
        <w:rPr>
          <w:rFonts w:ascii="等线" w:eastAsia="等线" w:hAnsi="等线" w:cs="等线"/>
          <w:spacing w:val="6"/>
        </w:rPr>
      </w:pPr>
      <w:bookmarkStart w:id="38" w:name="_Toc121662079"/>
      <w:r w:rsidRPr="0005134A">
        <w:rPr>
          <w:rFonts w:ascii="等线" w:eastAsia="等线" w:hAnsi="等线" w:cs="等线"/>
          <w:spacing w:val="6"/>
        </w:rPr>
        <w:t xml:space="preserve">4.1 </w:t>
      </w:r>
      <w:r w:rsidR="00722CAB" w:rsidRPr="0005134A">
        <w:rPr>
          <w:rFonts w:ascii="等线" w:eastAsia="等线" w:hAnsi="等线" w:cs="等线" w:hint="eastAsia"/>
          <w:spacing w:val="6"/>
        </w:rPr>
        <w:t>实验目的</w:t>
      </w:r>
      <w:bookmarkEnd w:id="38"/>
    </w:p>
    <w:p w14:paraId="22E1F0C6" w14:textId="77777777" w:rsidR="00722CAB" w:rsidRDefault="00722CAB" w:rsidP="00722CAB">
      <w:pPr>
        <w:spacing w:line="360" w:lineRule="auto"/>
        <w:ind w:left="-120" w:firstLine="480"/>
        <w:rPr>
          <w:szCs w:val="24"/>
        </w:rPr>
      </w:pPr>
      <w:r w:rsidRPr="00AA7B15">
        <w:rPr>
          <w:rFonts w:ascii="宋体" w:eastAsia="宋体" w:hAnsi="宋体" w:cs="宋体" w:hint="eastAsia"/>
          <w:szCs w:val="24"/>
        </w:rPr>
        <w:t>从</w:t>
      </w:r>
      <w:r w:rsidRPr="00AA7B15">
        <w:rPr>
          <w:rFonts w:hint="eastAsia"/>
          <w:szCs w:val="24"/>
        </w:rPr>
        <w:t>wind</w:t>
      </w:r>
      <w:r w:rsidRPr="00AA7B15">
        <w:rPr>
          <w:rFonts w:ascii="宋体" w:eastAsia="宋体" w:hAnsi="宋体" w:cs="宋体" w:hint="eastAsia"/>
          <w:szCs w:val="24"/>
        </w:rPr>
        <w:t>数据库下载目前在交易的各执行价的</w:t>
      </w:r>
      <w:r w:rsidRPr="00AA7B15">
        <w:rPr>
          <w:rFonts w:hint="eastAsia"/>
          <w:szCs w:val="24"/>
        </w:rPr>
        <w:t>50ETF</w:t>
      </w:r>
      <w:r w:rsidRPr="00AA7B15">
        <w:rPr>
          <w:rFonts w:ascii="宋体" w:eastAsia="宋体" w:hAnsi="宋体" w:cs="宋体" w:hint="eastAsia"/>
          <w:szCs w:val="24"/>
        </w:rPr>
        <w:t>期权的结算</w:t>
      </w:r>
      <w:proofErr w:type="gramStart"/>
      <w:r w:rsidRPr="00AA7B15">
        <w:rPr>
          <w:rFonts w:ascii="宋体" w:eastAsia="宋体" w:hAnsi="宋体" w:cs="宋体" w:hint="eastAsia"/>
          <w:szCs w:val="24"/>
        </w:rPr>
        <w:t>价数据</w:t>
      </w:r>
      <w:proofErr w:type="gramEnd"/>
      <w:r w:rsidRPr="00AA7B15">
        <w:rPr>
          <w:rFonts w:ascii="宋体" w:eastAsia="宋体" w:hAnsi="宋体" w:cs="宋体" w:hint="eastAsia"/>
          <w:szCs w:val="24"/>
        </w:rPr>
        <w:t>以及同日期的标的资产</w:t>
      </w:r>
      <w:r w:rsidRPr="00AA7B15">
        <w:rPr>
          <w:rFonts w:hint="eastAsia"/>
          <w:szCs w:val="24"/>
        </w:rPr>
        <w:t>50ETF</w:t>
      </w:r>
      <w:r w:rsidRPr="00AA7B15">
        <w:rPr>
          <w:rFonts w:ascii="宋体" w:eastAsia="宋体" w:hAnsi="宋体" w:cs="宋体" w:hint="eastAsia"/>
          <w:szCs w:val="24"/>
        </w:rPr>
        <w:t>的收盘数据，分析日频率下期权上下限和看涨看跌期权平价关系是否满足，若不满足，探索其规律。</w:t>
      </w:r>
    </w:p>
    <w:p w14:paraId="50DEB0D3" w14:textId="6FC4BB2C" w:rsidR="00722CAB" w:rsidRPr="0005134A" w:rsidRDefault="00121114" w:rsidP="0005134A">
      <w:pPr>
        <w:pStyle w:val="2"/>
        <w:spacing w:before="468"/>
        <w:ind w:left="-120" w:firstLine="584"/>
        <w:rPr>
          <w:rFonts w:ascii="等线" w:eastAsia="等线" w:hAnsi="等线" w:cs="等线"/>
          <w:spacing w:val="6"/>
        </w:rPr>
      </w:pPr>
      <w:bookmarkStart w:id="39" w:name="_Toc121662080"/>
      <w:r w:rsidRPr="0005134A">
        <w:rPr>
          <w:rFonts w:ascii="等线" w:eastAsia="等线" w:hAnsi="等线" w:cs="等线" w:hint="eastAsia"/>
          <w:spacing w:val="6"/>
        </w:rPr>
        <w:t>4</w:t>
      </w:r>
      <w:r w:rsidRPr="0005134A">
        <w:rPr>
          <w:rFonts w:ascii="等线" w:eastAsia="等线" w:hAnsi="等线" w:cs="等线"/>
          <w:spacing w:val="6"/>
        </w:rPr>
        <w:t xml:space="preserve">.2 </w:t>
      </w:r>
      <w:r w:rsidR="00722CAB" w:rsidRPr="0005134A">
        <w:rPr>
          <w:rFonts w:ascii="等线" w:eastAsia="等线" w:hAnsi="等线" w:cs="等线" w:hint="eastAsia"/>
          <w:spacing w:val="6"/>
        </w:rPr>
        <w:t>符号说明</w:t>
      </w:r>
      <w:bookmarkEnd w:id="39"/>
    </w:p>
    <w:tbl>
      <w:tblPr>
        <w:tblStyle w:val="aa"/>
        <w:tblW w:w="0" w:type="auto"/>
        <w:tblInd w:w="72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5487"/>
      </w:tblGrid>
      <w:tr w:rsidR="00722CAB" w14:paraId="3B721159" w14:textId="77777777" w:rsidTr="0094279B">
        <w:trPr>
          <w:trHeight w:val="483"/>
        </w:trPr>
        <w:tc>
          <w:tcPr>
            <w:tcW w:w="1548" w:type="dxa"/>
            <w:tcBorders>
              <w:top w:val="single" w:sz="12" w:space="0" w:color="auto"/>
              <w:bottom w:val="single" w:sz="4" w:space="0" w:color="auto"/>
            </w:tcBorders>
          </w:tcPr>
          <w:p w14:paraId="0A326C47" w14:textId="77777777" w:rsidR="00722CAB" w:rsidRDefault="00722CAB" w:rsidP="0094279B">
            <w:pPr>
              <w:pStyle w:val="a9"/>
              <w:spacing w:line="360" w:lineRule="auto"/>
              <w:ind w:left="-120" w:firstLineChars="0" w:firstLine="0"/>
              <w:jc w:val="center"/>
              <w:rPr>
                <w:b/>
                <w:bCs/>
                <w:szCs w:val="24"/>
              </w:rPr>
            </w:pPr>
            <w:r>
              <w:rPr>
                <w:rFonts w:hint="eastAsia"/>
                <w:b/>
                <w:bCs/>
                <w:szCs w:val="24"/>
              </w:rPr>
              <w:t>变量</w:t>
            </w:r>
          </w:p>
        </w:tc>
        <w:tc>
          <w:tcPr>
            <w:tcW w:w="5487" w:type="dxa"/>
            <w:tcBorders>
              <w:top w:val="single" w:sz="12" w:space="0" w:color="auto"/>
              <w:bottom w:val="single" w:sz="4" w:space="0" w:color="auto"/>
            </w:tcBorders>
          </w:tcPr>
          <w:p w14:paraId="4B70A4E0" w14:textId="77777777" w:rsidR="00722CAB" w:rsidRDefault="00722CAB" w:rsidP="0094279B">
            <w:pPr>
              <w:pStyle w:val="a9"/>
              <w:spacing w:line="360" w:lineRule="auto"/>
              <w:ind w:left="-120" w:firstLineChars="0" w:firstLine="0"/>
              <w:jc w:val="center"/>
              <w:rPr>
                <w:b/>
                <w:bCs/>
                <w:szCs w:val="24"/>
              </w:rPr>
            </w:pPr>
            <w:r>
              <w:rPr>
                <w:rFonts w:hint="eastAsia"/>
                <w:b/>
                <w:bCs/>
                <w:szCs w:val="24"/>
              </w:rPr>
              <w:t>含义</w:t>
            </w:r>
          </w:p>
        </w:tc>
      </w:tr>
      <w:tr w:rsidR="00722CAB" w14:paraId="1B4300BF" w14:textId="77777777" w:rsidTr="0094279B">
        <w:trPr>
          <w:trHeight w:val="366"/>
        </w:trPr>
        <w:tc>
          <w:tcPr>
            <w:tcW w:w="1548" w:type="dxa"/>
            <w:tcBorders>
              <w:top w:val="single" w:sz="4" w:space="0" w:color="auto"/>
            </w:tcBorders>
          </w:tcPr>
          <w:p w14:paraId="2210535C" w14:textId="77777777" w:rsidR="00722CAB" w:rsidRPr="001117A7" w:rsidRDefault="00722CAB" w:rsidP="0094279B">
            <w:pPr>
              <w:pStyle w:val="a9"/>
              <w:spacing w:line="360" w:lineRule="auto"/>
              <w:ind w:left="-120" w:firstLineChars="0" w:firstLine="0"/>
              <w:jc w:val="center"/>
              <w:rPr>
                <w:rFonts w:ascii="Times New Roman" w:hAnsi="Times New Roman" w:cs="Times New Roman"/>
                <w:b/>
                <w:bCs/>
                <w:szCs w:val="24"/>
              </w:rPr>
            </w:pPr>
            <w:r>
              <w:rPr>
                <w:rFonts w:ascii="Times New Roman" w:hAnsi="Times New Roman" w:cs="Times New Roman" w:hint="eastAsia"/>
                <w:b/>
                <w:bCs/>
                <w:szCs w:val="24"/>
              </w:rPr>
              <w:t>X</w:t>
            </w:r>
          </w:p>
        </w:tc>
        <w:tc>
          <w:tcPr>
            <w:tcW w:w="5487" w:type="dxa"/>
            <w:tcBorders>
              <w:top w:val="single" w:sz="4" w:space="0" w:color="auto"/>
            </w:tcBorders>
          </w:tcPr>
          <w:p w14:paraId="675AA399"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sidRPr="00B60404">
              <w:rPr>
                <w:rFonts w:ascii="Times New Roman" w:hAnsi="Times New Roman" w:cs="Times New Roman" w:hint="eastAsia"/>
                <w:sz w:val="22"/>
              </w:rPr>
              <w:t>执行价格</w:t>
            </w:r>
          </w:p>
        </w:tc>
      </w:tr>
      <w:tr w:rsidR="00722CAB" w14:paraId="5E8249FE" w14:textId="77777777" w:rsidTr="0094279B">
        <w:trPr>
          <w:trHeight w:val="366"/>
        </w:trPr>
        <w:tc>
          <w:tcPr>
            <w:tcW w:w="1548" w:type="dxa"/>
          </w:tcPr>
          <w:p w14:paraId="748062E5" w14:textId="77777777" w:rsidR="00722CAB" w:rsidRPr="001117A7" w:rsidRDefault="00722CAB" w:rsidP="0094279B">
            <w:pPr>
              <w:pStyle w:val="a9"/>
              <w:spacing w:line="360" w:lineRule="auto"/>
              <w:ind w:left="-120" w:firstLineChars="0" w:firstLine="0"/>
              <w:jc w:val="center"/>
              <w:rPr>
                <w:rFonts w:ascii="Times New Roman" w:hAnsi="Times New Roman" w:cs="Times New Roman"/>
                <w:b/>
                <w:bCs/>
                <w:szCs w:val="24"/>
                <w:vertAlign w:val="subscript"/>
              </w:rPr>
            </w:pPr>
            <w:r>
              <w:rPr>
                <w:rFonts w:ascii="Times New Roman" w:hAnsi="Times New Roman" w:cs="Times New Roman" w:hint="eastAsia"/>
                <w:b/>
                <w:bCs/>
                <w:szCs w:val="24"/>
              </w:rPr>
              <w:t>S</w:t>
            </w:r>
            <w:r>
              <w:rPr>
                <w:rFonts w:ascii="Times New Roman" w:hAnsi="Times New Roman" w:cs="Times New Roman"/>
                <w:b/>
                <w:bCs/>
                <w:szCs w:val="24"/>
                <w:vertAlign w:val="subscript"/>
              </w:rPr>
              <w:t>t</w:t>
            </w:r>
          </w:p>
        </w:tc>
        <w:tc>
          <w:tcPr>
            <w:tcW w:w="5487" w:type="dxa"/>
          </w:tcPr>
          <w:p w14:paraId="7C5EDE47"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sidRPr="00B60404">
              <w:rPr>
                <w:rFonts w:ascii="Times New Roman" w:hAnsi="Times New Roman" w:cs="Times New Roman" w:hint="eastAsia"/>
                <w:sz w:val="22"/>
              </w:rPr>
              <w:t>标的资产</w:t>
            </w:r>
            <w:r>
              <w:rPr>
                <w:rFonts w:ascii="Times New Roman" w:hAnsi="Times New Roman" w:cs="Times New Roman" w:hint="eastAsia"/>
                <w:sz w:val="22"/>
              </w:rPr>
              <w:t>在时刻</w:t>
            </w:r>
            <w:r>
              <w:rPr>
                <w:rFonts w:ascii="Times New Roman" w:hAnsi="Times New Roman" w:cs="Times New Roman" w:hint="eastAsia"/>
                <w:sz w:val="22"/>
              </w:rPr>
              <w:t>t</w:t>
            </w:r>
            <w:r>
              <w:rPr>
                <w:rFonts w:ascii="Times New Roman" w:hAnsi="Times New Roman" w:cs="Times New Roman" w:hint="eastAsia"/>
                <w:sz w:val="22"/>
              </w:rPr>
              <w:t>的价格</w:t>
            </w:r>
          </w:p>
        </w:tc>
      </w:tr>
      <w:tr w:rsidR="00722CAB" w14:paraId="57FB4F78" w14:textId="77777777" w:rsidTr="0094279B">
        <w:trPr>
          <w:trHeight w:val="366"/>
        </w:trPr>
        <w:tc>
          <w:tcPr>
            <w:tcW w:w="1548" w:type="dxa"/>
          </w:tcPr>
          <w:p w14:paraId="475D8D62" w14:textId="77777777" w:rsidR="00722CAB" w:rsidRPr="001117A7" w:rsidRDefault="00722CAB" w:rsidP="0094279B">
            <w:pPr>
              <w:pStyle w:val="a9"/>
              <w:spacing w:line="360" w:lineRule="auto"/>
              <w:ind w:left="-120" w:firstLineChars="0" w:firstLine="0"/>
              <w:jc w:val="center"/>
              <w:rPr>
                <w:rFonts w:ascii="Times New Roman" w:hAnsi="Times New Roman" w:cs="Times New Roman"/>
                <w:b/>
                <w:bCs/>
                <w:szCs w:val="24"/>
              </w:rPr>
            </w:pPr>
            <w:r>
              <w:rPr>
                <w:rFonts w:ascii="Times New Roman" w:hAnsi="Times New Roman" w:cs="Times New Roman" w:hint="eastAsia"/>
                <w:b/>
                <w:bCs/>
                <w:szCs w:val="24"/>
              </w:rPr>
              <w:t>T</w:t>
            </w:r>
          </w:p>
        </w:tc>
        <w:tc>
          <w:tcPr>
            <w:tcW w:w="5487" w:type="dxa"/>
          </w:tcPr>
          <w:p w14:paraId="6B05C8F5"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期权到期时间</w:t>
            </w:r>
          </w:p>
        </w:tc>
      </w:tr>
      <w:tr w:rsidR="00722CAB" w14:paraId="1ED31EF3" w14:textId="77777777" w:rsidTr="0094279B">
        <w:trPr>
          <w:trHeight w:val="366"/>
        </w:trPr>
        <w:tc>
          <w:tcPr>
            <w:tcW w:w="1548" w:type="dxa"/>
          </w:tcPr>
          <w:p w14:paraId="5F24A128" w14:textId="77777777" w:rsidR="00722CAB" w:rsidRPr="00B60404" w:rsidRDefault="00722CAB" w:rsidP="0094279B">
            <w:pPr>
              <w:pStyle w:val="a9"/>
              <w:spacing w:line="360" w:lineRule="auto"/>
              <w:ind w:left="-120" w:firstLineChars="0" w:firstLine="0"/>
              <w:jc w:val="center"/>
              <w:rPr>
                <w:rFonts w:ascii="Times New Roman" w:hAnsi="Times New Roman" w:cs="Times New Roman"/>
                <w:b/>
                <w:bCs/>
                <w:szCs w:val="24"/>
                <w:vertAlign w:val="subscript"/>
              </w:rPr>
            </w:pPr>
            <w:r>
              <w:rPr>
                <w:rFonts w:ascii="Times New Roman" w:hAnsi="Times New Roman" w:cs="Times New Roman" w:hint="eastAsia"/>
                <w:b/>
                <w:bCs/>
                <w:szCs w:val="24"/>
              </w:rPr>
              <w:t>I</w:t>
            </w:r>
            <w:r>
              <w:rPr>
                <w:rFonts w:ascii="Times New Roman" w:hAnsi="Times New Roman" w:cs="Times New Roman"/>
                <w:b/>
                <w:bCs/>
                <w:szCs w:val="24"/>
                <w:vertAlign w:val="subscript"/>
              </w:rPr>
              <w:t>t</w:t>
            </w:r>
          </w:p>
        </w:tc>
        <w:tc>
          <w:tcPr>
            <w:tcW w:w="5487" w:type="dxa"/>
          </w:tcPr>
          <w:p w14:paraId="1B477152"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现金收益现值</w:t>
            </w:r>
          </w:p>
        </w:tc>
      </w:tr>
      <w:tr w:rsidR="00722CAB" w14:paraId="04A406E5" w14:textId="77777777" w:rsidTr="0094279B">
        <w:trPr>
          <w:trHeight w:val="358"/>
        </w:trPr>
        <w:tc>
          <w:tcPr>
            <w:tcW w:w="1548" w:type="dxa"/>
          </w:tcPr>
          <w:p w14:paraId="245700AF" w14:textId="77777777" w:rsidR="00722CAB" w:rsidRPr="001117A7" w:rsidRDefault="00722CAB" w:rsidP="0094279B">
            <w:pPr>
              <w:pStyle w:val="a9"/>
              <w:spacing w:line="360" w:lineRule="auto"/>
              <w:ind w:left="-120" w:firstLineChars="0" w:firstLine="0"/>
              <w:jc w:val="center"/>
              <w:rPr>
                <w:rFonts w:ascii="Times New Roman" w:hAnsi="Times New Roman" w:cs="Times New Roman"/>
                <w:b/>
                <w:bCs/>
                <w:szCs w:val="24"/>
              </w:rPr>
            </w:pPr>
            <w:r>
              <w:rPr>
                <w:rFonts w:ascii="Times New Roman" w:hAnsi="Times New Roman" w:cs="Times New Roman" w:hint="eastAsia"/>
                <w:b/>
                <w:bCs/>
                <w:szCs w:val="24"/>
              </w:rPr>
              <w:t>q</w:t>
            </w:r>
          </w:p>
        </w:tc>
        <w:tc>
          <w:tcPr>
            <w:tcW w:w="5487" w:type="dxa"/>
          </w:tcPr>
          <w:p w14:paraId="38C1FA17"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红利率</w:t>
            </w:r>
          </w:p>
        </w:tc>
      </w:tr>
      <w:tr w:rsidR="00722CAB" w14:paraId="5E797384" w14:textId="77777777" w:rsidTr="0094279B">
        <w:trPr>
          <w:trHeight w:val="366"/>
        </w:trPr>
        <w:tc>
          <w:tcPr>
            <w:tcW w:w="1548" w:type="dxa"/>
          </w:tcPr>
          <w:p w14:paraId="23A93E0F" w14:textId="77777777" w:rsidR="00722CAB" w:rsidRDefault="00722CAB" w:rsidP="0094279B">
            <w:pPr>
              <w:pStyle w:val="a9"/>
              <w:spacing w:line="360" w:lineRule="auto"/>
              <w:ind w:left="-120" w:firstLineChars="0" w:firstLine="0"/>
              <w:jc w:val="center"/>
              <w:rPr>
                <w:rFonts w:ascii="Times New Roman" w:hAnsi="Times New Roman" w:cs="Times New Roman"/>
                <w:b/>
                <w:bCs/>
                <w:szCs w:val="24"/>
              </w:rPr>
            </w:pPr>
            <w:r>
              <w:rPr>
                <w:rFonts w:ascii="Times New Roman" w:hAnsi="Times New Roman" w:cs="Times New Roman" w:hint="eastAsia"/>
                <w:b/>
                <w:bCs/>
                <w:szCs w:val="24"/>
              </w:rPr>
              <w:t>r</w:t>
            </w:r>
          </w:p>
        </w:tc>
        <w:tc>
          <w:tcPr>
            <w:tcW w:w="5487" w:type="dxa"/>
          </w:tcPr>
          <w:p w14:paraId="2EBE8823" w14:textId="77777777" w:rsidR="00722CAB"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无风险利率</w:t>
            </w:r>
          </w:p>
        </w:tc>
      </w:tr>
      <w:tr w:rsidR="00722CAB" w14:paraId="7A272B2A" w14:textId="77777777" w:rsidTr="0094279B">
        <w:trPr>
          <w:trHeight w:val="366"/>
        </w:trPr>
        <w:tc>
          <w:tcPr>
            <w:tcW w:w="1548" w:type="dxa"/>
          </w:tcPr>
          <w:p w14:paraId="74516FC2" w14:textId="77777777" w:rsidR="00722CAB" w:rsidRPr="00B60404" w:rsidRDefault="00722CAB" w:rsidP="0094279B">
            <w:pPr>
              <w:pStyle w:val="a9"/>
              <w:spacing w:line="360" w:lineRule="auto"/>
              <w:ind w:left="-120" w:firstLineChars="0" w:firstLine="0"/>
              <w:jc w:val="center"/>
              <w:rPr>
                <w:rFonts w:ascii="Times New Roman" w:hAnsi="Times New Roman" w:cs="Times New Roman"/>
                <w:b/>
                <w:bCs/>
                <w:szCs w:val="24"/>
                <w:vertAlign w:val="subscript"/>
              </w:rPr>
            </w:pPr>
            <w:r>
              <w:rPr>
                <w:rFonts w:ascii="Times New Roman" w:hAnsi="Times New Roman" w:cs="Times New Roman" w:hint="eastAsia"/>
                <w:b/>
                <w:bCs/>
                <w:szCs w:val="24"/>
              </w:rPr>
              <w:t>C</w:t>
            </w:r>
            <w:r>
              <w:rPr>
                <w:rFonts w:ascii="Times New Roman" w:hAnsi="Times New Roman" w:cs="Times New Roman"/>
                <w:b/>
                <w:bCs/>
                <w:szCs w:val="24"/>
                <w:vertAlign w:val="subscript"/>
              </w:rPr>
              <w:t>E</w:t>
            </w:r>
          </w:p>
        </w:tc>
        <w:tc>
          <w:tcPr>
            <w:tcW w:w="5487" w:type="dxa"/>
          </w:tcPr>
          <w:p w14:paraId="73395963"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欧式看涨期权费</w:t>
            </w:r>
          </w:p>
        </w:tc>
      </w:tr>
      <w:tr w:rsidR="00722CAB" w14:paraId="5964F533" w14:textId="77777777" w:rsidTr="0094279B">
        <w:trPr>
          <w:trHeight w:val="366"/>
        </w:trPr>
        <w:tc>
          <w:tcPr>
            <w:tcW w:w="1548" w:type="dxa"/>
          </w:tcPr>
          <w:p w14:paraId="4BAFE25E" w14:textId="77777777" w:rsidR="00722CAB" w:rsidRPr="00B60404" w:rsidRDefault="00722CAB" w:rsidP="0094279B">
            <w:pPr>
              <w:pStyle w:val="a9"/>
              <w:spacing w:line="360" w:lineRule="auto"/>
              <w:ind w:left="-120" w:firstLineChars="0" w:firstLine="0"/>
              <w:jc w:val="center"/>
              <w:rPr>
                <w:rFonts w:ascii="Times New Roman" w:hAnsi="Times New Roman" w:cs="Times New Roman"/>
                <w:b/>
                <w:bCs/>
                <w:szCs w:val="24"/>
                <w:vertAlign w:val="subscript"/>
              </w:rPr>
            </w:pPr>
            <w:r>
              <w:rPr>
                <w:rFonts w:ascii="Times New Roman" w:hAnsi="Times New Roman" w:cs="Times New Roman" w:hint="eastAsia"/>
                <w:b/>
                <w:bCs/>
                <w:szCs w:val="24"/>
              </w:rPr>
              <w:t>P</w:t>
            </w:r>
            <w:r>
              <w:rPr>
                <w:rFonts w:ascii="Times New Roman" w:hAnsi="Times New Roman" w:cs="Times New Roman"/>
                <w:b/>
                <w:bCs/>
                <w:szCs w:val="24"/>
                <w:vertAlign w:val="subscript"/>
              </w:rPr>
              <w:t>E</w:t>
            </w:r>
          </w:p>
        </w:tc>
        <w:tc>
          <w:tcPr>
            <w:tcW w:w="5487" w:type="dxa"/>
          </w:tcPr>
          <w:p w14:paraId="358C1095"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欧式看跌期权费</w:t>
            </w:r>
          </w:p>
        </w:tc>
      </w:tr>
    </w:tbl>
    <w:p w14:paraId="111F93E6" w14:textId="77777777" w:rsidR="00722CAB" w:rsidRDefault="00722CAB" w:rsidP="00722CAB">
      <w:pPr>
        <w:spacing w:line="360" w:lineRule="auto"/>
        <w:ind w:left="-120" w:firstLine="482"/>
        <w:rPr>
          <w:b/>
          <w:bCs/>
          <w:szCs w:val="24"/>
        </w:rPr>
      </w:pPr>
    </w:p>
    <w:p w14:paraId="0379A764" w14:textId="2F9AFD14" w:rsidR="00722CAB" w:rsidRPr="0005134A" w:rsidRDefault="00121114" w:rsidP="0005134A">
      <w:pPr>
        <w:pStyle w:val="2"/>
        <w:spacing w:before="468"/>
        <w:ind w:left="-120" w:firstLine="584"/>
        <w:rPr>
          <w:rFonts w:ascii="等线" w:eastAsia="等线" w:hAnsi="等线" w:cs="等线"/>
          <w:spacing w:val="6"/>
        </w:rPr>
      </w:pPr>
      <w:bookmarkStart w:id="40" w:name="_Toc121662081"/>
      <w:r w:rsidRPr="0005134A">
        <w:rPr>
          <w:rFonts w:ascii="等线" w:eastAsia="等线" w:hAnsi="等线" w:cs="等线"/>
          <w:spacing w:val="6"/>
        </w:rPr>
        <w:t xml:space="preserve">4.3 </w:t>
      </w:r>
      <w:r w:rsidR="00722CAB" w:rsidRPr="0005134A">
        <w:rPr>
          <w:rFonts w:ascii="等线" w:eastAsia="等线" w:hAnsi="等线" w:cs="等线" w:hint="eastAsia"/>
          <w:spacing w:val="6"/>
        </w:rPr>
        <w:t>数据来源与预处理</w:t>
      </w:r>
      <w:bookmarkEnd w:id="40"/>
    </w:p>
    <w:p w14:paraId="6D1749B8" w14:textId="12E0AFEA" w:rsidR="00722CAB" w:rsidRPr="0005134A" w:rsidRDefault="00121114" w:rsidP="0005134A">
      <w:pPr>
        <w:pStyle w:val="3"/>
        <w:spacing w:before="156"/>
        <w:ind w:left="-120" w:firstLine="566"/>
        <w:rPr>
          <w:rFonts w:ascii="Times New Roman" w:eastAsia="Times New Roman" w:hAnsi="Times New Roman" w:cs="Times New Roman"/>
          <w:spacing w:val="1"/>
        </w:rPr>
      </w:pPr>
      <w:bookmarkStart w:id="41" w:name="_Toc121662082"/>
      <w:r w:rsidRPr="0005134A">
        <w:rPr>
          <w:rFonts w:ascii="Times New Roman" w:eastAsia="Times New Roman" w:hAnsi="Times New Roman" w:cs="Times New Roman"/>
          <w:spacing w:val="1"/>
        </w:rPr>
        <w:t>4.</w:t>
      </w:r>
      <w:r w:rsidR="00722CAB" w:rsidRPr="0005134A">
        <w:rPr>
          <w:rFonts w:ascii="Times New Roman" w:eastAsia="Times New Roman" w:hAnsi="Times New Roman" w:cs="Times New Roman" w:hint="eastAsia"/>
          <w:spacing w:val="1"/>
        </w:rPr>
        <w:t>3.1</w:t>
      </w:r>
      <w:r w:rsidR="00722CAB" w:rsidRPr="0005134A">
        <w:rPr>
          <w:rFonts w:ascii="宋体" w:eastAsia="宋体" w:hAnsi="宋体" w:cs="宋体" w:hint="eastAsia"/>
          <w:spacing w:val="1"/>
        </w:rPr>
        <w:t>数据来源</w:t>
      </w:r>
      <w:bookmarkEnd w:id="41"/>
    </w:p>
    <w:p w14:paraId="3173FFFF" w14:textId="77777777" w:rsidR="00722CAB" w:rsidRDefault="00722CAB" w:rsidP="00722CAB">
      <w:pPr>
        <w:spacing w:line="360" w:lineRule="auto"/>
        <w:ind w:left="-120" w:firstLine="480"/>
        <w:rPr>
          <w:szCs w:val="24"/>
        </w:rPr>
      </w:pPr>
      <w:r>
        <w:rPr>
          <w:rFonts w:ascii="宋体" w:eastAsia="宋体" w:hAnsi="宋体" w:cs="宋体" w:hint="eastAsia"/>
          <w:szCs w:val="24"/>
        </w:rPr>
        <w:t>通过</w:t>
      </w:r>
      <w:r>
        <w:rPr>
          <w:rFonts w:hint="eastAsia"/>
          <w:szCs w:val="24"/>
        </w:rPr>
        <w:t>Wind</w:t>
      </w:r>
      <w:r>
        <w:rPr>
          <w:rFonts w:ascii="宋体" w:eastAsia="宋体" w:hAnsi="宋体" w:cs="宋体" w:hint="eastAsia"/>
          <w:szCs w:val="24"/>
        </w:rPr>
        <w:t>数据库期权统计专题收集以下数据：</w:t>
      </w:r>
    </w:p>
    <w:p w14:paraId="4A309FB2" w14:textId="77777777" w:rsidR="00722CAB" w:rsidRDefault="00722CAB" w:rsidP="00722CAB">
      <w:pPr>
        <w:spacing w:line="360" w:lineRule="auto"/>
        <w:ind w:left="-120" w:firstLine="480"/>
        <w:rPr>
          <w:szCs w:val="24"/>
        </w:rPr>
      </w:pPr>
      <w:r>
        <w:rPr>
          <w:rFonts w:ascii="宋体" w:eastAsia="宋体" w:hAnsi="宋体" w:cs="宋体" w:hint="eastAsia"/>
          <w:szCs w:val="24"/>
        </w:rPr>
        <w:t>近一年</w:t>
      </w:r>
      <w:r>
        <w:rPr>
          <w:rFonts w:hint="eastAsia"/>
          <w:szCs w:val="24"/>
        </w:rPr>
        <w:t>SHIBOR</w:t>
      </w:r>
      <w:r>
        <w:rPr>
          <w:rFonts w:ascii="宋体" w:eastAsia="宋体" w:hAnsi="宋体" w:cs="宋体" w:hint="eastAsia"/>
          <w:szCs w:val="24"/>
        </w:rPr>
        <w:t>三月利率、不同行权价的</w:t>
      </w:r>
      <w:r w:rsidRPr="00605F8B">
        <w:rPr>
          <w:szCs w:val="24"/>
        </w:rPr>
        <w:t>50ETF</w:t>
      </w:r>
      <w:r w:rsidRPr="00605F8B">
        <w:rPr>
          <w:rFonts w:ascii="宋体" w:eastAsia="宋体" w:hAnsi="宋体" w:cs="宋体" w:hint="eastAsia"/>
          <w:szCs w:val="24"/>
        </w:rPr>
        <w:t>购</w:t>
      </w:r>
      <w:r w:rsidRPr="00605F8B">
        <w:rPr>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w:t>
      </w:r>
      <w:r>
        <w:rPr>
          <w:rFonts w:hint="eastAsia"/>
          <w:szCs w:val="24"/>
        </w:rPr>
        <w:t>50ETF</w:t>
      </w:r>
      <w:r>
        <w:rPr>
          <w:rFonts w:ascii="宋体" w:eastAsia="宋体" w:hAnsi="宋体" w:cs="宋体" w:hint="eastAsia"/>
          <w:szCs w:val="24"/>
        </w:rPr>
        <w:t>购</w:t>
      </w:r>
      <w:r>
        <w:rPr>
          <w:rFonts w:hint="eastAsia"/>
          <w:szCs w:val="24"/>
        </w:rPr>
        <w:t>3</w:t>
      </w:r>
      <w:r>
        <w:rPr>
          <w:rFonts w:ascii="宋体" w:eastAsia="宋体" w:hAnsi="宋体" w:cs="宋体" w:hint="eastAsia"/>
          <w:szCs w:val="24"/>
        </w:rPr>
        <w:t>月</w:t>
      </w:r>
      <w:r>
        <w:rPr>
          <w:rFonts w:hint="eastAsia"/>
          <w:szCs w:val="24"/>
        </w:rPr>
        <w:t>2465A</w:t>
      </w:r>
      <w:r>
        <w:rPr>
          <w:rFonts w:ascii="宋体" w:eastAsia="宋体" w:hAnsi="宋体" w:cs="宋体" w:hint="eastAsia"/>
          <w:szCs w:val="24"/>
        </w:rPr>
        <w:t>、</w:t>
      </w:r>
      <w:r w:rsidRPr="00605F8B">
        <w:rPr>
          <w:szCs w:val="24"/>
        </w:rPr>
        <w:t>50ETF</w:t>
      </w:r>
      <w:proofErr w:type="gramStart"/>
      <w:r>
        <w:rPr>
          <w:rFonts w:ascii="宋体" w:eastAsia="宋体" w:hAnsi="宋体" w:cs="宋体" w:hint="eastAsia"/>
          <w:szCs w:val="24"/>
        </w:rPr>
        <w:t>沽</w:t>
      </w:r>
      <w:proofErr w:type="gramEnd"/>
      <w:r w:rsidRPr="00605F8B">
        <w:rPr>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w:t>
      </w:r>
      <w:r>
        <w:rPr>
          <w:rFonts w:hint="eastAsia"/>
          <w:szCs w:val="24"/>
        </w:rPr>
        <w:t>50ETF</w:t>
      </w:r>
      <w:proofErr w:type="gramStart"/>
      <w:r>
        <w:rPr>
          <w:rFonts w:ascii="宋体" w:eastAsia="宋体" w:hAnsi="宋体" w:cs="宋体" w:hint="eastAsia"/>
          <w:szCs w:val="24"/>
        </w:rPr>
        <w:t>沽</w:t>
      </w:r>
      <w:proofErr w:type="gramEnd"/>
      <w:r>
        <w:rPr>
          <w:rFonts w:hint="eastAsia"/>
          <w:szCs w:val="24"/>
        </w:rPr>
        <w:t>3</w:t>
      </w:r>
      <w:r>
        <w:rPr>
          <w:rFonts w:ascii="宋体" w:eastAsia="宋体" w:hAnsi="宋体" w:cs="宋体" w:hint="eastAsia"/>
          <w:szCs w:val="24"/>
        </w:rPr>
        <w:t>月</w:t>
      </w:r>
      <w:r>
        <w:rPr>
          <w:rFonts w:hint="eastAsia"/>
          <w:szCs w:val="24"/>
        </w:rPr>
        <w:t>2465A</w:t>
      </w:r>
      <w:r>
        <w:rPr>
          <w:rFonts w:ascii="宋体" w:eastAsia="宋体" w:hAnsi="宋体" w:cs="宋体" w:hint="eastAsia"/>
          <w:szCs w:val="24"/>
        </w:rPr>
        <w:t>自上市至今的日频率收盘价、结算价、行权价、最后交易日等数据以及其标的资产近一年每日收盘价。</w:t>
      </w:r>
    </w:p>
    <w:p w14:paraId="466B4322" w14:textId="58DD2E52" w:rsidR="00722CAB" w:rsidRPr="0005134A" w:rsidRDefault="00121114" w:rsidP="0005134A">
      <w:pPr>
        <w:pStyle w:val="3"/>
        <w:spacing w:before="156"/>
        <w:ind w:left="-120" w:firstLine="566"/>
        <w:rPr>
          <w:rFonts w:ascii="Times New Roman" w:eastAsia="Times New Roman" w:hAnsi="Times New Roman" w:cs="Times New Roman"/>
          <w:spacing w:val="1"/>
        </w:rPr>
      </w:pPr>
      <w:bookmarkStart w:id="42" w:name="_Toc121662083"/>
      <w:r w:rsidRPr="0005134A">
        <w:rPr>
          <w:rFonts w:ascii="Times New Roman" w:eastAsia="Times New Roman" w:hAnsi="Times New Roman" w:cs="Times New Roman"/>
          <w:spacing w:val="1"/>
        </w:rPr>
        <w:lastRenderedPageBreak/>
        <w:t>4.</w:t>
      </w:r>
      <w:r w:rsidR="00722CAB" w:rsidRPr="0005134A">
        <w:rPr>
          <w:rFonts w:ascii="Times New Roman" w:eastAsia="Times New Roman" w:hAnsi="Times New Roman" w:cs="Times New Roman" w:hint="eastAsia"/>
          <w:spacing w:val="1"/>
        </w:rPr>
        <w:t>3.2</w:t>
      </w:r>
      <w:r w:rsidR="00722CAB" w:rsidRPr="0005134A">
        <w:rPr>
          <w:rFonts w:ascii="宋体" w:eastAsia="宋体" w:hAnsi="宋体" w:cs="宋体" w:hint="eastAsia"/>
          <w:spacing w:val="1"/>
        </w:rPr>
        <w:t>数据预处理</w:t>
      </w:r>
      <w:bookmarkEnd w:id="42"/>
    </w:p>
    <w:p w14:paraId="1BFB5688" w14:textId="0BF6FF38" w:rsidR="00722CAB" w:rsidRPr="0005134A" w:rsidRDefault="0005134A" w:rsidP="0005134A">
      <w:pPr>
        <w:pStyle w:val="4"/>
        <w:ind w:left="-120" w:firstLine="480"/>
        <w:rPr>
          <w:sz w:val="24"/>
          <w:szCs w:val="24"/>
        </w:rPr>
      </w:pPr>
      <w:r w:rsidRPr="0005134A">
        <w:rPr>
          <w:rFonts w:hint="eastAsia"/>
          <w:sz w:val="24"/>
          <w:szCs w:val="24"/>
        </w:rPr>
        <w:t>（1）</w:t>
      </w:r>
      <w:r w:rsidR="00722CAB" w:rsidRPr="0005134A">
        <w:rPr>
          <w:rFonts w:hint="eastAsia"/>
          <w:sz w:val="24"/>
          <w:szCs w:val="24"/>
        </w:rPr>
        <w:t>无风险利率复利化</w:t>
      </w:r>
    </w:p>
    <w:p w14:paraId="14335775" w14:textId="77777777" w:rsidR="00722CAB" w:rsidRDefault="00722CAB" w:rsidP="005A4AB0">
      <w:pPr>
        <w:ind w:left="-120" w:firstLine="480"/>
      </w:pPr>
      <w:r>
        <w:rPr>
          <w:rFonts w:hint="eastAsia"/>
        </w:rPr>
        <w:t>选定</w:t>
      </w:r>
      <w:r>
        <w:rPr>
          <w:rFonts w:hint="eastAsia"/>
        </w:rPr>
        <w:t>Wind</w:t>
      </w:r>
      <w:r>
        <w:rPr>
          <w:rFonts w:hint="eastAsia"/>
        </w:rPr>
        <w:t>数据库中期权定价计算器中无风险利率为</w:t>
      </w:r>
      <w:r>
        <w:rPr>
          <w:rFonts w:hint="eastAsia"/>
        </w:rPr>
        <w:t>SHIBOR</w:t>
      </w:r>
      <w:r>
        <w:rPr>
          <w:rFonts w:hint="eastAsia"/>
        </w:rPr>
        <w:t>三月利率，故需使用如下公式：</w:t>
      </w:r>
    </w:p>
    <w:p w14:paraId="10AED1E3" w14:textId="77777777" w:rsidR="00722CAB" w:rsidRDefault="00722CAB" w:rsidP="00722CAB">
      <w:pPr>
        <w:spacing w:line="360" w:lineRule="auto"/>
        <w:ind w:left="-120" w:firstLine="480"/>
        <w:jc w:val="center"/>
        <w:rPr>
          <w:szCs w:val="24"/>
        </w:rPr>
      </w:pPr>
      <w:r w:rsidRPr="00F40D52">
        <w:rPr>
          <w:position w:val="-12"/>
          <w:szCs w:val="24"/>
        </w:rPr>
        <w:object w:dxaOrig="1577" w:dyaOrig="371" w14:anchorId="267D5C35">
          <v:shape id="_x0000_i1244" type="#_x0000_t75" style="width:79pt;height:18.5pt" o:ole="">
            <v:imagedata r:id="rId54" o:title=""/>
          </v:shape>
          <o:OLEObject Type="Embed" ProgID="Equation.AxMath" ShapeID="_x0000_i1244" DrawAspect="Content" ObjectID="_1732275115" r:id="rId55"/>
        </w:object>
      </w:r>
    </w:p>
    <w:p w14:paraId="1DB6B5A7" w14:textId="31147089" w:rsidR="00722CAB" w:rsidRDefault="00722CAB" w:rsidP="005A4AB0">
      <w:pPr>
        <w:ind w:left="-120" w:firstLine="480"/>
      </w:pPr>
      <w:r>
        <w:rPr>
          <w:rFonts w:hint="eastAsia"/>
        </w:rPr>
        <w:t>求得无风险复利利率用于后续计算期权上下限与平价关系左右两侧数据。</w:t>
      </w:r>
    </w:p>
    <w:p w14:paraId="782E0AB6" w14:textId="77777777" w:rsidR="0005134A" w:rsidRDefault="0005134A" w:rsidP="005A4AB0">
      <w:pPr>
        <w:ind w:left="-120" w:firstLine="480"/>
        <w:rPr>
          <w:rFonts w:hint="eastAsia"/>
        </w:rPr>
      </w:pPr>
    </w:p>
    <w:p w14:paraId="05638663" w14:textId="42526802" w:rsidR="00722CAB" w:rsidRPr="0005134A" w:rsidRDefault="0005134A" w:rsidP="0005134A">
      <w:pPr>
        <w:pStyle w:val="4"/>
        <w:ind w:left="-120" w:firstLine="480"/>
        <w:rPr>
          <w:sz w:val="24"/>
          <w:szCs w:val="24"/>
        </w:rPr>
      </w:pPr>
      <w:r w:rsidRPr="0005134A">
        <w:rPr>
          <w:rFonts w:hint="eastAsia"/>
          <w:sz w:val="24"/>
          <w:szCs w:val="24"/>
        </w:rPr>
        <w:t>（2）</w:t>
      </w:r>
      <w:r w:rsidR="00722CAB" w:rsidRPr="0005134A">
        <w:rPr>
          <w:rFonts w:hint="eastAsia"/>
          <w:sz w:val="24"/>
          <w:szCs w:val="24"/>
        </w:rPr>
        <w:t>距离到期日时间计算</w:t>
      </w:r>
    </w:p>
    <w:p w14:paraId="562738B7" w14:textId="5540CA55" w:rsidR="00722CAB" w:rsidRDefault="00722CAB" w:rsidP="005A4AB0">
      <w:pPr>
        <w:ind w:left="-120" w:firstLine="480"/>
      </w:pPr>
      <w:r>
        <w:rPr>
          <w:rFonts w:hint="eastAsia"/>
        </w:rPr>
        <w:t>鉴于期权定价采用</w:t>
      </w:r>
      <w:r>
        <w:rPr>
          <w:rFonts w:hint="eastAsia"/>
        </w:rPr>
        <w:t>Actual/365</w:t>
      </w:r>
      <w:r>
        <w:rPr>
          <w:rFonts w:hint="eastAsia"/>
        </w:rPr>
        <w:t>准则，</w:t>
      </w:r>
      <w:r>
        <w:rPr>
          <w:rFonts w:hint="eastAsia"/>
        </w:rPr>
        <w:t>50ETF</w:t>
      </w:r>
      <w:r>
        <w:rPr>
          <w:rFonts w:hint="eastAsia"/>
        </w:rPr>
        <w:t>最后到期日为到期月份第四个星期三，因而确定到期日后，对价格对应时间进行时间计算，因为利率并不区分工作日与到期日，因而无需去除节假日，获得距离到期日天数，用于后续计算。</w:t>
      </w:r>
    </w:p>
    <w:p w14:paraId="319EF68C" w14:textId="77777777" w:rsidR="0005134A" w:rsidRPr="00FF493E" w:rsidRDefault="0005134A" w:rsidP="005A4AB0">
      <w:pPr>
        <w:ind w:left="-120" w:firstLine="480"/>
        <w:rPr>
          <w:rFonts w:hint="eastAsia"/>
        </w:rPr>
      </w:pPr>
    </w:p>
    <w:p w14:paraId="39B79986" w14:textId="556E8541" w:rsidR="00722CAB" w:rsidRPr="0005134A" w:rsidRDefault="005A4AB0" w:rsidP="0005134A">
      <w:pPr>
        <w:pStyle w:val="2"/>
        <w:spacing w:before="468"/>
        <w:ind w:left="-120" w:firstLine="584"/>
        <w:rPr>
          <w:rFonts w:ascii="等线" w:eastAsia="等线" w:hAnsi="等线" w:cs="等线"/>
          <w:spacing w:val="6"/>
        </w:rPr>
      </w:pPr>
      <w:bookmarkStart w:id="43" w:name="_Toc121662084"/>
      <w:r w:rsidRPr="0005134A">
        <w:rPr>
          <w:rFonts w:ascii="等线" w:eastAsia="等线" w:hAnsi="等线" w:cs="等线" w:hint="eastAsia"/>
          <w:spacing w:val="6"/>
        </w:rPr>
        <w:t>4</w:t>
      </w:r>
      <w:r w:rsidRPr="0005134A">
        <w:rPr>
          <w:rFonts w:ascii="等线" w:eastAsia="等线" w:hAnsi="等线" w:cs="等线"/>
          <w:spacing w:val="6"/>
        </w:rPr>
        <w:t xml:space="preserve">.4 </w:t>
      </w:r>
      <w:r w:rsidR="00722CAB" w:rsidRPr="0005134A">
        <w:rPr>
          <w:rFonts w:ascii="等线" w:eastAsia="等线" w:hAnsi="等线" w:cs="等线" w:hint="eastAsia"/>
          <w:spacing w:val="6"/>
        </w:rPr>
        <w:t>期权上下限</w:t>
      </w:r>
      <w:bookmarkEnd w:id="43"/>
    </w:p>
    <w:p w14:paraId="538989BD" w14:textId="181525CD" w:rsidR="00722CAB" w:rsidRDefault="00722CAB" w:rsidP="005A4AB0">
      <w:pPr>
        <w:ind w:left="-120" w:firstLine="480"/>
        <w:rPr>
          <w:b/>
          <w:bCs/>
        </w:rPr>
      </w:pPr>
      <w:r w:rsidRPr="00AB5F67">
        <w:rPr>
          <w:rFonts w:hint="eastAsia"/>
        </w:rPr>
        <w:t>期权的价值与期权的内在价值和时间价值密切相关，由此产生了期权的上下限的概念。</w:t>
      </w:r>
      <w:r>
        <w:rPr>
          <w:rFonts w:hint="eastAsia"/>
        </w:rPr>
        <w:t>期权内在价值、期权时间价值与期权</w:t>
      </w:r>
      <w:proofErr w:type="gramStart"/>
      <w:r>
        <w:rPr>
          <w:rFonts w:hint="eastAsia"/>
        </w:rPr>
        <w:t>费之间</w:t>
      </w:r>
      <w:proofErr w:type="gramEnd"/>
      <w:r>
        <w:rPr>
          <w:rFonts w:hint="eastAsia"/>
        </w:rPr>
        <w:t>的关系如表所示，鉴于</w:t>
      </w:r>
      <w:r>
        <w:rPr>
          <w:rFonts w:hint="eastAsia"/>
        </w:rPr>
        <w:t>50ETF</w:t>
      </w:r>
      <w:r>
        <w:rPr>
          <w:rFonts w:hint="eastAsia"/>
        </w:rPr>
        <w:t>期权为欧式期权，</w:t>
      </w:r>
      <w:r w:rsidRPr="00BB2CC9">
        <w:rPr>
          <w:rFonts w:hint="eastAsia"/>
          <w:b/>
          <w:bCs/>
        </w:rPr>
        <w:t>以下分析仅针对欧式期权。</w:t>
      </w:r>
    </w:p>
    <w:p w14:paraId="7E57F6DF" w14:textId="77777777" w:rsidR="0088710C" w:rsidRPr="00D77ECA" w:rsidRDefault="0088710C" w:rsidP="005A4AB0">
      <w:pPr>
        <w:ind w:left="-120" w:firstLine="482"/>
        <w:rPr>
          <w:rFonts w:hint="eastAsia"/>
          <w:b/>
          <w:bCs/>
        </w:rPr>
      </w:pPr>
    </w:p>
    <w:p w14:paraId="5E75EC41" w14:textId="77777777" w:rsidR="00722CAB" w:rsidRPr="006C4F06" w:rsidRDefault="00722CAB" w:rsidP="00722CAB">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表4.1内在价值、时间价值、期权费内涵及关系</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453"/>
      </w:tblGrid>
      <w:tr w:rsidR="00722CAB" w14:paraId="78C904FA" w14:textId="77777777" w:rsidTr="0094279B">
        <w:tc>
          <w:tcPr>
            <w:tcW w:w="1843" w:type="dxa"/>
            <w:tcBorders>
              <w:top w:val="single" w:sz="12" w:space="0" w:color="auto"/>
              <w:bottom w:val="single" w:sz="4" w:space="0" w:color="auto"/>
            </w:tcBorders>
          </w:tcPr>
          <w:p w14:paraId="6CF55639" w14:textId="77777777" w:rsidR="00722CAB" w:rsidRPr="000F7082" w:rsidRDefault="00722CAB" w:rsidP="0094279B">
            <w:pPr>
              <w:spacing w:line="360" w:lineRule="auto"/>
              <w:ind w:left="-120" w:firstLine="482"/>
              <w:rPr>
                <w:b/>
                <w:bCs/>
              </w:rPr>
            </w:pPr>
            <w:r w:rsidRPr="000F7082">
              <w:rPr>
                <w:rFonts w:ascii="宋体" w:eastAsia="宋体" w:hAnsi="宋体" w:cs="宋体" w:hint="eastAsia"/>
                <w:b/>
                <w:bCs/>
              </w:rPr>
              <w:t>价值</w:t>
            </w:r>
          </w:p>
        </w:tc>
        <w:tc>
          <w:tcPr>
            <w:tcW w:w="6453" w:type="dxa"/>
            <w:tcBorders>
              <w:top w:val="single" w:sz="12" w:space="0" w:color="auto"/>
              <w:bottom w:val="single" w:sz="4" w:space="0" w:color="auto"/>
            </w:tcBorders>
          </w:tcPr>
          <w:p w14:paraId="1AF9B608" w14:textId="77777777" w:rsidR="00722CAB" w:rsidRPr="000F7082" w:rsidRDefault="00722CAB" w:rsidP="0094279B">
            <w:pPr>
              <w:spacing w:line="360" w:lineRule="auto"/>
              <w:ind w:left="-120" w:firstLine="482"/>
              <w:rPr>
                <w:b/>
                <w:bCs/>
              </w:rPr>
            </w:pPr>
            <w:r w:rsidRPr="000F7082">
              <w:rPr>
                <w:rFonts w:ascii="宋体" w:eastAsia="宋体" w:hAnsi="宋体" w:cs="宋体" w:hint="eastAsia"/>
                <w:b/>
                <w:bCs/>
              </w:rPr>
              <w:t>阐释</w:t>
            </w:r>
          </w:p>
        </w:tc>
      </w:tr>
      <w:tr w:rsidR="00722CAB" w14:paraId="0CB522E2" w14:textId="77777777" w:rsidTr="0094279B">
        <w:tc>
          <w:tcPr>
            <w:tcW w:w="1843" w:type="dxa"/>
            <w:tcBorders>
              <w:top w:val="single" w:sz="4" w:space="0" w:color="auto"/>
            </w:tcBorders>
          </w:tcPr>
          <w:p w14:paraId="52D0F43D" w14:textId="77777777" w:rsidR="00722CAB" w:rsidRPr="000F7082" w:rsidRDefault="00722CAB" w:rsidP="0094279B">
            <w:pPr>
              <w:spacing w:line="360" w:lineRule="auto"/>
              <w:ind w:left="-120" w:firstLine="480"/>
            </w:pPr>
            <w:r w:rsidRPr="000F7082">
              <w:rPr>
                <w:rFonts w:ascii="宋体" w:eastAsia="宋体" w:hAnsi="宋体" w:cs="宋体" w:hint="eastAsia"/>
              </w:rPr>
              <w:t>内在价值</w:t>
            </w:r>
          </w:p>
        </w:tc>
        <w:tc>
          <w:tcPr>
            <w:tcW w:w="6453" w:type="dxa"/>
            <w:tcBorders>
              <w:top w:val="single" w:sz="4" w:space="0" w:color="auto"/>
            </w:tcBorders>
          </w:tcPr>
          <w:p w14:paraId="3536A718" w14:textId="77777777" w:rsidR="00722CAB" w:rsidRPr="000F7082" w:rsidRDefault="00722CAB" w:rsidP="0094279B">
            <w:pPr>
              <w:spacing w:line="360" w:lineRule="auto"/>
              <w:ind w:left="-120" w:firstLine="480"/>
            </w:pPr>
            <w:r w:rsidRPr="00AB5F67">
              <w:rPr>
                <w:rFonts w:ascii="宋体" w:eastAsia="宋体" w:hAnsi="宋体" w:cs="宋体" w:hint="eastAsia"/>
              </w:rPr>
              <w:t>马上执行期权可获得的收益</w:t>
            </w:r>
          </w:p>
        </w:tc>
      </w:tr>
      <w:tr w:rsidR="00722CAB" w14:paraId="0FD5C5CB" w14:textId="77777777" w:rsidTr="0094279B">
        <w:tc>
          <w:tcPr>
            <w:tcW w:w="1843" w:type="dxa"/>
            <w:tcBorders>
              <w:bottom w:val="nil"/>
            </w:tcBorders>
          </w:tcPr>
          <w:p w14:paraId="1C07DF71" w14:textId="77777777" w:rsidR="00722CAB" w:rsidRPr="000F7082" w:rsidRDefault="00722CAB" w:rsidP="0094279B">
            <w:pPr>
              <w:spacing w:line="360" w:lineRule="auto"/>
              <w:ind w:left="-120" w:firstLine="480"/>
            </w:pPr>
            <w:r w:rsidRPr="000F7082">
              <w:rPr>
                <w:rFonts w:ascii="宋体" w:eastAsia="宋体" w:hAnsi="宋体" w:cs="宋体" w:hint="eastAsia"/>
              </w:rPr>
              <w:t>时间价值</w:t>
            </w:r>
          </w:p>
        </w:tc>
        <w:tc>
          <w:tcPr>
            <w:tcW w:w="6453" w:type="dxa"/>
            <w:tcBorders>
              <w:bottom w:val="nil"/>
            </w:tcBorders>
          </w:tcPr>
          <w:p w14:paraId="7513B363" w14:textId="77777777" w:rsidR="00722CAB" w:rsidRPr="000F7082" w:rsidRDefault="00722CAB" w:rsidP="0094279B">
            <w:pPr>
              <w:spacing w:line="360" w:lineRule="auto"/>
              <w:ind w:left="-120" w:firstLine="480"/>
            </w:pPr>
            <w:r w:rsidRPr="00AB5F67">
              <w:rPr>
                <w:rFonts w:ascii="宋体" w:eastAsia="宋体" w:hAnsi="宋体" w:cs="宋体" w:hint="eastAsia"/>
              </w:rPr>
              <w:t>交易商愿意为标的资产价格波动的不确定性所支付的代价</w:t>
            </w:r>
          </w:p>
        </w:tc>
      </w:tr>
      <w:tr w:rsidR="00722CAB" w14:paraId="71D9D011" w14:textId="77777777" w:rsidTr="0094279B">
        <w:tc>
          <w:tcPr>
            <w:tcW w:w="1843" w:type="dxa"/>
            <w:tcBorders>
              <w:top w:val="nil"/>
              <w:bottom w:val="single" w:sz="4" w:space="0" w:color="auto"/>
            </w:tcBorders>
          </w:tcPr>
          <w:p w14:paraId="1711B4B8" w14:textId="77777777" w:rsidR="00722CAB" w:rsidRPr="000F7082" w:rsidRDefault="00722CAB" w:rsidP="0094279B">
            <w:pPr>
              <w:spacing w:line="360" w:lineRule="auto"/>
              <w:ind w:left="-120" w:firstLine="480"/>
            </w:pPr>
            <w:r w:rsidRPr="000F7082">
              <w:rPr>
                <w:rFonts w:ascii="宋体" w:eastAsia="宋体" w:hAnsi="宋体" w:cs="宋体" w:hint="eastAsia"/>
              </w:rPr>
              <w:t>期权费</w:t>
            </w:r>
          </w:p>
        </w:tc>
        <w:tc>
          <w:tcPr>
            <w:tcW w:w="6453" w:type="dxa"/>
            <w:tcBorders>
              <w:top w:val="nil"/>
              <w:bottom w:val="single" w:sz="4" w:space="0" w:color="auto"/>
            </w:tcBorders>
          </w:tcPr>
          <w:p w14:paraId="1D4EC49F" w14:textId="77777777" w:rsidR="00722CAB" w:rsidRPr="000F7082" w:rsidRDefault="00722CAB" w:rsidP="0094279B">
            <w:pPr>
              <w:spacing w:line="360" w:lineRule="auto"/>
              <w:ind w:left="-120" w:firstLine="480"/>
            </w:pPr>
            <w:r w:rsidRPr="000F7082">
              <w:rPr>
                <w:rFonts w:ascii="宋体" w:eastAsia="宋体" w:hAnsi="宋体" w:cs="宋体" w:hint="eastAsia"/>
              </w:rPr>
              <w:t>获得买</w:t>
            </w:r>
            <w:r w:rsidRPr="000F7082">
              <w:rPr>
                <w:rFonts w:hint="eastAsia"/>
              </w:rPr>
              <w:t>/</w:t>
            </w:r>
            <w:r w:rsidRPr="000F7082">
              <w:rPr>
                <w:rFonts w:ascii="宋体" w:eastAsia="宋体" w:hAnsi="宋体" w:cs="宋体" w:hint="eastAsia"/>
              </w:rPr>
              <w:t>卖权的成本</w:t>
            </w:r>
          </w:p>
        </w:tc>
      </w:tr>
      <w:tr w:rsidR="00722CAB" w14:paraId="6DDBA428" w14:textId="77777777" w:rsidTr="0094279B">
        <w:tc>
          <w:tcPr>
            <w:tcW w:w="1843" w:type="dxa"/>
            <w:tcBorders>
              <w:top w:val="single" w:sz="4" w:space="0" w:color="auto"/>
              <w:bottom w:val="single" w:sz="12" w:space="0" w:color="auto"/>
            </w:tcBorders>
          </w:tcPr>
          <w:p w14:paraId="4C1000E1" w14:textId="77777777" w:rsidR="00722CAB" w:rsidRPr="000F7082" w:rsidRDefault="00722CAB" w:rsidP="0094279B">
            <w:pPr>
              <w:spacing w:line="360" w:lineRule="auto"/>
              <w:ind w:left="-120" w:firstLine="482"/>
              <w:rPr>
                <w:b/>
                <w:bCs/>
              </w:rPr>
            </w:pPr>
            <w:r w:rsidRPr="000F7082">
              <w:rPr>
                <w:rFonts w:ascii="宋体" w:eastAsia="宋体" w:hAnsi="宋体" w:cs="宋体" w:hint="eastAsia"/>
                <w:b/>
                <w:bCs/>
              </w:rPr>
              <w:t>三者关系</w:t>
            </w:r>
          </w:p>
        </w:tc>
        <w:tc>
          <w:tcPr>
            <w:tcW w:w="6453" w:type="dxa"/>
            <w:tcBorders>
              <w:top w:val="single" w:sz="4" w:space="0" w:color="auto"/>
              <w:bottom w:val="single" w:sz="12" w:space="0" w:color="auto"/>
            </w:tcBorders>
          </w:tcPr>
          <w:p w14:paraId="1CFE9660" w14:textId="77777777" w:rsidR="00722CAB" w:rsidRPr="000F7082" w:rsidRDefault="00722CAB" w:rsidP="0094279B">
            <w:pPr>
              <w:spacing w:line="360" w:lineRule="auto"/>
              <w:ind w:left="-120" w:firstLine="480"/>
            </w:pPr>
            <w:r w:rsidRPr="000F7082">
              <w:rPr>
                <w:rFonts w:ascii="宋体" w:eastAsia="宋体" w:hAnsi="宋体" w:cs="宋体" w:hint="eastAsia"/>
              </w:rPr>
              <w:t>时间价值</w:t>
            </w:r>
            <w:r w:rsidRPr="000F7082">
              <w:rPr>
                <w:rFonts w:hint="eastAsia"/>
              </w:rPr>
              <w:t>=</w:t>
            </w:r>
            <w:r w:rsidRPr="00AB5F67">
              <w:rPr>
                <w:rFonts w:ascii="宋体" w:eastAsia="宋体" w:hAnsi="宋体" w:cs="宋体" w:hint="eastAsia"/>
              </w:rPr>
              <w:t>期权费</w:t>
            </w:r>
            <w:r w:rsidRPr="00AB5F67">
              <w:rPr>
                <w:rFonts w:hint="eastAsia"/>
              </w:rPr>
              <w:t>-</w:t>
            </w:r>
            <w:r w:rsidRPr="00AB5F67">
              <w:rPr>
                <w:rFonts w:ascii="宋体" w:eastAsia="宋体" w:hAnsi="宋体" w:cs="宋体" w:hint="eastAsia"/>
              </w:rPr>
              <w:t>内在价值</w:t>
            </w:r>
          </w:p>
        </w:tc>
      </w:tr>
    </w:tbl>
    <w:p w14:paraId="0A688CD7" w14:textId="77777777" w:rsidR="0088710C" w:rsidRDefault="0088710C" w:rsidP="00722CAB">
      <w:pPr>
        <w:spacing w:line="360" w:lineRule="auto"/>
        <w:ind w:left="-120" w:firstLine="480"/>
        <w:rPr>
          <w:rFonts w:ascii="宋体" w:eastAsia="宋体" w:hAnsi="宋体" w:cs="宋体"/>
          <w:szCs w:val="24"/>
        </w:rPr>
      </w:pPr>
    </w:p>
    <w:p w14:paraId="1E359715" w14:textId="0FA6BB35" w:rsidR="00722CAB" w:rsidRDefault="00722CAB" w:rsidP="00722CAB">
      <w:pPr>
        <w:spacing w:line="360" w:lineRule="auto"/>
        <w:ind w:left="-120" w:firstLine="480"/>
        <w:rPr>
          <w:szCs w:val="24"/>
        </w:rPr>
      </w:pPr>
      <w:r>
        <w:rPr>
          <w:rFonts w:ascii="宋体" w:eastAsia="宋体" w:hAnsi="宋体" w:cs="宋体" w:hint="eastAsia"/>
          <w:szCs w:val="24"/>
        </w:rPr>
        <w:t>为更好表示三者关系，请见下图：</w:t>
      </w:r>
    </w:p>
    <w:p w14:paraId="08F1C08C" w14:textId="1CBACE4B" w:rsidR="00722CAB" w:rsidRDefault="00722CAB" w:rsidP="00722CAB">
      <w:pPr>
        <w:spacing w:line="360" w:lineRule="auto"/>
        <w:ind w:left="-120" w:firstLine="480"/>
        <w:jc w:val="center"/>
        <w:rPr>
          <w:rFonts w:ascii="Times New Roman" w:eastAsia="Times New Roman" w:hAnsi="Times New Roman" w:cs="Times New Roman"/>
          <w:w w:val="0"/>
          <w:sz w:val="0"/>
          <w:szCs w:val="0"/>
          <w:u w:color="000000"/>
          <w:bdr w:val="none" w:sz="0" w:space="0" w:color="000000"/>
          <w:shd w:val="clear" w:color="000000" w:fill="000000"/>
          <w:lang w:val="x-none" w:eastAsia="x-none" w:bidi="x-none"/>
        </w:rPr>
      </w:pPr>
      <w:r w:rsidRPr="0035003F">
        <w:rPr>
          <w:noProof/>
          <w:szCs w:val="24"/>
        </w:rPr>
        <w:drawing>
          <wp:inline distT="0" distB="0" distL="0" distR="0" wp14:anchorId="1A846ADD" wp14:editId="6504637E">
            <wp:extent cx="2377309" cy="163830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95263" cy="1650673"/>
                    </a:xfrm>
                    <a:prstGeom prst="rect">
                      <a:avLst/>
                    </a:prstGeom>
                    <a:noFill/>
                    <a:ln>
                      <a:noFill/>
                    </a:ln>
                  </pic:spPr>
                </pic:pic>
              </a:graphicData>
            </a:graphic>
          </wp:inline>
        </w:drawing>
      </w:r>
      <w:r w:rsidRPr="00A425E3">
        <w:rPr>
          <w:rFonts w:ascii="Times New Roman" w:eastAsia="Times New Roman" w:hAnsi="Times New Roman" w:cs="Times New Roman"/>
          <w:w w:val="0"/>
          <w:sz w:val="0"/>
          <w:szCs w:val="0"/>
          <w:u w:color="000000"/>
          <w:bdr w:val="none" w:sz="0" w:space="0" w:color="000000"/>
          <w:shd w:val="clear" w:color="000000" w:fill="000000"/>
          <w:lang w:val="x-none" w:eastAsia="x-none" w:bidi="x-none"/>
        </w:rPr>
        <w:t xml:space="preserve"> </w:t>
      </w:r>
      <w:r w:rsidRPr="00A425E3">
        <w:rPr>
          <w:noProof/>
          <w:szCs w:val="24"/>
        </w:rPr>
        <w:drawing>
          <wp:inline distT="0" distB="0" distL="0" distR="0" wp14:anchorId="7469D65A" wp14:editId="1B512505">
            <wp:extent cx="2484036" cy="16637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00717" cy="1674872"/>
                    </a:xfrm>
                    <a:prstGeom prst="rect">
                      <a:avLst/>
                    </a:prstGeom>
                    <a:noFill/>
                    <a:ln>
                      <a:noFill/>
                    </a:ln>
                  </pic:spPr>
                </pic:pic>
              </a:graphicData>
            </a:graphic>
          </wp:inline>
        </w:drawing>
      </w:r>
    </w:p>
    <w:p w14:paraId="4588C273" w14:textId="34B2887F" w:rsidR="0088710C" w:rsidRPr="006C4F06" w:rsidRDefault="0088710C" w:rsidP="00D77ECA">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图4.1</w:t>
      </w:r>
      <w:r w:rsidRPr="006C4F06">
        <w:rPr>
          <w:rFonts w:ascii="黑体" w:eastAsia="黑体" w:hAnsi="黑体" w:cs="宋体"/>
          <w:b/>
          <w:bCs/>
          <w:sz w:val="21"/>
        </w:rPr>
        <w:t xml:space="preserve"> </w:t>
      </w:r>
      <w:r w:rsidRPr="006C4F06">
        <w:rPr>
          <w:rFonts w:ascii="黑体" w:eastAsia="黑体" w:hAnsi="黑体" w:cs="宋体" w:hint="eastAsia"/>
          <w:b/>
          <w:bCs/>
          <w:sz w:val="21"/>
        </w:rPr>
        <w:t>时间价值图形表示</w:t>
      </w:r>
    </w:p>
    <w:p w14:paraId="402B3944" w14:textId="77777777" w:rsidR="0005134A" w:rsidRPr="00D77ECA" w:rsidRDefault="0005134A" w:rsidP="0005134A">
      <w:pPr>
        <w:spacing w:line="360" w:lineRule="auto"/>
        <w:ind w:left="-120" w:firstLine="422"/>
        <w:rPr>
          <w:rFonts w:ascii="宋体" w:eastAsia="宋体" w:hAnsi="宋体" w:cs="宋体" w:hint="eastAsia"/>
          <w:b/>
          <w:bCs/>
          <w:sz w:val="21"/>
        </w:rPr>
      </w:pPr>
    </w:p>
    <w:p w14:paraId="3D746C03" w14:textId="0E545916" w:rsidR="00722CAB" w:rsidRPr="00FD41AF" w:rsidRDefault="00722CAB" w:rsidP="00FD41AF">
      <w:pPr>
        <w:pStyle w:val="3"/>
        <w:spacing w:before="156"/>
        <w:ind w:left="-120" w:firstLine="566"/>
        <w:rPr>
          <w:rFonts w:ascii="Times New Roman" w:eastAsia="Times New Roman" w:hAnsi="Times New Roman" w:cs="Times New Roman"/>
          <w:spacing w:val="1"/>
        </w:rPr>
      </w:pPr>
      <w:bookmarkStart w:id="44" w:name="_Toc121662085"/>
      <w:r w:rsidRPr="00FD41AF">
        <w:rPr>
          <w:rFonts w:ascii="Times New Roman" w:eastAsia="Times New Roman" w:hAnsi="Times New Roman" w:cs="Times New Roman" w:hint="eastAsia"/>
          <w:spacing w:val="1"/>
        </w:rPr>
        <w:t>4.</w:t>
      </w:r>
      <w:r w:rsidR="005A4AB0" w:rsidRPr="00FD41AF">
        <w:rPr>
          <w:rFonts w:ascii="Times New Roman" w:eastAsia="Times New Roman" w:hAnsi="Times New Roman" w:cs="Times New Roman"/>
          <w:spacing w:val="1"/>
        </w:rPr>
        <w:t>4.</w:t>
      </w:r>
      <w:r w:rsidRPr="00FD41AF">
        <w:rPr>
          <w:rFonts w:ascii="Times New Roman" w:eastAsia="Times New Roman" w:hAnsi="Times New Roman" w:cs="Times New Roman" w:hint="eastAsia"/>
          <w:spacing w:val="1"/>
        </w:rPr>
        <w:t>1</w:t>
      </w:r>
      <w:r w:rsidR="005A4AB0" w:rsidRPr="00FD41AF">
        <w:rPr>
          <w:rFonts w:ascii="Times New Roman" w:eastAsia="Times New Roman" w:hAnsi="Times New Roman" w:cs="Times New Roman"/>
          <w:spacing w:val="1"/>
        </w:rPr>
        <w:t xml:space="preserve"> </w:t>
      </w:r>
      <w:r w:rsidRPr="00FD41AF">
        <w:rPr>
          <w:rFonts w:ascii="宋体" w:eastAsia="宋体" w:hAnsi="宋体" w:cs="宋体" w:hint="eastAsia"/>
          <w:spacing w:val="1"/>
        </w:rPr>
        <w:t>欧式看涨期权</w:t>
      </w:r>
      <w:bookmarkEnd w:id="44"/>
    </w:p>
    <w:p w14:paraId="36608EED" w14:textId="582F9A7F" w:rsidR="00722CAB" w:rsidRPr="002B5F76" w:rsidRDefault="002B5F76" w:rsidP="005A4AB0">
      <w:pPr>
        <w:pStyle w:val="4"/>
        <w:ind w:left="-120" w:firstLine="480"/>
        <w:rPr>
          <w:sz w:val="24"/>
          <w:szCs w:val="24"/>
        </w:rPr>
      </w:pPr>
      <w:r w:rsidRPr="002B5F76">
        <w:rPr>
          <w:sz w:val="24"/>
          <w:szCs w:val="24"/>
        </w:rPr>
        <w:t>(1)</w:t>
      </w:r>
      <w:r w:rsidR="005A4AB0" w:rsidRPr="002B5F76">
        <w:rPr>
          <w:sz w:val="24"/>
          <w:szCs w:val="24"/>
        </w:rPr>
        <w:t xml:space="preserve"> </w:t>
      </w:r>
      <w:r w:rsidR="00722CAB" w:rsidRPr="002B5F76">
        <w:rPr>
          <w:rFonts w:hint="eastAsia"/>
          <w:sz w:val="24"/>
          <w:szCs w:val="24"/>
        </w:rPr>
        <w:t>欧式看涨期权上限</w:t>
      </w:r>
    </w:p>
    <w:p w14:paraId="3157D9CA" w14:textId="3F60A99E" w:rsidR="00722CAB" w:rsidRDefault="00722CAB" w:rsidP="005A4AB0">
      <w:pPr>
        <w:ind w:left="-120" w:firstLine="480"/>
      </w:pPr>
      <w:r>
        <w:rPr>
          <w:rFonts w:hint="eastAsia"/>
        </w:rPr>
        <w:t>对于看涨期权，其价值不可高过标的资产价值，否则将会由于期权产品属性，产生套利机会，套利者可以通过购买股票并卖出期权以轻易获得无风险盈利，因而其价值存在上限。</w:t>
      </w:r>
    </w:p>
    <w:p w14:paraId="7A57F779" w14:textId="77777777" w:rsidR="00D77ECA" w:rsidRDefault="00D77ECA" w:rsidP="005A4AB0">
      <w:pPr>
        <w:ind w:left="-120" w:firstLine="480"/>
        <w:rPr>
          <w:rFonts w:hint="eastAsia"/>
        </w:rPr>
      </w:pPr>
    </w:p>
    <w:p w14:paraId="124ADCFF" w14:textId="4769E63B" w:rsidR="00722CAB" w:rsidRPr="002B5F76" w:rsidRDefault="002B5F76" w:rsidP="005A4AB0">
      <w:pPr>
        <w:pStyle w:val="4"/>
        <w:ind w:left="-120" w:firstLine="480"/>
        <w:rPr>
          <w:sz w:val="24"/>
          <w:szCs w:val="24"/>
        </w:rPr>
      </w:pPr>
      <w:r w:rsidRPr="002B5F76">
        <w:rPr>
          <w:sz w:val="24"/>
          <w:szCs w:val="24"/>
        </w:rPr>
        <w:t>(</w:t>
      </w:r>
      <w:r w:rsidRPr="002B5F76">
        <w:rPr>
          <w:sz w:val="24"/>
          <w:szCs w:val="24"/>
        </w:rPr>
        <w:t>2</w:t>
      </w:r>
      <w:r w:rsidRPr="002B5F76">
        <w:rPr>
          <w:sz w:val="24"/>
          <w:szCs w:val="24"/>
        </w:rPr>
        <w:t>)</w:t>
      </w:r>
      <w:r w:rsidR="005A4AB0" w:rsidRPr="002B5F76">
        <w:rPr>
          <w:sz w:val="24"/>
          <w:szCs w:val="24"/>
        </w:rPr>
        <w:t xml:space="preserve"> </w:t>
      </w:r>
      <w:r w:rsidR="00722CAB" w:rsidRPr="002B5F76">
        <w:rPr>
          <w:rFonts w:hint="eastAsia"/>
          <w:sz w:val="24"/>
          <w:szCs w:val="24"/>
        </w:rPr>
        <w:t>欧式看涨期权下限</w:t>
      </w:r>
    </w:p>
    <w:p w14:paraId="5D0CE878" w14:textId="77777777" w:rsidR="00722CAB" w:rsidRDefault="00722CAB" w:rsidP="005A4AB0">
      <w:pPr>
        <w:ind w:left="-120" w:firstLine="480"/>
      </w:pPr>
      <w:r>
        <w:rPr>
          <w:rFonts w:hint="eastAsia"/>
        </w:rPr>
        <w:t>对于下限，通过现金流复制技术可以轻易证明，看涨期权费存在下限。</w:t>
      </w:r>
    </w:p>
    <w:p w14:paraId="533F2885" w14:textId="77777777" w:rsidR="00722CAB" w:rsidRDefault="00722CAB" w:rsidP="00722CAB">
      <w:pPr>
        <w:spacing w:line="360" w:lineRule="auto"/>
        <w:ind w:left="-120" w:firstLine="480"/>
        <w:rPr>
          <w:szCs w:val="24"/>
        </w:rPr>
      </w:pPr>
      <w:r>
        <w:rPr>
          <w:rFonts w:ascii="宋体" w:eastAsia="宋体" w:hAnsi="宋体" w:cs="宋体" w:hint="eastAsia"/>
          <w:szCs w:val="24"/>
        </w:rPr>
        <w:t>但此处将采用不同于课上所讲的</w:t>
      </w:r>
      <w:r w:rsidRPr="007D735B">
        <w:rPr>
          <w:rFonts w:ascii="宋体" w:eastAsia="宋体" w:hAnsi="宋体" w:cs="宋体" w:hint="eastAsia"/>
          <w:b/>
          <w:bCs/>
          <w:szCs w:val="24"/>
        </w:rPr>
        <w:t>反证法</w:t>
      </w:r>
      <w:r>
        <w:rPr>
          <w:rFonts w:ascii="宋体" w:eastAsia="宋体" w:hAnsi="宋体" w:cs="宋体" w:hint="eastAsia"/>
          <w:szCs w:val="24"/>
        </w:rPr>
        <w:t>进行现金流复制技术证明看涨期权费存在下限。</w:t>
      </w:r>
    </w:p>
    <w:p w14:paraId="390269DB" w14:textId="77777777" w:rsidR="00722CAB" w:rsidRDefault="00722CAB" w:rsidP="005A4AB0">
      <w:pPr>
        <w:ind w:left="-120" w:firstLine="480"/>
      </w:pPr>
      <w:r>
        <w:rPr>
          <w:rFonts w:ascii="宋体" w:eastAsia="宋体" w:hAnsi="宋体" w:cs="宋体" w:hint="eastAsia"/>
        </w:rPr>
        <w:t>不妨假设欧式看涨期权</w:t>
      </w:r>
      <w:r w:rsidRPr="00B10A6D">
        <w:rPr>
          <w:position w:val="-12"/>
        </w:rPr>
        <w:object w:dxaOrig="163" w:dyaOrig="357" w14:anchorId="32472E67">
          <v:shape id="_x0000_i1245" type="#_x0000_t75" style="width:8pt;height:18pt" o:ole="">
            <v:imagedata r:id="rId58" o:title=""/>
          </v:shape>
          <o:OLEObject Type="Embed" ProgID="Equation.AxMath" ShapeID="_x0000_i1245" DrawAspect="Content" ObjectID="_1732275116" r:id="rId59"/>
        </w:object>
      </w:r>
      <w:r>
        <w:rPr>
          <w:rFonts w:ascii="宋体" w:eastAsia="宋体" w:hAnsi="宋体" w:cs="宋体" w:hint="eastAsia"/>
        </w:rPr>
        <w:t>不存在下限，则一定有：</w:t>
      </w:r>
    </w:p>
    <w:p w14:paraId="2CA3D3D9" w14:textId="77777777" w:rsidR="00722CAB" w:rsidRDefault="00722CAB" w:rsidP="00722CAB">
      <w:pPr>
        <w:spacing w:line="360" w:lineRule="auto"/>
        <w:ind w:left="-120" w:firstLine="480"/>
        <w:jc w:val="center"/>
        <w:rPr>
          <w:szCs w:val="24"/>
        </w:rPr>
      </w:pPr>
      <w:r w:rsidRPr="00B10A6D">
        <w:rPr>
          <w:position w:val="-12"/>
        </w:rPr>
        <w:object w:dxaOrig="5520" w:dyaOrig="371" w14:anchorId="6FCBF464">
          <v:shape id="_x0000_i1246" type="#_x0000_t75" style="width:276pt;height:18.5pt" o:ole="">
            <v:imagedata r:id="rId60" o:title=""/>
          </v:shape>
          <o:OLEObject Type="Embed" ProgID="Equation.AxMath" ShapeID="_x0000_i1246" DrawAspect="Content" ObjectID="_1732275117" r:id="rId61"/>
        </w:object>
      </w:r>
    </w:p>
    <w:p w14:paraId="2402E4C8" w14:textId="77777777" w:rsidR="00722CAB" w:rsidRPr="00190558" w:rsidRDefault="00722CAB" w:rsidP="005A4AB0">
      <w:pPr>
        <w:ind w:left="-120" w:firstLine="480"/>
      </w:pPr>
      <w:r>
        <w:rPr>
          <w:rFonts w:hint="eastAsia"/>
        </w:rPr>
        <w:t>因而构建如下现金流组合，将不等式右侧正向为卖出，负向为买入作为现金流方向：</w:t>
      </w:r>
    </w:p>
    <w:tbl>
      <w:tblPr>
        <w:tblStyle w:val="aa"/>
        <w:tblpPr w:leftFromText="180" w:rightFromText="180" w:vertAnchor="text" w:horzAnchor="margin" w:tblpXSpec="center" w:tblpY="568"/>
        <w:tblW w:w="1073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0"/>
        <w:gridCol w:w="1854"/>
        <w:gridCol w:w="2551"/>
        <w:gridCol w:w="1335"/>
        <w:gridCol w:w="224"/>
        <w:gridCol w:w="3928"/>
      </w:tblGrid>
      <w:tr w:rsidR="00722CAB" w14:paraId="1680D23D" w14:textId="77777777" w:rsidTr="0094279B">
        <w:trPr>
          <w:trHeight w:val="580"/>
        </w:trPr>
        <w:tc>
          <w:tcPr>
            <w:tcW w:w="840" w:type="dxa"/>
            <w:tcBorders>
              <w:top w:val="single" w:sz="12" w:space="0" w:color="auto"/>
              <w:bottom w:val="single" w:sz="4" w:space="0" w:color="auto"/>
              <w:right w:val="nil"/>
            </w:tcBorders>
          </w:tcPr>
          <w:p w14:paraId="1E0F81EF"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操作</w:t>
            </w:r>
          </w:p>
        </w:tc>
        <w:tc>
          <w:tcPr>
            <w:tcW w:w="1854" w:type="dxa"/>
            <w:tcBorders>
              <w:top w:val="single" w:sz="12" w:space="0" w:color="auto"/>
              <w:left w:val="nil"/>
              <w:bottom w:val="single" w:sz="4" w:space="0" w:color="auto"/>
              <w:right w:val="nil"/>
            </w:tcBorders>
          </w:tcPr>
          <w:p w14:paraId="53F866EB"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资产</w:t>
            </w:r>
          </w:p>
        </w:tc>
        <w:tc>
          <w:tcPr>
            <w:tcW w:w="2551" w:type="dxa"/>
            <w:tcBorders>
              <w:top w:val="single" w:sz="12" w:space="0" w:color="auto"/>
              <w:left w:val="nil"/>
              <w:bottom w:val="single" w:sz="4" w:space="0" w:color="auto"/>
              <w:right w:val="nil"/>
            </w:tcBorders>
          </w:tcPr>
          <w:p w14:paraId="7B912EF1"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Pr>
                <w:rFonts w:ascii="Times New Roman" w:hAnsi="Times New Roman" w:cs="Times New Roman"/>
                <w:b/>
                <w:bCs/>
                <w:szCs w:val="24"/>
              </w:rPr>
              <w:t>t</w:t>
            </w:r>
            <w:r w:rsidRPr="00190558">
              <w:rPr>
                <w:rFonts w:ascii="宋体" w:eastAsia="宋体" w:hAnsi="宋体" w:cs="宋体" w:hint="eastAsia"/>
                <w:b/>
                <w:bCs/>
                <w:szCs w:val="24"/>
              </w:rPr>
              <w:t>时刻</w:t>
            </w:r>
          </w:p>
        </w:tc>
        <w:tc>
          <w:tcPr>
            <w:tcW w:w="1559" w:type="dxa"/>
            <w:gridSpan w:val="2"/>
            <w:tcBorders>
              <w:top w:val="single" w:sz="12" w:space="0" w:color="auto"/>
              <w:left w:val="nil"/>
              <w:bottom w:val="single" w:sz="4" w:space="0" w:color="auto"/>
              <w:right w:val="nil"/>
            </w:tcBorders>
          </w:tcPr>
          <w:p w14:paraId="0BC2D122" w14:textId="77777777" w:rsidR="00722CAB" w:rsidRPr="00190558" w:rsidRDefault="00722CAB" w:rsidP="0094279B">
            <w:pPr>
              <w:spacing w:line="360" w:lineRule="auto"/>
              <w:ind w:left="-120" w:firstLine="482"/>
              <w:jc w:val="center"/>
              <w:rPr>
                <w:rFonts w:ascii="Times New Roman" w:hAnsi="Times New Roman" w:cs="Times New Roman"/>
                <w:b/>
                <w:bCs/>
                <w:szCs w:val="24"/>
                <w:vertAlign w:val="subscript"/>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&lt;</w:t>
            </w:r>
            <w:r>
              <w:rPr>
                <w:rFonts w:ascii="Times New Roman" w:hAnsi="Times New Roman" w:cs="Times New Roman"/>
                <w:b/>
                <w:bCs/>
                <w:szCs w:val="24"/>
              </w:rPr>
              <w:t>X</w:t>
            </w:r>
          </w:p>
        </w:tc>
        <w:tc>
          <w:tcPr>
            <w:tcW w:w="3928" w:type="dxa"/>
            <w:tcBorders>
              <w:top w:val="single" w:sz="12" w:space="0" w:color="auto"/>
              <w:left w:val="nil"/>
              <w:bottom w:val="single" w:sz="4" w:space="0" w:color="auto"/>
            </w:tcBorders>
          </w:tcPr>
          <w:p w14:paraId="4BDDC950"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w:t>
            </w:r>
            <w:r>
              <w:rPr>
                <w:rFonts w:ascii="Times New Roman" w:hAnsi="Times New Roman" w:cs="Times New Roman"/>
                <w:b/>
                <w:bCs/>
                <w:szCs w:val="24"/>
              </w:rPr>
              <w:t>X</w:t>
            </w:r>
          </w:p>
        </w:tc>
      </w:tr>
      <w:tr w:rsidR="00722CAB" w14:paraId="5EA25DE1" w14:textId="77777777" w:rsidTr="0094279B">
        <w:trPr>
          <w:trHeight w:val="589"/>
        </w:trPr>
        <w:tc>
          <w:tcPr>
            <w:tcW w:w="840" w:type="dxa"/>
            <w:tcBorders>
              <w:top w:val="single" w:sz="4" w:space="0" w:color="auto"/>
              <w:right w:val="nil"/>
            </w:tcBorders>
          </w:tcPr>
          <w:p w14:paraId="670E2F45"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宋体" w:eastAsia="宋体" w:hAnsi="宋体" w:cs="宋体" w:hint="eastAsia"/>
                <w:szCs w:val="24"/>
              </w:rPr>
              <w:t>空</w:t>
            </w:r>
          </w:p>
        </w:tc>
        <w:tc>
          <w:tcPr>
            <w:tcW w:w="1854" w:type="dxa"/>
            <w:tcBorders>
              <w:top w:val="single" w:sz="4" w:space="0" w:color="auto"/>
              <w:left w:val="nil"/>
              <w:right w:val="nil"/>
            </w:tcBorders>
          </w:tcPr>
          <w:p w14:paraId="2638645A"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股票</w:t>
            </w:r>
            <w:r w:rsidRPr="00190558">
              <w:rPr>
                <w:rFonts w:ascii="Times New Roman" w:hAnsi="Times New Roman" w:cs="Times New Roman"/>
                <w:szCs w:val="24"/>
              </w:rPr>
              <w:t>S</w:t>
            </w:r>
            <w:r>
              <w:rPr>
                <w:rFonts w:ascii="Times New Roman" w:hAnsi="Times New Roman" w:cs="Times New Roman"/>
                <w:szCs w:val="24"/>
                <w:vertAlign w:val="subscript"/>
              </w:rPr>
              <w:t>t</w:t>
            </w:r>
          </w:p>
        </w:tc>
        <w:tc>
          <w:tcPr>
            <w:tcW w:w="2551" w:type="dxa"/>
            <w:tcBorders>
              <w:top w:val="single" w:sz="4" w:space="0" w:color="auto"/>
              <w:left w:val="nil"/>
              <w:right w:val="nil"/>
            </w:tcBorders>
          </w:tcPr>
          <w:p w14:paraId="5C6E94F4"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Pr>
                <w:rFonts w:ascii="Times New Roman" w:hAnsi="Times New Roman" w:cs="Times New Roman"/>
                <w:szCs w:val="24"/>
                <w:vertAlign w:val="subscript"/>
              </w:rPr>
              <w:t>t</w:t>
            </w:r>
          </w:p>
        </w:tc>
        <w:tc>
          <w:tcPr>
            <w:tcW w:w="1335" w:type="dxa"/>
            <w:tcBorders>
              <w:top w:val="single" w:sz="4" w:space="0" w:color="auto"/>
              <w:left w:val="nil"/>
              <w:right w:val="nil"/>
            </w:tcBorders>
          </w:tcPr>
          <w:p w14:paraId="195540B1"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c>
          <w:tcPr>
            <w:tcW w:w="4152" w:type="dxa"/>
            <w:gridSpan w:val="2"/>
            <w:tcBorders>
              <w:top w:val="single" w:sz="4" w:space="0" w:color="auto"/>
              <w:left w:val="nil"/>
            </w:tcBorders>
          </w:tcPr>
          <w:p w14:paraId="769F76ED"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r>
      <w:tr w:rsidR="00722CAB" w14:paraId="580F326A" w14:textId="77777777" w:rsidTr="0094279B">
        <w:trPr>
          <w:trHeight w:val="580"/>
        </w:trPr>
        <w:tc>
          <w:tcPr>
            <w:tcW w:w="840" w:type="dxa"/>
            <w:tcBorders>
              <w:right w:val="nil"/>
            </w:tcBorders>
          </w:tcPr>
          <w:p w14:paraId="15F85D47"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多</w:t>
            </w:r>
          </w:p>
        </w:tc>
        <w:tc>
          <w:tcPr>
            <w:tcW w:w="1854" w:type="dxa"/>
            <w:tcBorders>
              <w:left w:val="nil"/>
              <w:right w:val="nil"/>
            </w:tcBorders>
          </w:tcPr>
          <w:p w14:paraId="741F2CC7"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面值为</w:t>
            </w:r>
            <w:r>
              <w:rPr>
                <w:rFonts w:ascii="Times New Roman" w:hAnsi="Times New Roman" w:cs="Times New Roman"/>
                <w:szCs w:val="24"/>
              </w:rPr>
              <w:t>X</w:t>
            </w:r>
            <w:r w:rsidRPr="00190558">
              <w:rPr>
                <w:rFonts w:ascii="宋体" w:eastAsia="宋体" w:hAnsi="宋体" w:cs="宋体" w:hint="eastAsia"/>
                <w:szCs w:val="24"/>
              </w:rPr>
              <w:t>债券</w:t>
            </w:r>
          </w:p>
        </w:tc>
        <w:tc>
          <w:tcPr>
            <w:tcW w:w="2551" w:type="dxa"/>
            <w:tcBorders>
              <w:left w:val="nil"/>
              <w:right w:val="nil"/>
            </w:tcBorders>
          </w:tcPr>
          <w:p w14:paraId="6B05D323" w14:textId="77777777" w:rsidR="00722CAB" w:rsidRPr="00190558" w:rsidRDefault="00722CAB" w:rsidP="0094279B">
            <w:pPr>
              <w:spacing w:line="360" w:lineRule="auto"/>
              <w:ind w:left="-120" w:firstLine="480"/>
              <w:jc w:val="center"/>
              <w:rPr>
                <w:rFonts w:ascii="Times New Roman" w:hAnsi="Times New Roman" w:cs="Times New Roman"/>
                <w:szCs w:val="24"/>
                <w:vertAlign w:val="superscript"/>
              </w:rPr>
            </w:pPr>
            <w:r w:rsidRPr="00190558">
              <w:rPr>
                <w:rFonts w:ascii="Times New Roman" w:hAnsi="Times New Roman" w:cs="Times New Roman"/>
                <w:szCs w:val="24"/>
              </w:rPr>
              <w:t>-</w:t>
            </w:r>
            <w:r>
              <w:rPr>
                <w:rFonts w:ascii="Times New Roman" w:hAnsi="Times New Roman" w:cs="Times New Roman" w:hint="eastAsia"/>
                <w:szCs w:val="24"/>
              </w:rPr>
              <w:t>X</w:t>
            </w:r>
            <w:r w:rsidRPr="00190558">
              <w:rPr>
                <w:rFonts w:ascii="Times New Roman" w:hAnsi="Times New Roman" w:cs="Times New Roman"/>
                <w:szCs w:val="24"/>
              </w:rPr>
              <w:t>e</w:t>
            </w:r>
            <w:r w:rsidRPr="00190558">
              <w:rPr>
                <w:rFonts w:ascii="Times New Roman" w:hAnsi="Times New Roman" w:cs="Times New Roman"/>
                <w:szCs w:val="24"/>
                <w:vertAlign w:val="superscript"/>
              </w:rPr>
              <w:t>-T</w:t>
            </w:r>
            <w:r>
              <w:rPr>
                <w:rFonts w:ascii="Times New Roman" w:hAnsi="Times New Roman" w:cs="Times New Roman"/>
                <w:szCs w:val="24"/>
                <w:vertAlign w:val="superscript"/>
              </w:rPr>
              <w:t>-t</w:t>
            </w:r>
          </w:p>
        </w:tc>
        <w:tc>
          <w:tcPr>
            <w:tcW w:w="1335" w:type="dxa"/>
            <w:tcBorders>
              <w:left w:val="nil"/>
              <w:right w:val="nil"/>
            </w:tcBorders>
          </w:tcPr>
          <w:p w14:paraId="5981E7DD"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c>
          <w:tcPr>
            <w:tcW w:w="4152" w:type="dxa"/>
            <w:gridSpan w:val="2"/>
            <w:tcBorders>
              <w:left w:val="nil"/>
            </w:tcBorders>
          </w:tcPr>
          <w:p w14:paraId="67A8F6C1"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r>
      <w:tr w:rsidR="00722CAB" w14:paraId="7AECA8F5" w14:textId="77777777" w:rsidTr="0094279B">
        <w:trPr>
          <w:trHeight w:val="589"/>
        </w:trPr>
        <w:tc>
          <w:tcPr>
            <w:tcW w:w="840" w:type="dxa"/>
            <w:tcBorders>
              <w:bottom w:val="single" w:sz="4" w:space="0" w:color="auto"/>
              <w:right w:val="nil"/>
            </w:tcBorders>
          </w:tcPr>
          <w:p w14:paraId="5A0DE05A"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多</w:t>
            </w:r>
          </w:p>
        </w:tc>
        <w:tc>
          <w:tcPr>
            <w:tcW w:w="1854" w:type="dxa"/>
            <w:tcBorders>
              <w:left w:val="nil"/>
              <w:bottom w:val="single" w:sz="4" w:space="0" w:color="auto"/>
              <w:right w:val="nil"/>
            </w:tcBorders>
          </w:tcPr>
          <w:p w14:paraId="6164C059"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欧式</w:t>
            </w:r>
            <w:r>
              <w:rPr>
                <w:rFonts w:ascii="宋体" w:eastAsia="宋体" w:hAnsi="宋体" w:cs="宋体" w:hint="eastAsia"/>
                <w:szCs w:val="24"/>
              </w:rPr>
              <w:t>看涨</w:t>
            </w:r>
            <w:r w:rsidRPr="00190558">
              <w:rPr>
                <w:rFonts w:ascii="宋体" w:eastAsia="宋体" w:hAnsi="宋体" w:cs="宋体" w:hint="eastAsia"/>
                <w:szCs w:val="24"/>
              </w:rPr>
              <w:t>期权</w:t>
            </w:r>
          </w:p>
        </w:tc>
        <w:tc>
          <w:tcPr>
            <w:tcW w:w="2551" w:type="dxa"/>
            <w:tcBorders>
              <w:left w:val="nil"/>
              <w:bottom w:val="single" w:sz="4" w:space="0" w:color="auto"/>
              <w:right w:val="nil"/>
            </w:tcBorders>
          </w:tcPr>
          <w:p w14:paraId="7134067F" w14:textId="77777777" w:rsidR="00722CAB" w:rsidRPr="00203181"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w:t>
            </w:r>
            <w:r>
              <w:rPr>
                <w:rFonts w:ascii="Times New Roman" w:hAnsi="Times New Roman" w:cs="Times New Roman"/>
                <w:szCs w:val="24"/>
              </w:rPr>
              <w:t>C</w:t>
            </w:r>
            <w:r>
              <w:rPr>
                <w:rFonts w:ascii="Times New Roman" w:hAnsi="Times New Roman" w:cs="Times New Roman"/>
                <w:szCs w:val="24"/>
                <w:vertAlign w:val="subscript"/>
              </w:rPr>
              <w:t>E</w:t>
            </w:r>
          </w:p>
        </w:tc>
        <w:tc>
          <w:tcPr>
            <w:tcW w:w="1335" w:type="dxa"/>
            <w:tcBorders>
              <w:left w:val="nil"/>
              <w:bottom w:val="single" w:sz="4" w:space="0" w:color="auto"/>
              <w:right w:val="nil"/>
            </w:tcBorders>
          </w:tcPr>
          <w:p w14:paraId="73EA331D"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0</w:t>
            </w:r>
          </w:p>
        </w:tc>
        <w:tc>
          <w:tcPr>
            <w:tcW w:w="4152" w:type="dxa"/>
            <w:gridSpan w:val="2"/>
            <w:tcBorders>
              <w:left w:val="nil"/>
              <w:bottom w:val="single" w:sz="4" w:space="0" w:color="auto"/>
            </w:tcBorders>
          </w:tcPr>
          <w:p w14:paraId="7AB7DED6"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r w:rsidRPr="00190558">
              <w:rPr>
                <w:rFonts w:ascii="Times New Roman" w:hAnsi="Times New Roman" w:cs="Times New Roman"/>
                <w:szCs w:val="24"/>
              </w:rPr>
              <w:t>-</w:t>
            </w:r>
            <w:r>
              <w:rPr>
                <w:rFonts w:ascii="Times New Roman" w:hAnsi="Times New Roman" w:cs="Times New Roman"/>
                <w:szCs w:val="24"/>
              </w:rPr>
              <w:t>X</w:t>
            </w:r>
          </w:p>
        </w:tc>
      </w:tr>
      <w:tr w:rsidR="00722CAB" w14:paraId="6E804DE9" w14:textId="77777777" w:rsidTr="0094279B">
        <w:trPr>
          <w:trHeight w:val="580"/>
        </w:trPr>
        <w:tc>
          <w:tcPr>
            <w:tcW w:w="840" w:type="dxa"/>
            <w:tcBorders>
              <w:top w:val="single" w:sz="4" w:space="0" w:color="auto"/>
              <w:bottom w:val="single" w:sz="12" w:space="0" w:color="auto"/>
              <w:right w:val="nil"/>
            </w:tcBorders>
          </w:tcPr>
          <w:p w14:paraId="641AAA86"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总计</w:t>
            </w:r>
          </w:p>
        </w:tc>
        <w:tc>
          <w:tcPr>
            <w:tcW w:w="1854" w:type="dxa"/>
            <w:tcBorders>
              <w:top w:val="single" w:sz="4" w:space="0" w:color="auto"/>
              <w:left w:val="nil"/>
              <w:bottom w:val="single" w:sz="12" w:space="0" w:color="auto"/>
              <w:right w:val="nil"/>
            </w:tcBorders>
          </w:tcPr>
          <w:p w14:paraId="6E0CC9B1" w14:textId="77777777" w:rsidR="00722CAB" w:rsidRPr="00190558" w:rsidRDefault="00722CAB" w:rsidP="0094279B">
            <w:pPr>
              <w:spacing w:line="360" w:lineRule="auto"/>
              <w:ind w:left="-120" w:firstLine="480"/>
              <w:jc w:val="center"/>
              <w:rPr>
                <w:rFonts w:ascii="Times New Roman" w:hAnsi="Times New Roman" w:cs="Times New Roman"/>
                <w:szCs w:val="24"/>
              </w:rPr>
            </w:pPr>
          </w:p>
        </w:tc>
        <w:tc>
          <w:tcPr>
            <w:tcW w:w="2551" w:type="dxa"/>
            <w:tcBorders>
              <w:top w:val="single" w:sz="4" w:space="0" w:color="auto"/>
              <w:left w:val="nil"/>
              <w:bottom w:val="single" w:sz="12" w:space="0" w:color="auto"/>
              <w:right w:val="nil"/>
            </w:tcBorders>
          </w:tcPr>
          <w:p w14:paraId="7BA28488" w14:textId="77777777" w:rsidR="00722CAB" w:rsidRPr="00190558" w:rsidRDefault="00722CAB" w:rsidP="0094279B">
            <w:pPr>
              <w:spacing w:line="360" w:lineRule="auto"/>
              <w:ind w:left="-120" w:firstLine="360"/>
              <w:jc w:val="center"/>
              <w:rPr>
                <w:rFonts w:ascii="Times New Roman" w:hAnsi="Times New Roman" w:cs="Times New Roman"/>
                <w:szCs w:val="24"/>
              </w:rPr>
            </w:pPr>
            <w:r w:rsidRPr="00190558">
              <w:rPr>
                <w:rFonts w:ascii="Times New Roman" w:hAnsi="Times New Roman" w:cs="Times New Roman"/>
                <w:position w:val="-12"/>
                <w:sz w:val="18"/>
                <w:szCs w:val="18"/>
              </w:rPr>
              <w:object w:dxaOrig="2412" w:dyaOrig="371" w14:anchorId="7E6B8B66">
                <v:shape id="_x0000_i1247" type="#_x0000_t75" style="width:121pt;height:18.5pt" o:ole="">
                  <v:imagedata r:id="rId62" o:title=""/>
                </v:shape>
                <o:OLEObject Type="Embed" ProgID="Equation.AxMath" ShapeID="_x0000_i1247" DrawAspect="Content" ObjectID="_1732275118" r:id="rId63"/>
              </w:object>
            </w:r>
          </w:p>
        </w:tc>
        <w:tc>
          <w:tcPr>
            <w:tcW w:w="1335" w:type="dxa"/>
            <w:tcBorders>
              <w:top w:val="single" w:sz="4" w:space="0" w:color="auto"/>
              <w:left w:val="nil"/>
              <w:bottom w:val="single" w:sz="12" w:space="0" w:color="auto"/>
              <w:right w:val="nil"/>
            </w:tcBorders>
          </w:tcPr>
          <w:p w14:paraId="24C351B7"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X</w:t>
            </w:r>
            <w:r w:rsidRPr="00190558">
              <w:rPr>
                <w:rFonts w:ascii="Times New Roman" w:hAnsi="Times New Roman" w:cs="Times New Roman"/>
                <w:szCs w:val="24"/>
              </w:rPr>
              <w:t>-S</w:t>
            </w:r>
            <w:r w:rsidRPr="00190558">
              <w:rPr>
                <w:rFonts w:ascii="Times New Roman" w:hAnsi="Times New Roman" w:cs="Times New Roman"/>
                <w:szCs w:val="24"/>
                <w:vertAlign w:val="subscript"/>
              </w:rPr>
              <w:t>T</w:t>
            </w:r>
            <w:r w:rsidRPr="00190558">
              <w:rPr>
                <w:rFonts w:ascii="Times New Roman" w:hAnsi="Times New Roman" w:cs="Times New Roman"/>
                <w:szCs w:val="24"/>
              </w:rPr>
              <w:t>&gt;0</w:t>
            </w:r>
          </w:p>
        </w:tc>
        <w:tc>
          <w:tcPr>
            <w:tcW w:w="4152" w:type="dxa"/>
            <w:gridSpan w:val="2"/>
            <w:tcBorders>
              <w:top w:val="single" w:sz="4" w:space="0" w:color="auto"/>
              <w:left w:val="nil"/>
              <w:bottom w:val="single" w:sz="12" w:space="0" w:color="auto"/>
            </w:tcBorders>
          </w:tcPr>
          <w:p w14:paraId="74229A24"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0</w:t>
            </w:r>
          </w:p>
        </w:tc>
      </w:tr>
    </w:tbl>
    <w:p w14:paraId="4B39E725" w14:textId="77777777" w:rsidR="00722CAB" w:rsidRPr="006C4F06" w:rsidRDefault="00722CAB" w:rsidP="00D77ECA">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表4.2反证法证明看涨期权存在下限</w:t>
      </w:r>
    </w:p>
    <w:p w14:paraId="0D31671A" w14:textId="77777777" w:rsidR="0088710C" w:rsidRDefault="0088710C" w:rsidP="005A4AB0">
      <w:pPr>
        <w:ind w:left="-120" w:firstLine="480"/>
      </w:pPr>
    </w:p>
    <w:p w14:paraId="076547E4" w14:textId="15C3A22D" w:rsidR="00722CAB" w:rsidRDefault="00722CAB" w:rsidP="005A4AB0">
      <w:pPr>
        <w:ind w:left="-120" w:firstLine="480"/>
      </w:pPr>
      <w:r>
        <w:rPr>
          <w:rFonts w:hint="eastAsia"/>
        </w:rPr>
        <w:t>因而，若如是复制现金流量会导致出现在期初和期末无负现金流情况，存在套利机会，市场并不会允许该套利空间存在，因而一定有：</w:t>
      </w:r>
    </w:p>
    <w:p w14:paraId="5383BA50" w14:textId="77777777" w:rsidR="00722CAB" w:rsidRPr="00190558" w:rsidRDefault="00722CAB" w:rsidP="00722CAB">
      <w:pPr>
        <w:spacing w:line="360" w:lineRule="auto"/>
        <w:ind w:left="-120" w:firstLine="480"/>
        <w:jc w:val="center"/>
        <w:rPr>
          <w:szCs w:val="24"/>
        </w:rPr>
      </w:pPr>
      <w:r w:rsidRPr="00B10A6D">
        <w:rPr>
          <w:position w:val="-12"/>
        </w:rPr>
        <w:object w:dxaOrig="1987" w:dyaOrig="371" w14:anchorId="7ECFB79F">
          <v:shape id="_x0000_i1248" type="#_x0000_t75" style="width:100pt;height:18.5pt" o:ole="">
            <v:imagedata r:id="rId64" o:title=""/>
          </v:shape>
          <o:OLEObject Type="Embed" ProgID="Equation.AxMath" ShapeID="_x0000_i1248" DrawAspect="Content" ObjectID="_1732275119" r:id="rId65"/>
        </w:object>
      </w:r>
    </w:p>
    <w:p w14:paraId="7F8F69A6" w14:textId="77777777" w:rsidR="00722CAB" w:rsidRPr="00AB5F67" w:rsidRDefault="00722CAB" w:rsidP="005A4AB0">
      <w:pPr>
        <w:ind w:left="-120" w:firstLine="480"/>
      </w:pPr>
      <w:r w:rsidRPr="00AB5F67">
        <w:rPr>
          <w:rFonts w:hint="eastAsia"/>
        </w:rPr>
        <w:t>由此可知，</w:t>
      </w:r>
      <w:r>
        <w:rPr>
          <w:rFonts w:hint="eastAsia"/>
        </w:rPr>
        <w:t>看涨</w:t>
      </w:r>
      <w:r w:rsidRPr="00AB5F67">
        <w:rPr>
          <w:rFonts w:hint="eastAsia"/>
        </w:rPr>
        <w:t>期权的价值将会存在</w:t>
      </w:r>
      <w:r>
        <w:rPr>
          <w:rFonts w:hint="eastAsia"/>
        </w:rPr>
        <w:t>下限</w:t>
      </w:r>
      <w:r w:rsidRPr="00AB5F67">
        <w:rPr>
          <w:rFonts w:hint="eastAsia"/>
        </w:rPr>
        <w:t>。</w:t>
      </w:r>
    </w:p>
    <w:p w14:paraId="3BD4F64C" w14:textId="77777777" w:rsidR="00722CAB" w:rsidRDefault="00722CAB" w:rsidP="005A4AB0">
      <w:pPr>
        <w:ind w:left="-120" w:firstLine="480"/>
      </w:pPr>
      <w:r>
        <w:rPr>
          <w:rFonts w:hint="eastAsia"/>
        </w:rPr>
        <w:t>同理，</w:t>
      </w:r>
      <w:r w:rsidRPr="00AB5F67">
        <w:rPr>
          <w:rFonts w:hint="eastAsia"/>
        </w:rPr>
        <w:t>其在标的资产无收益、标的资产存在现金收益、标的资产有红利率的条件下，对应的期权价格的上下限分别为：</w:t>
      </w:r>
    </w:p>
    <w:p w14:paraId="73F99826" w14:textId="5E88ADA2" w:rsidR="00722CAB" w:rsidRDefault="00722CAB" w:rsidP="00722CAB">
      <w:pPr>
        <w:pStyle w:val="AMDisplayEquation"/>
        <w:ind w:left="-120" w:firstLine="480"/>
      </w:pPr>
      <w:r>
        <w:lastRenderedPageBreak/>
        <w:tab/>
      </w:r>
      <w:r w:rsidRPr="00E435BC">
        <w:rPr>
          <w:position w:val="-50"/>
        </w:rPr>
        <w:object w:dxaOrig="5588" w:dyaOrig="1133" w14:anchorId="01C43A70">
          <v:shape id="_x0000_i1249" type="#_x0000_t75" style="width:279pt;height:56pt" o:ole="">
            <v:imagedata r:id="rId36" o:title=""/>
          </v:shape>
          <o:OLEObject Type="Embed" ProgID="Equation.AxMath" ShapeID="_x0000_i1249" DrawAspect="Content" ObjectID="_1732275120" r:id="rId66"/>
        </w:object>
      </w:r>
      <w:r w:rsidRPr="00DE6779">
        <w:rPr>
          <w:position w:val="-52"/>
        </w:rPr>
        <w:object w:dxaOrig="1944" w:dyaOrig="1169" w14:anchorId="60028EE9">
          <v:shape id="_x0000_i1250" type="#_x0000_t75" style="width:97pt;height:58.5pt" o:ole="">
            <v:imagedata r:id="rId67" o:title=""/>
          </v:shape>
          <o:OLEObject Type="Embed" ProgID="Equation.AxMath" ShapeID="_x0000_i1250" DrawAspect="Content" ObjectID="_1732275121" r:id="rId68"/>
        </w:object>
      </w:r>
    </w:p>
    <w:p w14:paraId="3C79F917" w14:textId="77777777" w:rsidR="002B5F76" w:rsidRPr="002B5F76" w:rsidRDefault="002B5F76" w:rsidP="002B5F76">
      <w:pPr>
        <w:ind w:left="-120" w:firstLine="480"/>
        <w:rPr>
          <w:rFonts w:hint="eastAsia"/>
        </w:rPr>
      </w:pPr>
    </w:p>
    <w:p w14:paraId="494EE224" w14:textId="75C04557" w:rsidR="00722CAB" w:rsidRPr="00FD41AF" w:rsidRDefault="005A4AB0" w:rsidP="00FD41AF">
      <w:pPr>
        <w:pStyle w:val="3"/>
        <w:spacing w:before="156"/>
        <w:ind w:left="-120" w:firstLine="566"/>
        <w:rPr>
          <w:rFonts w:ascii="Times New Roman" w:eastAsia="Times New Roman" w:hAnsi="Times New Roman" w:cs="Times New Roman"/>
          <w:spacing w:val="1"/>
        </w:rPr>
      </w:pPr>
      <w:bookmarkStart w:id="45" w:name="_Toc121662086"/>
      <w:r w:rsidRPr="00FD41AF">
        <w:rPr>
          <w:rFonts w:ascii="Times New Roman" w:eastAsia="Times New Roman" w:hAnsi="Times New Roman" w:cs="Times New Roman"/>
          <w:spacing w:val="1"/>
        </w:rPr>
        <w:t>4.</w:t>
      </w:r>
      <w:r w:rsidR="00722CAB" w:rsidRPr="00FD41AF">
        <w:rPr>
          <w:rFonts w:ascii="Times New Roman" w:eastAsia="Times New Roman" w:hAnsi="Times New Roman" w:cs="Times New Roman" w:hint="eastAsia"/>
          <w:spacing w:val="1"/>
        </w:rPr>
        <w:t>4.2</w:t>
      </w:r>
      <w:r w:rsidRPr="00FD41AF">
        <w:rPr>
          <w:rFonts w:ascii="Times New Roman" w:eastAsia="Times New Roman" w:hAnsi="Times New Roman" w:cs="Times New Roman"/>
          <w:spacing w:val="1"/>
        </w:rPr>
        <w:t xml:space="preserve"> </w:t>
      </w:r>
      <w:r w:rsidR="00722CAB" w:rsidRPr="00FD41AF">
        <w:rPr>
          <w:rFonts w:ascii="宋体" w:eastAsia="宋体" w:hAnsi="宋体" w:cs="宋体" w:hint="eastAsia"/>
          <w:spacing w:val="1"/>
        </w:rPr>
        <w:t>欧式看跌期权</w:t>
      </w:r>
      <w:bookmarkEnd w:id="45"/>
    </w:p>
    <w:p w14:paraId="72464E20" w14:textId="295B3601" w:rsidR="00722CAB" w:rsidRPr="002B5F76" w:rsidRDefault="002B5F76" w:rsidP="002B5F76">
      <w:pPr>
        <w:pStyle w:val="4"/>
        <w:ind w:left="-120" w:firstLine="480"/>
        <w:rPr>
          <w:sz w:val="24"/>
          <w:szCs w:val="24"/>
        </w:rPr>
      </w:pPr>
      <w:r>
        <w:rPr>
          <w:sz w:val="24"/>
          <w:szCs w:val="24"/>
        </w:rPr>
        <w:t>(1)</w:t>
      </w:r>
      <w:r w:rsidR="005A4AB0" w:rsidRPr="002B5F76">
        <w:rPr>
          <w:sz w:val="24"/>
          <w:szCs w:val="24"/>
        </w:rPr>
        <w:t xml:space="preserve"> </w:t>
      </w:r>
      <w:r w:rsidR="00722CAB" w:rsidRPr="002B5F76">
        <w:rPr>
          <w:rFonts w:hint="eastAsia"/>
          <w:sz w:val="24"/>
          <w:szCs w:val="24"/>
        </w:rPr>
        <w:t>欧式看跌期权上限</w:t>
      </w:r>
    </w:p>
    <w:p w14:paraId="0E3013AB" w14:textId="77777777" w:rsidR="00722CAB" w:rsidRDefault="00722CAB" w:rsidP="005A4AB0">
      <w:pPr>
        <w:ind w:left="-120" w:firstLine="480"/>
        <w:rPr>
          <w:rFonts w:ascii="Times New Roman" w:hAnsi="Times New Roman" w:cs="Times New Roman"/>
        </w:rPr>
      </w:pPr>
      <w:r w:rsidRPr="00134244">
        <w:rPr>
          <w:rFonts w:hint="eastAsia"/>
        </w:rPr>
        <w:t>对于欧式看跌期权，易知在</w:t>
      </w:r>
      <w:r w:rsidRPr="00134244">
        <w:rPr>
          <w:rFonts w:ascii="Times New Roman" w:hAnsi="Times New Roman" w:cs="Times New Roman"/>
        </w:rPr>
        <w:t>T</w:t>
      </w:r>
      <w:r w:rsidRPr="00134244">
        <w:rPr>
          <w:rFonts w:hint="eastAsia"/>
        </w:rPr>
        <w:t>时刻，期权的价值不会超过</w:t>
      </w:r>
      <w:r>
        <w:rPr>
          <w:rFonts w:ascii="Times New Roman" w:hAnsi="Times New Roman" w:cs="Times New Roman"/>
        </w:rPr>
        <w:t>X</w:t>
      </w:r>
      <w:r w:rsidRPr="00134244">
        <w:rPr>
          <w:rFonts w:hint="eastAsia"/>
        </w:rPr>
        <w:t>，因此期权</w:t>
      </w:r>
      <w:r>
        <w:rPr>
          <w:rFonts w:hint="eastAsia"/>
        </w:rPr>
        <w:t>的当前价格不会超过</w:t>
      </w:r>
      <w:r>
        <w:rPr>
          <w:rFonts w:ascii="Times New Roman" w:hAnsi="Times New Roman" w:cs="Times New Roman"/>
        </w:rPr>
        <w:t>X</w:t>
      </w:r>
      <w:r>
        <w:rPr>
          <w:rFonts w:hint="eastAsia"/>
        </w:rPr>
        <w:t>的贴现值。故有：</w:t>
      </w:r>
    </w:p>
    <w:p w14:paraId="656F4C47" w14:textId="2796EEBF" w:rsidR="00722CAB" w:rsidRDefault="00722CAB" w:rsidP="00722CAB">
      <w:pPr>
        <w:pStyle w:val="AMDisplayEquation"/>
        <w:ind w:left="-120" w:firstLine="480"/>
      </w:pPr>
      <w:r>
        <w:tab/>
      </w:r>
      <w:r w:rsidRPr="007F3F91">
        <w:rPr>
          <w:position w:val="-12"/>
        </w:rPr>
        <w:object w:dxaOrig="1467" w:dyaOrig="371" w14:anchorId="5D3171A3">
          <v:shape id="_x0000_i1251" type="#_x0000_t75" style="width:73pt;height:18.5pt" o:ole="">
            <v:imagedata r:id="rId69" o:title=""/>
          </v:shape>
          <o:OLEObject Type="Embed" ProgID="Equation.AxMath" ShapeID="_x0000_i1251" DrawAspect="Content" ObjectID="_1732275122" r:id="rId70"/>
        </w:object>
      </w:r>
    </w:p>
    <w:p w14:paraId="6451E45C" w14:textId="77777777" w:rsidR="0005134A" w:rsidRPr="0005134A" w:rsidRDefault="0005134A" w:rsidP="0005134A">
      <w:pPr>
        <w:ind w:left="-120" w:firstLine="480"/>
        <w:rPr>
          <w:rFonts w:hint="eastAsia"/>
        </w:rPr>
      </w:pPr>
    </w:p>
    <w:p w14:paraId="79CE32BB" w14:textId="33D4DEC7" w:rsidR="00722CAB" w:rsidRPr="002B5F76" w:rsidRDefault="002B5F76" w:rsidP="002B5F76">
      <w:pPr>
        <w:pStyle w:val="4"/>
        <w:ind w:left="-120" w:firstLine="480"/>
        <w:rPr>
          <w:sz w:val="24"/>
          <w:szCs w:val="24"/>
        </w:rPr>
      </w:pPr>
      <w:r>
        <w:rPr>
          <w:sz w:val="24"/>
          <w:szCs w:val="24"/>
        </w:rPr>
        <w:t>(</w:t>
      </w:r>
      <w:r w:rsidRPr="002B5F76">
        <w:rPr>
          <w:sz w:val="24"/>
          <w:szCs w:val="24"/>
        </w:rPr>
        <w:t>2</w:t>
      </w:r>
      <w:r>
        <w:rPr>
          <w:sz w:val="24"/>
          <w:szCs w:val="24"/>
        </w:rPr>
        <w:t>)</w:t>
      </w:r>
      <w:r w:rsidR="005A4AB0" w:rsidRPr="002B5F76">
        <w:rPr>
          <w:sz w:val="24"/>
          <w:szCs w:val="24"/>
        </w:rPr>
        <w:t xml:space="preserve"> </w:t>
      </w:r>
      <w:r w:rsidR="00722CAB" w:rsidRPr="002B5F76">
        <w:rPr>
          <w:rFonts w:hint="eastAsia"/>
          <w:sz w:val="24"/>
          <w:szCs w:val="24"/>
        </w:rPr>
        <w:t>欧式看跌期权下限</w:t>
      </w:r>
    </w:p>
    <w:p w14:paraId="767D2232" w14:textId="77777777" w:rsidR="00722CAB" w:rsidRDefault="00722CAB" w:rsidP="005A4AB0">
      <w:pPr>
        <w:ind w:left="-120" w:firstLine="480"/>
      </w:pPr>
      <w:r>
        <w:rPr>
          <w:rFonts w:hint="eastAsia"/>
        </w:rPr>
        <w:t>此处同样采用非课上所讲现金流复制技术进行反证法证明存在下限。</w:t>
      </w:r>
    </w:p>
    <w:p w14:paraId="3995D884" w14:textId="77777777" w:rsidR="00722CAB" w:rsidRPr="00B647E1" w:rsidRDefault="00722CAB" w:rsidP="00722CAB">
      <w:pPr>
        <w:spacing w:line="360" w:lineRule="auto"/>
        <w:ind w:left="-120" w:firstLine="480"/>
        <w:rPr>
          <w:szCs w:val="24"/>
        </w:rPr>
      </w:pPr>
      <w:r>
        <w:rPr>
          <w:rFonts w:ascii="宋体" w:eastAsia="宋体" w:hAnsi="宋体" w:cs="宋体" w:hint="eastAsia"/>
          <w:szCs w:val="24"/>
        </w:rPr>
        <w:t>不妨</w:t>
      </w:r>
      <w:r w:rsidRPr="00B647E1">
        <w:rPr>
          <w:rFonts w:ascii="宋体" w:eastAsia="宋体" w:hAnsi="宋体" w:cs="宋体" w:hint="eastAsia"/>
          <w:szCs w:val="24"/>
        </w:rPr>
        <w:t>假设有下列关系：</w:t>
      </w:r>
    </w:p>
    <w:p w14:paraId="44A01FA3" w14:textId="77777777" w:rsidR="00722CAB" w:rsidRDefault="00722CAB" w:rsidP="00722CAB">
      <w:pPr>
        <w:spacing w:line="360" w:lineRule="auto"/>
        <w:ind w:left="-120" w:firstLine="480"/>
        <w:jc w:val="center"/>
        <w:rPr>
          <w:szCs w:val="24"/>
        </w:rPr>
      </w:pPr>
      <w:r w:rsidRPr="00B10A6D">
        <w:rPr>
          <w:position w:val="-12"/>
        </w:rPr>
        <w:object w:dxaOrig="5496" w:dyaOrig="371" w14:anchorId="4CE167C2">
          <v:shape id="_x0000_i1252" type="#_x0000_t75" style="width:275pt;height:18.5pt" o:ole="">
            <v:imagedata r:id="rId71" o:title=""/>
          </v:shape>
          <o:OLEObject Type="Embed" ProgID="Equation.AxMath" ShapeID="_x0000_i1252" DrawAspect="Content" ObjectID="_1732275123" r:id="rId72"/>
        </w:object>
      </w:r>
    </w:p>
    <w:tbl>
      <w:tblPr>
        <w:tblStyle w:val="aa"/>
        <w:tblpPr w:leftFromText="180" w:rightFromText="180" w:vertAnchor="text" w:horzAnchor="margin" w:tblpXSpec="center" w:tblpY="568"/>
        <w:tblW w:w="1073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0"/>
        <w:gridCol w:w="1712"/>
        <w:gridCol w:w="2551"/>
        <w:gridCol w:w="1477"/>
        <w:gridCol w:w="83"/>
        <w:gridCol w:w="4069"/>
      </w:tblGrid>
      <w:tr w:rsidR="00722CAB" w:rsidRPr="00190558" w14:paraId="1F34091F" w14:textId="77777777" w:rsidTr="0094279B">
        <w:trPr>
          <w:trHeight w:val="580"/>
        </w:trPr>
        <w:tc>
          <w:tcPr>
            <w:tcW w:w="840" w:type="dxa"/>
            <w:tcBorders>
              <w:top w:val="single" w:sz="12" w:space="0" w:color="auto"/>
              <w:bottom w:val="single" w:sz="4" w:space="0" w:color="auto"/>
              <w:right w:val="nil"/>
            </w:tcBorders>
          </w:tcPr>
          <w:p w14:paraId="4DEA8854"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操作</w:t>
            </w:r>
          </w:p>
        </w:tc>
        <w:tc>
          <w:tcPr>
            <w:tcW w:w="1712" w:type="dxa"/>
            <w:tcBorders>
              <w:top w:val="single" w:sz="12" w:space="0" w:color="auto"/>
              <w:left w:val="nil"/>
              <w:bottom w:val="single" w:sz="4" w:space="0" w:color="auto"/>
              <w:right w:val="nil"/>
            </w:tcBorders>
          </w:tcPr>
          <w:p w14:paraId="397CEFBC"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资产</w:t>
            </w:r>
          </w:p>
        </w:tc>
        <w:tc>
          <w:tcPr>
            <w:tcW w:w="2551" w:type="dxa"/>
            <w:tcBorders>
              <w:top w:val="single" w:sz="12" w:space="0" w:color="auto"/>
              <w:left w:val="nil"/>
              <w:bottom w:val="single" w:sz="4" w:space="0" w:color="auto"/>
              <w:right w:val="nil"/>
            </w:tcBorders>
          </w:tcPr>
          <w:p w14:paraId="0905C462"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Pr>
                <w:rFonts w:ascii="Times New Roman" w:hAnsi="Times New Roman" w:cs="Times New Roman"/>
                <w:b/>
                <w:bCs/>
                <w:szCs w:val="24"/>
              </w:rPr>
              <w:t>t</w:t>
            </w:r>
            <w:r w:rsidRPr="00190558">
              <w:rPr>
                <w:rFonts w:ascii="宋体" w:eastAsia="宋体" w:hAnsi="宋体" w:cs="宋体" w:hint="eastAsia"/>
                <w:b/>
                <w:bCs/>
                <w:szCs w:val="24"/>
              </w:rPr>
              <w:t>时刻</w:t>
            </w:r>
          </w:p>
        </w:tc>
        <w:tc>
          <w:tcPr>
            <w:tcW w:w="1560" w:type="dxa"/>
            <w:gridSpan w:val="2"/>
            <w:tcBorders>
              <w:top w:val="single" w:sz="12" w:space="0" w:color="auto"/>
              <w:left w:val="nil"/>
              <w:bottom w:val="single" w:sz="4" w:space="0" w:color="auto"/>
              <w:right w:val="nil"/>
            </w:tcBorders>
          </w:tcPr>
          <w:p w14:paraId="3D4BA936" w14:textId="77777777" w:rsidR="00722CAB" w:rsidRPr="00190558" w:rsidRDefault="00722CAB" w:rsidP="0094279B">
            <w:pPr>
              <w:spacing w:line="360" w:lineRule="auto"/>
              <w:ind w:left="-120" w:firstLine="482"/>
              <w:jc w:val="center"/>
              <w:rPr>
                <w:rFonts w:ascii="Times New Roman" w:hAnsi="Times New Roman" w:cs="Times New Roman"/>
                <w:b/>
                <w:bCs/>
                <w:szCs w:val="24"/>
                <w:vertAlign w:val="subscript"/>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&lt;</w:t>
            </w:r>
            <w:r>
              <w:rPr>
                <w:rFonts w:ascii="Times New Roman" w:hAnsi="Times New Roman" w:cs="Times New Roman"/>
                <w:b/>
                <w:bCs/>
                <w:szCs w:val="24"/>
              </w:rPr>
              <w:t>X</w:t>
            </w:r>
          </w:p>
        </w:tc>
        <w:tc>
          <w:tcPr>
            <w:tcW w:w="4069" w:type="dxa"/>
            <w:tcBorders>
              <w:top w:val="single" w:sz="12" w:space="0" w:color="auto"/>
              <w:left w:val="nil"/>
              <w:bottom w:val="single" w:sz="4" w:space="0" w:color="auto"/>
            </w:tcBorders>
          </w:tcPr>
          <w:p w14:paraId="1AA74CA5"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w:t>
            </w:r>
            <w:r>
              <w:rPr>
                <w:rFonts w:ascii="Times New Roman" w:hAnsi="Times New Roman" w:cs="Times New Roman"/>
                <w:b/>
                <w:bCs/>
                <w:szCs w:val="24"/>
              </w:rPr>
              <w:t>X</w:t>
            </w:r>
          </w:p>
        </w:tc>
      </w:tr>
      <w:tr w:rsidR="00722CAB" w:rsidRPr="00190558" w14:paraId="3BD2E314" w14:textId="77777777" w:rsidTr="0094279B">
        <w:trPr>
          <w:trHeight w:val="589"/>
        </w:trPr>
        <w:tc>
          <w:tcPr>
            <w:tcW w:w="840" w:type="dxa"/>
            <w:tcBorders>
              <w:top w:val="single" w:sz="4" w:space="0" w:color="auto"/>
              <w:right w:val="nil"/>
            </w:tcBorders>
          </w:tcPr>
          <w:p w14:paraId="2A4EA010"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宋体" w:eastAsia="宋体" w:hAnsi="宋体" w:cs="宋体" w:hint="eastAsia"/>
                <w:szCs w:val="24"/>
              </w:rPr>
              <w:t>多</w:t>
            </w:r>
          </w:p>
        </w:tc>
        <w:tc>
          <w:tcPr>
            <w:tcW w:w="1712" w:type="dxa"/>
            <w:tcBorders>
              <w:top w:val="single" w:sz="4" w:space="0" w:color="auto"/>
              <w:left w:val="nil"/>
              <w:right w:val="nil"/>
            </w:tcBorders>
          </w:tcPr>
          <w:p w14:paraId="255F4953"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股票</w:t>
            </w:r>
            <w:r w:rsidRPr="00190558">
              <w:rPr>
                <w:rFonts w:ascii="Times New Roman" w:hAnsi="Times New Roman" w:cs="Times New Roman"/>
                <w:szCs w:val="24"/>
              </w:rPr>
              <w:t>S</w:t>
            </w:r>
            <w:r w:rsidRPr="00190558">
              <w:rPr>
                <w:rFonts w:ascii="Times New Roman" w:hAnsi="Times New Roman" w:cs="Times New Roman"/>
                <w:szCs w:val="24"/>
                <w:vertAlign w:val="subscript"/>
              </w:rPr>
              <w:t>0</w:t>
            </w:r>
          </w:p>
        </w:tc>
        <w:tc>
          <w:tcPr>
            <w:tcW w:w="2551" w:type="dxa"/>
            <w:tcBorders>
              <w:top w:val="single" w:sz="4" w:space="0" w:color="auto"/>
              <w:left w:val="nil"/>
              <w:right w:val="nil"/>
            </w:tcBorders>
          </w:tcPr>
          <w:p w14:paraId="538CC1E1"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hint="eastAsia"/>
                <w:szCs w:val="24"/>
              </w:rPr>
              <w:t>-</w:t>
            </w:r>
            <w:r w:rsidRPr="00190558">
              <w:rPr>
                <w:rFonts w:ascii="Times New Roman" w:hAnsi="Times New Roman" w:cs="Times New Roman"/>
                <w:szCs w:val="24"/>
              </w:rPr>
              <w:t>S</w:t>
            </w:r>
            <w:r>
              <w:rPr>
                <w:rFonts w:ascii="Times New Roman" w:hAnsi="Times New Roman" w:cs="Times New Roman"/>
                <w:szCs w:val="24"/>
                <w:vertAlign w:val="subscript"/>
              </w:rPr>
              <w:t>t</w:t>
            </w:r>
          </w:p>
        </w:tc>
        <w:tc>
          <w:tcPr>
            <w:tcW w:w="1477" w:type="dxa"/>
            <w:tcBorders>
              <w:top w:val="single" w:sz="4" w:space="0" w:color="auto"/>
              <w:left w:val="nil"/>
              <w:right w:val="nil"/>
            </w:tcBorders>
          </w:tcPr>
          <w:p w14:paraId="59F6AE93"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c>
          <w:tcPr>
            <w:tcW w:w="4152" w:type="dxa"/>
            <w:gridSpan w:val="2"/>
            <w:tcBorders>
              <w:top w:val="single" w:sz="4" w:space="0" w:color="auto"/>
              <w:left w:val="nil"/>
            </w:tcBorders>
          </w:tcPr>
          <w:p w14:paraId="6794356F"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r>
      <w:tr w:rsidR="00722CAB" w:rsidRPr="00190558" w14:paraId="42EF6F81" w14:textId="77777777" w:rsidTr="0094279B">
        <w:trPr>
          <w:trHeight w:val="580"/>
        </w:trPr>
        <w:tc>
          <w:tcPr>
            <w:tcW w:w="840" w:type="dxa"/>
            <w:tcBorders>
              <w:right w:val="nil"/>
            </w:tcBorders>
          </w:tcPr>
          <w:p w14:paraId="245E447E"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宋体" w:eastAsia="宋体" w:hAnsi="宋体" w:cs="宋体" w:hint="eastAsia"/>
                <w:szCs w:val="24"/>
              </w:rPr>
              <w:t>空</w:t>
            </w:r>
          </w:p>
        </w:tc>
        <w:tc>
          <w:tcPr>
            <w:tcW w:w="1712" w:type="dxa"/>
            <w:tcBorders>
              <w:left w:val="nil"/>
              <w:right w:val="nil"/>
            </w:tcBorders>
          </w:tcPr>
          <w:p w14:paraId="4F766186"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面值为</w:t>
            </w:r>
            <w:r>
              <w:rPr>
                <w:rFonts w:ascii="Times New Roman" w:hAnsi="Times New Roman" w:cs="Times New Roman"/>
                <w:szCs w:val="24"/>
              </w:rPr>
              <w:t>X</w:t>
            </w:r>
            <w:r w:rsidRPr="00190558">
              <w:rPr>
                <w:rFonts w:ascii="宋体" w:eastAsia="宋体" w:hAnsi="宋体" w:cs="宋体" w:hint="eastAsia"/>
                <w:szCs w:val="24"/>
              </w:rPr>
              <w:t>债券</w:t>
            </w:r>
          </w:p>
        </w:tc>
        <w:tc>
          <w:tcPr>
            <w:tcW w:w="2551" w:type="dxa"/>
            <w:tcBorders>
              <w:left w:val="nil"/>
              <w:right w:val="nil"/>
            </w:tcBorders>
          </w:tcPr>
          <w:p w14:paraId="0B884406" w14:textId="77777777" w:rsidR="00722CAB" w:rsidRPr="00190558" w:rsidRDefault="00722CAB" w:rsidP="0094279B">
            <w:pPr>
              <w:spacing w:line="360" w:lineRule="auto"/>
              <w:ind w:left="-120" w:firstLine="480"/>
              <w:jc w:val="center"/>
              <w:rPr>
                <w:rFonts w:ascii="Times New Roman" w:hAnsi="Times New Roman" w:cs="Times New Roman"/>
                <w:szCs w:val="24"/>
                <w:vertAlign w:val="superscript"/>
              </w:rPr>
            </w:pPr>
            <w:r>
              <w:rPr>
                <w:rFonts w:ascii="Times New Roman" w:hAnsi="Times New Roman" w:cs="Times New Roman"/>
                <w:szCs w:val="24"/>
              </w:rPr>
              <w:t>X</w:t>
            </w:r>
            <w:r w:rsidRPr="00190558">
              <w:rPr>
                <w:rFonts w:ascii="Times New Roman" w:hAnsi="Times New Roman" w:cs="Times New Roman"/>
                <w:szCs w:val="24"/>
              </w:rPr>
              <w:t>e</w:t>
            </w:r>
            <w:r w:rsidRPr="00190558">
              <w:rPr>
                <w:rFonts w:ascii="Times New Roman" w:hAnsi="Times New Roman" w:cs="Times New Roman"/>
                <w:szCs w:val="24"/>
                <w:vertAlign w:val="superscript"/>
              </w:rPr>
              <w:t>-</w:t>
            </w:r>
            <w:r>
              <w:rPr>
                <w:rFonts w:ascii="Times New Roman" w:hAnsi="Times New Roman" w:cs="Times New Roman"/>
                <w:szCs w:val="24"/>
                <w:vertAlign w:val="superscript"/>
              </w:rPr>
              <w:t>(</w:t>
            </w:r>
            <w:r w:rsidRPr="00190558">
              <w:rPr>
                <w:rFonts w:ascii="Times New Roman" w:hAnsi="Times New Roman" w:cs="Times New Roman"/>
                <w:szCs w:val="24"/>
                <w:vertAlign w:val="superscript"/>
              </w:rPr>
              <w:t>T</w:t>
            </w:r>
            <w:r>
              <w:rPr>
                <w:rFonts w:ascii="Times New Roman" w:hAnsi="Times New Roman" w:cs="Times New Roman"/>
                <w:szCs w:val="24"/>
                <w:vertAlign w:val="superscript"/>
              </w:rPr>
              <w:t>-t)</w:t>
            </w:r>
          </w:p>
        </w:tc>
        <w:tc>
          <w:tcPr>
            <w:tcW w:w="1477" w:type="dxa"/>
            <w:tcBorders>
              <w:left w:val="nil"/>
              <w:right w:val="nil"/>
            </w:tcBorders>
          </w:tcPr>
          <w:p w14:paraId="05A654B4"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c>
          <w:tcPr>
            <w:tcW w:w="4152" w:type="dxa"/>
            <w:gridSpan w:val="2"/>
            <w:tcBorders>
              <w:left w:val="nil"/>
            </w:tcBorders>
          </w:tcPr>
          <w:p w14:paraId="590C2B8C"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r>
      <w:tr w:rsidR="00722CAB" w:rsidRPr="00190558" w14:paraId="19F80C48" w14:textId="77777777" w:rsidTr="0094279B">
        <w:trPr>
          <w:trHeight w:val="589"/>
        </w:trPr>
        <w:tc>
          <w:tcPr>
            <w:tcW w:w="840" w:type="dxa"/>
            <w:tcBorders>
              <w:bottom w:val="single" w:sz="4" w:space="0" w:color="auto"/>
              <w:right w:val="nil"/>
            </w:tcBorders>
          </w:tcPr>
          <w:p w14:paraId="769572F0"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多</w:t>
            </w:r>
          </w:p>
        </w:tc>
        <w:tc>
          <w:tcPr>
            <w:tcW w:w="1712" w:type="dxa"/>
            <w:tcBorders>
              <w:left w:val="nil"/>
              <w:bottom w:val="single" w:sz="4" w:space="0" w:color="auto"/>
              <w:right w:val="nil"/>
            </w:tcBorders>
          </w:tcPr>
          <w:p w14:paraId="5E67618A"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欧式</w:t>
            </w:r>
            <w:r>
              <w:rPr>
                <w:rFonts w:ascii="宋体" w:eastAsia="宋体" w:hAnsi="宋体" w:cs="宋体" w:hint="eastAsia"/>
                <w:szCs w:val="24"/>
              </w:rPr>
              <w:t>看跌</w:t>
            </w:r>
            <w:r w:rsidRPr="00190558">
              <w:rPr>
                <w:rFonts w:ascii="宋体" w:eastAsia="宋体" w:hAnsi="宋体" w:cs="宋体" w:hint="eastAsia"/>
                <w:szCs w:val="24"/>
              </w:rPr>
              <w:t>期权</w:t>
            </w:r>
          </w:p>
        </w:tc>
        <w:tc>
          <w:tcPr>
            <w:tcW w:w="2551" w:type="dxa"/>
            <w:tcBorders>
              <w:left w:val="nil"/>
              <w:bottom w:val="single" w:sz="4" w:space="0" w:color="auto"/>
              <w:right w:val="nil"/>
            </w:tcBorders>
          </w:tcPr>
          <w:p w14:paraId="3F15CAD1" w14:textId="77777777" w:rsidR="00722CAB" w:rsidRPr="00203181"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w:t>
            </w:r>
            <w:r>
              <w:rPr>
                <w:rFonts w:ascii="Times New Roman" w:hAnsi="Times New Roman" w:cs="Times New Roman" w:hint="eastAsia"/>
                <w:szCs w:val="24"/>
              </w:rPr>
              <w:t>P</w:t>
            </w:r>
            <w:r>
              <w:rPr>
                <w:rFonts w:ascii="Times New Roman" w:hAnsi="Times New Roman" w:cs="Times New Roman" w:hint="eastAsia"/>
                <w:szCs w:val="24"/>
                <w:vertAlign w:val="subscript"/>
              </w:rPr>
              <w:t>E</w:t>
            </w:r>
          </w:p>
        </w:tc>
        <w:tc>
          <w:tcPr>
            <w:tcW w:w="1477" w:type="dxa"/>
            <w:tcBorders>
              <w:left w:val="nil"/>
              <w:bottom w:val="single" w:sz="4" w:space="0" w:color="auto"/>
              <w:right w:val="nil"/>
            </w:tcBorders>
          </w:tcPr>
          <w:p w14:paraId="42128C0B" w14:textId="77777777" w:rsidR="00722CAB" w:rsidRPr="00203181"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X-S</w:t>
            </w:r>
            <w:r>
              <w:rPr>
                <w:rFonts w:ascii="Times New Roman" w:hAnsi="Times New Roman" w:cs="Times New Roman"/>
                <w:szCs w:val="24"/>
                <w:vertAlign w:val="subscript"/>
              </w:rPr>
              <w:t>T</w:t>
            </w:r>
          </w:p>
        </w:tc>
        <w:tc>
          <w:tcPr>
            <w:tcW w:w="4152" w:type="dxa"/>
            <w:gridSpan w:val="2"/>
            <w:tcBorders>
              <w:left w:val="nil"/>
              <w:bottom w:val="single" w:sz="4" w:space="0" w:color="auto"/>
            </w:tcBorders>
          </w:tcPr>
          <w:p w14:paraId="5C934CD9"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0</w:t>
            </w:r>
          </w:p>
        </w:tc>
      </w:tr>
      <w:tr w:rsidR="00722CAB" w:rsidRPr="00190558" w14:paraId="781EA769" w14:textId="77777777" w:rsidTr="0094279B">
        <w:trPr>
          <w:trHeight w:val="580"/>
        </w:trPr>
        <w:tc>
          <w:tcPr>
            <w:tcW w:w="840" w:type="dxa"/>
            <w:tcBorders>
              <w:top w:val="single" w:sz="4" w:space="0" w:color="auto"/>
              <w:bottom w:val="single" w:sz="12" w:space="0" w:color="auto"/>
              <w:right w:val="nil"/>
            </w:tcBorders>
          </w:tcPr>
          <w:p w14:paraId="5BFBEBC3"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总计</w:t>
            </w:r>
          </w:p>
        </w:tc>
        <w:tc>
          <w:tcPr>
            <w:tcW w:w="1712" w:type="dxa"/>
            <w:tcBorders>
              <w:top w:val="single" w:sz="4" w:space="0" w:color="auto"/>
              <w:left w:val="nil"/>
              <w:bottom w:val="single" w:sz="12" w:space="0" w:color="auto"/>
              <w:right w:val="nil"/>
            </w:tcBorders>
          </w:tcPr>
          <w:p w14:paraId="6A908E39" w14:textId="77777777" w:rsidR="00722CAB" w:rsidRPr="00190558" w:rsidRDefault="00722CAB" w:rsidP="0094279B">
            <w:pPr>
              <w:spacing w:line="360" w:lineRule="auto"/>
              <w:ind w:left="-120" w:firstLine="480"/>
              <w:jc w:val="center"/>
              <w:rPr>
                <w:rFonts w:ascii="Times New Roman" w:hAnsi="Times New Roman" w:cs="Times New Roman"/>
                <w:szCs w:val="24"/>
              </w:rPr>
            </w:pPr>
          </w:p>
        </w:tc>
        <w:tc>
          <w:tcPr>
            <w:tcW w:w="2551" w:type="dxa"/>
            <w:tcBorders>
              <w:top w:val="single" w:sz="4" w:space="0" w:color="auto"/>
              <w:left w:val="nil"/>
              <w:bottom w:val="single" w:sz="12" w:space="0" w:color="auto"/>
              <w:right w:val="nil"/>
            </w:tcBorders>
          </w:tcPr>
          <w:p w14:paraId="46AD209C" w14:textId="77777777" w:rsidR="00722CAB" w:rsidRPr="00190558" w:rsidRDefault="00722CAB" w:rsidP="0094279B">
            <w:pPr>
              <w:spacing w:line="360" w:lineRule="auto"/>
              <w:ind w:left="-120" w:firstLine="360"/>
              <w:jc w:val="center"/>
              <w:rPr>
                <w:rFonts w:ascii="Times New Roman" w:hAnsi="Times New Roman" w:cs="Times New Roman"/>
                <w:szCs w:val="24"/>
              </w:rPr>
            </w:pPr>
            <w:r w:rsidRPr="00190558">
              <w:rPr>
                <w:rFonts w:ascii="Times New Roman" w:hAnsi="Times New Roman" w:cs="Times New Roman"/>
                <w:position w:val="-12"/>
                <w:sz w:val="18"/>
                <w:szCs w:val="18"/>
              </w:rPr>
              <w:object w:dxaOrig="2375" w:dyaOrig="371" w14:anchorId="7E566CBE">
                <v:shape id="_x0000_i1253" type="#_x0000_t75" style="width:119pt;height:18.5pt" o:ole="">
                  <v:imagedata r:id="rId73" o:title=""/>
                </v:shape>
                <o:OLEObject Type="Embed" ProgID="Equation.AxMath" ShapeID="_x0000_i1253" DrawAspect="Content" ObjectID="_1732275124" r:id="rId74"/>
              </w:object>
            </w:r>
          </w:p>
        </w:tc>
        <w:tc>
          <w:tcPr>
            <w:tcW w:w="1477" w:type="dxa"/>
            <w:tcBorders>
              <w:top w:val="single" w:sz="4" w:space="0" w:color="auto"/>
              <w:left w:val="nil"/>
              <w:bottom w:val="single" w:sz="12" w:space="0" w:color="auto"/>
              <w:right w:val="nil"/>
            </w:tcBorders>
          </w:tcPr>
          <w:p w14:paraId="7AC8DCD5"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0</w:t>
            </w:r>
          </w:p>
        </w:tc>
        <w:tc>
          <w:tcPr>
            <w:tcW w:w="4152" w:type="dxa"/>
            <w:gridSpan w:val="2"/>
            <w:tcBorders>
              <w:top w:val="single" w:sz="4" w:space="0" w:color="auto"/>
              <w:left w:val="nil"/>
              <w:bottom w:val="single" w:sz="12" w:space="0" w:color="auto"/>
            </w:tcBorders>
          </w:tcPr>
          <w:p w14:paraId="06CCC142"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r w:rsidRPr="00190558">
              <w:rPr>
                <w:rFonts w:ascii="Times New Roman" w:hAnsi="Times New Roman" w:cs="Times New Roman"/>
                <w:szCs w:val="24"/>
              </w:rPr>
              <w:t xml:space="preserve"> -</w:t>
            </w:r>
            <w:r>
              <w:rPr>
                <w:rFonts w:ascii="Times New Roman" w:hAnsi="Times New Roman" w:cs="Times New Roman"/>
                <w:szCs w:val="24"/>
              </w:rPr>
              <w:t>X</w:t>
            </w:r>
            <w:r w:rsidRPr="00190558">
              <w:rPr>
                <w:rFonts w:ascii="Times New Roman" w:hAnsi="Times New Roman" w:cs="Times New Roman"/>
                <w:szCs w:val="24"/>
              </w:rPr>
              <w:t>&gt;0</w:t>
            </w:r>
          </w:p>
        </w:tc>
      </w:tr>
    </w:tbl>
    <w:p w14:paraId="4B096E51" w14:textId="77777777" w:rsidR="00722CAB" w:rsidRPr="006C4F06" w:rsidRDefault="00722CAB" w:rsidP="00D77ECA">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表4.3反证法证明看跌期权存在下限</w:t>
      </w:r>
    </w:p>
    <w:p w14:paraId="43D9E6FA" w14:textId="77777777" w:rsidR="00722CAB" w:rsidRDefault="00722CAB" w:rsidP="005A4AB0">
      <w:pPr>
        <w:ind w:left="-120" w:firstLine="480"/>
      </w:pPr>
      <w:r>
        <w:rPr>
          <w:rFonts w:hint="eastAsia"/>
        </w:rPr>
        <w:t>因而，若如是复制现金流量会导致出现在期初和期末无负现金流情况，存在套利机会，市场并不会允许该套利空间存在，因而一定有：</w:t>
      </w:r>
    </w:p>
    <w:p w14:paraId="197EDE96" w14:textId="77777777" w:rsidR="00722CAB" w:rsidRPr="00190558" w:rsidRDefault="00722CAB" w:rsidP="00722CAB">
      <w:pPr>
        <w:spacing w:line="360" w:lineRule="auto"/>
        <w:ind w:left="-120" w:firstLine="480"/>
        <w:jc w:val="center"/>
        <w:rPr>
          <w:szCs w:val="24"/>
        </w:rPr>
      </w:pPr>
      <w:r w:rsidRPr="00B10A6D">
        <w:rPr>
          <w:position w:val="-12"/>
        </w:rPr>
        <w:object w:dxaOrig="1962" w:dyaOrig="371" w14:anchorId="5496AB1C">
          <v:shape id="_x0000_i1254" type="#_x0000_t75" style="width:98pt;height:18.5pt" o:ole="">
            <v:imagedata r:id="rId75" o:title=""/>
          </v:shape>
          <o:OLEObject Type="Embed" ProgID="Equation.AxMath" ShapeID="_x0000_i1254" DrawAspect="Content" ObjectID="_1732275125" r:id="rId76"/>
        </w:object>
      </w:r>
    </w:p>
    <w:p w14:paraId="332DEB32" w14:textId="77777777" w:rsidR="00722CAB" w:rsidRDefault="00722CAB" w:rsidP="005A4AB0">
      <w:pPr>
        <w:ind w:left="-120" w:firstLine="480"/>
      </w:pPr>
      <w:r w:rsidRPr="00AB5F67">
        <w:rPr>
          <w:rFonts w:hint="eastAsia"/>
        </w:rPr>
        <w:t>由此可知，</w:t>
      </w:r>
      <w:r>
        <w:rPr>
          <w:rFonts w:hint="eastAsia"/>
        </w:rPr>
        <w:t>看跌</w:t>
      </w:r>
      <w:r w:rsidRPr="00AB5F67">
        <w:rPr>
          <w:rFonts w:hint="eastAsia"/>
        </w:rPr>
        <w:t>期权的价值将会存在</w:t>
      </w:r>
      <w:r>
        <w:rPr>
          <w:rFonts w:hint="eastAsia"/>
        </w:rPr>
        <w:t>下限</w:t>
      </w:r>
      <w:r w:rsidRPr="00AB5F67">
        <w:rPr>
          <w:rFonts w:hint="eastAsia"/>
        </w:rPr>
        <w:t>。</w:t>
      </w:r>
    </w:p>
    <w:p w14:paraId="03A4BAAE" w14:textId="77777777" w:rsidR="00722CAB" w:rsidRDefault="00722CAB" w:rsidP="005A4AB0">
      <w:pPr>
        <w:ind w:left="-120" w:firstLine="480"/>
      </w:pPr>
      <w:r>
        <w:rPr>
          <w:rFonts w:hint="eastAsia"/>
        </w:rPr>
        <w:t>同理，</w:t>
      </w:r>
      <w:r w:rsidRPr="00AB5F67">
        <w:rPr>
          <w:rFonts w:hint="eastAsia"/>
        </w:rPr>
        <w:t>其在标的资产无收益、标的资产存在现金收益、标的资产有红利率的条件下，对应的期权价格的上下限分别为：</w:t>
      </w:r>
    </w:p>
    <w:p w14:paraId="619A4CB2" w14:textId="369A37BE" w:rsidR="00722CAB" w:rsidRDefault="00722CAB" w:rsidP="00722CAB">
      <w:pPr>
        <w:pStyle w:val="AMDisplayEquation"/>
        <w:ind w:left="-120" w:firstLine="480"/>
      </w:pPr>
      <w:r>
        <w:lastRenderedPageBreak/>
        <w:tab/>
      </w:r>
      <w:r w:rsidRPr="00975896">
        <w:rPr>
          <w:position w:val="-50"/>
        </w:rPr>
        <w:object w:dxaOrig="5139" w:dyaOrig="1133" w14:anchorId="332F3534">
          <v:shape id="_x0000_i1255" type="#_x0000_t75" style="width:257pt;height:56pt" o:ole="">
            <v:imagedata r:id="rId38" o:title=""/>
          </v:shape>
          <o:OLEObject Type="Embed" ProgID="Equation.AxMath" ShapeID="_x0000_i1255" DrawAspect="Content" ObjectID="_1732275126" r:id="rId77"/>
        </w:object>
      </w:r>
      <w:r w:rsidRPr="00975896">
        <w:rPr>
          <w:position w:val="-52"/>
        </w:rPr>
        <w:object w:dxaOrig="1944" w:dyaOrig="1169" w14:anchorId="3518D22D">
          <v:shape id="_x0000_i1256" type="#_x0000_t75" style="width:97pt;height:58.5pt" o:ole="">
            <v:imagedata r:id="rId78" o:title=""/>
          </v:shape>
          <o:OLEObject Type="Embed" ProgID="Equation.AxMath" ShapeID="_x0000_i1256" DrawAspect="Content" ObjectID="_1732275127" r:id="rId79"/>
        </w:object>
      </w:r>
    </w:p>
    <w:p w14:paraId="55593762" w14:textId="77777777" w:rsidR="0005134A" w:rsidRPr="0005134A" w:rsidRDefault="0005134A" w:rsidP="0005134A">
      <w:pPr>
        <w:ind w:left="-120" w:firstLine="480"/>
        <w:rPr>
          <w:rFonts w:hint="eastAsia"/>
        </w:rPr>
      </w:pPr>
    </w:p>
    <w:p w14:paraId="777D3E4C" w14:textId="3CCEE58B" w:rsidR="00722CAB" w:rsidRPr="00FD41AF" w:rsidRDefault="00722CAB" w:rsidP="00FD41AF">
      <w:pPr>
        <w:pStyle w:val="3"/>
        <w:spacing w:before="156"/>
        <w:ind w:left="-120" w:firstLine="566"/>
        <w:rPr>
          <w:rFonts w:ascii="Times New Roman" w:eastAsia="Times New Roman" w:hAnsi="Times New Roman" w:cs="Times New Roman"/>
          <w:spacing w:val="1"/>
        </w:rPr>
      </w:pPr>
      <w:bookmarkStart w:id="46" w:name="_Toc121662087"/>
      <w:r w:rsidRPr="00FD41AF">
        <w:rPr>
          <w:rFonts w:ascii="Times New Roman" w:eastAsia="Times New Roman" w:hAnsi="Times New Roman" w:cs="Times New Roman" w:hint="eastAsia"/>
          <w:spacing w:val="1"/>
        </w:rPr>
        <w:t>4</w:t>
      </w:r>
      <w:r w:rsidR="005A4AB0" w:rsidRPr="00FD41AF">
        <w:rPr>
          <w:rFonts w:ascii="Times New Roman" w:eastAsia="Times New Roman" w:hAnsi="Times New Roman" w:cs="Times New Roman"/>
          <w:spacing w:val="1"/>
        </w:rPr>
        <w:t>.4</w:t>
      </w:r>
      <w:r w:rsidRPr="00FD41AF">
        <w:rPr>
          <w:rFonts w:ascii="Times New Roman" w:eastAsia="Times New Roman" w:hAnsi="Times New Roman" w:cs="Times New Roman" w:hint="eastAsia"/>
          <w:spacing w:val="1"/>
        </w:rPr>
        <w:t>.3</w:t>
      </w:r>
      <w:r w:rsidRPr="00FD41AF">
        <w:rPr>
          <w:rFonts w:ascii="Times New Roman" w:eastAsia="Times New Roman" w:hAnsi="Times New Roman" w:cs="Times New Roman"/>
          <w:spacing w:val="1"/>
        </w:rPr>
        <w:t xml:space="preserve"> </w:t>
      </w:r>
      <w:r w:rsidRPr="00FD41AF">
        <w:rPr>
          <w:rFonts w:ascii="宋体" w:eastAsia="宋体" w:hAnsi="宋体" w:cs="宋体" w:hint="eastAsia"/>
          <w:spacing w:val="1"/>
        </w:rPr>
        <w:t>期权上下限关系理论假设</w:t>
      </w:r>
      <w:bookmarkEnd w:id="46"/>
    </w:p>
    <w:p w14:paraId="1ACBF08F" w14:textId="77777777" w:rsidR="00722CAB" w:rsidRDefault="00722CAB" w:rsidP="005A4AB0">
      <w:pPr>
        <w:ind w:left="-120" w:firstLine="480"/>
      </w:pPr>
      <w:r w:rsidRPr="00854F51">
        <w:rPr>
          <w:rFonts w:hint="eastAsia"/>
        </w:rPr>
        <w:t>我们需要注意，期权的上下限是一种理论上的分析，是建立在对金融市场的一定假设的前提下的。期权上下限与平价关系的基本假设有：</w:t>
      </w:r>
    </w:p>
    <w:p w14:paraId="1CD856AC"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市场的所有交易均没有交易费用。 </w:t>
      </w:r>
    </w:p>
    <w:p w14:paraId="3281CB38"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市场中不存在套利机会，所有交易者均不可能获得套利利润。 </w:t>
      </w:r>
    </w:p>
    <w:p w14:paraId="385DE8CE"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对市场中的所有交易利润以相同税率进行征税。 </w:t>
      </w:r>
    </w:p>
    <w:p w14:paraId="05B8E8ED" w14:textId="3AF60EB5" w:rsidR="00722CAB" w:rsidRDefault="00722CAB" w:rsidP="00722CAB">
      <w:pPr>
        <w:pStyle w:val="a9"/>
        <w:numPr>
          <w:ilvl w:val="0"/>
          <w:numId w:val="2"/>
        </w:numPr>
        <w:ind w:left="300" w:firstLineChars="0"/>
        <w:rPr>
          <w:szCs w:val="24"/>
        </w:rPr>
      </w:pPr>
      <w:r w:rsidRPr="00854F51">
        <w:rPr>
          <w:rFonts w:hint="eastAsia"/>
          <w:szCs w:val="24"/>
        </w:rPr>
        <w:t>所有市场参与者可以按无风险利率进行资金的借入和贷出。</w:t>
      </w:r>
    </w:p>
    <w:p w14:paraId="0C9F1956" w14:textId="77777777" w:rsidR="002B5F76" w:rsidRPr="002B5F76" w:rsidRDefault="002B5F76" w:rsidP="002B5F76">
      <w:pPr>
        <w:ind w:leftChars="0" w:left="-120" w:firstLineChars="0" w:firstLine="0"/>
        <w:rPr>
          <w:rFonts w:hint="eastAsia"/>
          <w:szCs w:val="24"/>
        </w:rPr>
      </w:pPr>
    </w:p>
    <w:p w14:paraId="21CC8785" w14:textId="3319BBEB" w:rsidR="00722CAB" w:rsidRPr="00FD41AF" w:rsidRDefault="005A4AB0" w:rsidP="00FD41AF">
      <w:pPr>
        <w:pStyle w:val="3"/>
        <w:spacing w:before="156"/>
        <w:ind w:left="-120" w:firstLine="566"/>
        <w:rPr>
          <w:rFonts w:ascii="Times New Roman" w:eastAsia="Times New Roman" w:hAnsi="Times New Roman" w:cs="Times New Roman"/>
          <w:spacing w:val="1"/>
        </w:rPr>
      </w:pPr>
      <w:bookmarkStart w:id="47" w:name="_Toc121662088"/>
      <w:r w:rsidRPr="00FD41AF">
        <w:rPr>
          <w:rFonts w:ascii="Times New Roman" w:eastAsia="Times New Roman" w:hAnsi="Times New Roman" w:cs="Times New Roman"/>
          <w:spacing w:val="1"/>
        </w:rPr>
        <w:t>4.</w:t>
      </w:r>
      <w:r w:rsidR="00722CAB" w:rsidRPr="00FD41AF">
        <w:rPr>
          <w:rFonts w:ascii="Times New Roman" w:eastAsia="Times New Roman" w:hAnsi="Times New Roman" w:cs="Times New Roman" w:hint="eastAsia"/>
          <w:spacing w:val="1"/>
        </w:rPr>
        <w:t>4.4</w:t>
      </w:r>
      <w:r w:rsidRPr="00FD41AF">
        <w:rPr>
          <w:rFonts w:ascii="Times New Roman" w:eastAsia="Times New Roman" w:hAnsi="Times New Roman" w:cs="Times New Roman"/>
          <w:spacing w:val="1"/>
        </w:rPr>
        <w:t xml:space="preserve"> </w:t>
      </w:r>
      <w:r w:rsidR="00722CAB" w:rsidRPr="00FD41AF">
        <w:rPr>
          <w:rFonts w:ascii="宋体" w:eastAsia="宋体" w:hAnsi="宋体" w:cs="宋体" w:hint="eastAsia"/>
          <w:spacing w:val="1"/>
        </w:rPr>
        <w:t>期权上下限实证分析</w:t>
      </w:r>
      <w:bookmarkEnd w:id="47"/>
    </w:p>
    <w:p w14:paraId="3E77AE5E" w14:textId="22192D92" w:rsidR="00722CAB" w:rsidRPr="002B5F76" w:rsidRDefault="002B5F76" w:rsidP="002B5F76">
      <w:pPr>
        <w:pStyle w:val="4"/>
        <w:ind w:left="-120" w:firstLine="480"/>
        <w:rPr>
          <w:sz w:val="24"/>
          <w:szCs w:val="24"/>
        </w:rPr>
      </w:pPr>
      <w:r>
        <w:rPr>
          <w:sz w:val="24"/>
          <w:szCs w:val="24"/>
        </w:rPr>
        <w:t>(1)</w:t>
      </w:r>
      <w:r w:rsidR="00722CAB" w:rsidRPr="002B5F76">
        <w:rPr>
          <w:sz w:val="24"/>
          <w:szCs w:val="24"/>
        </w:rPr>
        <w:t xml:space="preserve"> </w:t>
      </w:r>
      <w:r w:rsidR="00722CAB" w:rsidRPr="002B5F76">
        <w:rPr>
          <w:rFonts w:hint="eastAsia"/>
          <w:sz w:val="24"/>
          <w:szCs w:val="24"/>
        </w:rPr>
        <w:t>50ETF看涨期权上下限实证分析</w:t>
      </w:r>
    </w:p>
    <w:p w14:paraId="106916B5" w14:textId="24821981" w:rsidR="00722CAB" w:rsidRDefault="00722CAB" w:rsidP="005A4AB0">
      <w:pPr>
        <w:ind w:left="-120" w:firstLine="480"/>
      </w:pPr>
      <w:r>
        <w:rPr>
          <w:rFonts w:hint="eastAsia"/>
        </w:rPr>
        <w:t>根据上述公式在</w:t>
      </w:r>
      <w:r>
        <w:rPr>
          <w:rFonts w:hint="eastAsia"/>
        </w:rPr>
        <w:t>EXCEL</w:t>
      </w:r>
      <w:r>
        <w:rPr>
          <w:rFonts w:hint="eastAsia"/>
        </w:rPr>
        <w:t>中计算期权上下限数据，并绘制如下图形。</w:t>
      </w:r>
    </w:p>
    <w:p w14:paraId="2E19273B" w14:textId="77777777" w:rsidR="00D77ECA" w:rsidRDefault="00D77ECA" w:rsidP="005A4AB0">
      <w:pPr>
        <w:ind w:left="-120" w:firstLine="480"/>
        <w:rPr>
          <w:rFonts w:hint="eastAsia"/>
        </w:rPr>
      </w:pPr>
    </w:p>
    <w:p w14:paraId="2A98C6F7" w14:textId="77777777" w:rsidR="00722CAB" w:rsidRDefault="00722CAB" w:rsidP="005F1E18">
      <w:pPr>
        <w:ind w:left="-120" w:firstLine="480"/>
        <w:jc w:val="center"/>
        <w:rPr>
          <w:szCs w:val="24"/>
        </w:rPr>
      </w:pPr>
      <w:r>
        <w:rPr>
          <w:noProof/>
        </w:rPr>
        <w:drawing>
          <wp:inline distT="0" distB="0" distL="0" distR="0" wp14:anchorId="13060111" wp14:editId="0B5D623C">
            <wp:extent cx="4267200" cy="3035300"/>
            <wp:effectExtent l="0" t="0" r="0" b="12700"/>
            <wp:docPr id="48" name="图表 48">
              <a:extLst xmlns:a="http://schemas.openxmlformats.org/drawingml/2006/main">
                <a:ext uri="{FF2B5EF4-FFF2-40B4-BE49-F238E27FC236}">
                  <a16:creationId xmlns:a16="http://schemas.microsoft.com/office/drawing/2014/main" id="{F288B779-57A7-448B-1324-A70A684A03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4215C7D3" w14:textId="2D868F2E" w:rsidR="00722CAB" w:rsidRPr="006C4F06" w:rsidRDefault="00722CAB" w:rsidP="00D77ECA">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图4.2</w:t>
      </w:r>
      <w:r w:rsidRPr="006C4F06">
        <w:rPr>
          <w:rFonts w:ascii="黑体" w:eastAsia="黑体" w:hAnsi="黑体" w:cs="宋体"/>
          <w:b/>
          <w:bCs/>
          <w:sz w:val="21"/>
        </w:rPr>
        <w:t xml:space="preserve"> 50ETF</w:t>
      </w:r>
      <w:r w:rsidRPr="006C4F06">
        <w:rPr>
          <w:rFonts w:ascii="黑体" w:eastAsia="黑体" w:hAnsi="黑体" w:cs="宋体" w:hint="eastAsia"/>
          <w:b/>
          <w:bCs/>
          <w:sz w:val="21"/>
        </w:rPr>
        <w:t>购</w:t>
      </w:r>
      <w:r w:rsidRPr="006C4F06">
        <w:rPr>
          <w:rFonts w:ascii="黑体" w:eastAsia="黑体" w:hAnsi="黑体" w:cs="宋体"/>
          <w:b/>
          <w:bCs/>
          <w:sz w:val="21"/>
        </w:rPr>
        <w:t>12</w:t>
      </w:r>
      <w:r w:rsidRPr="006C4F06">
        <w:rPr>
          <w:rFonts w:ascii="黑体" w:eastAsia="黑体" w:hAnsi="黑体" w:cs="宋体" w:hint="eastAsia"/>
          <w:b/>
          <w:bCs/>
          <w:sz w:val="21"/>
        </w:rPr>
        <w:t>月</w:t>
      </w:r>
      <w:r w:rsidRPr="006C4F06">
        <w:rPr>
          <w:rFonts w:ascii="黑体" w:eastAsia="黑体" w:hAnsi="黑体" w:cs="宋体"/>
          <w:b/>
          <w:bCs/>
          <w:sz w:val="21"/>
        </w:rPr>
        <w:t>2465A</w:t>
      </w:r>
      <w:r w:rsidRPr="006C4F06">
        <w:rPr>
          <w:rFonts w:ascii="黑体" w:eastAsia="黑体" w:hAnsi="黑体" w:cs="宋体" w:hint="eastAsia"/>
          <w:b/>
          <w:bCs/>
          <w:sz w:val="21"/>
        </w:rPr>
        <w:t>期权上下限与结算价折线图</w:t>
      </w:r>
    </w:p>
    <w:p w14:paraId="1E2FA2B7" w14:textId="77777777" w:rsidR="00D77ECA" w:rsidRPr="00D77ECA" w:rsidRDefault="00D77ECA" w:rsidP="00D77ECA">
      <w:pPr>
        <w:spacing w:line="360" w:lineRule="auto"/>
        <w:ind w:left="-120" w:firstLine="422"/>
        <w:jc w:val="center"/>
        <w:rPr>
          <w:rFonts w:ascii="宋体" w:eastAsia="宋体" w:hAnsi="宋体" w:cs="宋体" w:hint="eastAsia"/>
          <w:b/>
          <w:bCs/>
          <w:sz w:val="21"/>
        </w:rPr>
      </w:pPr>
    </w:p>
    <w:p w14:paraId="589FB82D" w14:textId="77777777" w:rsidR="00722CAB" w:rsidRDefault="00722CAB" w:rsidP="005F1E18">
      <w:pPr>
        <w:ind w:left="-120" w:firstLine="480"/>
        <w:jc w:val="center"/>
        <w:rPr>
          <w:szCs w:val="24"/>
        </w:rPr>
      </w:pPr>
      <w:r>
        <w:rPr>
          <w:noProof/>
        </w:rPr>
        <w:lastRenderedPageBreak/>
        <w:drawing>
          <wp:inline distT="0" distB="0" distL="0" distR="0" wp14:anchorId="539400C6" wp14:editId="09B51B76">
            <wp:extent cx="4318000" cy="2781300"/>
            <wp:effectExtent l="0" t="0" r="6350" b="0"/>
            <wp:docPr id="49" name="图表 49">
              <a:extLst xmlns:a="http://schemas.openxmlformats.org/drawingml/2006/main">
                <a:ext uri="{FF2B5EF4-FFF2-40B4-BE49-F238E27FC236}">
                  <a16:creationId xmlns:a16="http://schemas.microsoft.com/office/drawing/2014/main" id="{D41C4FB9-38B0-1E4A-0800-B534E2CAB1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02697DFA" w14:textId="77777777" w:rsidR="00722CAB" w:rsidRPr="006C4F06" w:rsidRDefault="00722CAB" w:rsidP="00D77ECA">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图4.3</w:t>
      </w:r>
      <w:r w:rsidRPr="006C4F06">
        <w:rPr>
          <w:rFonts w:ascii="黑体" w:eastAsia="黑体" w:hAnsi="黑体" w:cs="宋体"/>
          <w:b/>
          <w:bCs/>
          <w:sz w:val="21"/>
        </w:rPr>
        <w:t xml:space="preserve"> 50ETF</w:t>
      </w:r>
      <w:r w:rsidRPr="006C4F06">
        <w:rPr>
          <w:rFonts w:ascii="黑体" w:eastAsia="黑体" w:hAnsi="黑体" w:cs="宋体" w:hint="eastAsia"/>
          <w:b/>
          <w:bCs/>
          <w:sz w:val="21"/>
        </w:rPr>
        <w:t>购</w:t>
      </w:r>
      <w:r w:rsidRPr="006C4F06">
        <w:rPr>
          <w:rFonts w:ascii="黑体" w:eastAsia="黑体" w:hAnsi="黑体" w:cs="宋体"/>
          <w:b/>
          <w:bCs/>
          <w:sz w:val="21"/>
        </w:rPr>
        <w:t>12</w:t>
      </w:r>
      <w:r w:rsidRPr="006C4F06">
        <w:rPr>
          <w:rFonts w:ascii="黑体" w:eastAsia="黑体" w:hAnsi="黑体" w:cs="宋体" w:hint="eastAsia"/>
          <w:b/>
          <w:bCs/>
          <w:sz w:val="21"/>
        </w:rPr>
        <w:t>月</w:t>
      </w:r>
      <w:r w:rsidRPr="006C4F06">
        <w:rPr>
          <w:rFonts w:ascii="黑体" w:eastAsia="黑体" w:hAnsi="黑体" w:cs="宋体"/>
          <w:b/>
          <w:bCs/>
          <w:sz w:val="21"/>
        </w:rPr>
        <w:t>2465A</w:t>
      </w:r>
      <w:r w:rsidRPr="006C4F06">
        <w:rPr>
          <w:rFonts w:ascii="黑体" w:eastAsia="黑体" w:hAnsi="黑体" w:cs="宋体" w:hint="eastAsia"/>
          <w:b/>
          <w:bCs/>
          <w:sz w:val="21"/>
        </w:rPr>
        <w:t>期权下限与结算价折线图</w:t>
      </w:r>
    </w:p>
    <w:p w14:paraId="24129B51" w14:textId="77777777" w:rsidR="00722CAB" w:rsidRPr="00D74975" w:rsidRDefault="00722CAB" w:rsidP="00722CAB">
      <w:pPr>
        <w:ind w:left="-120" w:firstLine="480"/>
        <w:rPr>
          <w:szCs w:val="24"/>
        </w:rPr>
      </w:pPr>
    </w:p>
    <w:p w14:paraId="78DD2E71" w14:textId="77777777" w:rsidR="00722CAB" w:rsidRDefault="00722CAB" w:rsidP="005A4AB0">
      <w:pPr>
        <w:ind w:left="-120" w:firstLine="480"/>
      </w:pPr>
      <w:r>
        <w:rPr>
          <w:rFonts w:hint="eastAsia"/>
        </w:rPr>
        <w:t>由图</w:t>
      </w:r>
      <w:r>
        <w:rPr>
          <w:rFonts w:hint="eastAsia"/>
        </w:rPr>
        <w:t>4.2</w:t>
      </w:r>
      <w:r>
        <w:rPr>
          <w:rFonts w:hint="eastAsia"/>
        </w:rPr>
        <w:t>可见，结算价远远低于期权上限，但与期权下限相距较近，为更好地观察结算价与期权下限的关系，由图</w:t>
      </w:r>
      <w:r>
        <w:rPr>
          <w:rFonts w:hint="eastAsia"/>
        </w:rPr>
        <w:t>4.3</w:t>
      </w:r>
      <w:r>
        <w:rPr>
          <w:rFonts w:hint="eastAsia"/>
        </w:rPr>
        <w:t>进行期权下限与结算价的折线图绘制，同时通过</w:t>
      </w:r>
      <w:r>
        <w:rPr>
          <w:rFonts w:hint="eastAsia"/>
        </w:rPr>
        <w:t>EXCEL</w:t>
      </w:r>
      <w:r>
        <w:rPr>
          <w:rFonts w:hint="eastAsia"/>
        </w:rPr>
        <w:t>的</w:t>
      </w:r>
      <w:r>
        <w:rPr>
          <w:rFonts w:hint="eastAsia"/>
        </w:rPr>
        <w:t>IF</w:t>
      </w:r>
      <w:r>
        <w:rPr>
          <w:rFonts w:hint="eastAsia"/>
        </w:rPr>
        <w:t>函数进行统计结算价小于期权下限的个数，发现该期权结算价均大于期权价值下限，因而</w:t>
      </w:r>
      <w:r>
        <w:rPr>
          <w:rFonts w:hint="eastAsia"/>
        </w:rPr>
        <w:t>50ETF</w:t>
      </w:r>
      <w:r>
        <w:rPr>
          <w:rFonts w:hint="eastAsia"/>
        </w:rPr>
        <w:t>购</w:t>
      </w:r>
      <w:r>
        <w:rPr>
          <w:rFonts w:hint="eastAsia"/>
        </w:rPr>
        <w:t>12</w:t>
      </w:r>
      <w:r>
        <w:rPr>
          <w:rFonts w:hint="eastAsia"/>
        </w:rPr>
        <w:t>月</w:t>
      </w:r>
      <w:r>
        <w:rPr>
          <w:rFonts w:hint="eastAsia"/>
        </w:rPr>
        <w:t>2465A</w:t>
      </w:r>
      <w:r>
        <w:rPr>
          <w:rFonts w:hint="eastAsia"/>
        </w:rPr>
        <w:t>期权满足期权上下限关系。</w:t>
      </w:r>
    </w:p>
    <w:p w14:paraId="584BA8D9" w14:textId="70B893E8" w:rsidR="00722CAB" w:rsidRDefault="00722CAB" w:rsidP="005A4AB0">
      <w:pPr>
        <w:ind w:left="-120" w:firstLine="480"/>
      </w:pPr>
      <w:r>
        <w:tab/>
      </w:r>
      <w:r>
        <w:rPr>
          <w:rFonts w:hint="eastAsia"/>
        </w:rPr>
        <w:t>为获得验证结论的非偶然性，再对不同行权价与不同到期日的</w:t>
      </w:r>
      <w:r>
        <w:rPr>
          <w:rFonts w:hint="eastAsia"/>
        </w:rPr>
        <w:t>50ETF</w:t>
      </w:r>
      <w:r>
        <w:rPr>
          <w:rFonts w:hint="eastAsia"/>
        </w:rPr>
        <w:t>购</w:t>
      </w:r>
      <w:r>
        <w:rPr>
          <w:rFonts w:hint="eastAsia"/>
        </w:rPr>
        <w:t>3</w:t>
      </w:r>
      <w:r>
        <w:rPr>
          <w:rFonts w:hint="eastAsia"/>
        </w:rPr>
        <w:t>月</w:t>
      </w:r>
      <w:r>
        <w:rPr>
          <w:rFonts w:hint="eastAsia"/>
        </w:rPr>
        <w:t>2465A</w:t>
      </w:r>
      <w:r>
        <w:rPr>
          <w:rFonts w:hint="eastAsia"/>
        </w:rPr>
        <w:t>期权进行上下限关系验证：</w:t>
      </w:r>
    </w:p>
    <w:p w14:paraId="740F221D" w14:textId="77777777" w:rsidR="00D77ECA" w:rsidRDefault="00D77ECA" w:rsidP="005A4AB0">
      <w:pPr>
        <w:ind w:left="-120" w:firstLine="480"/>
        <w:rPr>
          <w:rFonts w:hint="eastAsia"/>
        </w:rPr>
      </w:pPr>
    </w:p>
    <w:p w14:paraId="69997A26" w14:textId="77777777" w:rsidR="00722CAB" w:rsidRDefault="00722CAB" w:rsidP="005F1E18">
      <w:pPr>
        <w:ind w:left="-120" w:firstLine="480"/>
        <w:jc w:val="center"/>
        <w:rPr>
          <w:szCs w:val="24"/>
        </w:rPr>
      </w:pPr>
      <w:r>
        <w:rPr>
          <w:noProof/>
        </w:rPr>
        <w:drawing>
          <wp:inline distT="0" distB="0" distL="0" distR="0" wp14:anchorId="2F20EAA0" wp14:editId="4705822E">
            <wp:extent cx="4425950" cy="3073400"/>
            <wp:effectExtent l="0" t="0" r="12700" b="12700"/>
            <wp:docPr id="50" name="图表 50">
              <a:extLst xmlns:a="http://schemas.openxmlformats.org/drawingml/2006/main">
                <a:ext uri="{FF2B5EF4-FFF2-40B4-BE49-F238E27FC236}">
                  <a16:creationId xmlns:a16="http://schemas.microsoft.com/office/drawing/2014/main" id="{D227471E-9263-7F2F-6A63-9787890804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3FF00488" w14:textId="1124DBC4" w:rsidR="00722CAB" w:rsidRPr="006C4F06" w:rsidRDefault="00722CAB" w:rsidP="00D77ECA">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图4.4</w:t>
      </w:r>
      <w:r w:rsidRPr="006C4F06">
        <w:rPr>
          <w:rFonts w:ascii="黑体" w:eastAsia="黑体" w:hAnsi="黑体" w:cs="宋体"/>
          <w:b/>
          <w:bCs/>
          <w:sz w:val="21"/>
        </w:rPr>
        <w:t xml:space="preserve"> 50ETF</w:t>
      </w:r>
      <w:r w:rsidRPr="006C4F06">
        <w:rPr>
          <w:rFonts w:ascii="黑体" w:eastAsia="黑体" w:hAnsi="黑体" w:cs="宋体" w:hint="eastAsia"/>
          <w:b/>
          <w:bCs/>
          <w:sz w:val="21"/>
        </w:rPr>
        <w:t>购3月</w:t>
      </w:r>
      <w:r w:rsidRPr="006C4F06">
        <w:rPr>
          <w:rFonts w:ascii="黑体" w:eastAsia="黑体" w:hAnsi="黑体" w:cs="宋体"/>
          <w:b/>
          <w:bCs/>
          <w:sz w:val="21"/>
        </w:rPr>
        <w:t>2465A</w:t>
      </w:r>
      <w:r w:rsidRPr="006C4F06">
        <w:rPr>
          <w:rFonts w:ascii="黑体" w:eastAsia="黑体" w:hAnsi="黑体" w:cs="宋体" w:hint="eastAsia"/>
          <w:b/>
          <w:bCs/>
          <w:sz w:val="21"/>
        </w:rPr>
        <w:t>期权上下限与结算价折线图</w:t>
      </w:r>
    </w:p>
    <w:p w14:paraId="4E0F9637" w14:textId="470295AB" w:rsidR="00121114" w:rsidRDefault="00121114" w:rsidP="00722CAB">
      <w:pPr>
        <w:ind w:left="-120" w:firstLine="480"/>
        <w:jc w:val="center"/>
        <w:rPr>
          <w:rFonts w:ascii="宋体" w:eastAsia="宋体" w:hAnsi="宋体" w:cs="宋体"/>
          <w:szCs w:val="24"/>
        </w:rPr>
      </w:pPr>
    </w:p>
    <w:p w14:paraId="75EAB17D" w14:textId="77777777" w:rsidR="00722CAB" w:rsidRDefault="00722CAB" w:rsidP="005F1E18">
      <w:pPr>
        <w:ind w:left="-120" w:firstLine="480"/>
        <w:jc w:val="center"/>
        <w:rPr>
          <w:szCs w:val="24"/>
        </w:rPr>
      </w:pPr>
      <w:r>
        <w:rPr>
          <w:noProof/>
        </w:rPr>
        <w:lastRenderedPageBreak/>
        <w:drawing>
          <wp:inline distT="0" distB="0" distL="0" distR="0" wp14:anchorId="4EFD5EC0" wp14:editId="33B3D28C">
            <wp:extent cx="4400550" cy="2520950"/>
            <wp:effectExtent l="0" t="0" r="0" b="12700"/>
            <wp:docPr id="51" name="图表 51">
              <a:extLst xmlns:a="http://schemas.openxmlformats.org/drawingml/2006/main">
                <a:ext uri="{FF2B5EF4-FFF2-40B4-BE49-F238E27FC236}">
                  <a16:creationId xmlns:a16="http://schemas.microsoft.com/office/drawing/2014/main" id="{0413CCEA-4A2B-5AA4-D903-9E9610F6C8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47A811AE" w14:textId="77777777" w:rsidR="00722CAB" w:rsidRPr="006C4F06" w:rsidRDefault="00722CAB" w:rsidP="00D77ECA">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图4.5</w:t>
      </w:r>
      <w:r w:rsidRPr="006C4F06">
        <w:rPr>
          <w:rFonts w:ascii="黑体" w:eastAsia="黑体" w:hAnsi="黑体" w:cs="宋体"/>
          <w:b/>
          <w:bCs/>
          <w:sz w:val="21"/>
        </w:rPr>
        <w:t xml:space="preserve"> 50ETF</w:t>
      </w:r>
      <w:r w:rsidRPr="006C4F06">
        <w:rPr>
          <w:rFonts w:ascii="黑体" w:eastAsia="黑体" w:hAnsi="黑体" w:cs="宋体" w:hint="eastAsia"/>
          <w:b/>
          <w:bCs/>
          <w:sz w:val="21"/>
        </w:rPr>
        <w:t>购3月</w:t>
      </w:r>
      <w:r w:rsidRPr="006C4F06">
        <w:rPr>
          <w:rFonts w:ascii="黑体" w:eastAsia="黑体" w:hAnsi="黑体" w:cs="宋体"/>
          <w:b/>
          <w:bCs/>
          <w:sz w:val="21"/>
        </w:rPr>
        <w:t>2465A</w:t>
      </w:r>
      <w:r w:rsidRPr="006C4F06">
        <w:rPr>
          <w:rFonts w:ascii="黑体" w:eastAsia="黑体" w:hAnsi="黑体" w:cs="宋体" w:hint="eastAsia"/>
          <w:b/>
          <w:bCs/>
          <w:sz w:val="21"/>
        </w:rPr>
        <w:t>期权下限与结算价折线图</w:t>
      </w:r>
    </w:p>
    <w:p w14:paraId="15BB1110" w14:textId="77777777" w:rsidR="00722CAB" w:rsidRPr="00A25081" w:rsidRDefault="00722CAB" w:rsidP="00722CAB">
      <w:pPr>
        <w:ind w:left="-120" w:firstLine="480"/>
        <w:rPr>
          <w:szCs w:val="24"/>
        </w:rPr>
      </w:pPr>
    </w:p>
    <w:p w14:paraId="448A45EA" w14:textId="77777777" w:rsidR="00722CAB" w:rsidRDefault="00722CAB" w:rsidP="00722CAB">
      <w:pPr>
        <w:ind w:left="-120" w:firstLine="480"/>
        <w:rPr>
          <w:szCs w:val="24"/>
        </w:rPr>
      </w:pPr>
      <w:r>
        <w:rPr>
          <w:rFonts w:ascii="宋体" w:eastAsia="宋体" w:hAnsi="宋体" w:cs="宋体" w:hint="eastAsia"/>
          <w:szCs w:val="24"/>
        </w:rPr>
        <w:t>可见</w:t>
      </w:r>
      <w:r>
        <w:rPr>
          <w:rFonts w:hint="eastAsia"/>
          <w:szCs w:val="24"/>
        </w:rPr>
        <w:t>50ETF</w:t>
      </w:r>
      <w:r>
        <w:rPr>
          <w:rFonts w:ascii="宋体" w:eastAsia="宋体" w:hAnsi="宋体" w:cs="宋体" w:hint="eastAsia"/>
          <w:szCs w:val="24"/>
        </w:rPr>
        <w:t>购</w:t>
      </w:r>
      <w:r>
        <w:rPr>
          <w:rFonts w:hint="eastAsia"/>
          <w:szCs w:val="24"/>
        </w:rPr>
        <w:t>3</w:t>
      </w:r>
      <w:r>
        <w:rPr>
          <w:rFonts w:ascii="宋体" w:eastAsia="宋体" w:hAnsi="宋体" w:cs="宋体" w:hint="eastAsia"/>
          <w:szCs w:val="24"/>
        </w:rPr>
        <w:t>月</w:t>
      </w:r>
      <w:r>
        <w:rPr>
          <w:rFonts w:hint="eastAsia"/>
          <w:szCs w:val="24"/>
        </w:rPr>
        <w:t>2465A</w:t>
      </w:r>
      <w:r>
        <w:rPr>
          <w:rFonts w:ascii="宋体" w:eastAsia="宋体" w:hAnsi="宋体" w:cs="宋体" w:hint="eastAsia"/>
          <w:szCs w:val="24"/>
        </w:rPr>
        <w:t>仍满足期权上下限关系。</w:t>
      </w:r>
    </w:p>
    <w:p w14:paraId="07A8F734" w14:textId="5AAE8FC1" w:rsidR="00722CAB" w:rsidRDefault="00722CAB" w:rsidP="00722CAB">
      <w:pPr>
        <w:ind w:left="-120" w:firstLine="480"/>
        <w:rPr>
          <w:rFonts w:ascii="宋体" w:eastAsia="宋体" w:hAnsi="宋体" w:cs="宋体"/>
          <w:szCs w:val="24"/>
        </w:rPr>
      </w:pPr>
      <w:r>
        <w:rPr>
          <w:rFonts w:ascii="宋体" w:eastAsia="宋体" w:hAnsi="宋体" w:cs="宋体" w:hint="eastAsia"/>
          <w:szCs w:val="24"/>
        </w:rPr>
        <w:t>因而得出</w:t>
      </w:r>
      <w:r>
        <w:rPr>
          <w:rFonts w:hint="eastAsia"/>
          <w:szCs w:val="24"/>
        </w:rPr>
        <w:t>50ETF</w:t>
      </w:r>
      <w:r>
        <w:rPr>
          <w:rFonts w:ascii="宋体" w:eastAsia="宋体" w:hAnsi="宋体" w:cs="宋体" w:hint="eastAsia"/>
          <w:szCs w:val="24"/>
        </w:rPr>
        <w:t>看涨期权满足期权上下限关系。</w:t>
      </w:r>
    </w:p>
    <w:p w14:paraId="75CDC131" w14:textId="77777777" w:rsidR="0005134A" w:rsidRDefault="0005134A" w:rsidP="00722CAB">
      <w:pPr>
        <w:ind w:left="-120" w:firstLine="480"/>
        <w:rPr>
          <w:rFonts w:hint="eastAsia"/>
          <w:szCs w:val="24"/>
        </w:rPr>
      </w:pPr>
    </w:p>
    <w:p w14:paraId="78204D85" w14:textId="2E6CD320" w:rsidR="00722CAB" w:rsidRDefault="002B5F76" w:rsidP="002B5F76">
      <w:pPr>
        <w:pStyle w:val="4"/>
        <w:ind w:left="-120" w:firstLine="480"/>
        <w:rPr>
          <w:sz w:val="24"/>
          <w:szCs w:val="24"/>
        </w:rPr>
      </w:pPr>
      <w:r>
        <w:rPr>
          <w:sz w:val="24"/>
          <w:szCs w:val="24"/>
        </w:rPr>
        <w:t>(2)</w:t>
      </w:r>
      <w:r w:rsidR="00722CAB" w:rsidRPr="002B5F76">
        <w:rPr>
          <w:sz w:val="24"/>
          <w:szCs w:val="24"/>
        </w:rPr>
        <w:t xml:space="preserve"> </w:t>
      </w:r>
      <w:r w:rsidR="00722CAB" w:rsidRPr="002B5F76">
        <w:rPr>
          <w:rFonts w:hint="eastAsia"/>
          <w:sz w:val="24"/>
          <w:szCs w:val="24"/>
        </w:rPr>
        <w:t>50ETF看跌期权上下限实证分析</w:t>
      </w:r>
    </w:p>
    <w:p w14:paraId="0A4ADA09" w14:textId="77777777" w:rsidR="00722CAB" w:rsidRDefault="00722CAB" w:rsidP="00722CAB">
      <w:pPr>
        <w:ind w:left="-120" w:firstLine="480"/>
        <w:jc w:val="center"/>
        <w:rPr>
          <w:szCs w:val="24"/>
        </w:rPr>
      </w:pPr>
      <w:r>
        <w:rPr>
          <w:noProof/>
        </w:rPr>
        <w:drawing>
          <wp:inline distT="0" distB="0" distL="0" distR="0" wp14:anchorId="5F16A229" wp14:editId="2901CE0E">
            <wp:extent cx="4375150" cy="2698750"/>
            <wp:effectExtent l="0" t="0" r="6350" b="6350"/>
            <wp:docPr id="52" name="图表 52">
              <a:extLst xmlns:a="http://schemas.openxmlformats.org/drawingml/2006/main">
                <a:ext uri="{FF2B5EF4-FFF2-40B4-BE49-F238E27FC236}">
                  <a16:creationId xmlns:a16="http://schemas.microsoft.com/office/drawing/2014/main" id="{F26077B8-5522-F553-8BB2-58CCBDA3CF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49B4257" w14:textId="6CBEC971" w:rsidR="00722CAB" w:rsidRPr="006C4F06" w:rsidRDefault="00722CAB" w:rsidP="00D77ECA">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图4.6</w:t>
      </w:r>
      <w:r w:rsidRPr="006C4F06">
        <w:rPr>
          <w:rFonts w:ascii="黑体" w:eastAsia="黑体" w:hAnsi="黑体" w:cs="宋体"/>
          <w:b/>
          <w:bCs/>
          <w:sz w:val="21"/>
        </w:rPr>
        <w:t xml:space="preserve"> 50ETF</w:t>
      </w:r>
      <w:proofErr w:type="gramStart"/>
      <w:r w:rsidRPr="006C4F06">
        <w:rPr>
          <w:rFonts w:ascii="黑体" w:eastAsia="黑体" w:hAnsi="黑体" w:cs="宋体" w:hint="eastAsia"/>
          <w:b/>
          <w:bCs/>
          <w:sz w:val="21"/>
        </w:rPr>
        <w:t>沽</w:t>
      </w:r>
      <w:proofErr w:type="gramEnd"/>
      <w:r w:rsidRPr="006C4F06">
        <w:rPr>
          <w:rFonts w:ascii="黑体" w:eastAsia="黑体" w:hAnsi="黑体" w:cs="宋体" w:hint="eastAsia"/>
          <w:b/>
          <w:bCs/>
          <w:sz w:val="21"/>
        </w:rPr>
        <w:t>12月</w:t>
      </w:r>
      <w:r w:rsidRPr="006C4F06">
        <w:rPr>
          <w:rFonts w:ascii="黑体" w:eastAsia="黑体" w:hAnsi="黑体" w:cs="宋体"/>
          <w:b/>
          <w:bCs/>
          <w:sz w:val="21"/>
        </w:rPr>
        <w:t>2465A</w:t>
      </w:r>
      <w:r w:rsidRPr="006C4F06">
        <w:rPr>
          <w:rFonts w:ascii="黑体" w:eastAsia="黑体" w:hAnsi="黑体" w:cs="宋体" w:hint="eastAsia"/>
          <w:b/>
          <w:bCs/>
          <w:sz w:val="21"/>
        </w:rPr>
        <w:t>期权上下限与结算价折线图</w:t>
      </w:r>
    </w:p>
    <w:p w14:paraId="6E42EBC9" w14:textId="77777777" w:rsidR="00121114" w:rsidRDefault="00121114" w:rsidP="00722CAB">
      <w:pPr>
        <w:ind w:left="-120" w:firstLine="480"/>
        <w:jc w:val="center"/>
        <w:rPr>
          <w:szCs w:val="24"/>
        </w:rPr>
      </w:pPr>
    </w:p>
    <w:p w14:paraId="39C0AEBE" w14:textId="77777777" w:rsidR="00722CAB" w:rsidRDefault="00722CAB" w:rsidP="00722CAB">
      <w:pPr>
        <w:ind w:left="-120" w:firstLine="480"/>
        <w:jc w:val="center"/>
        <w:rPr>
          <w:szCs w:val="24"/>
        </w:rPr>
      </w:pPr>
      <w:r>
        <w:rPr>
          <w:noProof/>
        </w:rPr>
        <w:lastRenderedPageBreak/>
        <w:drawing>
          <wp:inline distT="0" distB="0" distL="0" distR="0" wp14:anchorId="00B4E3DE" wp14:editId="188BCEDA">
            <wp:extent cx="4432300" cy="2609850"/>
            <wp:effectExtent l="0" t="0" r="6350" b="0"/>
            <wp:docPr id="53" name="图表 53">
              <a:extLst xmlns:a="http://schemas.openxmlformats.org/drawingml/2006/main">
                <a:ext uri="{FF2B5EF4-FFF2-40B4-BE49-F238E27FC236}">
                  <a16:creationId xmlns:a16="http://schemas.microsoft.com/office/drawing/2014/main" id="{5CF0CB72-441D-0575-EF6F-E886A88A4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2FFC76CF" w14:textId="185C620D" w:rsidR="00722CAB" w:rsidRPr="006C4F06" w:rsidRDefault="00722CAB" w:rsidP="00D77ECA">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图4.7</w:t>
      </w:r>
      <w:r w:rsidRPr="006C4F06">
        <w:rPr>
          <w:rFonts w:ascii="黑体" w:eastAsia="黑体" w:hAnsi="黑体" w:cs="宋体"/>
          <w:b/>
          <w:bCs/>
          <w:sz w:val="21"/>
        </w:rPr>
        <w:t xml:space="preserve"> 50ETF</w:t>
      </w:r>
      <w:proofErr w:type="gramStart"/>
      <w:r w:rsidRPr="006C4F06">
        <w:rPr>
          <w:rFonts w:ascii="黑体" w:eastAsia="黑体" w:hAnsi="黑体" w:cs="宋体" w:hint="eastAsia"/>
          <w:b/>
          <w:bCs/>
          <w:sz w:val="21"/>
        </w:rPr>
        <w:t>沽</w:t>
      </w:r>
      <w:proofErr w:type="gramEnd"/>
      <w:r w:rsidRPr="006C4F06">
        <w:rPr>
          <w:rFonts w:ascii="黑体" w:eastAsia="黑体" w:hAnsi="黑体" w:cs="宋体" w:hint="eastAsia"/>
          <w:b/>
          <w:bCs/>
          <w:sz w:val="21"/>
        </w:rPr>
        <w:t>12月</w:t>
      </w:r>
      <w:r w:rsidRPr="006C4F06">
        <w:rPr>
          <w:rFonts w:ascii="黑体" w:eastAsia="黑体" w:hAnsi="黑体" w:cs="宋体"/>
          <w:b/>
          <w:bCs/>
          <w:sz w:val="21"/>
        </w:rPr>
        <w:t>2465A</w:t>
      </w:r>
      <w:r w:rsidRPr="006C4F06">
        <w:rPr>
          <w:rFonts w:ascii="黑体" w:eastAsia="黑体" w:hAnsi="黑体" w:cs="宋体" w:hint="eastAsia"/>
          <w:b/>
          <w:bCs/>
          <w:sz w:val="21"/>
        </w:rPr>
        <w:t>期权下限与结算价折线图</w:t>
      </w:r>
    </w:p>
    <w:p w14:paraId="2B2A5315" w14:textId="77777777" w:rsidR="00121114" w:rsidRDefault="00121114" w:rsidP="00722CAB">
      <w:pPr>
        <w:ind w:left="-120" w:firstLine="480"/>
        <w:jc w:val="center"/>
        <w:rPr>
          <w:szCs w:val="24"/>
        </w:rPr>
      </w:pPr>
    </w:p>
    <w:p w14:paraId="0366AE22" w14:textId="77777777" w:rsidR="00722CAB" w:rsidRDefault="00722CAB" w:rsidP="00121114">
      <w:pPr>
        <w:ind w:left="-120" w:firstLine="480"/>
      </w:pPr>
      <w:r>
        <w:rPr>
          <w:rFonts w:hint="eastAsia"/>
        </w:rPr>
        <w:t>由图</w:t>
      </w:r>
      <w:r>
        <w:rPr>
          <w:rFonts w:hint="eastAsia"/>
        </w:rPr>
        <w:t>4.6</w:t>
      </w:r>
      <w:r>
        <w:rPr>
          <w:rFonts w:hint="eastAsia"/>
        </w:rPr>
        <w:t>可见，看跌期权结算价远远低于期权上限，但与期权下限相距较近，为更好地观察结算价与期权下限的关系，由图</w:t>
      </w:r>
      <w:r>
        <w:rPr>
          <w:rFonts w:hint="eastAsia"/>
        </w:rPr>
        <w:t>4.7</w:t>
      </w:r>
      <w:r>
        <w:rPr>
          <w:rFonts w:hint="eastAsia"/>
        </w:rPr>
        <w:t>进行期权下限与结算价的折线图绘制，同时通过</w:t>
      </w:r>
      <w:r>
        <w:rPr>
          <w:rFonts w:hint="eastAsia"/>
        </w:rPr>
        <w:t>EXCEL</w:t>
      </w:r>
      <w:r>
        <w:rPr>
          <w:rFonts w:hint="eastAsia"/>
        </w:rPr>
        <w:t>的</w:t>
      </w:r>
      <w:r>
        <w:rPr>
          <w:rFonts w:hint="eastAsia"/>
        </w:rPr>
        <w:t>IF</w:t>
      </w:r>
      <w:r>
        <w:rPr>
          <w:rFonts w:hint="eastAsia"/>
        </w:rPr>
        <w:t>函数进行统计结算价小于期权下限的个数，发现该期权结算价均大于期权价值下限，因而</w:t>
      </w:r>
      <w:r>
        <w:rPr>
          <w:rFonts w:hint="eastAsia"/>
        </w:rPr>
        <w:t>50ETF</w:t>
      </w:r>
      <w:proofErr w:type="gramStart"/>
      <w:r>
        <w:rPr>
          <w:rFonts w:hint="eastAsia"/>
        </w:rPr>
        <w:t>沽</w:t>
      </w:r>
      <w:proofErr w:type="gramEnd"/>
      <w:r>
        <w:rPr>
          <w:rFonts w:hint="eastAsia"/>
        </w:rPr>
        <w:t>12</w:t>
      </w:r>
      <w:r>
        <w:rPr>
          <w:rFonts w:hint="eastAsia"/>
        </w:rPr>
        <w:t>月</w:t>
      </w:r>
      <w:r>
        <w:rPr>
          <w:rFonts w:hint="eastAsia"/>
        </w:rPr>
        <w:t>2465A</w:t>
      </w:r>
      <w:r>
        <w:rPr>
          <w:rFonts w:hint="eastAsia"/>
        </w:rPr>
        <w:t>期权满足期权上下限关系。</w:t>
      </w:r>
    </w:p>
    <w:p w14:paraId="1532F40B" w14:textId="548BB71D" w:rsidR="00722CAB" w:rsidRDefault="00722CAB" w:rsidP="00121114">
      <w:pPr>
        <w:ind w:left="-120" w:firstLine="480"/>
      </w:pPr>
      <w:r>
        <w:tab/>
      </w:r>
      <w:r>
        <w:rPr>
          <w:rFonts w:hint="eastAsia"/>
        </w:rPr>
        <w:t>为获得验证结论的非偶然性，再对不同行权价与不同到期日的</w:t>
      </w:r>
      <w:r>
        <w:rPr>
          <w:rFonts w:hint="eastAsia"/>
        </w:rPr>
        <w:t>50ETF</w:t>
      </w:r>
      <w:proofErr w:type="gramStart"/>
      <w:r>
        <w:rPr>
          <w:rFonts w:hint="eastAsia"/>
        </w:rPr>
        <w:t>沽</w:t>
      </w:r>
      <w:proofErr w:type="gramEnd"/>
      <w:r>
        <w:rPr>
          <w:rFonts w:hint="eastAsia"/>
        </w:rPr>
        <w:t>3</w:t>
      </w:r>
      <w:r>
        <w:rPr>
          <w:rFonts w:hint="eastAsia"/>
        </w:rPr>
        <w:t>月</w:t>
      </w:r>
      <w:r>
        <w:rPr>
          <w:rFonts w:hint="eastAsia"/>
        </w:rPr>
        <w:t>2465A</w:t>
      </w:r>
      <w:r>
        <w:rPr>
          <w:rFonts w:hint="eastAsia"/>
        </w:rPr>
        <w:t>期权进行上下限关系验证：</w:t>
      </w:r>
    </w:p>
    <w:p w14:paraId="0EFCC5A7" w14:textId="77777777" w:rsidR="00D77ECA" w:rsidRDefault="00D77ECA" w:rsidP="00121114">
      <w:pPr>
        <w:ind w:left="-120" w:firstLine="480"/>
        <w:rPr>
          <w:rFonts w:hint="eastAsia"/>
        </w:rPr>
      </w:pPr>
    </w:p>
    <w:p w14:paraId="5EC90B7B" w14:textId="77777777" w:rsidR="00722CAB" w:rsidRDefault="00722CAB" w:rsidP="005F1E18">
      <w:pPr>
        <w:ind w:left="-120" w:firstLine="480"/>
        <w:jc w:val="center"/>
        <w:rPr>
          <w:szCs w:val="24"/>
        </w:rPr>
      </w:pPr>
      <w:r>
        <w:rPr>
          <w:noProof/>
        </w:rPr>
        <w:drawing>
          <wp:inline distT="0" distB="0" distL="0" distR="0" wp14:anchorId="43E74AA8" wp14:editId="4A4E7EED">
            <wp:extent cx="4362450" cy="2641600"/>
            <wp:effectExtent l="0" t="0" r="0" b="6350"/>
            <wp:docPr id="54" name="图表 54">
              <a:extLst xmlns:a="http://schemas.openxmlformats.org/drawingml/2006/main">
                <a:ext uri="{FF2B5EF4-FFF2-40B4-BE49-F238E27FC236}">
                  <a16:creationId xmlns:a16="http://schemas.microsoft.com/office/drawing/2014/main" id="{25C67BBD-316A-E06B-0D32-A19DF1D6AF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61CA6471" w14:textId="0D42E5B6" w:rsidR="00722CAB" w:rsidRPr="006C4F06" w:rsidRDefault="00722CAB" w:rsidP="00D77ECA">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图4.8</w:t>
      </w:r>
      <w:r w:rsidRPr="006C4F06">
        <w:rPr>
          <w:rFonts w:ascii="黑体" w:eastAsia="黑体" w:hAnsi="黑体" w:cs="宋体"/>
          <w:b/>
          <w:bCs/>
          <w:sz w:val="21"/>
        </w:rPr>
        <w:t xml:space="preserve"> 50ETF</w:t>
      </w:r>
      <w:proofErr w:type="gramStart"/>
      <w:r w:rsidRPr="006C4F06">
        <w:rPr>
          <w:rFonts w:ascii="黑体" w:eastAsia="黑体" w:hAnsi="黑体" w:cs="宋体" w:hint="eastAsia"/>
          <w:b/>
          <w:bCs/>
          <w:sz w:val="21"/>
        </w:rPr>
        <w:t>沽</w:t>
      </w:r>
      <w:proofErr w:type="gramEnd"/>
      <w:r w:rsidRPr="006C4F06">
        <w:rPr>
          <w:rFonts w:ascii="黑体" w:eastAsia="黑体" w:hAnsi="黑体" w:cs="宋体" w:hint="eastAsia"/>
          <w:b/>
          <w:bCs/>
          <w:sz w:val="21"/>
        </w:rPr>
        <w:t>12月</w:t>
      </w:r>
      <w:r w:rsidRPr="006C4F06">
        <w:rPr>
          <w:rFonts w:ascii="黑体" w:eastAsia="黑体" w:hAnsi="黑体" w:cs="宋体"/>
          <w:b/>
          <w:bCs/>
          <w:sz w:val="21"/>
        </w:rPr>
        <w:t>2465A</w:t>
      </w:r>
      <w:r w:rsidRPr="006C4F06">
        <w:rPr>
          <w:rFonts w:ascii="黑体" w:eastAsia="黑体" w:hAnsi="黑体" w:cs="宋体" w:hint="eastAsia"/>
          <w:b/>
          <w:bCs/>
          <w:sz w:val="21"/>
        </w:rPr>
        <w:t>期权上下限与结算价折线图</w:t>
      </w:r>
    </w:p>
    <w:p w14:paraId="100A49F6" w14:textId="67AC3D61" w:rsidR="007E79A9" w:rsidRDefault="007E79A9" w:rsidP="00722CAB">
      <w:pPr>
        <w:ind w:left="-120" w:firstLine="480"/>
        <w:jc w:val="center"/>
        <w:rPr>
          <w:szCs w:val="24"/>
        </w:rPr>
      </w:pPr>
    </w:p>
    <w:p w14:paraId="55BBA64D" w14:textId="77777777" w:rsidR="00121114" w:rsidRDefault="00121114" w:rsidP="00722CAB">
      <w:pPr>
        <w:ind w:left="-120" w:firstLine="480"/>
        <w:jc w:val="center"/>
        <w:rPr>
          <w:szCs w:val="24"/>
        </w:rPr>
      </w:pPr>
    </w:p>
    <w:p w14:paraId="2C7C3F6F" w14:textId="77777777" w:rsidR="00722CAB" w:rsidRDefault="00722CAB" w:rsidP="005F1E18">
      <w:pPr>
        <w:ind w:left="-120" w:firstLine="480"/>
        <w:jc w:val="center"/>
        <w:rPr>
          <w:szCs w:val="24"/>
        </w:rPr>
      </w:pPr>
      <w:r>
        <w:rPr>
          <w:noProof/>
        </w:rPr>
        <w:lastRenderedPageBreak/>
        <w:drawing>
          <wp:inline distT="0" distB="0" distL="0" distR="0" wp14:anchorId="65628194" wp14:editId="7A515FB8">
            <wp:extent cx="4495800" cy="2527300"/>
            <wp:effectExtent l="0" t="0" r="0" b="6350"/>
            <wp:docPr id="55" name="图表 55">
              <a:extLst xmlns:a="http://schemas.openxmlformats.org/drawingml/2006/main">
                <a:ext uri="{FF2B5EF4-FFF2-40B4-BE49-F238E27FC236}">
                  <a16:creationId xmlns:a16="http://schemas.microsoft.com/office/drawing/2014/main" id="{98890802-A0E9-4B82-5C98-2058E5943C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359A4CE2" w14:textId="77777777" w:rsidR="00722CAB" w:rsidRPr="006C4F06" w:rsidRDefault="00722CAB" w:rsidP="00D77ECA">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图4.9</w:t>
      </w:r>
      <w:r w:rsidRPr="006C4F06">
        <w:rPr>
          <w:rFonts w:ascii="黑体" w:eastAsia="黑体" w:hAnsi="黑体" w:cs="宋体"/>
          <w:b/>
          <w:bCs/>
          <w:sz w:val="21"/>
        </w:rPr>
        <w:t xml:space="preserve"> 50ETF</w:t>
      </w:r>
      <w:proofErr w:type="gramStart"/>
      <w:r w:rsidRPr="006C4F06">
        <w:rPr>
          <w:rFonts w:ascii="黑体" w:eastAsia="黑体" w:hAnsi="黑体" w:cs="宋体" w:hint="eastAsia"/>
          <w:b/>
          <w:bCs/>
          <w:sz w:val="21"/>
        </w:rPr>
        <w:t>沽</w:t>
      </w:r>
      <w:proofErr w:type="gramEnd"/>
      <w:r w:rsidRPr="006C4F06">
        <w:rPr>
          <w:rFonts w:ascii="黑体" w:eastAsia="黑体" w:hAnsi="黑体" w:cs="宋体" w:hint="eastAsia"/>
          <w:b/>
          <w:bCs/>
          <w:sz w:val="21"/>
        </w:rPr>
        <w:t>12月</w:t>
      </w:r>
      <w:r w:rsidRPr="006C4F06">
        <w:rPr>
          <w:rFonts w:ascii="黑体" w:eastAsia="黑体" w:hAnsi="黑体" w:cs="宋体"/>
          <w:b/>
          <w:bCs/>
          <w:sz w:val="21"/>
        </w:rPr>
        <w:t>2465A</w:t>
      </w:r>
      <w:r w:rsidRPr="006C4F06">
        <w:rPr>
          <w:rFonts w:ascii="黑体" w:eastAsia="黑体" w:hAnsi="黑体" w:cs="宋体" w:hint="eastAsia"/>
          <w:b/>
          <w:bCs/>
          <w:sz w:val="21"/>
        </w:rPr>
        <w:t>期权上下限与结算价折线图</w:t>
      </w:r>
    </w:p>
    <w:p w14:paraId="3028DCCD" w14:textId="77777777" w:rsidR="00D77ECA" w:rsidRDefault="00D77ECA" w:rsidP="00D77ECA">
      <w:pPr>
        <w:ind w:left="-120" w:firstLine="480"/>
      </w:pPr>
    </w:p>
    <w:p w14:paraId="1B845988" w14:textId="42EA4369" w:rsidR="00722CAB" w:rsidRDefault="00722CAB" w:rsidP="00D77ECA">
      <w:pPr>
        <w:ind w:left="-120" w:firstLine="480"/>
      </w:pPr>
      <w:r>
        <w:rPr>
          <w:rFonts w:hint="eastAsia"/>
        </w:rPr>
        <w:t>由图</w:t>
      </w:r>
      <w:r>
        <w:rPr>
          <w:rFonts w:hint="eastAsia"/>
        </w:rPr>
        <w:t>4.8</w:t>
      </w:r>
      <w:r>
        <w:rPr>
          <w:rFonts w:hint="eastAsia"/>
        </w:rPr>
        <w:t>、图</w:t>
      </w:r>
      <w:r>
        <w:rPr>
          <w:rFonts w:hint="eastAsia"/>
        </w:rPr>
        <w:t>4.9</w:t>
      </w:r>
      <w:r>
        <w:rPr>
          <w:rFonts w:hint="eastAsia"/>
        </w:rPr>
        <w:t>可见</w:t>
      </w:r>
      <w:r>
        <w:rPr>
          <w:rFonts w:hint="eastAsia"/>
        </w:rPr>
        <w:t>50ETF</w:t>
      </w:r>
      <w:proofErr w:type="gramStart"/>
      <w:r>
        <w:rPr>
          <w:rFonts w:hint="eastAsia"/>
        </w:rPr>
        <w:t>沽</w:t>
      </w:r>
      <w:proofErr w:type="gramEnd"/>
      <w:r>
        <w:rPr>
          <w:rFonts w:hint="eastAsia"/>
        </w:rPr>
        <w:t>3</w:t>
      </w:r>
      <w:r>
        <w:rPr>
          <w:rFonts w:hint="eastAsia"/>
        </w:rPr>
        <w:t>月</w:t>
      </w:r>
      <w:r>
        <w:rPr>
          <w:rFonts w:hint="eastAsia"/>
        </w:rPr>
        <w:t>2465A</w:t>
      </w:r>
      <w:r>
        <w:rPr>
          <w:rFonts w:hint="eastAsia"/>
        </w:rPr>
        <w:t>仍满足看跌期权上下限关系。</w:t>
      </w:r>
    </w:p>
    <w:p w14:paraId="3F6B7605" w14:textId="77777777" w:rsidR="00722CAB" w:rsidRPr="00D77ECA" w:rsidRDefault="00722CAB" w:rsidP="00D77ECA">
      <w:pPr>
        <w:ind w:left="-120" w:firstLine="480"/>
      </w:pPr>
      <w:r w:rsidRPr="00D77ECA">
        <w:rPr>
          <w:rFonts w:hint="eastAsia"/>
        </w:rPr>
        <w:t>因而得出</w:t>
      </w:r>
      <w:r w:rsidRPr="00D77ECA">
        <w:rPr>
          <w:rFonts w:hint="eastAsia"/>
        </w:rPr>
        <w:t>50ETF</w:t>
      </w:r>
      <w:r w:rsidRPr="00D77ECA">
        <w:rPr>
          <w:rFonts w:hint="eastAsia"/>
        </w:rPr>
        <w:t>看跌期权满足期权上下限关系。</w:t>
      </w:r>
    </w:p>
    <w:p w14:paraId="189B7FD3" w14:textId="5619C4B1" w:rsidR="00722CAB" w:rsidRPr="00FD41AF" w:rsidRDefault="00722CAB" w:rsidP="00FD41AF">
      <w:pPr>
        <w:pStyle w:val="3"/>
        <w:spacing w:before="156"/>
        <w:ind w:left="-120" w:firstLine="566"/>
        <w:rPr>
          <w:rFonts w:ascii="Times New Roman" w:eastAsia="Times New Roman" w:hAnsi="Times New Roman" w:cs="Times New Roman"/>
          <w:spacing w:val="1"/>
        </w:rPr>
      </w:pPr>
      <w:bookmarkStart w:id="48" w:name="_Toc121662089"/>
      <w:r w:rsidRPr="00FD41AF">
        <w:rPr>
          <w:rFonts w:ascii="Times New Roman" w:eastAsia="Times New Roman" w:hAnsi="Times New Roman" w:cs="Times New Roman" w:hint="eastAsia"/>
          <w:spacing w:val="1"/>
        </w:rPr>
        <w:t>4</w:t>
      </w:r>
      <w:r w:rsidR="005A4AB0" w:rsidRPr="00FD41AF">
        <w:rPr>
          <w:rFonts w:ascii="Times New Roman" w:eastAsia="Times New Roman" w:hAnsi="Times New Roman" w:cs="Times New Roman"/>
          <w:spacing w:val="1"/>
        </w:rPr>
        <w:t>.4</w:t>
      </w:r>
      <w:r w:rsidRPr="00FD41AF">
        <w:rPr>
          <w:rFonts w:ascii="Times New Roman" w:eastAsia="Times New Roman" w:hAnsi="Times New Roman" w:cs="Times New Roman" w:hint="eastAsia"/>
          <w:spacing w:val="1"/>
        </w:rPr>
        <w:t>.5</w:t>
      </w:r>
      <w:r w:rsidR="00121114" w:rsidRPr="00FD41AF">
        <w:rPr>
          <w:rFonts w:ascii="Times New Roman" w:eastAsia="Times New Roman" w:hAnsi="Times New Roman" w:cs="Times New Roman"/>
          <w:spacing w:val="1"/>
        </w:rPr>
        <w:t xml:space="preserve"> </w:t>
      </w:r>
      <w:r w:rsidRPr="00FD41AF">
        <w:rPr>
          <w:rFonts w:ascii="宋体" w:eastAsia="宋体" w:hAnsi="宋体" w:cs="宋体" w:hint="eastAsia"/>
          <w:spacing w:val="1"/>
        </w:rPr>
        <w:t>期权上下限关系</w:t>
      </w:r>
      <w:r w:rsidR="00FD41AF">
        <w:rPr>
          <w:rFonts w:ascii="宋体" w:eastAsia="宋体" w:hAnsi="宋体" w:cs="宋体" w:hint="eastAsia"/>
          <w:spacing w:val="1"/>
        </w:rPr>
        <w:t>总</w:t>
      </w:r>
      <w:r w:rsidRPr="00FD41AF">
        <w:rPr>
          <w:rFonts w:ascii="宋体" w:eastAsia="宋体" w:hAnsi="宋体" w:cs="宋体" w:hint="eastAsia"/>
          <w:spacing w:val="1"/>
        </w:rPr>
        <w:t>结</w:t>
      </w:r>
      <w:bookmarkEnd w:id="48"/>
    </w:p>
    <w:p w14:paraId="20838B9C" w14:textId="77777777" w:rsidR="00722CAB" w:rsidRPr="00623598" w:rsidRDefault="00722CAB" w:rsidP="00121114">
      <w:pPr>
        <w:ind w:left="-120" w:firstLine="480"/>
      </w:pPr>
      <w:r>
        <w:rPr>
          <w:rFonts w:hint="eastAsia"/>
        </w:rPr>
        <w:t>根据实证分析绘制图像可知，</w:t>
      </w:r>
      <w:r>
        <w:rPr>
          <w:rFonts w:hint="eastAsia"/>
        </w:rPr>
        <w:t>22</w:t>
      </w:r>
      <w:r>
        <w:rPr>
          <w:rFonts w:hint="eastAsia"/>
        </w:rPr>
        <w:t>年</w:t>
      </w:r>
      <w:r>
        <w:rPr>
          <w:rFonts w:hint="eastAsia"/>
        </w:rPr>
        <w:t>12</w:t>
      </w:r>
      <w:r>
        <w:rPr>
          <w:rFonts w:hint="eastAsia"/>
        </w:rPr>
        <w:t>月和</w:t>
      </w:r>
      <w:r>
        <w:rPr>
          <w:rFonts w:hint="eastAsia"/>
        </w:rPr>
        <w:t>23</w:t>
      </w:r>
      <w:r>
        <w:rPr>
          <w:rFonts w:hint="eastAsia"/>
        </w:rPr>
        <w:t>年</w:t>
      </w:r>
      <w:r>
        <w:rPr>
          <w:rFonts w:hint="eastAsia"/>
        </w:rPr>
        <w:t>3</w:t>
      </w:r>
      <w:r>
        <w:rPr>
          <w:rFonts w:hint="eastAsia"/>
        </w:rPr>
        <w:t>月到期的</w:t>
      </w:r>
      <w:r>
        <w:rPr>
          <w:rFonts w:hint="eastAsia"/>
        </w:rPr>
        <w:t>50ETF</w:t>
      </w:r>
      <w:r>
        <w:rPr>
          <w:rFonts w:hint="eastAsia"/>
        </w:rPr>
        <w:t>看涨和看跌</w:t>
      </w:r>
      <w:proofErr w:type="gramStart"/>
      <w:r>
        <w:rPr>
          <w:rFonts w:hint="eastAsia"/>
        </w:rPr>
        <w:t>期权均</w:t>
      </w:r>
      <w:proofErr w:type="gramEnd"/>
      <w:r>
        <w:rPr>
          <w:rFonts w:hint="eastAsia"/>
        </w:rPr>
        <w:t>满足期权上下限关系。</w:t>
      </w:r>
    </w:p>
    <w:p w14:paraId="718F9DDC" w14:textId="1ED201E5" w:rsidR="00722CAB" w:rsidRDefault="00722CAB" w:rsidP="00722CAB">
      <w:pPr>
        <w:ind w:left="-120" w:firstLine="480"/>
        <w:rPr>
          <w:szCs w:val="24"/>
        </w:rPr>
      </w:pPr>
    </w:p>
    <w:p w14:paraId="799F5EF7" w14:textId="47D33475" w:rsidR="008B2939" w:rsidRDefault="008B2939" w:rsidP="00722CAB">
      <w:pPr>
        <w:ind w:left="-120" w:firstLine="480"/>
        <w:rPr>
          <w:szCs w:val="24"/>
        </w:rPr>
      </w:pPr>
    </w:p>
    <w:p w14:paraId="0C9042AD" w14:textId="44E00162" w:rsidR="008B2939" w:rsidRDefault="008B2939" w:rsidP="00722CAB">
      <w:pPr>
        <w:ind w:left="-120" w:firstLine="480"/>
        <w:rPr>
          <w:szCs w:val="24"/>
        </w:rPr>
      </w:pPr>
    </w:p>
    <w:p w14:paraId="60A1EB76" w14:textId="4D7B0164" w:rsidR="008B2939" w:rsidRDefault="008B2939" w:rsidP="00722CAB">
      <w:pPr>
        <w:ind w:left="-120" w:firstLine="480"/>
        <w:rPr>
          <w:szCs w:val="24"/>
        </w:rPr>
      </w:pPr>
    </w:p>
    <w:p w14:paraId="02F145AE" w14:textId="77777777" w:rsidR="008B2939" w:rsidRPr="00150EA0" w:rsidRDefault="008B2939" w:rsidP="00722CAB">
      <w:pPr>
        <w:ind w:left="-120" w:firstLine="480"/>
        <w:rPr>
          <w:rFonts w:hint="eastAsia"/>
          <w:szCs w:val="24"/>
        </w:rPr>
      </w:pPr>
    </w:p>
    <w:p w14:paraId="20E67836" w14:textId="50E6CA70" w:rsidR="00722CAB" w:rsidRPr="0005134A" w:rsidRDefault="005A4AB0" w:rsidP="0005134A">
      <w:pPr>
        <w:pStyle w:val="2"/>
        <w:spacing w:before="468"/>
        <w:ind w:left="-120" w:firstLine="584"/>
        <w:rPr>
          <w:rFonts w:ascii="等线" w:eastAsia="等线" w:hAnsi="等线" w:cs="等线"/>
          <w:spacing w:val="6"/>
        </w:rPr>
      </w:pPr>
      <w:bookmarkStart w:id="49" w:name="_Toc121662090"/>
      <w:r w:rsidRPr="0005134A">
        <w:rPr>
          <w:rFonts w:ascii="等线" w:eastAsia="等线" w:hAnsi="等线" w:cs="等线" w:hint="eastAsia"/>
          <w:spacing w:val="6"/>
        </w:rPr>
        <w:t>4</w:t>
      </w:r>
      <w:r w:rsidRPr="0005134A">
        <w:rPr>
          <w:rFonts w:ascii="等线" w:eastAsia="等线" w:hAnsi="等线" w:cs="等线"/>
          <w:spacing w:val="6"/>
        </w:rPr>
        <w:t xml:space="preserve">.5 </w:t>
      </w:r>
      <w:r w:rsidR="00722CAB" w:rsidRPr="0005134A">
        <w:rPr>
          <w:rFonts w:ascii="等线" w:eastAsia="等线" w:hAnsi="等线" w:cs="等线" w:hint="eastAsia"/>
          <w:spacing w:val="6"/>
        </w:rPr>
        <w:t>期权平价关系</w:t>
      </w:r>
      <w:bookmarkEnd w:id="49"/>
    </w:p>
    <w:p w14:paraId="449E7261" w14:textId="34B46C1A" w:rsidR="00722CAB" w:rsidRPr="00FD41AF" w:rsidRDefault="005A4AB0" w:rsidP="00FD41AF">
      <w:pPr>
        <w:pStyle w:val="3"/>
        <w:spacing w:before="156"/>
        <w:ind w:left="-120" w:firstLine="566"/>
        <w:rPr>
          <w:rFonts w:ascii="Times New Roman" w:eastAsia="Times New Roman" w:hAnsi="Times New Roman" w:cs="Times New Roman"/>
          <w:spacing w:val="1"/>
        </w:rPr>
      </w:pPr>
      <w:bookmarkStart w:id="50" w:name="_Toc121662091"/>
      <w:r w:rsidRPr="00FD41AF">
        <w:rPr>
          <w:rFonts w:ascii="Times New Roman" w:eastAsia="Times New Roman" w:hAnsi="Times New Roman" w:cs="Times New Roman"/>
          <w:spacing w:val="1"/>
        </w:rPr>
        <w:t>4.</w:t>
      </w:r>
      <w:r w:rsidR="00722CAB" w:rsidRPr="00FD41AF">
        <w:rPr>
          <w:rFonts w:ascii="Times New Roman" w:eastAsia="Times New Roman" w:hAnsi="Times New Roman" w:cs="Times New Roman" w:hint="eastAsia"/>
          <w:spacing w:val="1"/>
        </w:rPr>
        <w:t>5.1</w:t>
      </w:r>
      <w:r w:rsidR="00722CAB" w:rsidRPr="00FD41AF">
        <w:rPr>
          <w:rFonts w:ascii="宋体" w:eastAsia="宋体" w:hAnsi="宋体" w:cs="宋体" w:hint="eastAsia"/>
          <w:spacing w:val="1"/>
        </w:rPr>
        <w:t>平价关系理论验证</w:t>
      </w:r>
      <w:bookmarkEnd w:id="50"/>
    </w:p>
    <w:p w14:paraId="0D96C703" w14:textId="77777777" w:rsidR="00722CAB" w:rsidRDefault="00722CAB" w:rsidP="00722CAB">
      <w:pPr>
        <w:spacing w:line="360" w:lineRule="auto"/>
        <w:ind w:left="-120" w:firstLine="480"/>
        <w:rPr>
          <w:szCs w:val="24"/>
        </w:rPr>
      </w:pPr>
      <w:r>
        <w:rPr>
          <w:rFonts w:ascii="宋体" w:eastAsia="宋体" w:hAnsi="宋体" w:cs="宋体" w:hint="eastAsia"/>
          <w:szCs w:val="24"/>
        </w:rPr>
        <w:t>期权平价关系是对具有相同执行价格和到期日的期权的看涨期权与看跌期权价格之间相互关系的描述，表明两者价值可以相互推导。</w:t>
      </w:r>
    </w:p>
    <w:p w14:paraId="6C5D7469" w14:textId="77777777" w:rsidR="00722CAB" w:rsidRDefault="00722CAB" w:rsidP="00722CAB">
      <w:pPr>
        <w:spacing w:line="360" w:lineRule="auto"/>
        <w:ind w:left="-120" w:firstLine="480"/>
        <w:rPr>
          <w:szCs w:val="24"/>
        </w:rPr>
      </w:pPr>
      <w:r>
        <w:rPr>
          <w:rFonts w:ascii="宋体" w:eastAsia="宋体" w:hAnsi="宋体" w:cs="宋体" w:hint="eastAsia"/>
          <w:szCs w:val="24"/>
        </w:rPr>
        <w:t>平价关系仅对欧式期权成立，此处仍采用不同于课上所讲的现金流复制技术进行</w:t>
      </w:r>
      <w:r w:rsidRPr="00B647E1">
        <w:rPr>
          <w:rFonts w:ascii="宋体" w:eastAsia="宋体" w:hAnsi="宋体" w:cs="宋体" w:hint="eastAsia"/>
          <w:b/>
          <w:bCs/>
          <w:szCs w:val="24"/>
        </w:rPr>
        <w:t>反证法</w:t>
      </w:r>
      <w:r>
        <w:rPr>
          <w:rFonts w:ascii="宋体" w:eastAsia="宋体" w:hAnsi="宋体" w:cs="宋体" w:hint="eastAsia"/>
          <w:szCs w:val="24"/>
        </w:rPr>
        <w:t>证明平价关系。</w:t>
      </w:r>
    </w:p>
    <w:p w14:paraId="5847D46F" w14:textId="77777777" w:rsidR="00722CAB" w:rsidRDefault="00722CAB" w:rsidP="00722CAB">
      <w:pPr>
        <w:spacing w:line="360" w:lineRule="auto"/>
        <w:ind w:left="-120" w:firstLine="480"/>
        <w:rPr>
          <w:szCs w:val="24"/>
        </w:rPr>
      </w:pPr>
      <w:r>
        <w:rPr>
          <w:rFonts w:ascii="宋体" w:eastAsia="宋体" w:hAnsi="宋体" w:cs="宋体" w:hint="eastAsia"/>
          <w:szCs w:val="24"/>
        </w:rPr>
        <w:t>不妨假设存在下列关系：</w:t>
      </w:r>
    </w:p>
    <w:p w14:paraId="56AD7C91" w14:textId="77777777" w:rsidR="00722CAB" w:rsidRDefault="00722CAB" w:rsidP="00722CAB">
      <w:pPr>
        <w:pStyle w:val="AMDisplayEquation"/>
        <w:ind w:left="-120" w:firstLine="480"/>
      </w:pPr>
      <w:r>
        <w:tab/>
      </w:r>
      <w:r w:rsidRPr="007F3F91">
        <w:rPr>
          <w:position w:val="-10"/>
        </w:rPr>
        <w:object w:dxaOrig="2227" w:dyaOrig="325" w14:anchorId="1443CA5D">
          <v:shape id="_x0000_i1257" type="#_x0000_t75" style="width:111pt;height:16.5pt" o:ole="">
            <v:imagedata r:id="rId88" o:title=""/>
          </v:shape>
          <o:OLEObject Type="Embed" ProgID="Equation.AxMath" ShapeID="_x0000_i1257" DrawAspect="Content" ObjectID="_1732275128" r:id="rId89"/>
        </w:object>
      </w:r>
    </w:p>
    <w:p w14:paraId="5890A323" w14:textId="77777777" w:rsidR="00722CAB" w:rsidRDefault="00722CAB" w:rsidP="00722CAB">
      <w:pPr>
        <w:spacing w:line="360" w:lineRule="auto"/>
        <w:ind w:left="-120" w:firstLine="480"/>
        <w:rPr>
          <w:szCs w:val="24"/>
        </w:rPr>
      </w:pPr>
      <w:r>
        <w:rPr>
          <w:rFonts w:ascii="宋体" w:eastAsia="宋体" w:hAnsi="宋体" w:cs="宋体" w:hint="eastAsia"/>
          <w:szCs w:val="24"/>
        </w:rPr>
        <w:t>采用如下资产操作进行现金流复制：</w:t>
      </w:r>
    </w:p>
    <w:tbl>
      <w:tblPr>
        <w:tblStyle w:val="aa"/>
        <w:tblpPr w:leftFromText="180" w:rightFromText="180" w:vertAnchor="text" w:horzAnchor="margin" w:tblpXSpec="center" w:tblpY="358"/>
        <w:tblW w:w="1073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0"/>
        <w:gridCol w:w="1712"/>
        <w:gridCol w:w="2693"/>
        <w:gridCol w:w="1335"/>
        <w:gridCol w:w="224"/>
        <w:gridCol w:w="3928"/>
      </w:tblGrid>
      <w:tr w:rsidR="0005134A" w:rsidRPr="00190558" w14:paraId="58AF0F94" w14:textId="77777777" w:rsidTr="0005134A">
        <w:trPr>
          <w:trHeight w:val="580"/>
        </w:trPr>
        <w:tc>
          <w:tcPr>
            <w:tcW w:w="840" w:type="dxa"/>
            <w:tcBorders>
              <w:top w:val="single" w:sz="12" w:space="0" w:color="auto"/>
              <w:bottom w:val="single" w:sz="4" w:space="0" w:color="auto"/>
              <w:right w:val="nil"/>
            </w:tcBorders>
          </w:tcPr>
          <w:p w14:paraId="03C16537" w14:textId="77777777" w:rsidR="0005134A" w:rsidRPr="00190558" w:rsidRDefault="0005134A" w:rsidP="0005134A">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lastRenderedPageBreak/>
              <w:t>操作</w:t>
            </w:r>
          </w:p>
        </w:tc>
        <w:tc>
          <w:tcPr>
            <w:tcW w:w="1712" w:type="dxa"/>
            <w:tcBorders>
              <w:top w:val="single" w:sz="12" w:space="0" w:color="auto"/>
              <w:left w:val="nil"/>
              <w:bottom w:val="single" w:sz="4" w:space="0" w:color="auto"/>
              <w:right w:val="nil"/>
            </w:tcBorders>
          </w:tcPr>
          <w:p w14:paraId="2D54A2E8" w14:textId="77777777" w:rsidR="0005134A" w:rsidRPr="00190558" w:rsidRDefault="0005134A" w:rsidP="0005134A">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资产</w:t>
            </w:r>
          </w:p>
        </w:tc>
        <w:tc>
          <w:tcPr>
            <w:tcW w:w="2693" w:type="dxa"/>
            <w:tcBorders>
              <w:top w:val="single" w:sz="12" w:space="0" w:color="auto"/>
              <w:left w:val="nil"/>
              <w:bottom w:val="single" w:sz="4" w:space="0" w:color="auto"/>
              <w:right w:val="nil"/>
            </w:tcBorders>
          </w:tcPr>
          <w:p w14:paraId="22FA7367" w14:textId="77777777" w:rsidR="0005134A" w:rsidRPr="00190558" w:rsidRDefault="0005134A" w:rsidP="0005134A">
            <w:pPr>
              <w:spacing w:line="360" w:lineRule="auto"/>
              <w:ind w:left="-120" w:firstLine="482"/>
              <w:jc w:val="center"/>
              <w:rPr>
                <w:rFonts w:ascii="Times New Roman" w:hAnsi="Times New Roman" w:cs="Times New Roman"/>
                <w:b/>
                <w:bCs/>
                <w:szCs w:val="24"/>
              </w:rPr>
            </w:pPr>
            <w:r>
              <w:rPr>
                <w:rFonts w:ascii="Times New Roman" w:hAnsi="Times New Roman" w:cs="Times New Roman"/>
                <w:b/>
                <w:bCs/>
                <w:szCs w:val="24"/>
              </w:rPr>
              <w:t>t</w:t>
            </w:r>
            <w:r w:rsidRPr="00190558">
              <w:rPr>
                <w:rFonts w:ascii="宋体" w:eastAsia="宋体" w:hAnsi="宋体" w:cs="宋体" w:hint="eastAsia"/>
                <w:b/>
                <w:bCs/>
                <w:szCs w:val="24"/>
              </w:rPr>
              <w:t>时刻</w:t>
            </w:r>
          </w:p>
        </w:tc>
        <w:tc>
          <w:tcPr>
            <w:tcW w:w="1559" w:type="dxa"/>
            <w:gridSpan w:val="2"/>
            <w:tcBorders>
              <w:top w:val="single" w:sz="12" w:space="0" w:color="auto"/>
              <w:left w:val="nil"/>
              <w:bottom w:val="single" w:sz="4" w:space="0" w:color="auto"/>
              <w:right w:val="nil"/>
            </w:tcBorders>
          </w:tcPr>
          <w:p w14:paraId="7D29F714" w14:textId="77777777" w:rsidR="0005134A" w:rsidRPr="00190558" w:rsidRDefault="0005134A" w:rsidP="0005134A">
            <w:pPr>
              <w:spacing w:line="360" w:lineRule="auto"/>
              <w:ind w:left="-120" w:firstLine="482"/>
              <w:jc w:val="center"/>
              <w:rPr>
                <w:rFonts w:ascii="Times New Roman" w:hAnsi="Times New Roman" w:cs="Times New Roman"/>
                <w:b/>
                <w:bCs/>
                <w:szCs w:val="24"/>
                <w:vertAlign w:val="subscript"/>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&lt;</w:t>
            </w:r>
            <w:r>
              <w:rPr>
                <w:rFonts w:ascii="Times New Roman" w:hAnsi="Times New Roman" w:cs="Times New Roman"/>
                <w:b/>
                <w:bCs/>
                <w:szCs w:val="24"/>
              </w:rPr>
              <w:t>X</w:t>
            </w:r>
          </w:p>
        </w:tc>
        <w:tc>
          <w:tcPr>
            <w:tcW w:w="3928" w:type="dxa"/>
            <w:tcBorders>
              <w:top w:val="single" w:sz="12" w:space="0" w:color="auto"/>
              <w:left w:val="nil"/>
              <w:bottom w:val="single" w:sz="4" w:space="0" w:color="auto"/>
            </w:tcBorders>
          </w:tcPr>
          <w:p w14:paraId="4DF8B11A" w14:textId="77777777" w:rsidR="0005134A" w:rsidRPr="00190558" w:rsidRDefault="0005134A" w:rsidP="0005134A">
            <w:pPr>
              <w:spacing w:line="360" w:lineRule="auto"/>
              <w:ind w:left="-120" w:firstLine="482"/>
              <w:jc w:val="center"/>
              <w:rPr>
                <w:rFonts w:ascii="Times New Roman" w:hAnsi="Times New Roman" w:cs="Times New Roman"/>
                <w:b/>
                <w:bCs/>
                <w:szCs w:val="24"/>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w:t>
            </w:r>
            <w:r>
              <w:rPr>
                <w:rFonts w:ascii="Times New Roman" w:hAnsi="Times New Roman" w:cs="Times New Roman"/>
                <w:b/>
                <w:bCs/>
                <w:szCs w:val="24"/>
              </w:rPr>
              <w:t>X</w:t>
            </w:r>
          </w:p>
        </w:tc>
      </w:tr>
      <w:tr w:rsidR="0005134A" w:rsidRPr="00190558" w14:paraId="4467720B" w14:textId="77777777" w:rsidTr="0005134A">
        <w:trPr>
          <w:trHeight w:val="589"/>
        </w:trPr>
        <w:tc>
          <w:tcPr>
            <w:tcW w:w="840" w:type="dxa"/>
            <w:tcBorders>
              <w:top w:val="single" w:sz="4" w:space="0" w:color="auto"/>
              <w:right w:val="nil"/>
            </w:tcBorders>
          </w:tcPr>
          <w:p w14:paraId="4EF59880" w14:textId="77777777" w:rsidR="0005134A" w:rsidRPr="00190558" w:rsidRDefault="0005134A" w:rsidP="0005134A">
            <w:pPr>
              <w:spacing w:line="360" w:lineRule="auto"/>
              <w:ind w:left="-120" w:firstLine="480"/>
              <w:jc w:val="center"/>
              <w:rPr>
                <w:rFonts w:ascii="Times New Roman" w:hAnsi="Times New Roman" w:cs="Times New Roman"/>
                <w:szCs w:val="24"/>
                <w:vertAlign w:val="subscript"/>
              </w:rPr>
            </w:pPr>
            <w:r>
              <w:rPr>
                <w:rFonts w:ascii="宋体" w:eastAsia="宋体" w:hAnsi="宋体" w:cs="宋体" w:hint="eastAsia"/>
                <w:szCs w:val="24"/>
              </w:rPr>
              <w:t>多</w:t>
            </w:r>
          </w:p>
        </w:tc>
        <w:tc>
          <w:tcPr>
            <w:tcW w:w="1712" w:type="dxa"/>
            <w:tcBorders>
              <w:top w:val="single" w:sz="4" w:space="0" w:color="auto"/>
              <w:left w:val="nil"/>
              <w:right w:val="nil"/>
            </w:tcBorders>
          </w:tcPr>
          <w:p w14:paraId="3EE84A61" w14:textId="77777777" w:rsidR="0005134A" w:rsidRPr="00190558" w:rsidRDefault="0005134A" w:rsidP="0005134A">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股票</w:t>
            </w:r>
            <w:r w:rsidRPr="00190558">
              <w:rPr>
                <w:rFonts w:ascii="Times New Roman" w:hAnsi="Times New Roman" w:cs="Times New Roman"/>
                <w:szCs w:val="24"/>
              </w:rPr>
              <w:t>S</w:t>
            </w:r>
            <w:r w:rsidRPr="00190558">
              <w:rPr>
                <w:rFonts w:ascii="Times New Roman" w:hAnsi="Times New Roman" w:cs="Times New Roman"/>
                <w:szCs w:val="24"/>
                <w:vertAlign w:val="subscript"/>
              </w:rPr>
              <w:t>0</w:t>
            </w:r>
          </w:p>
        </w:tc>
        <w:tc>
          <w:tcPr>
            <w:tcW w:w="2693" w:type="dxa"/>
            <w:tcBorders>
              <w:top w:val="single" w:sz="4" w:space="0" w:color="auto"/>
              <w:left w:val="nil"/>
              <w:right w:val="nil"/>
            </w:tcBorders>
          </w:tcPr>
          <w:p w14:paraId="707A49F2" w14:textId="77777777" w:rsidR="0005134A" w:rsidRPr="00190558" w:rsidRDefault="0005134A" w:rsidP="0005134A">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hint="eastAsia"/>
                <w:szCs w:val="24"/>
              </w:rPr>
              <w:t>-</w:t>
            </w:r>
            <w:r w:rsidRPr="00190558">
              <w:rPr>
                <w:rFonts w:ascii="Times New Roman" w:hAnsi="Times New Roman" w:cs="Times New Roman"/>
                <w:szCs w:val="24"/>
              </w:rPr>
              <w:t>S</w:t>
            </w:r>
            <w:r>
              <w:rPr>
                <w:rFonts w:ascii="Times New Roman" w:hAnsi="Times New Roman" w:cs="Times New Roman"/>
                <w:szCs w:val="24"/>
                <w:vertAlign w:val="subscript"/>
              </w:rPr>
              <w:t>t</w:t>
            </w:r>
          </w:p>
        </w:tc>
        <w:tc>
          <w:tcPr>
            <w:tcW w:w="1335" w:type="dxa"/>
            <w:tcBorders>
              <w:top w:val="single" w:sz="4" w:space="0" w:color="auto"/>
              <w:left w:val="nil"/>
              <w:right w:val="nil"/>
            </w:tcBorders>
          </w:tcPr>
          <w:p w14:paraId="1E73B989" w14:textId="77777777" w:rsidR="0005134A" w:rsidRPr="00190558" w:rsidRDefault="0005134A" w:rsidP="0005134A">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c>
          <w:tcPr>
            <w:tcW w:w="4152" w:type="dxa"/>
            <w:gridSpan w:val="2"/>
            <w:tcBorders>
              <w:top w:val="single" w:sz="4" w:space="0" w:color="auto"/>
              <w:left w:val="nil"/>
            </w:tcBorders>
          </w:tcPr>
          <w:p w14:paraId="58A1708B" w14:textId="77777777" w:rsidR="0005134A" w:rsidRPr="00190558" w:rsidRDefault="0005134A" w:rsidP="0005134A">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r>
      <w:tr w:rsidR="0005134A" w:rsidRPr="00190558" w14:paraId="53908744" w14:textId="77777777" w:rsidTr="0005134A">
        <w:trPr>
          <w:trHeight w:val="580"/>
        </w:trPr>
        <w:tc>
          <w:tcPr>
            <w:tcW w:w="840" w:type="dxa"/>
            <w:tcBorders>
              <w:right w:val="nil"/>
            </w:tcBorders>
          </w:tcPr>
          <w:p w14:paraId="4F8ED8E7" w14:textId="77777777" w:rsidR="0005134A" w:rsidRPr="00190558" w:rsidRDefault="0005134A" w:rsidP="0005134A">
            <w:pPr>
              <w:spacing w:line="360" w:lineRule="auto"/>
              <w:ind w:left="-120" w:firstLine="480"/>
              <w:jc w:val="center"/>
              <w:rPr>
                <w:rFonts w:ascii="Times New Roman" w:hAnsi="Times New Roman" w:cs="Times New Roman"/>
                <w:szCs w:val="24"/>
              </w:rPr>
            </w:pPr>
            <w:r>
              <w:rPr>
                <w:rFonts w:ascii="宋体" w:eastAsia="宋体" w:hAnsi="宋体" w:cs="宋体" w:hint="eastAsia"/>
                <w:szCs w:val="24"/>
              </w:rPr>
              <w:t>空</w:t>
            </w:r>
          </w:p>
        </w:tc>
        <w:tc>
          <w:tcPr>
            <w:tcW w:w="1712" w:type="dxa"/>
            <w:tcBorders>
              <w:left w:val="nil"/>
              <w:right w:val="nil"/>
            </w:tcBorders>
          </w:tcPr>
          <w:p w14:paraId="3623E5A5" w14:textId="77777777" w:rsidR="0005134A" w:rsidRPr="00190558" w:rsidRDefault="0005134A" w:rsidP="0005134A">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面值为</w:t>
            </w:r>
            <w:r>
              <w:rPr>
                <w:rFonts w:ascii="Times New Roman" w:hAnsi="Times New Roman" w:cs="Times New Roman"/>
                <w:szCs w:val="24"/>
              </w:rPr>
              <w:t>X</w:t>
            </w:r>
            <w:r w:rsidRPr="00190558">
              <w:rPr>
                <w:rFonts w:ascii="宋体" w:eastAsia="宋体" w:hAnsi="宋体" w:cs="宋体" w:hint="eastAsia"/>
                <w:szCs w:val="24"/>
              </w:rPr>
              <w:t>债券</w:t>
            </w:r>
          </w:p>
        </w:tc>
        <w:tc>
          <w:tcPr>
            <w:tcW w:w="2693" w:type="dxa"/>
            <w:tcBorders>
              <w:left w:val="nil"/>
              <w:right w:val="nil"/>
            </w:tcBorders>
          </w:tcPr>
          <w:p w14:paraId="1A2DA89C" w14:textId="77777777" w:rsidR="0005134A" w:rsidRPr="00190558" w:rsidRDefault="0005134A" w:rsidP="0005134A">
            <w:pPr>
              <w:spacing w:line="360" w:lineRule="auto"/>
              <w:ind w:left="-120" w:firstLine="480"/>
              <w:jc w:val="center"/>
              <w:rPr>
                <w:rFonts w:ascii="Times New Roman" w:hAnsi="Times New Roman" w:cs="Times New Roman"/>
                <w:szCs w:val="24"/>
                <w:vertAlign w:val="superscript"/>
              </w:rPr>
            </w:pPr>
            <w:r>
              <w:rPr>
                <w:rFonts w:ascii="Times New Roman" w:hAnsi="Times New Roman" w:cs="Times New Roman"/>
                <w:szCs w:val="24"/>
              </w:rPr>
              <w:t>X</w:t>
            </w:r>
            <w:r w:rsidRPr="00190558">
              <w:rPr>
                <w:rFonts w:ascii="Times New Roman" w:hAnsi="Times New Roman" w:cs="Times New Roman"/>
                <w:szCs w:val="24"/>
              </w:rPr>
              <w:t>e</w:t>
            </w:r>
            <w:r w:rsidRPr="00190558">
              <w:rPr>
                <w:rFonts w:ascii="Times New Roman" w:hAnsi="Times New Roman" w:cs="Times New Roman"/>
                <w:szCs w:val="24"/>
                <w:vertAlign w:val="superscript"/>
              </w:rPr>
              <w:t>-</w:t>
            </w:r>
            <w:r>
              <w:rPr>
                <w:rFonts w:ascii="Times New Roman" w:hAnsi="Times New Roman" w:cs="Times New Roman"/>
                <w:szCs w:val="24"/>
                <w:vertAlign w:val="superscript"/>
              </w:rPr>
              <w:t>(</w:t>
            </w:r>
            <w:r w:rsidRPr="00190558">
              <w:rPr>
                <w:rFonts w:ascii="Times New Roman" w:hAnsi="Times New Roman" w:cs="Times New Roman"/>
                <w:szCs w:val="24"/>
                <w:vertAlign w:val="superscript"/>
              </w:rPr>
              <w:t>T</w:t>
            </w:r>
            <w:r>
              <w:rPr>
                <w:rFonts w:ascii="Times New Roman" w:hAnsi="Times New Roman" w:cs="Times New Roman"/>
                <w:szCs w:val="24"/>
                <w:vertAlign w:val="superscript"/>
              </w:rPr>
              <w:t>-t)</w:t>
            </w:r>
          </w:p>
        </w:tc>
        <w:tc>
          <w:tcPr>
            <w:tcW w:w="1335" w:type="dxa"/>
            <w:tcBorders>
              <w:left w:val="nil"/>
              <w:right w:val="nil"/>
            </w:tcBorders>
          </w:tcPr>
          <w:p w14:paraId="64AA2EF4" w14:textId="77777777" w:rsidR="0005134A" w:rsidRPr="00190558" w:rsidRDefault="0005134A" w:rsidP="0005134A">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c>
          <w:tcPr>
            <w:tcW w:w="4152" w:type="dxa"/>
            <w:gridSpan w:val="2"/>
            <w:tcBorders>
              <w:left w:val="nil"/>
            </w:tcBorders>
          </w:tcPr>
          <w:p w14:paraId="6FD82F03" w14:textId="77777777" w:rsidR="0005134A" w:rsidRPr="00190558" w:rsidRDefault="0005134A" w:rsidP="0005134A">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r>
      <w:tr w:rsidR="0005134A" w:rsidRPr="00190558" w14:paraId="0B11D795" w14:textId="77777777" w:rsidTr="0005134A">
        <w:trPr>
          <w:trHeight w:val="580"/>
        </w:trPr>
        <w:tc>
          <w:tcPr>
            <w:tcW w:w="840" w:type="dxa"/>
            <w:tcBorders>
              <w:right w:val="nil"/>
            </w:tcBorders>
          </w:tcPr>
          <w:p w14:paraId="6AA21B3C" w14:textId="77777777" w:rsidR="0005134A" w:rsidRDefault="0005134A" w:rsidP="0005134A">
            <w:pPr>
              <w:spacing w:line="360" w:lineRule="auto"/>
              <w:ind w:left="-120" w:firstLine="480"/>
              <w:jc w:val="center"/>
              <w:rPr>
                <w:rFonts w:ascii="Times New Roman" w:hAnsi="Times New Roman" w:cs="Times New Roman"/>
                <w:szCs w:val="24"/>
              </w:rPr>
            </w:pPr>
            <w:r>
              <w:rPr>
                <w:rFonts w:ascii="宋体" w:eastAsia="宋体" w:hAnsi="宋体" w:cs="宋体" w:hint="eastAsia"/>
                <w:szCs w:val="24"/>
              </w:rPr>
              <w:t>空</w:t>
            </w:r>
          </w:p>
        </w:tc>
        <w:tc>
          <w:tcPr>
            <w:tcW w:w="1712" w:type="dxa"/>
            <w:tcBorders>
              <w:left w:val="nil"/>
              <w:right w:val="nil"/>
            </w:tcBorders>
          </w:tcPr>
          <w:p w14:paraId="67FBBD56" w14:textId="77777777" w:rsidR="0005134A" w:rsidRPr="00190558" w:rsidRDefault="0005134A" w:rsidP="0005134A">
            <w:pPr>
              <w:spacing w:line="360" w:lineRule="auto"/>
              <w:ind w:left="-120" w:firstLine="480"/>
              <w:jc w:val="center"/>
              <w:rPr>
                <w:rFonts w:ascii="Times New Roman" w:hAnsi="Times New Roman" w:cs="Times New Roman"/>
                <w:szCs w:val="24"/>
              </w:rPr>
            </w:pPr>
            <w:r>
              <w:rPr>
                <w:rFonts w:ascii="宋体" w:eastAsia="宋体" w:hAnsi="宋体" w:cs="宋体" w:hint="eastAsia"/>
                <w:szCs w:val="24"/>
              </w:rPr>
              <w:t>欧式看涨期权</w:t>
            </w:r>
          </w:p>
        </w:tc>
        <w:tc>
          <w:tcPr>
            <w:tcW w:w="2693" w:type="dxa"/>
            <w:tcBorders>
              <w:left w:val="nil"/>
              <w:right w:val="nil"/>
            </w:tcBorders>
          </w:tcPr>
          <w:p w14:paraId="3F9B85B4" w14:textId="77777777" w:rsidR="0005134A" w:rsidRPr="004D2F9E" w:rsidRDefault="0005134A" w:rsidP="0005134A">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hint="eastAsia"/>
                <w:szCs w:val="24"/>
              </w:rPr>
              <w:t>C</w:t>
            </w:r>
            <w:r>
              <w:rPr>
                <w:rFonts w:ascii="Times New Roman" w:hAnsi="Times New Roman" w:cs="Times New Roman"/>
                <w:szCs w:val="24"/>
                <w:vertAlign w:val="subscript"/>
              </w:rPr>
              <w:t>E</w:t>
            </w:r>
          </w:p>
        </w:tc>
        <w:tc>
          <w:tcPr>
            <w:tcW w:w="1335" w:type="dxa"/>
            <w:tcBorders>
              <w:left w:val="nil"/>
              <w:right w:val="nil"/>
            </w:tcBorders>
          </w:tcPr>
          <w:p w14:paraId="4C650EBA" w14:textId="77777777" w:rsidR="0005134A" w:rsidRDefault="0005134A" w:rsidP="0005134A">
            <w:pPr>
              <w:spacing w:line="360" w:lineRule="auto"/>
              <w:ind w:left="-120" w:firstLine="480"/>
              <w:jc w:val="center"/>
              <w:rPr>
                <w:rFonts w:ascii="Times New Roman" w:hAnsi="Times New Roman" w:cs="Times New Roman"/>
                <w:szCs w:val="24"/>
              </w:rPr>
            </w:pPr>
            <w:r>
              <w:rPr>
                <w:rFonts w:ascii="Times New Roman" w:hAnsi="Times New Roman" w:cs="Times New Roman" w:hint="eastAsia"/>
                <w:szCs w:val="24"/>
              </w:rPr>
              <w:t>0</w:t>
            </w:r>
          </w:p>
        </w:tc>
        <w:tc>
          <w:tcPr>
            <w:tcW w:w="4152" w:type="dxa"/>
            <w:gridSpan w:val="2"/>
            <w:tcBorders>
              <w:left w:val="nil"/>
            </w:tcBorders>
          </w:tcPr>
          <w:p w14:paraId="5BF2C238" w14:textId="77777777" w:rsidR="0005134A" w:rsidRPr="004D2F9E" w:rsidRDefault="0005134A" w:rsidP="0005134A">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hint="eastAsia"/>
                <w:szCs w:val="24"/>
              </w:rPr>
              <w:t>X</w:t>
            </w:r>
            <w:r>
              <w:rPr>
                <w:rFonts w:ascii="Times New Roman" w:hAnsi="Times New Roman" w:cs="Times New Roman"/>
                <w:szCs w:val="24"/>
              </w:rPr>
              <w:t>-S</w:t>
            </w:r>
            <w:r>
              <w:rPr>
                <w:rFonts w:ascii="Times New Roman" w:hAnsi="Times New Roman" w:cs="Times New Roman"/>
                <w:szCs w:val="24"/>
                <w:vertAlign w:val="subscript"/>
              </w:rPr>
              <w:t>T</w:t>
            </w:r>
          </w:p>
        </w:tc>
      </w:tr>
      <w:tr w:rsidR="0005134A" w:rsidRPr="00190558" w14:paraId="2BDC1F72" w14:textId="77777777" w:rsidTr="0005134A">
        <w:trPr>
          <w:trHeight w:val="589"/>
        </w:trPr>
        <w:tc>
          <w:tcPr>
            <w:tcW w:w="840" w:type="dxa"/>
            <w:tcBorders>
              <w:bottom w:val="single" w:sz="4" w:space="0" w:color="auto"/>
              <w:right w:val="nil"/>
            </w:tcBorders>
          </w:tcPr>
          <w:p w14:paraId="46881E8F" w14:textId="77777777" w:rsidR="0005134A" w:rsidRPr="00190558" w:rsidRDefault="0005134A" w:rsidP="0005134A">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多</w:t>
            </w:r>
          </w:p>
        </w:tc>
        <w:tc>
          <w:tcPr>
            <w:tcW w:w="1712" w:type="dxa"/>
            <w:tcBorders>
              <w:left w:val="nil"/>
              <w:bottom w:val="single" w:sz="4" w:space="0" w:color="auto"/>
              <w:right w:val="nil"/>
            </w:tcBorders>
          </w:tcPr>
          <w:p w14:paraId="6F092CF6" w14:textId="77777777" w:rsidR="0005134A" w:rsidRPr="00190558" w:rsidRDefault="0005134A" w:rsidP="0005134A">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欧式</w:t>
            </w:r>
            <w:r>
              <w:rPr>
                <w:rFonts w:ascii="宋体" w:eastAsia="宋体" w:hAnsi="宋体" w:cs="宋体" w:hint="eastAsia"/>
                <w:szCs w:val="24"/>
              </w:rPr>
              <w:t>看跌</w:t>
            </w:r>
            <w:r w:rsidRPr="00190558">
              <w:rPr>
                <w:rFonts w:ascii="宋体" w:eastAsia="宋体" w:hAnsi="宋体" w:cs="宋体" w:hint="eastAsia"/>
                <w:szCs w:val="24"/>
              </w:rPr>
              <w:t>期权</w:t>
            </w:r>
          </w:p>
        </w:tc>
        <w:tc>
          <w:tcPr>
            <w:tcW w:w="2693" w:type="dxa"/>
            <w:tcBorders>
              <w:left w:val="nil"/>
              <w:bottom w:val="single" w:sz="4" w:space="0" w:color="auto"/>
              <w:right w:val="nil"/>
            </w:tcBorders>
          </w:tcPr>
          <w:p w14:paraId="4E0ED17A" w14:textId="77777777" w:rsidR="0005134A" w:rsidRPr="00203181" w:rsidRDefault="0005134A" w:rsidP="0005134A">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w:t>
            </w:r>
            <w:r>
              <w:rPr>
                <w:rFonts w:ascii="Times New Roman" w:hAnsi="Times New Roman" w:cs="Times New Roman" w:hint="eastAsia"/>
                <w:szCs w:val="24"/>
              </w:rPr>
              <w:t>P</w:t>
            </w:r>
            <w:r>
              <w:rPr>
                <w:rFonts w:ascii="Times New Roman" w:hAnsi="Times New Roman" w:cs="Times New Roman" w:hint="eastAsia"/>
                <w:szCs w:val="24"/>
                <w:vertAlign w:val="subscript"/>
              </w:rPr>
              <w:t>E</w:t>
            </w:r>
          </w:p>
        </w:tc>
        <w:tc>
          <w:tcPr>
            <w:tcW w:w="1335" w:type="dxa"/>
            <w:tcBorders>
              <w:left w:val="nil"/>
              <w:bottom w:val="single" w:sz="4" w:space="0" w:color="auto"/>
              <w:right w:val="nil"/>
            </w:tcBorders>
          </w:tcPr>
          <w:p w14:paraId="298715C1" w14:textId="77777777" w:rsidR="0005134A" w:rsidRPr="00203181" w:rsidRDefault="0005134A" w:rsidP="0005134A">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X-S</w:t>
            </w:r>
            <w:r>
              <w:rPr>
                <w:rFonts w:ascii="Times New Roman" w:hAnsi="Times New Roman" w:cs="Times New Roman"/>
                <w:szCs w:val="24"/>
                <w:vertAlign w:val="subscript"/>
              </w:rPr>
              <w:t>T</w:t>
            </w:r>
          </w:p>
        </w:tc>
        <w:tc>
          <w:tcPr>
            <w:tcW w:w="4152" w:type="dxa"/>
            <w:gridSpan w:val="2"/>
            <w:tcBorders>
              <w:left w:val="nil"/>
              <w:bottom w:val="single" w:sz="4" w:space="0" w:color="auto"/>
            </w:tcBorders>
          </w:tcPr>
          <w:p w14:paraId="3E5A5E30" w14:textId="77777777" w:rsidR="0005134A" w:rsidRPr="00190558" w:rsidRDefault="0005134A" w:rsidP="0005134A">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0</w:t>
            </w:r>
          </w:p>
        </w:tc>
      </w:tr>
      <w:tr w:rsidR="0005134A" w:rsidRPr="00190558" w14:paraId="7982B732" w14:textId="77777777" w:rsidTr="0005134A">
        <w:trPr>
          <w:trHeight w:val="580"/>
        </w:trPr>
        <w:tc>
          <w:tcPr>
            <w:tcW w:w="840" w:type="dxa"/>
            <w:tcBorders>
              <w:top w:val="single" w:sz="4" w:space="0" w:color="auto"/>
              <w:bottom w:val="single" w:sz="12" w:space="0" w:color="auto"/>
              <w:right w:val="nil"/>
            </w:tcBorders>
          </w:tcPr>
          <w:p w14:paraId="36AF213F" w14:textId="77777777" w:rsidR="0005134A" w:rsidRPr="00190558" w:rsidRDefault="0005134A" w:rsidP="0005134A">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总计</w:t>
            </w:r>
          </w:p>
        </w:tc>
        <w:tc>
          <w:tcPr>
            <w:tcW w:w="1712" w:type="dxa"/>
            <w:tcBorders>
              <w:top w:val="single" w:sz="4" w:space="0" w:color="auto"/>
              <w:left w:val="nil"/>
              <w:bottom w:val="single" w:sz="12" w:space="0" w:color="auto"/>
              <w:right w:val="nil"/>
            </w:tcBorders>
          </w:tcPr>
          <w:p w14:paraId="779B36A4" w14:textId="77777777" w:rsidR="0005134A" w:rsidRPr="00190558" w:rsidRDefault="0005134A" w:rsidP="0005134A">
            <w:pPr>
              <w:spacing w:line="360" w:lineRule="auto"/>
              <w:ind w:left="-120" w:firstLine="480"/>
              <w:jc w:val="center"/>
              <w:rPr>
                <w:rFonts w:ascii="Times New Roman" w:hAnsi="Times New Roman" w:cs="Times New Roman"/>
                <w:szCs w:val="24"/>
              </w:rPr>
            </w:pPr>
          </w:p>
        </w:tc>
        <w:tc>
          <w:tcPr>
            <w:tcW w:w="2693" w:type="dxa"/>
            <w:tcBorders>
              <w:top w:val="single" w:sz="4" w:space="0" w:color="auto"/>
              <w:left w:val="nil"/>
              <w:bottom w:val="single" w:sz="12" w:space="0" w:color="auto"/>
              <w:right w:val="nil"/>
            </w:tcBorders>
          </w:tcPr>
          <w:p w14:paraId="188C19BB" w14:textId="77777777" w:rsidR="0005134A" w:rsidRPr="00190558" w:rsidRDefault="0005134A" w:rsidP="0005134A">
            <w:pPr>
              <w:spacing w:line="360" w:lineRule="auto"/>
              <w:ind w:left="-120" w:firstLine="480"/>
              <w:jc w:val="center"/>
              <w:rPr>
                <w:rFonts w:ascii="Times New Roman" w:hAnsi="Times New Roman" w:cs="Times New Roman"/>
                <w:szCs w:val="24"/>
              </w:rPr>
            </w:pPr>
            <w:r w:rsidRPr="007F3F91">
              <w:rPr>
                <w:position w:val="-10"/>
              </w:rPr>
              <w:object w:dxaOrig="2599" w:dyaOrig="325" w14:anchorId="2870A046">
                <v:shape id="_x0000_i1261" type="#_x0000_t75" style="width:130.5pt;height:16.5pt" o:ole="">
                  <v:imagedata r:id="rId90" o:title=""/>
                </v:shape>
                <o:OLEObject Type="Embed" ProgID="Equation.AxMath" ShapeID="_x0000_i1261" DrawAspect="Content" ObjectID="_1732275129" r:id="rId91"/>
              </w:object>
            </w:r>
          </w:p>
        </w:tc>
        <w:tc>
          <w:tcPr>
            <w:tcW w:w="1335" w:type="dxa"/>
            <w:tcBorders>
              <w:top w:val="single" w:sz="4" w:space="0" w:color="auto"/>
              <w:left w:val="nil"/>
              <w:bottom w:val="single" w:sz="12" w:space="0" w:color="auto"/>
              <w:right w:val="nil"/>
            </w:tcBorders>
          </w:tcPr>
          <w:p w14:paraId="51C3E0FE" w14:textId="77777777" w:rsidR="0005134A" w:rsidRPr="00190558" w:rsidRDefault="0005134A" w:rsidP="0005134A">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0</w:t>
            </w:r>
          </w:p>
        </w:tc>
        <w:tc>
          <w:tcPr>
            <w:tcW w:w="4152" w:type="dxa"/>
            <w:gridSpan w:val="2"/>
            <w:tcBorders>
              <w:top w:val="single" w:sz="4" w:space="0" w:color="auto"/>
              <w:left w:val="nil"/>
              <w:bottom w:val="single" w:sz="12" w:space="0" w:color="auto"/>
            </w:tcBorders>
          </w:tcPr>
          <w:p w14:paraId="629B43BE" w14:textId="77777777" w:rsidR="0005134A" w:rsidRPr="00190558" w:rsidRDefault="0005134A" w:rsidP="0005134A">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0</w:t>
            </w:r>
          </w:p>
        </w:tc>
      </w:tr>
    </w:tbl>
    <w:p w14:paraId="1B6F10BA" w14:textId="2D02E9E0" w:rsidR="00D77ECA" w:rsidRPr="006C4F06" w:rsidRDefault="00D77ECA" w:rsidP="00D77ECA">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表4.</w:t>
      </w:r>
      <w:r w:rsidRPr="006C4F06">
        <w:rPr>
          <w:rFonts w:ascii="黑体" w:eastAsia="黑体" w:hAnsi="黑体" w:cs="宋体"/>
          <w:b/>
          <w:bCs/>
          <w:sz w:val="21"/>
        </w:rPr>
        <w:t>4</w:t>
      </w:r>
      <w:r w:rsidRPr="006C4F06">
        <w:rPr>
          <w:rFonts w:ascii="黑体" w:eastAsia="黑体" w:hAnsi="黑体" w:cs="宋体" w:hint="eastAsia"/>
          <w:b/>
          <w:bCs/>
          <w:sz w:val="21"/>
        </w:rPr>
        <w:t>反证法证明</w:t>
      </w:r>
      <w:r w:rsidRPr="006C4F06">
        <w:rPr>
          <w:rFonts w:ascii="黑体" w:eastAsia="黑体" w:hAnsi="黑体" w:cs="宋体" w:hint="eastAsia"/>
          <w:b/>
          <w:bCs/>
          <w:sz w:val="21"/>
        </w:rPr>
        <w:t>平价关系</w:t>
      </w:r>
    </w:p>
    <w:p w14:paraId="491B4089" w14:textId="77777777" w:rsidR="00722CAB" w:rsidRPr="00D77ECA" w:rsidRDefault="00722CAB" w:rsidP="00722CAB">
      <w:pPr>
        <w:spacing w:line="360" w:lineRule="auto"/>
        <w:ind w:left="-120" w:firstLine="480"/>
        <w:rPr>
          <w:szCs w:val="24"/>
        </w:rPr>
      </w:pPr>
    </w:p>
    <w:p w14:paraId="3587B41E" w14:textId="77777777" w:rsidR="00722CAB" w:rsidRDefault="00722CAB" w:rsidP="00121114">
      <w:pPr>
        <w:ind w:left="-120" w:firstLine="480"/>
      </w:pPr>
      <w:r>
        <w:rPr>
          <w:rFonts w:hint="eastAsia"/>
        </w:rPr>
        <w:t>因而，若如是复制现金流量会导致出现在期初和期末无负现金流情况，存在套利机会，市场并不会允许该套利空间存在，同理若平价公式两边大小关系相反</w:t>
      </w:r>
      <w:r>
        <w:rPr>
          <w:rFonts w:hint="eastAsia"/>
        </w:rPr>
        <w:t>,</w:t>
      </w:r>
      <w:r>
        <w:rPr>
          <w:rFonts w:hint="eastAsia"/>
        </w:rPr>
        <w:t>也会存在套利空间，因而一定有：</w:t>
      </w:r>
    </w:p>
    <w:p w14:paraId="3215AF67" w14:textId="77777777" w:rsidR="00722CAB" w:rsidRPr="00190558" w:rsidRDefault="00722CAB" w:rsidP="00722CAB">
      <w:pPr>
        <w:spacing w:line="360" w:lineRule="auto"/>
        <w:ind w:left="-120" w:firstLine="480"/>
        <w:jc w:val="center"/>
        <w:rPr>
          <w:szCs w:val="24"/>
        </w:rPr>
      </w:pPr>
      <w:r w:rsidRPr="007F3F91">
        <w:rPr>
          <w:position w:val="-10"/>
        </w:rPr>
        <w:object w:dxaOrig="2227" w:dyaOrig="325" w14:anchorId="13770B55">
          <v:shape id="_x0000_i1258" type="#_x0000_t75" style="width:111pt;height:16.5pt" o:ole="">
            <v:imagedata r:id="rId92" o:title=""/>
          </v:shape>
          <o:OLEObject Type="Embed" ProgID="Equation.AxMath" ShapeID="_x0000_i1258" DrawAspect="Content" ObjectID="_1732275130" r:id="rId93"/>
        </w:object>
      </w:r>
    </w:p>
    <w:p w14:paraId="04F6C75B" w14:textId="77777777" w:rsidR="00722CAB" w:rsidRDefault="00722CAB" w:rsidP="00121114">
      <w:pPr>
        <w:ind w:left="-120" w:firstLine="480"/>
      </w:pPr>
      <w:r w:rsidRPr="00AB5F67">
        <w:rPr>
          <w:rFonts w:hint="eastAsia"/>
        </w:rPr>
        <w:t>由此可知，</w:t>
      </w:r>
      <w:r>
        <w:rPr>
          <w:rFonts w:hint="eastAsia"/>
        </w:rPr>
        <w:t>平价关系一定存在。</w:t>
      </w:r>
    </w:p>
    <w:p w14:paraId="0A4AA5BC" w14:textId="77777777" w:rsidR="00722CAB" w:rsidRPr="00AB5F67" w:rsidRDefault="00722CAB" w:rsidP="00121114">
      <w:pPr>
        <w:ind w:left="-120" w:firstLine="480"/>
      </w:pPr>
      <w:r>
        <w:rPr>
          <w:rFonts w:hint="eastAsia"/>
        </w:rPr>
        <w:t>同理可推知标的资产有收益情况，因而可知</w:t>
      </w:r>
      <w:r w:rsidRPr="004929F7">
        <w:rPr>
          <w:rFonts w:hint="eastAsia"/>
        </w:rPr>
        <w:t>对于欧式买权和卖权，对于期权的标的资产为无收益资产、有收益资产以及有红利</w:t>
      </w:r>
      <w:r w:rsidRPr="004929F7">
        <w:rPr>
          <w:rFonts w:hint="eastAsia"/>
        </w:rPr>
        <w:t xml:space="preserve"> </w:t>
      </w:r>
      <w:r w:rsidRPr="004929F7">
        <w:rPr>
          <w:rFonts w:hint="eastAsia"/>
        </w:rPr>
        <w:t>率的资产的情况下，期权平价关系分别有：</w:t>
      </w:r>
    </w:p>
    <w:p w14:paraId="6CC4CF32" w14:textId="26BAFDF0" w:rsidR="00722CAB" w:rsidRDefault="00722CAB" w:rsidP="00722CAB">
      <w:pPr>
        <w:pStyle w:val="AMDisplayEquation"/>
        <w:ind w:left="-120" w:firstLine="480"/>
      </w:pPr>
      <w:r>
        <w:tab/>
      </w:r>
      <w:r w:rsidRPr="004929F7">
        <w:rPr>
          <w:position w:val="-47"/>
        </w:rPr>
        <w:object w:dxaOrig="3410" w:dyaOrig="1066" w14:anchorId="58FA860F">
          <v:shape id="_x0000_i1259" type="#_x0000_t75" style="width:170pt;height:53.5pt" o:ole="">
            <v:imagedata r:id="rId94" o:title=""/>
          </v:shape>
          <o:OLEObject Type="Embed" ProgID="Equation.AxMath" ShapeID="_x0000_i1259" DrawAspect="Content" ObjectID="_1732275131" r:id="rId95"/>
        </w:object>
      </w:r>
      <w:r w:rsidRPr="004929F7">
        <w:rPr>
          <w:position w:val="-52"/>
        </w:rPr>
        <w:object w:dxaOrig="1944" w:dyaOrig="1169" w14:anchorId="1DF5C08C">
          <v:shape id="_x0000_i1260" type="#_x0000_t75" style="width:97pt;height:58.5pt" o:ole="">
            <v:imagedata r:id="rId78" o:title=""/>
          </v:shape>
          <o:OLEObject Type="Embed" ProgID="Equation.AxMath" ShapeID="_x0000_i1260" DrawAspect="Content" ObjectID="_1732275132" r:id="rId96"/>
        </w:object>
      </w:r>
    </w:p>
    <w:p w14:paraId="6EACB4EE" w14:textId="77777777" w:rsidR="0005134A" w:rsidRPr="0005134A" w:rsidRDefault="0005134A" w:rsidP="0005134A">
      <w:pPr>
        <w:ind w:left="-120" w:firstLine="480"/>
        <w:rPr>
          <w:rFonts w:hint="eastAsia"/>
        </w:rPr>
      </w:pPr>
    </w:p>
    <w:p w14:paraId="554DB051" w14:textId="0E935E50" w:rsidR="00722CAB" w:rsidRPr="00FD41AF" w:rsidRDefault="005A4AB0" w:rsidP="00FD41AF">
      <w:pPr>
        <w:pStyle w:val="3"/>
        <w:spacing w:before="156"/>
        <w:ind w:left="-120" w:firstLine="566"/>
        <w:rPr>
          <w:rFonts w:ascii="Times New Roman" w:eastAsia="Times New Roman" w:hAnsi="Times New Roman" w:cs="Times New Roman"/>
          <w:spacing w:val="1"/>
        </w:rPr>
      </w:pPr>
      <w:bookmarkStart w:id="51" w:name="_Toc121662092"/>
      <w:r w:rsidRPr="00FD41AF">
        <w:rPr>
          <w:rFonts w:ascii="Times New Roman" w:eastAsia="Times New Roman" w:hAnsi="Times New Roman" w:cs="Times New Roman"/>
          <w:spacing w:val="1"/>
        </w:rPr>
        <w:t>4.</w:t>
      </w:r>
      <w:r w:rsidR="00722CAB" w:rsidRPr="00FD41AF">
        <w:rPr>
          <w:rFonts w:ascii="Times New Roman" w:eastAsia="Times New Roman" w:hAnsi="Times New Roman" w:cs="Times New Roman" w:hint="eastAsia"/>
          <w:spacing w:val="1"/>
        </w:rPr>
        <w:t>5.2</w:t>
      </w:r>
      <w:r w:rsidR="00121114" w:rsidRPr="00FD41AF">
        <w:rPr>
          <w:rFonts w:ascii="Times New Roman" w:eastAsia="Times New Roman" w:hAnsi="Times New Roman" w:cs="Times New Roman"/>
          <w:spacing w:val="1"/>
        </w:rPr>
        <w:t xml:space="preserve"> </w:t>
      </w:r>
      <w:r w:rsidR="00722CAB" w:rsidRPr="00FD41AF">
        <w:rPr>
          <w:rFonts w:ascii="宋体" w:eastAsia="宋体" w:hAnsi="宋体" w:cs="宋体" w:hint="eastAsia"/>
          <w:spacing w:val="1"/>
        </w:rPr>
        <w:t>期权平价关系理论假设</w:t>
      </w:r>
      <w:bookmarkEnd w:id="51"/>
    </w:p>
    <w:p w14:paraId="2071F6B5" w14:textId="77777777" w:rsidR="00722CAB" w:rsidRDefault="00722CAB" w:rsidP="00121114">
      <w:pPr>
        <w:ind w:left="-120" w:firstLine="480"/>
      </w:pPr>
      <w:r w:rsidRPr="00854F51">
        <w:rPr>
          <w:rFonts w:hint="eastAsia"/>
        </w:rPr>
        <w:t>我们需要注意，期权的平价关系是一种理论上的分析，是建立在对金融市场的一定假设的前提下的。期权上下限与平价关系的基本假设有：</w:t>
      </w:r>
    </w:p>
    <w:p w14:paraId="4F124B14"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市场的所有交易均没有交易费用。 </w:t>
      </w:r>
    </w:p>
    <w:p w14:paraId="0BD7297E"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市场中不存在套利机会，所有交易者均不可能获得套利利润。 </w:t>
      </w:r>
    </w:p>
    <w:p w14:paraId="585F777A"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对市场中的所有交易利润以相同税率进行征税。 </w:t>
      </w:r>
    </w:p>
    <w:p w14:paraId="61775FB5" w14:textId="72A5F902" w:rsidR="00722CAB" w:rsidRDefault="00722CAB" w:rsidP="00722CAB">
      <w:pPr>
        <w:pStyle w:val="a9"/>
        <w:numPr>
          <w:ilvl w:val="0"/>
          <w:numId w:val="2"/>
        </w:numPr>
        <w:ind w:left="300" w:firstLineChars="0"/>
        <w:rPr>
          <w:szCs w:val="24"/>
        </w:rPr>
      </w:pPr>
      <w:r w:rsidRPr="00854F51">
        <w:rPr>
          <w:rFonts w:hint="eastAsia"/>
          <w:szCs w:val="24"/>
        </w:rPr>
        <w:t>所有市场参与者可以按无风险利率进行资金的借入和贷出。</w:t>
      </w:r>
    </w:p>
    <w:p w14:paraId="644EA6F4" w14:textId="77777777" w:rsidR="0005134A" w:rsidRPr="0005134A" w:rsidRDefault="0005134A" w:rsidP="0005134A">
      <w:pPr>
        <w:ind w:leftChars="0" w:left="-120" w:firstLineChars="0" w:firstLine="0"/>
        <w:rPr>
          <w:rFonts w:hint="eastAsia"/>
          <w:szCs w:val="24"/>
        </w:rPr>
      </w:pPr>
    </w:p>
    <w:p w14:paraId="3B9F7B2B" w14:textId="37259069" w:rsidR="00722CAB" w:rsidRPr="00FD41AF" w:rsidRDefault="005A4AB0" w:rsidP="00FD41AF">
      <w:pPr>
        <w:pStyle w:val="3"/>
        <w:spacing w:before="156"/>
        <w:ind w:left="-120" w:firstLine="566"/>
        <w:rPr>
          <w:rFonts w:ascii="Times New Roman" w:eastAsia="Times New Roman" w:hAnsi="Times New Roman" w:cs="Times New Roman"/>
          <w:spacing w:val="1"/>
        </w:rPr>
      </w:pPr>
      <w:bookmarkStart w:id="52" w:name="_Toc121662093"/>
      <w:r w:rsidRPr="00FD41AF">
        <w:rPr>
          <w:rFonts w:ascii="Times New Roman" w:eastAsia="Times New Roman" w:hAnsi="Times New Roman" w:cs="Times New Roman"/>
          <w:spacing w:val="1"/>
        </w:rPr>
        <w:t>4.</w:t>
      </w:r>
      <w:r w:rsidR="00722CAB" w:rsidRPr="00FD41AF">
        <w:rPr>
          <w:rFonts w:ascii="Times New Roman" w:eastAsia="Times New Roman" w:hAnsi="Times New Roman" w:cs="Times New Roman" w:hint="eastAsia"/>
          <w:spacing w:val="1"/>
        </w:rPr>
        <w:t>5.3</w:t>
      </w:r>
      <w:r w:rsidR="00121114" w:rsidRPr="00FD41AF">
        <w:rPr>
          <w:rFonts w:ascii="Times New Roman" w:eastAsia="Times New Roman" w:hAnsi="Times New Roman" w:cs="Times New Roman"/>
          <w:spacing w:val="1"/>
        </w:rPr>
        <w:t xml:space="preserve"> </w:t>
      </w:r>
      <w:r w:rsidR="00722CAB" w:rsidRPr="00FD41AF">
        <w:rPr>
          <w:rFonts w:ascii="宋体" w:eastAsia="宋体" w:hAnsi="宋体" w:cs="宋体" w:hint="eastAsia"/>
          <w:spacing w:val="1"/>
        </w:rPr>
        <w:t>平价关系实证分析</w:t>
      </w:r>
      <w:bookmarkEnd w:id="52"/>
    </w:p>
    <w:p w14:paraId="70450758" w14:textId="4445D7B8" w:rsidR="00722CAB" w:rsidRDefault="00722CAB" w:rsidP="00121114">
      <w:pPr>
        <w:ind w:left="-120" w:firstLine="480"/>
      </w:pPr>
      <w:r>
        <w:rPr>
          <w:rFonts w:hint="eastAsia"/>
        </w:rPr>
        <w:t>根据上述公式在</w:t>
      </w:r>
      <w:r>
        <w:rPr>
          <w:rFonts w:hint="eastAsia"/>
        </w:rPr>
        <w:t>EXCEL</w:t>
      </w:r>
      <w:r>
        <w:rPr>
          <w:rFonts w:hint="eastAsia"/>
        </w:rPr>
        <w:t>中计算平价公式左右两侧数据，并绘制平价关系折线图。为减少结果偶然性，分别对</w:t>
      </w:r>
      <w:r>
        <w:rPr>
          <w:rFonts w:hint="eastAsia"/>
        </w:rPr>
        <w:t>23</w:t>
      </w:r>
      <w:r>
        <w:rPr>
          <w:rFonts w:hint="eastAsia"/>
        </w:rPr>
        <w:t>年</w:t>
      </w:r>
      <w:r>
        <w:rPr>
          <w:rFonts w:hint="eastAsia"/>
        </w:rPr>
        <w:t>3</w:t>
      </w:r>
      <w:r>
        <w:rPr>
          <w:rFonts w:hint="eastAsia"/>
        </w:rPr>
        <w:t>月份到期和</w:t>
      </w:r>
      <w:r>
        <w:rPr>
          <w:rFonts w:hint="eastAsia"/>
        </w:rPr>
        <w:t>22</w:t>
      </w:r>
      <w:r>
        <w:rPr>
          <w:rFonts w:hint="eastAsia"/>
        </w:rPr>
        <w:t>年</w:t>
      </w:r>
      <w:r>
        <w:rPr>
          <w:rFonts w:hint="eastAsia"/>
        </w:rPr>
        <w:t>12</w:t>
      </w:r>
      <w:r>
        <w:rPr>
          <w:rFonts w:hint="eastAsia"/>
        </w:rPr>
        <w:t>月份到期的看涨和看跌期权进行平价关系折线图绘制：</w:t>
      </w:r>
    </w:p>
    <w:p w14:paraId="46718C8E" w14:textId="77777777" w:rsidR="005F1E18" w:rsidRDefault="005F1E18" w:rsidP="00121114">
      <w:pPr>
        <w:ind w:left="-120" w:firstLine="480"/>
        <w:rPr>
          <w:rFonts w:hint="eastAsia"/>
        </w:rPr>
      </w:pPr>
    </w:p>
    <w:p w14:paraId="2337BC4C" w14:textId="77777777" w:rsidR="00722CAB" w:rsidRDefault="00722CAB" w:rsidP="005F1E18">
      <w:pPr>
        <w:spacing w:line="360" w:lineRule="auto"/>
        <w:ind w:left="-120" w:firstLine="480"/>
        <w:jc w:val="center"/>
        <w:rPr>
          <w:szCs w:val="24"/>
        </w:rPr>
      </w:pPr>
      <w:r>
        <w:rPr>
          <w:noProof/>
        </w:rPr>
        <w:drawing>
          <wp:inline distT="0" distB="0" distL="0" distR="0" wp14:anchorId="3ED784D3" wp14:editId="1FCCC3B7">
            <wp:extent cx="4464050" cy="2590800"/>
            <wp:effectExtent l="0" t="0" r="12700" b="0"/>
            <wp:docPr id="56" name="图表 56">
              <a:extLst xmlns:a="http://schemas.openxmlformats.org/drawingml/2006/main">
                <a:ext uri="{FF2B5EF4-FFF2-40B4-BE49-F238E27FC236}">
                  <a16:creationId xmlns:a16="http://schemas.microsoft.com/office/drawing/2014/main" id="{AED28002-94C4-A3AA-4824-7EE4D66A0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2C3F76DE" w14:textId="7F0D48BA" w:rsidR="00722CAB" w:rsidRDefault="00722CAB" w:rsidP="006C4F06">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图5.1</w:t>
      </w:r>
      <w:r w:rsidRPr="006C4F06">
        <w:rPr>
          <w:rFonts w:ascii="黑体" w:eastAsia="黑体" w:hAnsi="黑体" w:cs="宋体"/>
          <w:b/>
          <w:bCs/>
          <w:sz w:val="21"/>
        </w:rPr>
        <w:t xml:space="preserve"> 50ETF</w:t>
      </w:r>
      <w:r w:rsidRPr="006C4F06">
        <w:rPr>
          <w:rFonts w:ascii="黑体" w:eastAsia="黑体" w:hAnsi="黑体" w:cs="宋体" w:hint="eastAsia"/>
          <w:b/>
          <w:bCs/>
          <w:sz w:val="21"/>
        </w:rPr>
        <w:t>12月</w:t>
      </w:r>
      <w:r w:rsidRPr="006C4F06">
        <w:rPr>
          <w:rFonts w:ascii="黑体" w:eastAsia="黑体" w:hAnsi="黑体" w:cs="宋体"/>
          <w:b/>
          <w:bCs/>
          <w:sz w:val="21"/>
        </w:rPr>
        <w:t>2465A</w:t>
      </w:r>
      <w:r w:rsidRPr="006C4F06">
        <w:rPr>
          <w:rFonts w:ascii="黑体" w:eastAsia="黑体" w:hAnsi="黑体" w:cs="宋体" w:hint="eastAsia"/>
          <w:b/>
          <w:bCs/>
          <w:sz w:val="21"/>
        </w:rPr>
        <w:t>平价关系折线图</w:t>
      </w:r>
    </w:p>
    <w:p w14:paraId="3BABF784" w14:textId="77777777" w:rsidR="005F1E18" w:rsidRPr="006C4F06" w:rsidRDefault="005F1E18" w:rsidP="006C4F06">
      <w:pPr>
        <w:spacing w:line="360" w:lineRule="auto"/>
        <w:ind w:left="-120" w:firstLine="422"/>
        <w:jc w:val="center"/>
        <w:rPr>
          <w:rFonts w:ascii="黑体" w:eastAsia="黑体" w:hAnsi="黑体" w:cs="宋体" w:hint="eastAsia"/>
          <w:b/>
          <w:bCs/>
          <w:sz w:val="21"/>
        </w:rPr>
      </w:pPr>
    </w:p>
    <w:p w14:paraId="19BFF286" w14:textId="77777777" w:rsidR="00722CAB" w:rsidRDefault="00722CAB" w:rsidP="005F1E18">
      <w:pPr>
        <w:spacing w:line="360" w:lineRule="auto"/>
        <w:ind w:left="-120" w:firstLine="480"/>
        <w:jc w:val="center"/>
        <w:rPr>
          <w:szCs w:val="24"/>
        </w:rPr>
      </w:pPr>
      <w:r>
        <w:rPr>
          <w:noProof/>
        </w:rPr>
        <w:drawing>
          <wp:inline distT="0" distB="0" distL="0" distR="0" wp14:anchorId="007A9536" wp14:editId="5E1DF474">
            <wp:extent cx="4457700" cy="2667000"/>
            <wp:effectExtent l="0" t="0" r="0" b="0"/>
            <wp:docPr id="57" name="图表 57">
              <a:extLst xmlns:a="http://schemas.openxmlformats.org/drawingml/2006/main">
                <a:ext uri="{FF2B5EF4-FFF2-40B4-BE49-F238E27FC236}">
                  <a16:creationId xmlns:a16="http://schemas.microsoft.com/office/drawing/2014/main" id="{9C085AC9-1834-4111-14E5-B0F406C518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3C7CA48" w14:textId="6DDB576D" w:rsidR="00722CAB" w:rsidRPr="006C4F06" w:rsidRDefault="00722CAB" w:rsidP="006C4F06">
      <w:pPr>
        <w:spacing w:line="360" w:lineRule="auto"/>
        <w:ind w:left="-120" w:firstLine="422"/>
        <w:jc w:val="center"/>
        <w:rPr>
          <w:rFonts w:ascii="黑体" w:eastAsia="黑体" w:hAnsi="黑体" w:cs="宋体"/>
          <w:b/>
          <w:bCs/>
          <w:sz w:val="21"/>
        </w:rPr>
      </w:pPr>
      <w:r w:rsidRPr="006C4F06">
        <w:rPr>
          <w:rFonts w:ascii="黑体" w:eastAsia="黑体" w:hAnsi="黑体" w:cs="宋体" w:hint="eastAsia"/>
          <w:b/>
          <w:bCs/>
          <w:sz w:val="21"/>
        </w:rPr>
        <w:t>图5.2</w:t>
      </w:r>
      <w:r w:rsidRPr="006C4F06">
        <w:rPr>
          <w:rFonts w:ascii="黑体" w:eastAsia="黑体" w:hAnsi="黑体" w:cs="宋体"/>
          <w:b/>
          <w:bCs/>
          <w:sz w:val="21"/>
        </w:rPr>
        <w:t xml:space="preserve"> 50ETF</w:t>
      </w:r>
      <w:r w:rsidRPr="006C4F06">
        <w:rPr>
          <w:rFonts w:ascii="黑体" w:eastAsia="黑体" w:hAnsi="黑体" w:cs="宋体" w:hint="eastAsia"/>
          <w:b/>
          <w:bCs/>
          <w:sz w:val="21"/>
        </w:rPr>
        <w:t>3月</w:t>
      </w:r>
      <w:r w:rsidRPr="006C4F06">
        <w:rPr>
          <w:rFonts w:ascii="黑体" w:eastAsia="黑体" w:hAnsi="黑体" w:cs="宋体"/>
          <w:b/>
          <w:bCs/>
          <w:sz w:val="21"/>
        </w:rPr>
        <w:t>2465A</w:t>
      </w:r>
      <w:r w:rsidRPr="006C4F06">
        <w:rPr>
          <w:rFonts w:ascii="黑体" w:eastAsia="黑体" w:hAnsi="黑体" w:cs="宋体" w:hint="eastAsia"/>
          <w:b/>
          <w:bCs/>
          <w:sz w:val="21"/>
        </w:rPr>
        <w:t>平价关系折线图</w:t>
      </w:r>
    </w:p>
    <w:p w14:paraId="12B5E20B" w14:textId="77777777" w:rsidR="00D77ECA" w:rsidRDefault="00D77ECA" w:rsidP="00722CAB">
      <w:pPr>
        <w:ind w:left="-120" w:firstLine="480"/>
        <w:jc w:val="center"/>
        <w:rPr>
          <w:rFonts w:hint="eastAsia"/>
          <w:szCs w:val="24"/>
        </w:rPr>
      </w:pPr>
    </w:p>
    <w:p w14:paraId="52A8108F" w14:textId="2049DF3F" w:rsidR="00722CAB" w:rsidRPr="002B5F76" w:rsidRDefault="002B5F76" w:rsidP="002B5F76">
      <w:pPr>
        <w:pStyle w:val="4"/>
        <w:ind w:left="-120" w:firstLine="480"/>
        <w:rPr>
          <w:sz w:val="24"/>
          <w:szCs w:val="24"/>
        </w:rPr>
      </w:pPr>
      <w:r w:rsidRPr="002B5F76">
        <w:rPr>
          <w:sz w:val="24"/>
          <w:szCs w:val="24"/>
        </w:rPr>
        <w:t>(1)</w:t>
      </w:r>
      <w:r w:rsidR="00722CAB" w:rsidRPr="002B5F76">
        <w:rPr>
          <w:rFonts w:hint="eastAsia"/>
          <w:sz w:val="24"/>
          <w:szCs w:val="24"/>
        </w:rPr>
        <w:t>平价关系分析</w:t>
      </w:r>
    </w:p>
    <w:p w14:paraId="14902714" w14:textId="77777777" w:rsidR="00722CAB" w:rsidRDefault="00722CAB" w:rsidP="00121114">
      <w:pPr>
        <w:ind w:left="-120" w:firstLine="480"/>
      </w:pPr>
      <w:r>
        <w:rPr>
          <w:rFonts w:hint="eastAsia"/>
        </w:rPr>
        <w:t>作为欧式期权的</w:t>
      </w:r>
      <w:r>
        <w:rPr>
          <w:rFonts w:hint="eastAsia"/>
        </w:rPr>
        <w:t>50ETF</w:t>
      </w:r>
      <w:r>
        <w:rPr>
          <w:rFonts w:hint="eastAsia"/>
        </w:rPr>
        <w:t>期权在理论上满足平价关系，但由图</w:t>
      </w:r>
      <w:r>
        <w:rPr>
          <w:rFonts w:hint="eastAsia"/>
        </w:rPr>
        <w:t>5.1</w:t>
      </w:r>
      <w:r>
        <w:rPr>
          <w:rFonts w:hint="eastAsia"/>
        </w:rPr>
        <w:t>与图</w:t>
      </w:r>
      <w:r>
        <w:rPr>
          <w:rFonts w:hint="eastAsia"/>
        </w:rPr>
        <w:t>5.2</w:t>
      </w:r>
      <w:r>
        <w:rPr>
          <w:rFonts w:hint="eastAsia"/>
        </w:rPr>
        <w:t>可见平价关系并未被很好地满足，基于平价关系的理论假设分析其原因由于市场中期权交易中一些做市商以手续费为收入，因而会造成买价与卖价的价差存在，因而</w:t>
      </w:r>
      <w:r>
        <w:rPr>
          <w:rFonts w:hint="eastAsia"/>
        </w:rPr>
        <w:lastRenderedPageBreak/>
        <w:t>导致平价公式并不满足，但同时市场又不存在套利空间，因为理论上的套利空间的利润被做市商所收取的手续费替代。</w:t>
      </w:r>
    </w:p>
    <w:p w14:paraId="7937D7AB" w14:textId="77777777" w:rsidR="00722CAB" w:rsidRDefault="00722CAB" w:rsidP="00121114">
      <w:pPr>
        <w:ind w:left="-120" w:firstLine="480"/>
      </w:pPr>
      <w:r>
        <w:rPr>
          <w:rFonts w:hint="eastAsia"/>
        </w:rPr>
        <w:t>其次，市场中不同时段对于交易利润的所收取税率不同，税率的变化会直接影响看涨期权和看跌期权在市场中的活跃度，因而导致出现一些平价关系的紊乱。</w:t>
      </w:r>
    </w:p>
    <w:p w14:paraId="6E59BE2B" w14:textId="4D71236F" w:rsidR="00722CAB" w:rsidRDefault="00722CAB" w:rsidP="00121114">
      <w:pPr>
        <w:ind w:left="-120" w:firstLine="480"/>
      </w:pPr>
      <w:r>
        <w:rPr>
          <w:rFonts w:hint="eastAsia"/>
        </w:rPr>
        <w:t>此外，借入贷出</w:t>
      </w:r>
      <w:r w:rsidRPr="00121114">
        <w:rPr>
          <w:rFonts w:hint="eastAsia"/>
        </w:rPr>
        <w:t>无风险资金的利率在实际中并不会相同，往往由于贷出的收益利率相对较低，而借入</w:t>
      </w:r>
      <w:r>
        <w:rPr>
          <w:rFonts w:hint="eastAsia"/>
        </w:rPr>
        <w:t>无风险资金的利率成本相对较高，存在</w:t>
      </w:r>
      <w:proofErr w:type="gramStart"/>
      <w:r>
        <w:rPr>
          <w:rFonts w:hint="eastAsia"/>
        </w:rPr>
        <w:t>一</w:t>
      </w:r>
      <w:proofErr w:type="gramEnd"/>
      <w:r>
        <w:rPr>
          <w:rFonts w:hint="eastAsia"/>
        </w:rPr>
        <w:t>定价差，导致实际上的平价关系两边的折现因子的无风险利率需要带入不同数值才可满足，因而会出现一定的偏离。</w:t>
      </w:r>
    </w:p>
    <w:p w14:paraId="08693DBB" w14:textId="77777777" w:rsidR="002B5F76" w:rsidRDefault="002B5F76" w:rsidP="00121114">
      <w:pPr>
        <w:ind w:left="-120" w:firstLine="480"/>
        <w:rPr>
          <w:rFonts w:hint="eastAsia"/>
        </w:rPr>
      </w:pPr>
    </w:p>
    <w:p w14:paraId="03E16BFD" w14:textId="1B0FEFD9" w:rsidR="00722CAB" w:rsidRPr="002B5F76" w:rsidRDefault="002B5F76" w:rsidP="002B5F76">
      <w:pPr>
        <w:pStyle w:val="4"/>
        <w:ind w:left="-120" w:firstLine="480"/>
        <w:rPr>
          <w:sz w:val="24"/>
          <w:szCs w:val="24"/>
        </w:rPr>
      </w:pPr>
      <w:r>
        <w:rPr>
          <w:sz w:val="24"/>
          <w:szCs w:val="24"/>
        </w:rPr>
        <w:t>(</w:t>
      </w:r>
      <w:r w:rsidR="00722CAB" w:rsidRPr="002B5F76">
        <w:rPr>
          <w:rFonts w:hint="eastAsia"/>
          <w:sz w:val="24"/>
          <w:szCs w:val="24"/>
        </w:rPr>
        <w:t>2</w:t>
      </w:r>
      <w:r>
        <w:rPr>
          <w:sz w:val="24"/>
          <w:szCs w:val="24"/>
        </w:rPr>
        <w:t>)</w:t>
      </w:r>
      <w:r w:rsidR="00722CAB" w:rsidRPr="002B5F76">
        <w:rPr>
          <w:rFonts w:hint="eastAsia"/>
          <w:sz w:val="24"/>
          <w:szCs w:val="24"/>
        </w:rPr>
        <w:t>平价关系相关规律</w:t>
      </w:r>
    </w:p>
    <w:p w14:paraId="79F87FD4" w14:textId="6EDD7EC8" w:rsidR="00722CAB" w:rsidRDefault="00722CAB" w:rsidP="00121114">
      <w:pPr>
        <w:ind w:left="-120" w:firstLine="480"/>
      </w:pPr>
      <w:r>
        <w:rPr>
          <w:rFonts w:hint="eastAsia"/>
        </w:rPr>
        <w:t>根据图</w:t>
      </w:r>
      <w:r>
        <w:rPr>
          <w:rFonts w:hint="eastAsia"/>
        </w:rPr>
        <w:t>5.1</w:t>
      </w:r>
      <w:r>
        <w:rPr>
          <w:rFonts w:hint="eastAsia"/>
        </w:rPr>
        <w:t>和</w:t>
      </w:r>
      <w:r>
        <w:rPr>
          <w:rFonts w:hint="eastAsia"/>
        </w:rPr>
        <w:t>5.2</w:t>
      </w:r>
      <w:r>
        <w:rPr>
          <w:rFonts w:hint="eastAsia"/>
        </w:rPr>
        <w:t>我们观察规律可见随着临近到期日，平价关系左右两侧的差距开始收敛，这是因为随着到期日的临近，期权的活跃度会上升，更多的市场参与者参与期权交易中，导致市场的套利机会更少、套利空间更窄，更偏向于无套利市场，因而相应成本与收益会逐步收敛至相等，导致平价关系近乎成立。</w:t>
      </w:r>
    </w:p>
    <w:p w14:paraId="4255BA5D" w14:textId="77777777" w:rsidR="00D77ECA" w:rsidRDefault="00D77ECA" w:rsidP="00121114">
      <w:pPr>
        <w:ind w:left="-120" w:firstLine="480"/>
        <w:rPr>
          <w:rFonts w:hint="eastAsia"/>
        </w:rPr>
      </w:pPr>
    </w:p>
    <w:p w14:paraId="4D4CEDB0" w14:textId="2238517D" w:rsidR="00722CAB" w:rsidRPr="00FD41AF" w:rsidRDefault="00121114" w:rsidP="00FD41AF">
      <w:pPr>
        <w:pStyle w:val="3"/>
        <w:spacing w:before="156"/>
        <w:ind w:left="-120" w:firstLine="566"/>
        <w:rPr>
          <w:rFonts w:ascii="Times New Roman" w:eastAsia="Times New Roman" w:hAnsi="Times New Roman" w:cs="Times New Roman"/>
          <w:spacing w:val="1"/>
        </w:rPr>
      </w:pPr>
      <w:bookmarkStart w:id="53" w:name="_Toc121662094"/>
      <w:r w:rsidRPr="00FD41AF">
        <w:rPr>
          <w:rFonts w:ascii="Times New Roman" w:eastAsia="Times New Roman" w:hAnsi="Times New Roman" w:cs="Times New Roman"/>
          <w:spacing w:val="1"/>
        </w:rPr>
        <w:t>4</w:t>
      </w:r>
      <w:r w:rsidR="00722CAB" w:rsidRPr="00FD41AF">
        <w:rPr>
          <w:rFonts w:ascii="Times New Roman" w:eastAsia="Times New Roman" w:hAnsi="Times New Roman" w:cs="Times New Roman" w:hint="eastAsia"/>
          <w:spacing w:val="1"/>
        </w:rPr>
        <w:t>.</w:t>
      </w:r>
      <w:r w:rsidR="005A4AB0" w:rsidRPr="00FD41AF">
        <w:rPr>
          <w:rFonts w:ascii="Times New Roman" w:eastAsia="Times New Roman" w:hAnsi="Times New Roman" w:cs="Times New Roman"/>
          <w:spacing w:val="1"/>
        </w:rPr>
        <w:t>5.</w:t>
      </w:r>
      <w:r w:rsidR="00722CAB" w:rsidRPr="00FD41AF">
        <w:rPr>
          <w:rFonts w:ascii="Times New Roman" w:eastAsia="Times New Roman" w:hAnsi="Times New Roman" w:cs="Times New Roman" w:hint="eastAsia"/>
          <w:spacing w:val="1"/>
        </w:rPr>
        <w:t>4</w:t>
      </w:r>
      <w:r w:rsidR="0088710C" w:rsidRPr="00FD41AF">
        <w:rPr>
          <w:rFonts w:ascii="宋体" w:eastAsia="宋体" w:hAnsi="宋体" w:cs="宋体" w:hint="eastAsia"/>
          <w:spacing w:val="1"/>
        </w:rPr>
        <w:t>期权平价关系</w:t>
      </w:r>
      <w:r w:rsidR="00C124B7">
        <w:rPr>
          <w:rFonts w:ascii="宋体" w:eastAsia="宋体" w:hAnsi="宋体" w:cs="宋体" w:hint="eastAsia"/>
          <w:spacing w:val="1"/>
        </w:rPr>
        <w:t>总</w:t>
      </w:r>
      <w:r w:rsidR="00722CAB" w:rsidRPr="00FD41AF">
        <w:rPr>
          <w:rFonts w:ascii="宋体" w:eastAsia="宋体" w:hAnsi="宋体" w:cs="宋体" w:hint="eastAsia"/>
          <w:spacing w:val="1"/>
        </w:rPr>
        <w:t>结</w:t>
      </w:r>
      <w:bookmarkEnd w:id="53"/>
    </w:p>
    <w:p w14:paraId="1B475494" w14:textId="77777777" w:rsidR="00722CAB" w:rsidRPr="00E22E19" w:rsidRDefault="00722CAB" w:rsidP="00121114">
      <w:pPr>
        <w:ind w:left="-120" w:firstLine="480"/>
      </w:pPr>
      <w:r>
        <w:rPr>
          <w:rFonts w:hint="eastAsia"/>
        </w:rPr>
        <w:t>实证分析发现，</w:t>
      </w:r>
      <w:r>
        <w:rPr>
          <w:rFonts w:hint="eastAsia"/>
        </w:rPr>
        <w:t>22</w:t>
      </w:r>
      <w:r>
        <w:rPr>
          <w:rFonts w:hint="eastAsia"/>
        </w:rPr>
        <w:t>年</w:t>
      </w:r>
      <w:r>
        <w:rPr>
          <w:rFonts w:hint="eastAsia"/>
        </w:rPr>
        <w:t>12</w:t>
      </w:r>
      <w:r>
        <w:rPr>
          <w:rFonts w:hint="eastAsia"/>
        </w:rPr>
        <w:t>月和</w:t>
      </w:r>
      <w:r>
        <w:rPr>
          <w:rFonts w:hint="eastAsia"/>
        </w:rPr>
        <w:t>23</w:t>
      </w:r>
      <w:r>
        <w:rPr>
          <w:rFonts w:hint="eastAsia"/>
        </w:rPr>
        <w:t>年</w:t>
      </w:r>
      <w:r>
        <w:rPr>
          <w:rFonts w:hint="eastAsia"/>
        </w:rPr>
        <w:t>3</w:t>
      </w:r>
      <w:r>
        <w:rPr>
          <w:rFonts w:hint="eastAsia"/>
        </w:rPr>
        <w:t>月到期的</w:t>
      </w:r>
      <w:r>
        <w:rPr>
          <w:rFonts w:hint="eastAsia"/>
        </w:rPr>
        <w:t>50ETF</w:t>
      </w:r>
      <w:r>
        <w:rPr>
          <w:rFonts w:hint="eastAsia"/>
        </w:rPr>
        <w:t>看涨和看跌期权并未满足平价关系，通过平价关系的理论假设给出理论解释，并发现随着到期日临近，平价关系左右两侧的价差会逐渐收敛到更小值。</w:t>
      </w:r>
    </w:p>
    <w:p w14:paraId="2BB0536E" w14:textId="77777777" w:rsidR="00722CAB" w:rsidRPr="00722CAB" w:rsidRDefault="00722CAB" w:rsidP="00722CAB">
      <w:pPr>
        <w:spacing w:before="79" w:line="250" w:lineRule="auto"/>
        <w:ind w:left="-120" w:right="644" w:firstLine="480"/>
        <w:rPr>
          <w:rFonts w:ascii="宋体" w:eastAsia="宋体" w:hAnsi="宋体" w:cs="宋体"/>
          <w:szCs w:val="24"/>
        </w:rPr>
      </w:pPr>
    </w:p>
    <w:p w14:paraId="6EBA657A" w14:textId="77777777" w:rsidR="00D27E0C" w:rsidRPr="00722CAB" w:rsidRDefault="00D27E0C">
      <w:pPr>
        <w:ind w:left="-120" w:firstLine="480"/>
      </w:pPr>
    </w:p>
    <w:sectPr w:rsidR="00D27E0C" w:rsidRPr="00722CAB" w:rsidSect="00FF047A">
      <w:footerReference w:type="default" r:id="rId9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0B2A7" w14:textId="77777777" w:rsidR="00B07BEB" w:rsidRDefault="00B07BEB" w:rsidP="00722CAB">
      <w:pPr>
        <w:spacing w:line="240" w:lineRule="auto"/>
        <w:ind w:left="-120" w:firstLine="480"/>
      </w:pPr>
      <w:r>
        <w:separator/>
      </w:r>
    </w:p>
  </w:endnote>
  <w:endnote w:type="continuationSeparator" w:id="0">
    <w:p w14:paraId="2E0DD79F" w14:textId="77777777" w:rsidR="00B07BEB" w:rsidRDefault="00B07BEB" w:rsidP="00722CAB">
      <w:pPr>
        <w:spacing w:line="240" w:lineRule="auto"/>
        <w:ind w:left="-12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dobe 宋体 Std L">
    <w:altName w:val="宋体"/>
    <w:panose1 w:val="00000000000000000000"/>
    <w:charset w:val="86"/>
    <w:family w:val="roman"/>
    <w:notTrueType/>
    <w:pitch w:val="variable"/>
    <w:sig w:usb0="00000207" w:usb1="0A0F1810" w:usb2="00000016" w:usb3="00000000" w:csb0="00060007" w:csb1="00000000"/>
  </w:font>
  <w:font w:name="Adobe 黑体 Std R">
    <w:altName w:val="微软雅黑"/>
    <w:panose1 w:val="00000000000000000000"/>
    <w:charset w:val="86"/>
    <w:family w:val="swiss"/>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F0035" w14:textId="77777777" w:rsidR="007228C3" w:rsidRDefault="007228C3">
    <w:pPr>
      <w:pStyle w:val="a5"/>
      <w:ind w:left="-12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056382"/>
      <w:docPartObj>
        <w:docPartGallery w:val="Page Numbers (Bottom of Page)"/>
        <w:docPartUnique/>
      </w:docPartObj>
    </w:sdtPr>
    <w:sdtContent>
      <w:sdt>
        <w:sdtPr>
          <w:id w:val="1728636285"/>
          <w:docPartObj>
            <w:docPartGallery w:val="Page Numbers (Top of Page)"/>
            <w:docPartUnique/>
          </w:docPartObj>
        </w:sdtPr>
        <w:sdtContent>
          <w:p w14:paraId="6D44A608" w14:textId="130C848D" w:rsidR="007228C3" w:rsidRDefault="007228C3">
            <w:pPr>
              <w:pStyle w:val="a5"/>
              <w:ind w:left="-120" w:firstLine="360"/>
              <w:jc w:val="center"/>
            </w:pPr>
            <w:r>
              <w:rPr>
                <w:lang w:val="zh-CN"/>
              </w:rPr>
              <w:t xml:space="preserve"> </w:t>
            </w:r>
          </w:p>
        </w:sdtContent>
      </w:sdt>
    </w:sdtContent>
  </w:sdt>
  <w:p w14:paraId="0EF5D245" w14:textId="6E3B1FEC" w:rsidR="00722CAB" w:rsidRDefault="00722CAB">
    <w:pPr>
      <w:spacing w:line="248" w:lineRule="exact"/>
      <w:ind w:left="-120" w:firstLine="360"/>
      <w:rPr>
        <w:rFonts w:ascii="等线" w:eastAsia="等线" w:hAnsi="等线" w:cs="等线"/>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4AD6E" w14:textId="77777777" w:rsidR="007228C3" w:rsidRDefault="007228C3">
    <w:pPr>
      <w:pStyle w:val="a5"/>
      <w:ind w:left="-12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820475"/>
      <w:docPartObj>
        <w:docPartGallery w:val="Page Numbers (Bottom of Page)"/>
        <w:docPartUnique/>
      </w:docPartObj>
    </w:sdtPr>
    <w:sdtContent>
      <w:sdt>
        <w:sdtPr>
          <w:id w:val="1607544631"/>
          <w:docPartObj>
            <w:docPartGallery w:val="Page Numbers (Top of Page)"/>
            <w:docPartUnique/>
          </w:docPartObj>
        </w:sdtPr>
        <w:sdtContent>
          <w:p w14:paraId="582A7FEA" w14:textId="77777777" w:rsidR="001A01B9" w:rsidRDefault="001A01B9">
            <w:pPr>
              <w:pStyle w:val="a5"/>
              <w:ind w:left="-120"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17A1BB5" w14:textId="77777777" w:rsidR="001A01B9" w:rsidRDefault="001A01B9">
    <w:pPr>
      <w:spacing w:line="248" w:lineRule="exact"/>
      <w:ind w:left="-120" w:firstLine="360"/>
      <w:rPr>
        <w:rFonts w:ascii="等线" w:eastAsia="等线" w:hAnsi="等线" w:cs="等线"/>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43316" w14:textId="77777777" w:rsidR="00B07BEB" w:rsidRDefault="00B07BEB" w:rsidP="00722CAB">
      <w:pPr>
        <w:spacing w:line="240" w:lineRule="auto"/>
        <w:ind w:left="-120" w:firstLine="480"/>
      </w:pPr>
      <w:r>
        <w:separator/>
      </w:r>
    </w:p>
  </w:footnote>
  <w:footnote w:type="continuationSeparator" w:id="0">
    <w:p w14:paraId="531D6CC8" w14:textId="77777777" w:rsidR="00B07BEB" w:rsidRDefault="00B07BEB" w:rsidP="00722CAB">
      <w:pPr>
        <w:spacing w:line="240" w:lineRule="auto"/>
        <w:ind w:left="-12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47F4D" w14:textId="77777777" w:rsidR="007228C3" w:rsidRDefault="007228C3">
    <w:pPr>
      <w:pStyle w:val="a3"/>
      <w:ind w:left="-12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6BDDC" w14:textId="77777777" w:rsidR="007228C3" w:rsidRPr="001A01B9" w:rsidRDefault="007228C3" w:rsidP="001A01B9">
    <w:pPr>
      <w:ind w:leftChars="0" w:left="36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08171" w14:textId="77777777" w:rsidR="007228C3" w:rsidRDefault="007228C3">
    <w:pPr>
      <w:pStyle w:val="a3"/>
      <w:ind w:left="-12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85B26"/>
    <w:multiLevelType w:val="hybridMultilevel"/>
    <w:tmpl w:val="9AE25668"/>
    <w:lvl w:ilvl="0" w:tplc="17009D2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500A2B"/>
    <w:multiLevelType w:val="hybridMultilevel"/>
    <w:tmpl w:val="645A46F0"/>
    <w:lvl w:ilvl="0" w:tplc="0409000B">
      <w:start w:val="1"/>
      <w:numFmt w:val="bullet"/>
      <w:lvlText w:val=""/>
      <w:lvlJc w:val="left"/>
      <w:pPr>
        <w:ind w:left="900" w:hanging="420"/>
      </w:pPr>
      <w:rPr>
        <w:rFonts w:ascii="Wingdings" w:hAnsi="Wingdings"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2" w15:restartNumberingAfterBreak="0">
    <w:nsid w:val="4E40229B"/>
    <w:multiLevelType w:val="multilevel"/>
    <w:tmpl w:val="83E68B8A"/>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353389161">
    <w:abstractNumId w:val="0"/>
  </w:num>
  <w:num w:numId="2" w16cid:durableId="1470242786">
    <w:abstractNumId w:val="1"/>
  </w:num>
  <w:num w:numId="3" w16cid:durableId="1238829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E0C"/>
    <w:rsid w:val="000459A9"/>
    <w:rsid w:val="0005134A"/>
    <w:rsid w:val="00121114"/>
    <w:rsid w:val="001A01B9"/>
    <w:rsid w:val="00277929"/>
    <w:rsid w:val="002B5F76"/>
    <w:rsid w:val="002F002C"/>
    <w:rsid w:val="0043374D"/>
    <w:rsid w:val="005366DB"/>
    <w:rsid w:val="005455F7"/>
    <w:rsid w:val="005A4AB0"/>
    <w:rsid w:val="005E3874"/>
    <w:rsid w:val="005F1E18"/>
    <w:rsid w:val="00600524"/>
    <w:rsid w:val="006C4F06"/>
    <w:rsid w:val="007228C3"/>
    <w:rsid w:val="00722CAB"/>
    <w:rsid w:val="00757BC1"/>
    <w:rsid w:val="007E79A9"/>
    <w:rsid w:val="0088710C"/>
    <w:rsid w:val="008B2939"/>
    <w:rsid w:val="00917BF8"/>
    <w:rsid w:val="009B49FD"/>
    <w:rsid w:val="009C6879"/>
    <w:rsid w:val="009E5615"/>
    <w:rsid w:val="00A854CE"/>
    <w:rsid w:val="00B07BEB"/>
    <w:rsid w:val="00C124B7"/>
    <w:rsid w:val="00D27E0C"/>
    <w:rsid w:val="00D77ECA"/>
    <w:rsid w:val="00E154F8"/>
    <w:rsid w:val="00F378CF"/>
    <w:rsid w:val="00FD41AF"/>
    <w:rsid w:val="00FF04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507CC"/>
  <w15:chartTrackingRefBased/>
  <w15:docId w15:val="{FD7F7804-0322-4943-8B5C-ED09EADF9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7ECA"/>
    <w:pPr>
      <w:kinsoku w:val="0"/>
      <w:autoSpaceDE w:val="0"/>
      <w:autoSpaceDN w:val="0"/>
      <w:adjustRightInd w:val="0"/>
      <w:snapToGrid w:val="0"/>
      <w:spacing w:line="240" w:lineRule="atLeast"/>
      <w:ind w:leftChars="-50" w:left="-50" w:firstLineChars="200" w:firstLine="200"/>
      <w:textAlignment w:val="baseline"/>
    </w:pPr>
    <w:rPr>
      <w:rFonts w:ascii="Arial" w:eastAsia="Adobe 宋体 Std L" w:hAnsi="Arial" w:cs="Arial"/>
      <w:snapToGrid w:val="0"/>
      <w:color w:val="000000"/>
      <w:kern w:val="0"/>
      <w:sz w:val="24"/>
      <w:szCs w:val="21"/>
    </w:rPr>
  </w:style>
  <w:style w:type="paragraph" w:styleId="1">
    <w:name w:val="heading 1"/>
    <w:basedOn w:val="a"/>
    <w:next w:val="a"/>
    <w:link w:val="10"/>
    <w:uiPriority w:val="9"/>
    <w:qFormat/>
    <w:rsid w:val="009B49FD"/>
    <w:pPr>
      <w:keepNext/>
      <w:keepLines/>
      <w:widowControl w:val="0"/>
      <w:kinsoku/>
      <w:autoSpaceDE/>
      <w:autoSpaceDN/>
      <w:adjustRightInd/>
      <w:snapToGrid/>
      <w:spacing w:after="120" w:line="280" w:lineRule="atLeast"/>
      <w:jc w:val="both"/>
      <w:textAlignment w:val="auto"/>
      <w:outlineLvl w:val="0"/>
    </w:pPr>
    <w:rPr>
      <w:rFonts w:asciiTheme="minorHAnsi" w:eastAsia="Adobe 黑体 Std R" w:hAnsiTheme="minorHAnsi" w:cstheme="minorBidi"/>
      <w:b/>
      <w:bCs/>
      <w:snapToGrid/>
      <w:color w:val="auto"/>
      <w:kern w:val="44"/>
      <w:sz w:val="30"/>
      <w:szCs w:val="44"/>
    </w:rPr>
  </w:style>
  <w:style w:type="paragraph" w:styleId="2">
    <w:name w:val="heading 2"/>
    <w:basedOn w:val="a"/>
    <w:next w:val="a"/>
    <w:link w:val="20"/>
    <w:uiPriority w:val="9"/>
    <w:unhideWhenUsed/>
    <w:qFormat/>
    <w:rsid w:val="009B49FD"/>
    <w:pPr>
      <w:keepNext/>
      <w:keepLines/>
      <w:spacing w:beforeLines="150" w:before="150" w:line="416" w:lineRule="atLeas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9B49FD"/>
    <w:pPr>
      <w:keepNext/>
      <w:keepLines/>
      <w:spacing w:beforeLines="50" w:before="50" w:line="416" w:lineRule="atLeast"/>
      <w:outlineLvl w:val="2"/>
    </w:pPr>
    <w:rPr>
      <w:b/>
      <w:bCs/>
      <w:sz w:val="28"/>
      <w:szCs w:val="32"/>
    </w:rPr>
  </w:style>
  <w:style w:type="paragraph" w:styleId="4">
    <w:name w:val="heading 4"/>
    <w:basedOn w:val="a"/>
    <w:next w:val="a"/>
    <w:link w:val="40"/>
    <w:uiPriority w:val="9"/>
    <w:unhideWhenUsed/>
    <w:qFormat/>
    <w:rsid w:val="00121114"/>
    <w:pPr>
      <w:keepNext/>
      <w:keepLines/>
      <w:spacing w:after="12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2CAB"/>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722CAB"/>
    <w:rPr>
      <w:sz w:val="18"/>
      <w:szCs w:val="18"/>
    </w:rPr>
  </w:style>
  <w:style w:type="paragraph" w:styleId="a5">
    <w:name w:val="footer"/>
    <w:basedOn w:val="a"/>
    <w:link w:val="a6"/>
    <w:uiPriority w:val="99"/>
    <w:unhideWhenUsed/>
    <w:rsid w:val="00722CAB"/>
    <w:pPr>
      <w:tabs>
        <w:tab w:val="center" w:pos="4153"/>
        <w:tab w:val="right" w:pos="8306"/>
      </w:tabs>
    </w:pPr>
    <w:rPr>
      <w:sz w:val="18"/>
      <w:szCs w:val="18"/>
    </w:rPr>
  </w:style>
  <w:style w:type="character" w:customStyle="1" w:styleId="a6">
    <w:name w:val="页脚 字符"/>
    <w:basedOn w:val="a0"/>
    <w:link w:val="a5"/>
    <w:uiPriority w:val="99"/>
    <w:rsid w:val="00722CAB"/>
    <w:rPr>
      <w:sz w:val="18"/>
      <w:szCs w:val="18"/>
    </w:rPr>
  </w:style>
  <w:style w:type="table" w:customStyle="1" w:styleId="TableNormal">
    <w:name w:val="Table Normal"/>
    <w:semiHidden/>
    <w:unhideWhenUsed/>
    <w:qFormat/>
    <w:rsid w:val="00722CAB"/>
    <w:rPr>
      <w:kern w:val="0"/>
      <w:sz w:val="20"/>
      <w:szCs w:val="20"/>
    </w:rPr>
    <w:tblPr>
      <w:tblCellMar>
        <w:top w:w="0" w:type="dxa"/>
        <w:left w:w="0" w:type="dxa"/>
        <w:bottom w:w="0" w:type="dxa"/>
        <w:right w:w="0" w:type="dxa"/>
      </w:tblCellMar>
    </w:tblPr>
  </w:style>
  <w:style w:type="character" w:customStyle="1" w:styleId="10">
    <w:name w:val="标题 1 字符"/>
    <w:basedOn w:val="a0"/>
    <w:link w:val="1"/>
    <w:uiPriority w:val="9"/>
    <w:rsid w:val="009B49FD"/>
    <w:rPr>
      <w:rFonts w:eastAsia="Adobe 黑体 Std R"/>
      <w:b/>
      <w:bCs/>
      <w:kern w:val="44"/>
      <w:sz w:val="30"/>
      <w:szCs w:val="44"/>
    </w:rPr>
  </w:style>
  <w:style w:type="paragraph" w:styleId="a7">
    <w:name w:val="Subtitle"/>
    <w:basedOn w:val="a"/>
    <w:next w:val="a"/>
    <w:link w:val="a8"/>
    <w:uiPriority w:val="11"/>
    <w:qFormat/>
    <w:rsid w:val="00722CAB"/>
    <w:pPr>
      <w:widowControl w:val="0"/>
      <w:kinsoku/>
      <w:autoSpaceDE/>
      <w:autoSpaceDN/>
      <w:adjustRightInd/>
      <w:snapToGrid/>
      <w:spacing w:before="240" w:after="60" w:line="312" w:lineRule="auto"/>
      <w:jc w:val="center"/>
      <w:textAlignment w:val="auto"/>
      <w:outlineLvl w:val="1"/>
    </w:pPr>
    <w:rPr>
      <w:rFonts w:asciiTheme="minorHAnsi" w:eastAsiaTheme="minorEastAsia" w:hAnsiTheme="minorHAnsi" w:cstheme="minorBidi"/>
      <w:b/>
      <w:bCs/>
      <w:snapToGrid/>
      <w:color w:val="auto"/>
      <w:kern w:val="28"/>
      <w:sz w:val="32"/>
      <w:szCs w:val="32"/>
    </w:rPr>
  </w:style>
  <w:style w:type="character" w:customStyle="1" w:styleId="a8">
    <w:name w:val="副标题 字符"/>
    <w:basedOn w:val="a0"/>
    <w:link w:val="a7"/>
    <w:uiPriority w:val="11"/>
    <w:rsid w:val="00722CAB"/>
    <w:rPr>
      <w:b/>
      <w:bCs/>
      <w:kern w:val="28"/>
      <w:sz w:val="32"/>
      <w:szCs w:val="32"/>
    </w:rPr>
  </w:style>
  <w:style w:type="paragraph" w:styleId="a9">
    <w:name w:val="List Paragraph"/>
    <w:basedOn w:val="a"/>
    <w:uiPriority w:val="34"/>
    <w:qFormat/>
    <w:rsid w:val="00722CAB"/>
    <w:pPr>
      <w:widowControl w:val="0"/>
      <w:kinsoku/>
      <w:autoSpaceDE/>
      <w:autoSpaceDN/>
      <w:adjustRightInd/>
      <w:snapToGrid/>
      <w:ind w:firstLine="420"/>
      <w:jc w:val="both"/>
      <w:textAlignment w:val="auto"/>
    </w:pPr>
    <w:rPr>
      <w:rFonts w:asciiTheme="minorHAnsi" w:eastAsiaTheme="minorEastAsia" w:hAnsiTheme="minorHAnsi" w:cstheme="minorBidi"/>
      <w:snapToGrid/>
      <w:color w:val="auto"/>
      <w:kern w:val="2"/>
      <w:szCs w:val="22"/>
    </w:rPr>
  </w:style>
  <w:style w:type="paragraph" w:customStyle="1" w:styleId="AMDisplayEquation">
    <w:name w:val="AMDisplayEquation"/>
    <w:basedOn w:val="a"/>
    <w:next w:val="a"/>
    <w:link w:val="AMDisplayEquation0"/>
    <w:rsid w:val="00722CAB"/>
    <w:pPr>
      <w:widowControl w:val="0"/>
      <w:tabs>
        <w:tab w:val="center" w:pos="4160"/>
        <w:tab w:val="right" w:pos="8300"/>
      </w:tabs>
      <w:kinsoku/>
      <w:autoSpaceDE/>
      <w:autoSpaceDN/>
      <w:adjustRightInd/>
      <w:snapToGrid/>
      <w:spacing w:line="360" w:lineRule="auto"/>
      <w:jc w:val="both"/>
      <w:textAlignment w:val="auto"/>
    </w:pPr>
    <w:rPr>
      <w:rFonts w:asciiTheme="minorHAnsi" w:eastAsiaTheme="minorEastAsia" w:hAnsiTheme="minorHAnsi" w:cstheme="minorBidi"/>
      <w:snapToGrid/>
      <w:color w:val="auto"/>
      <w:kern w:val="2"/>
      <w:szCs w:val="24"/>
    </w:rPr>
  </w:style>
  <w:style w:type="character" w:customStyle="1" w:styleId="AMDisplayEquation0">
    <w:name w:val="AMDisplayEquation 字符"/>
    <w:basedOn w:val="a0"/>
    <w:link w:val="AMDisplayEquation"/>
    <w:rsid w:val="00722CAB"/>
    <w:rPr>
      <w:sz w:val="24"/>
      <w:szCs w:val="24"/>
    </w:rPr>
  </w:style>
  <w:style w:type="table" w:styleId="aa">
    <w:name w:val="Table Grid"/>
    <w:basedOn w:val="a1"/>
    <w:uiPriority w:val="39"/>
    <w:rsid w:val="00722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0459A9"/>
    <w:rPr>
      <w:color w:val="808080"/>
    </w:rPr>
  </w:style>
  <w:style w:type="table" w:styleId="ac">
    <w:name w:val="Grid Table Light"/>
    <w:basedOn w:val="a1"/>
    <w:uiPriority w:val="40"/>
    <w:rsid w:val="002F002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d">
    <w:name w:val="三线表"/>
    <w:basedOn w:val="a1"/>
    <w:uiPriority w:val="99"/>
    <w:rsid w:val="009B49FD"/>
    <w:pPr>
      <w:jc w:val="both"/>
    </w:pPr>
    <w:tblPr>
      <w:tblBorders>
        <w:bottom w:val="single" w:sz="12" w:space="0" w:color="auto"/>
      </w:tblBorders>
    </w:tblPr>
    <w:tblStylePr w:type="firstRow">
      <w:rPr>
        <w:rFonts w:eastAsiaTheme="majorEastAsia"/>
      </w:rPr>
      <w:tblPr/>
      <w:tcPr>
        <w:tcBorders>
          <w:top w:val="single" w:sz="12" w:space="0" w:color="auto"/>
          <w:bottom w:val="single" w:sz="4" w:space="0" w:color="auto"/>
        </w:tcBorders>
      </w:tcPr>
    </w:tblStylePr>
  </w:style>
  <w:style w:type="paragraph" w:styleId="ae">
    <w:name w:val="Title"/>
    <w:basedOn w:val="a"/>
    <w:next w:val="a"/>
    <w:link w:val="af"/>
    <w:uiPriority w:val="10"/>
    <w:qFormat/>
    <w:rsid w:val="009B49FD"/>
    <w:pPr>
      <w:spacing w:before="240" w:after="60"/>
      <w:jc w:val="center"/>
      <w:outlineLvl w:val="0"/>
    </w:pPr>
    <w:rPr>
      <w:rFonts w:asciiTheme="majorHAnsi" w:eastAsia="Adobe 黑体 Std R" w:hAnsiTheme="majorHAnsi" w:cstheme="majorBidi"/>
      <w:b/>
      <w:bCs/>
      <w:sz w:val="36"/>
      <w:szCs w:val="32"/>
    </w:rPr>
  </w:style>
  <w:style w:type="character" w:customStyle="1" w:styleId="af">
    <w:name w:val="标题 字符"/>
    <w:basedOn w:val="a0"/>
    <w:link w:val="ae"/>
    <w:uiPriority w:val="10"/>
    <w:rsid w:val="009B49FD"/>
    <w:rPr>
      <w:rFonts w:asciiTheme="majorHAnsi" w:eastAsia="Adobe 黑体 Std R" w:hAnsiTheme="majorHAnsi" w:cstheme="majorBidi"/>
      <w:b/>
      <w:bCs/>
      <w:snapToGrid w:val="0"/>
      <w:color w:val="000000"/>
      <w:kern w:val="0"/>
      <w:sz w:val="36"/>
      <w:szCs w:val="32"/>
    </w:rPr>
  </w:style>
  <w:style w:type="character" w:customStyle="1" w:styleId="20">
    <w:name w:val="标题 2 字符"/>
    <w:basedOn w:val="a0"/>
    <w:link w:val="2"/>
    <w:uiPriority w:val="9"/>
    <w:rsid w:val="009B49FD"/>
    <w:rPr>
      <w:rFonts w:asciiTheme="majorHAnsi" w:eastAsia="Adobe 宋体 Std L" w:hAnsiTheme="majorHAnsi" w:cstheme="majorBidi"/>
      <w:b/>
      <w:bCs/>
      <w:snapToGrid w:val="0"/>
      <w:color w:val="000000"/>
      <w:kern w:val="0"/>
      <w:sz w:val="28"/>
      <w:szCs w:val="32"/>
    </w:rPr>
  </w:style>
  <w:style w:type="character" w:customStyle="1" w:styleId="30">
    <w:name w:val="标题 3 字符"/>
    <w:basedOn w:val="a0"/>
    <w:link w:val="3"/>
    <w:uiPriority w:val="9"/>
    <w:rsid w:val="009B49FD"/>
    <w:rPr>
      <w:rFonts w:ascii="Arial" w:eastAsia="Adobe 宋体 Std L" w:hAnsi="Arial" w:cs="Arial"/>
      <w:b/>
      <w:bCs/>
      <w:snapToGrid w:val="0"/>
      <w:color w:val="000000"/>
      <w:kern w:val="0"/>
      <w:sz w:val="28"/>
      <w:szCs w:val="32"/>
    </w:rPr>
  </w:style>
  <w:style w:type="paragraph" w:styleId="af0">
    <w:name w:val="No Spacing"/>
    <w:uiPriority w:val="1"/>
    <w:qFormat/>
    <w:rsid w:val="00757BC1"/>
    <w:pPr>
      <w:kinsoku w:val="0"/>
      <w:autoSpaceDE w:val="0"/>
      <w:autoSpaceDN w:val="0"/>
      <w:adjustRightInd w:val="0"/>
      <w:snapToGrid w:val="0"/>
      <w:ind w:leftChars="-50" w:left="-50" w:firstLineChars="200" w:firstLine="200"/>
      <w:textAlignment w:val="baseline"/>
    </w:pPr>
    <w:rPr>
      <w:rFonts w:ascii="Arial" w:eastAsia="Adobe 宋体 Std L" w:hAnsi="Arial" w:cs="Arial"/>
      <w:snapToGrid w:val="0"/>
      <w:color w:val="000000"/>
      <w:kern w:val="0"/>
      <w:sz w:val="24"/>
      <w:szCs w:val="21"/>
    </w:rPr>
  </w:style>
  <w:style w:type="character" w:customStyle="1" w:styleId="40">
    <w:name w:val="标题 4 字符"/>
    <w:basedOn w:val="a0"/>
    <w:link w:val="4"/>
    <w:uiPriority w:val="9"/>
    <w:rsid w:val="00121114"/>
    <w:rPr>
      <w:rFonts w:asciiTheme="majorHAnsi" w:eastAsiaTheme="majorEastAsia" w:hAnsiTheme="majorHAnsi" w:cstheme="majorBidi"/>
      <w:b/>
      <w:bCs/>
      <w:snapToGrid w:val="0"/>
      <w:color w:val="000000"/>
      <w:kern w:val="0"/>
      <w:sz w:val="28"/>
      <w:szCs w:val="28"/>
    </w:rPr>
  </w:style>
  <w:style w:type="paragraph" w:styleId="TOC">
    <w:name w:val="TOC Heading"/>
    <w:basedOn w:val="1"/>
    <w:next w:val="a"/>
    <w:uiPriority w:val="39"/>
    <w:unhideWhenUsed/>
    <w:qFormat/>
    <w:rsid w:val="00FF047A"/>
    <w:pPr>
      <w:widowControl/>
      <w:spacing w:before="240" w:after="0" w:line="259" w:lineRule="auto"/>
      <w:ind w:leftChars="0" w:left="0"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F047A"/>
    <w:pPr>
      <w:ind w:left="0"/>
    </w:pPr>
  </w:style>
  <w:style w:type="paragraph" w:styleId="TOC2">
    <w:name w:val="toc 2"/>
    <w:basedOn w:val="a"/>
    <w:next w:val="a"/>
    <w:autoRedefine/>
    <w:uiPriority w:val="39"/>
    <w:unhideWhenUsed/>
    <w:rsid w:val="00FF047A"/>
    <w:pPr>
      <w:ind w:leftChars="200" w:left="420"/>
    </w:pPr>
  </w:style>
  <w:style w:type="paragraph" w:styleId="TOC3">
    <w:name w:val="toc 3"/>
    <w:basedOn w:val="a"/>
    <w:next w:val="a"/>
    <w:autoRedefine/>
    <w:uiPriority w:val="39"/>
    <w:unhideWhenUsed/>
    <w:rsid w:val="00FF047A"/>
    <w:pPr>
      <w:ind w:leftChars="400" w:left="840"/>
    </w:pPr>
  </w:style>
  <w:style w:type="character" w:styleId="af1">
    <w:name w:val="Hyperlink"/>
    <w:basedOn w:val="a0"/>
    <w:uiPriority w:val="99"/>
    <w:unhideWhenUsed/>
    <w:rsid w:val="00FF04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hart" Target="charts/chart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oleObject" Target="embeddings/oleObject7.bin"/><Relationship Id="rId68" Type="http://schemas.openxmlformats.org/officeDocument/2006/relationships/oleObject" Target="embeddings/oleObject10.bin"/><Relationship Id="rId84" Type="http://schemas.openxmlformats.org/officeDocument/2006/relationships/chart" Target="charts/chart11.xml"/><Relationship Id="rId89" Type="http://schemas.openxmlformats.org/officeDocument/2006/relationships/oleObject" Target="embeddings/oleObject17.bin"/><Relationship Id="rId16" Type="http://schemas.openxmlformats.org/officeDocument/2006/relationships/chart" Target="charts/chart1.xml"/><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oleObject" Target="embeddings/oleObject2.bin"/><Relationship Id="rId53" Type="http://schemas.openxmlformats.org/officeDocument/2006/relationships/image" Target="media/image31.png"/><Relationship Id="rId58" Type="http://schemas.openxmlformats.org/officeDocument/2006/relationships/image" Target="media/image35.wmf"/><Relationship Id="rId74" Type="http://schemas.openxmlformats.org/officeDocument/2006/relationships/oleObject" Target="embeddings/oleObject13.bin"/><Relationship Id="rId79" Type="http://schemas.openxmlformats.org/officeDocument/2006/relationships/oleObject" Target="embeddings/oleObject16.bin"/><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oleObject" Target="embeddings/oleObject20.bin"/><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38.wmf"/><Relationship Id="rId69" Type="http://schemas.openxmlformats.org/officeDocument/2006/relationships/image" Target="media/image40.wmf"/><Relationship Id="rId80" Type="http://schemas.openxmlformats.org/officeDocument/2006/relationships/chart" Target="charts/chart7.xml"/><Relationship Id="rId85" Type="http://schemas.openxmlformats.org/officeDocument/2006/relationships/chart" Target="charts/chart12.xml"/><Relationship Id="rId12" Type="http://schemas.openxmlformats.org/officeDocument/2006/relationships/footer" Target="footer1.xml"/><Relationship Id="rId17" Type="http://schemas.openxmlformats.org/officeDocument/2006/relationships/chart" Target="charts/chart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wmf"/><Relationship Id="rId46" Type="http://schemas.openxmlformats.org/officeDocument/2006/relationships/image" Target="media/image24.png"/><Relationship Id="rId59" Type="http://schemas.openxmlformats.org/officeDocument/2006/relationships/oleObject" Target="embeddings/oleObject5.bin"/><Relationship Id="rId67" Type="http://schemas.openxmlformats.org/officeDocument/2006/relationships/image" Target="media/image39.wmf"/><Relationship Id="rId20" Type="http://schemas.openxmlformats.org/officeDocument/2006/relationships/chart" Target="charts/chart5.xml"/><Relationship Id="rId41" Type="http://schemas.openxmlformats.org/officeDocument/2006/relationships/image" Target="media/image19.png"/><Relationship Id="rId54" Type="http://schemas.openxmlformats.org/officeDocument/2006/relationships/image" Target="media/image32.wmf"/><Relationship Id="rId62" Type="http://schemas.openxmlformats.org/officeDocument/2006/relationships/image" Target="media/image37.wmf"/><Relationship Id="rId70" Type="http://schemas.openxmlformats.org/officeDocument/2006/relationships/oleObject" Target="embeddings/oleObject11.bin"/><Relationship Id="rId75" Type="http://schemas.openxmlformats.org/officeDocument/2006/relationships/image" Target="media/image43.wmf"/><Relationship Id="rId83" Type="http://schemas.openxmlformats.org/officeDocument/2006/relationships/chart" Target="charts/chart10.xml"/><Relationship Id="rId88" Type="http://schemas.openxmlformats.org/officeDocument/2006/relationships/image" Target="media/image45.wmf"/><Relationship Id="rId91" Type="http://schemas.openxmlformats.org/officeDocument/2006/relationships/oleObject" Target="embeddings/oleObject18.bin"/><Relationship Id="rId96"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wmf"/><Relationship Id="rId49" Type="http://schemas.openxmlformats.org/officeDocument/2006/relationships/image" Target="media/image27.png"/><Relationship Id="rId57" Type="http://schemas.openxmlformats.org/officeDocument/2006/relationships/image" Target="media/image34.jpe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6.wmf"/><Relationship Id="rId65" Type="http://schemas.openxmlformats.org/officeDocument/2006/relationships/oleObject" Target="embeddings/oleObject8.bin"/><Relationship Id="rId73" Type="http://schemas.openxmlformats.org/officeDocument/2006/relationships/image" Target="media/image42.wmf"/><Relationship Id="rId78" Type="http://schemas.openxmlformats.org/officeDocument/2006/relationships/image" Target="media/image44.wmf"/><Relationship Id="rId81" Type="http://schemas.openxmlformats.org/officeDocument/2006/relationships/chart" Target="charts/chart8.xml"/><Relationship Id="rId86" Type="http://schemas.openxmlformats.org/officeDocument/2006/relationships/chart" Target="charts/chart13.xml"/><Relationship Id="rId94" Type="http://schemas.openxmlformats.org/officeDocument/2006/relationships/image" Target="media/image48.wmf"/><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chart" Target="charts/chart3.xml"/><Relationship Id="rId39" Type="http://schemas.openxmlformats.org/officeDocument/2006/relationships/oleObject" Target="embeddings/oleObject3.bin"/><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oleObject" Target="embeddings/oleObject4.bin"/><Relationship Id="rId76" Type="http://schemas.openxmlformats.org/officeDocument/2006/relationships/oleObject" Target="embeddings/oleObject14.bin"/><Relationship Id="rId97" Type="http://schemas.openxmlformats.org/officeDocument/2006/relationships/chart" Target="charts/chart15.xm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47.wmf"/><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oleObject" Target="embeddings/oleObject9.bin"/><Relationship Id="rId87" Type="http://schemas.openxmlformats.org/officeDocument/2006/relationships/chart" Target="charts/chart14.xml"/><Relationship Id="rId61" Type="http://schemas.openxmlformats.org/officeDocument/2006/relationships/oleObject" Target="embeddings/oleObject6.bin"/><Relationship Id="rId82" Type="http://schemas.openxmlformats.org/officeDocument/2006/relationships/chart" Target="charts/chart9.xml"/><Relationship Id="rId19" Type="http://schemas.openxmlformats.org/officeDocument/2006/relationships/chart" Target="charts/chart4.xml"/><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3.jpeg"/><Relationship Id="rId77" Type="http://schemas.openxmlformats.org/officeDocument/2006/relationships/oleObject" Target="embeddings/oleObject15.bin"/><Relationship Id="rId100"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29.png"/><Relationship Id="rId72" Type="http://schemas.openxmlformats.org/officeDocument/2006/relationships/oleObject" Target="embeddings/oleObject12.bin"/><Relationship Id="rId93" Type="http://schemas.openxmlformats.org/officeDocument/2006/relationships/oleObject" Target="embeddings/oleObject19.bin"/><Relationship Id="rId98" Type="http://schemas.openxmlformats.org/officeDocument/2006/relationships/chart" Target="charts/chart16.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资产价格</a:t>
            </a:r>
            <a:r>
              <a:rPr lang="en-US" altLang="zh-CN"/>
              <a:t>S</a:t>
            </a:r>
            <a:r>
              <a:rPr lang="zh-CN" altLang="en-US"/>
              <a:t>对期权价格的影响</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资产价格!$B$16</c:f>
              <c:strCache>
                <c:ptCount val="1"/>
                <c:pt idx="0">
                  <c:v>看涨期权B-S</c:v>
                </c:pt>
              </c:strCache>
            </c:strRef>
          </c:tx>
          <c:spPr>
            <a:ln w="28575" cap="rnd">
              <a:solidFill>
                <a:schemeClr val="accent1"/>
              </a:solidFill>
              <a:round/>
            </a:ln>
            <a:effectLst/>
          </c:spPr>
          <c:marker>
            <c:symbol val="none"/>
          </c:marker>
          <c:cat>
            <c:numRef>
              <c:f>资产价格!$A$17:$A$116</c:f>
              <c:numCache>
                <c:formatCode>General</c:formatCode>
                <c:ptCount val="100"/>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pt idx="99">
                  <c:v>149</c:v>
                </c:pt>
              </c:numCache>
            </c:numRef>
          </c:cat>
          <c:val>
            <c:numRef>
              <c:f>资产价格!$B$17:$B$116</c:f>
              <c:numCache>
                <c:formatCode>General</c:formatCode>
                <c:ptCount val="100"/>
                <c:pt idx="0">
                  <c:v>1.4401500673917444E-22</c:v>
                </c:pt>
                <c:pt idx="1">
                  <c:v>2.1229192639847816E-21</c:v>
                </c:pt>
                <c:pt idx="2">
                  <c:v>2.7621203542030496E-20</c:v>
                </c:pt>
                <c:pt idx="3">
                  <c:v>3.1917640544431284E-19</c:v>
                </c:pt>
                <c:pt idx="4">
                  <c:v>3.2947405862850582E-18</c:v>
                </c:pt>
                <c:pt idx="5">
                  <c:v>3.054770868722037E-17</c:v>
                </c:pt>
                <c:pt idx="6">
                  <c:v>2.5569477233719365E-16</c:v>
                </c:pt>
                <c:pt idx="7">
                  <c:v>1.9414903440066773E-15</c:v>
                </c:pt>
                <c:pt idx="8">
                  <c:v>1.3433188699429353E-14</c:v>
                </c:pt>
                <c:pt idx="9">
                  <c:v>8.5054868071316189E-14</c:v>
                </c:pt>
                <c:pt idx="10">
                  <c:v>4.9480611493055367E-13</c:v>
                </c:pt>
                <c:pt idx="11">
                  <c:v>2.6547779668819539E-12</c:v>
                </c:pt>
                <c:pt idx="12">
                  <c:v>1.3183448153000418E-11</c:v>
                </c:pt>
                <c:pt idx="13">
                  <c:v>6.0799976195841807E-11</c:v>
                </c:pt>
                <c:pt idx="14">
                  <c:v>2.6123949397293713E-10</c:v>
                </c:pt>
                <c:pt idx="15">
                  <c:v>1.0489379301221229E-9</c:v>
                </c:pt>
                <c:pt idx="16">
                  <c:v>3.9471434578490398E-9</c:v>
                </c:pt>
                <c:pt idx="17">
                  <c:v>1.3957950190362954E-8</c:v>
                </c:pt>
                <c:pt idx="18">
                  <c:v>4.6504028033465107E-8</c:v>
                </c:pt>
                <c:pt idx="19">
                  <c:v>1.4633877157558929E-7</c:v>
                </c:pt>
                <c:pt idx="20">
                  <c:v>4.3596003989449742E-7</c:v>
                </c:pt>
                <c:pt idx="21">
                  <c:v>1.2323191737194275E-6</c:v>
                </c:pt>
                <c:pt idx="22">
                  <c:v>3.3121898020517591E-6</c:v>
                </c:pt>
                <c:pt idx="23">
                  <c:v>8.4821777624132736E-6</c:v>
                </c:pt>
                <c:pt idx="24">
                  <c:v>2.0736979625139403E-5</c:v>
                </c:pt>
                <c:pt idx="25">
                  <c:v>4.8488550242054788E-5</c:v>
                </c:pt>
                <c:pt idx="26">
                  <c:v>1.0863361344654651E-4</c:v>
                </c:pt>
                <c:pt idx="27">
                  <c:v>2.3359566027583364E-4</c:v>
                </c:pt>
                <c:pt idx="28">
                  <c:v>4.8289818421509006E-4</c:v>
                </c:pt>
                <c:pt idx="29">
                  <c:v>9.6122245643826681E-4</c:v>
                </c:pt>
                <c:pt idx="30">
                  <c:v>1.8451490773585405E-3</c:v>
                </c:pt>
                <c:pt idx="31">
                  <c:v>3.4207085466828324E-3</c:v>
                </c:pt>
                <c:pt idx="32">
                  <c:v>6.133288639838641E-3</c:v>
                </c:pt>
                <c:pt idx="33">
                  <c:v>1.0650217493472725E-2</c:v>
                </c:pt>
                <c:pt idx="34">
                  <c:v>1.7934411846273424E-2</c:v>
                </c:pt>
                <c:pt idx="35">
                  <c:v>2.9324959567668785E-2</c:v>
                </c:pt>
                <c:pt idx="36">
                  <c:v>4.6617697472820963E-2</c:v>
                </c:pt>
                <c:pt idx="37">
                  <c:v>7.213623382479506E-2</c:v>
                </c:pt>
                <c:pt idx="38">
                  <c:v>0.10878204614458742</c:v>
                </c:pt>
                <c:pt idx="39">
                  <c:v>0.16005184633414782</c:v>
                </c:pt>
                <c:pt idx="40">
                  <c:v>0.2300117773596444</c:v>
                </c:pt>
                <c:pt idx="41">
                  <c:v>0.32322132658116942</c:v>
                </c:pt>
                <c:pt idx="42">
                  <c:v>0.44460487127064852</c:v>
                </c:pt>
                <c:pt idx="43">
                  <c:v>0.5992748956273406</c:v>
                </c:pt>
                <c:pt idx="44">
                  <c:v>0.79231723380804908</c:v>
                </c:pt>
                <c:pt idx="45">
                  <c:v>1.0285541800971778</c:v>
                </c:pt>
                <c:pt idx="46">
                  <c:v>1.3123050314399229</c:v>
                </c:pt>
                <c:pt idx="47">
                  <c:v>1.6471649328138511</c:v>
                </c:pt>
                <c:pt idx="48">
                  <c:v>2.0358215357562699</c:v>
                </c:pt>
                <c:pt idx="49">
                  <c:v>2.4799251608856494</c:v>
                </c:pt>
                <c:pt idx="50">
                  <c:v>2.9800224824696073</c:v>
                </c:pt>
                <c:pt idx="51">
                  <c:v>3.5355571021214516</c:v>
                </c:pt>
                <c:pt idx="52">
                  <c:v>4.1449337196520659</c:v>
                </c:pt>
                <c:pt idx="53">
                  <c:v>4.8056368308697017</c:v>
                </c:pt>
                <c:pt idx="54">
                  <c:v>5.5143906511035681</c:v>
                </c:pt>
                <c:pt idx="55">
                  <c:v>6.2673446408903573</c:v>
                </c:pt>
                <c:pt idx="56">
                  <c:v>7.060268637313257</c:v>
                </c:pt>
                <c:pt idx="57">
                  <c:v>7.888742933833484</c:v>
                </c:pt>
                <c:pt idx="58">
                  <c:v>8.7483312714496151</c:v>
                </c:pt>
                <c:pt idx="59">
                  <c:v>9.6347280788241818</c:v>
                </c:pt>
                <c:pt idx="60">
                  <c:v>10.54387490443159</c:v>
                </c:pt>
                <c:pt idx="61">
                  <c:v>11.472044372506076</c:v>
                </c:pt>
                <c:pt idx="62">
                  <c:v>12.415892842500241</c:v>
                </c:pt>
                <c:pt idx="63">
                  <c:v>13.372485074390084</c:v>
                </c:pt>
                <c:pt idx="64">
                  <c:v>14.339295545832442</c:v>
                </c:pt>
                <c:pt idx="65">
                  <c:v>15.314191683225872</c:v>
                </c:pt>
                <c:pt idx="66">
                  <c:v>16.295404279237957</c:v>
                </c:pt>
                <c:pt idx="67">
                  <c:v>17.281489932351747</c:v>
                </c:pt>
                <c:pt idx="68">
                  <c:v>18.271289623476733</c:v>
                </c:pt>
                <c:pt idx="69">
                  <c:v>19.263886688772473</c:v>
                </c:pt>
                <c:pt idx="70">
                  <c:v>20.258566575612747</c:v>
                </c:pt>
                <c:pt idx="71">
                  <c:v>21.254779964874302</c:v>
                </c:pt>
                <c:pt idx="72">
                  <c:v>22.252110158915144</c:v>
                </c:pt>
                <c:pt idx="73">
                  <c:v>23.250245093659458</c:v>
                </c:pt>
                <c:pt idx="74">
                  <c:v>24.248953936386371</c:v>
                </c:pt>
                <c:pt idx="75">
                  <c:v>25.248067964855508</c:v>
                </c:pt>
                <c:pt idx="76">
                  <c:v>26.247465266913707</c:v>
                </c:pt>
                <c:pt idx="77">
                  <c:v>27.247058728353124</c:v>
                </c:pt>
                <c:pt idx="78">
                  <c:v>28.246786766803069</c:v>
                </c:pt>
                <c:pt idx="79">
                  <c:v>29.246606299969457</c:v>
                </c:pt>
                <c:pt idx="80">
                  <c:v>30.246487490645819</c:v>
                </c:pt>
                <c:pt idx="81">
                  <c:v>31.246409875828277</c:v>
                </c:pt>
                <c:pt idx="82">
                  <c:v>32.246359554033859</c:v>
                </c:pt>
                <c:pt idx="83">
                  <c:v>33.246327167840064</c:v>
                </c:pt>
                <c:pt idx="84">
                  <c:v>34.246306474550906</c:v>
                </c:pt>
                <c:pt idx="85">
                  <c:v>35.246293345388167</c:v>
                </c:pt>
                <c:pt idx="86">
                  <c:v>36.246285072578544</c:v>
                </c:pt>
                <c:pt idx="87">
                  <c:v>37.246279894761798</c:v>
                </c:pt>
                <c:pt idx="88">
                  <c:v>38.246276675282274</c:v>
                </c:pt>
                <c:pt idx="89">
                  <c:v>39.246274686275527</c:v>
                </c:pt>
                <c:pt idx="90">
                  <c:v>40.246273465141613</c:v>
                </c:pt>
                <c:pt idx="91">
                  <c:v>41.246272720014872</c:v>
                </c:pt>
                <c:pt idx="92">
                  <c:v>42.246272268056046</c:v>
                </c:pt>
                <c:pt idx="93">
                  <c:v>43.246271995516096</c:v>
                </c:pt>
                <c:pt idx="94">
                  <c:v>44.246271832104412</c:v>
                </c:pt>
                <c:pt idx="95">
                  <c:v>45.246271734669165</c:v>
                </c:pt>
                <c:pt idx="96">
                  <c:v>46.246271676888171</c:v>
                </c:pt>
                <c:pt idx="97">
                  <c:v>47.246271642804544</c:v>
                </c:pt>
                <c:pt idx="98">
                  <c:v>48.246271622803491</c:v>
                </c:pt>
                <c:pt idx="99">
                  <c:v>49.246271611125763</c:v>
                </c:pt>
              </c:numCache>
            </c:numRef>
          </c:val>
          <c:smooth val="0"/>
          <c:extLst>
            <c:ext xmlns:c16="http://schemas.microsoft.com/office/drawing/2014/chart" uri="{C3380CC4-5D6E-409C-BE32-E72D297353CC}">
              <c16:uniqueId val="{00000000-45BF-4A44-B931-8FB7A99C23C5}"/>
            </c:ext>
          </c:extLst>
        </c:ser>
        <c:ser>
          <c:idx val="1"/>
          <c:order val="1"/>
          <c:tx>
            <c:strRef>
              <c:f>资产价格!$C$16</c:f>
              <c:strCache>
                <c:ptCount val="1"/>
                <c:pt idx="0">
                  <c:v>看跌期权B-S</c:v>
                </c:pt>
              </c:strCache>
            </c:strRef>
          </c:tx>
          <c:spPr>
            <a:ln w="28575" cap="rnd">
              <a:solidFill>
                <a:schemeClr val="accent2"/>
              </a:solidFill>
              <a:round/>
            </a:ln>
            <a:effectLst/>
          </c:spPr>
          <c:marker>
            <c:symbol val="none"/>
          </c:marker>
          <c:cat>
            <c:numRef>
              <c:f>资产价格!$A$17:$A$116</c:f>
              <c:numCache>
                <c:formatCode>General</c:formatCode>
                <c:ptCount val="100"/>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pt idx="99">
                  <c:v>149</c:v>
                </c:pt>
              </c:numCache>
            </c:numRef>
          </c:cat>
          <c:val>
            <c:numRef>
              <c:f>资产价格!$C$17:$C$116</c:f>
              <c:numCache>
                <c:formatCode>General</c:formatCode>
                <c:ptCount val="100"/>
                <c:pt idx="0">
                  <c:v>49.75372840482521</c:v>
                </c:pt>
                <c:pt idx="1">
                  <c:v>48.75372840482521</c:v>
                </c:pt>
                <c:pt idx="2">
                  <c:v>47.75372840482521</c:v>
                </c:pt>
                <c:pt idx="3">
                  <c:v>46.75372840482521</c:v>
                </c:pt>
                <c:pt idx="4">
                  <c:v>45.75372840482521</c:v>
                </c:pt>
                <c:pt idx="5">
                  <c:v>44.753728404825218</c:v>
                </c:pt>
                <c:pt idx="6">
                  <c:v>43.75372840482521</c:v>
                </c:pt>
                <c:pt idx="7">
                  <c:v>42.753728404825203</c:v>
                </c:pt>
                <c:pt idx="8">
                  <c:v>41.753728404825225</c:v>
                </c:pt>
                <c:pt idx="9">
                  <c:v>40.753728404825303</c:v>
                </c:pt>
                <c:pt idx="10">
                  <c:v>39.753728404825708</c:v>
                </c:pt>
                <c:pt idx="11">
                  <c:v>38.753728404827868</c:v>
                </c:pt>
                <c:pt idx="12">
                  <c:v>37.753728404838391</c:v>
                </c:pt>
                <c:pt idx="13">
                  <c:v>36.753728404886004</c:v>
                </c:pt>
                <c:pt idx="14">
                  <c:v>35.753728405086449</c:v>
                </c:pt>
                <c:pt idx="15">
                  <c:v>34.753728405874142</c:v>
                </c:pt>
                <c:pt idx="16">
                  <c:v>33.753728408772346</c:v>
                </c:pt>
                <c:pt idx="17">
                  <c:v>32.753728418783155</c:v>
                </c:pt>
                <c:pt idx="18">
                  <c:v>31.753728451329224</c:v>
                </c:pt>
                <c:pt idx="19">
                  <c:v>30.753728551163988</c:v>
                </c:pt>
                <c:pt idx="20">
                  <c:v>29.753728840785257</c:v>
                </c:pt>
                <c:pt idx="21">
                  <c:v>28.753729637144389</c:v>
                </c:pt>
                <c:pt idx="22">
                  <c:v>27.753731717015015</c:v>
                </c:pt>
                <c:pt idx="23">
                  <c:v>26.753736887002972</c:v>
                </c:pt>
                <c:pt idx="24">
                  <c:v>25.753749141804832</c:v>
                </c:pt>
                <c:pt idx="25">
                  <c:v>24.753776893375459</c:v>
                </c:pt>
                <c:pt idx="26">
                  <c:v>23.753837038438647</c:v>
                </c:pt>
                <c:pt idx="27">
                  <c:v>22.753962000485487</c:v>
                </c:pt>
                <c:pt idx="28">
                  <c:v>21.754211303009427</c:v>
                </c:pt>
                <c:pt idx="29">
                  <c:v>20.75468962728165</c:v>
                </c:pt>
                <c:pt idx="30">
                  <c:v>19.755573553902565</c:v>
                </c:pt>
                <c:pt idx="31">
                  <c:v>18.757149113371895</c:v>
                </c:pt>
                <c:pt idx="32">
                  <c:v>17.759861693465055</c:v>
                </c:pt>
                <c:pt idx="33">
                  <c:v>16.764378622318688</c:v>
                </c:pt>
                <c:pt idx="34">
                  <c:v>15.77166281667148</c:v>
                </c:pt>
                <c:pt idx="35">
                  <c:v>14.783053364392885</c:v>
                </c:pt>
                <c:pt idx="36">
                  <c:v>13.800346102298036</c:v>
                </c:pt>
                <c:pt idx="37">
                  <c:v>12.825864638650003</c:v>
                </c:pt>
                <c:pt idx="38">
                  <c:v>11.862510450969793</c:v>
                </c:pt>
                <c:pt idx="39">
                  <c:v>10.913780251159366</c:v>
                </c:pt>
                <c:pt idx="40">
                  <c:v>9.9837401821848601</c:v>
                </c:pt>
                <c:pt idx="41">
                  <c:v>9.0769497314063727</c:v>
                </c:pt>
                <c:pt idx="42">
                  <c:v>8.1983332760958518</c:v>
                </c:pt>
                <c:pt idx="43">
                  <c:v>7.3530033004525421</c:v>
                </c:pt>
                <c:pt idx="44">
                  <c:v>6.5460456386332595</c:v>
                </c:pt>
                <c:pt idx="45">
                  <c:v>5.7822825849223989</c:v>
                </c:pt>
                <c:pt idx="46">
                  <c:v>5.0660334362651156</c:v>
                </c:pt>
                <c:pt idx="47">
                  <c:v>4.4008933376390615</c:v>
                </c:pt>
                <c:pt idx="48">
                  <c:v>3.7895499405814803</c:v>
                </c:pt>
                <c:pt idx="49">
                  <c:v>3.2336535657108527</c:v>
                </c:pt>
                <c:pt idx="50">
                  <c:v>2.7337508872948177</c:v>
                </c:pt>
                <c:pt idx="51">
                  <c:v>2.2892855069466762</c:v>
                </c:pt>
                <c:pt idx="52">
                  <c:v>1.8986621244772763</c:v>
                </c:pt>
                <c:pt idx="53">
                  <c:v>1.559365235694905</c:v>
                </c:pt>
                <c:pt idx="54">
                  <c:v>1.2681190559287749</c:v>
                </c:pt>
                <c:pt idx="55">
                  <c:v>1.0210730457155677</c:v>
                </c:pt>
                <c:pt idx="56">
                  <c:v>0.81399704213847102</c:v>
                </c:pt>
                <c:pt idx="57">
                  <c:v>0.64247133865870154</c:v>
                </c:pt>
                <c:pt idx="58">
                  <c:v>0.50205967627481662</c:v>
                </c:pt>
                <c:pt idx="59">
                  <c:v>0.38845648364938867</c:v>
                </c:pt>
                <c:pt idx="60">
                  <c:v>0.29760330925679845</c:v>
                </c:pt>
                <c:pt idx="61">
                  <c:v>0.22577277733128298</c:v>
                </c:pt>
                <c:pt idx="62">
                  <c:v>0.16962124732544837</c:v>
                </c:pt>
                <c:pt idx="63">
                  <c:v>0.12621347921529136</c:v>
                </c:pt>
                <c:pt idx="64">
                  <c:v>9.3023950657642018E-2</c:v>
                </c:pt>
                <c:pt idx="65">
                  <c:v>6.7920088051088179E-2</c:v>
                </c:pt>
                <c:pt idx="66">
                  <c:v>4.9132684063156518E-2</c:v>
                </c:pt>
                <c:pt idx="67">
                  <c:v>3.5218337176956105E-2</c:v>
                </c:pt>
                <c:pt idx="68">
                  <c:v>2.5018028301947881E-2</c:v>
                </c:pt>
                <c:pt idx="69">
                  <c:v>1.7615093597689202E-2</c:v>
                </c:pt>
                <c:pt idx="70">
                  <c:v>1.2294980437955627E-2</c:v>
                </c:pt>
                <c:pt idx="71">
                  <c:v>8.5083696994949221E-3</c:v>
                </c:pt>
                <c:pt idx="72">
                  <c:v>5.8385637403546298E-3</c:v>
                </c:pt>
                <c:pt idx="73">
                  <c:v>3.9734984846769017E-3</c:v>
                </c:pt>
                <c:pt idx="74">
                  <c:v>2.6823412115811185E-3</c:v>
                </c:pt>
                <c:pt idx="75">
                  <c:v>1.7963696807021118E-3</c:v>
                </c:pt>
                <c:pt idx="76">
                  <c:v>1.1936717389155124E-3</c:v>
                </c:pt>
                <c:pt idx="77">
                  <c:v>7.8713317834598617E-4</c:v>
                </c:pt>
                <c:pt idx="78">
                  <c:v>5.1517162829305824E-4</c:v>
                </c:pt>
                <c:pt idx="79">
                  <c:v>3.3470479467456737E-4</c:v>
                </c:pt>
                <c:pt idx="80">
                  <c:v>2.158954710263835E-4</c:v>
                </c:pt>
                <c:pt idx="81">
                  <c:v>1.3828065350135997E-4</c:v>
                </c:pt>
                <c:pt idx="82">
                  <c:v>8.7958859068354607E-5</c:v>
                </c:pt>
                <c:pt idx="83">
                  <c:v>5.5572665279373084E-5</c:v>
                </c:pt>
                <c:pt idx="84">
                  <c:v>3.4879376110096005E-5</c:v>
                </c:pt>
                <c:pt idx="85">
                  <c:v>2.1750213381508928E-5</c:v>
                </c:pt>
                <c:pt idx="86">
                  <c:v>1.3477403753446603E-5</c:v>
                </c:pt>
                <c:pt idx="87">
                  <c:v>8.2995870096594371E-6</c:v>
                </c:pt>
                <c:pt idx="88">
                  <c:v>5.0801074943755144E-6</c:v>
                </c:pt>
                <c:pt idx="89">
                  <c:v>3.0911007297086061E-6</c:v>
                </c:pt>
                <c:pt idx="90">
                  <c:v>1.8699668347820126E-6</c:v>
                </c:pt>
                <c:pt idx="91">
                  <c:v>1.1248400793506996E-6</c:v>
                </c:pt>
                <c:pt idx="92">
                  <c:v>6.7288123101745496E-7</c:v>
                </c:pt>
                <c:pt idx="93">
                  <c:v>4.0034130575870988E-7</c:v>
                </c:pt>
                <c:pt idx="94">
                  <c:v>2.369296012592568E-7</c:v>
                </c:pt>
                <c:pt idx="95">
                  <c:v>1.3949439091493903E-7</c:v>
                </c:pt>
                <c:pt idx="96">
                  <c:v>8.1713388114654661E-8</c:v>
                </c:pt>
                <c:pt idx="97">
                  <c:v>4.7629748942497051E-8</c:v>
                </c:pt>
                <c:pt idx="98">
                  <c:v>2.7628704523458633E-8</c:v>
                </c:pt>
                <c:pt idx="99">
                  <c:v>1.5950983919792124E-8</c:v>
                </c:pt>
              </c:numCache>
            </c:numRef>
          </c:val>
          <c:smooth val="0"/>
          <c:extLst>
            <c:ext xmlns:c16="http://schemas.microsoft.com/office/drawing/2014/chart" uri="{C3380CC4-5D6E-409C-BE32-E72D297353CC}">
              <c16:uniqueId val="{00000001-45BF-4A44-B931-8FB7A99C23C5}"/>
            </c:ext>
          </c:extLst>
        </c:ser>
        <c:dLbls>
          <c:showLegendKey val="0"/>
          <c:showVal val="0"/>
          <c:showCatName val="0"/>
          <c:showSerName val="0"/>
          <c:showPercent val="0"/>
          <c:showBubbleSize val="0"/>
        </c:dLbls>
        <c:smooth val="0"/>
        <c:axId val="1583056848"/>
        <c:axId val="1583057264"/>
      </c:lineChart>
      <c:catAx>
        <c:axId val="158305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3057264"/>
        <c:crosses val="autoZero"/>
        <c:auto val="1"/>
        <c:lblAlgn val="ctr"/>
        <c:lblOffset val="100"/>
        <c:tickLblSkip val="10"/>
        <c:noMultiLvlLbl val="0"/>
      </c:catAx>
      <c:valAx>
        <c:axId val="1583057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305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50" b="0" i="0" u="none" strike="noStrike" baseline="0">
                <a:effectLst/>
              </a:rPr>
              <a:t>50ETF</a:t>
            </a:r>
            <a:r>
              <a:rPr lang="zh-CN" altLang="zh-CN" sz="1050" b="0" i="0" u="none" strike="noStrike" baseline="0">
                <a:effectLst/>
              </a:rPr>
              <a:t>购</a:t>
            </a:r>
            <a:r>
              <a:rPr lang="en-US" altLang="zh-CN" sz="1050" b="0" i="0" u="none" strike="noStrike" baseline="0">
                <a:effectLst/>
              </a:rPr>
              <a:t>3</a:t>
            </a:r>
            <a:r>
              <a:rPr lang="zh-CN" altLang="zh-CN" sz="1050" b="0" i="0" u="none" strike="noStrike" baseline="0">
                <a:effectLst/>
              </a:rPr>
              <a:t>月</a:t>
            </a:r>
            <a:r>
              <a:rPr lang="en-US" altLang="zh-CN" sz="1050" b="0" i="0" u="none" strike="noStrike" baseline="0">
                <a:effectLst/>
              </a:rPr>
              <a:t>2465A</a:t>
            </a:r>
            <a:r>
              <a:rPr lang="zh-CN" altLang="zh-CN" sz="1050" b="0" i="0" u="none" strike="noStrike" baseline="0">
                <a:effectLst/>
              </a:rPr>
              <a:t>期权下限与结算价折线图</a:t>
            </a:r>
            <a:endParaRPr lang="zh-CN" altLang="en-US" sz="1050" b="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157457590528456"/>
          <c:y val="0.12918604651162791"/>
          <c:w val="0.83346922543772939"/>
          <c:h val="0.50193188060794725"/>
        </c:manualLayout>
      </c:layout>
      <c:lineChart>
        <c:grouping val="standard"/>
        <c:varyColors val="0"/>
        <c:ser>
          <c:idx val="0"/>
          <c:order val="0"/>
          <c:tx>
            <c:strRef>
              <c:f>认购3月!$E$1</c:f>
              <c:strCache>
                <c:ptCount val="1"/>
                <c:pt idx="0">
                  <c:v>结算价</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认购3月!$E$2:$E$56</c:f>
              <c:numCache>
                <c:formatCode>#,##0.0000</c:formatCode>
                <c:ptCount val="55"/>
                <c:pt idx="0">
                  <c:v>0.28720000000000001</c:v>
                </c:pt>
                <c:pt idx="1">
                  <c:v>0.26579999999999998</c:v>
                </c:pt>
                <c:pt idx="2">
                  <c:v>0.26</c:v>
                </c:pt>
                <c:pt idx="3">
                  <c:v>0.27479999999999999</c:v>
                </c:pt>
                <c:pt idx="4">
                  <c:v>0.26640000000000003</c:v>
                </c:pt>
                <c:pt idx="5">
                  <c:v>0.22600000000000001</c:v>
                </c:pt>
                <c:pt idx="6">
                  <c:v>0.23780000000000001</c:v>
                </c:pt>
                <c:pt idx="7">
                  <c:v>0.2258</c:v>
                </c:pt>
                <c:pt idx="8">
                  <c:v>0.2266</c:v>
                </c:pt>
                <c:pt idx="9">
                  <c:v>0.15820000000000001</c:v>
                </c:pt>
                <c:pt idx="10">
                  <c:v>0.185</c:v>
                </c:pt>
                <c:pt idx="11">
                  <c:v>0.1691</c:v>
                </c:pt>
                <c:pt idx="12">
                  <c:v>0.17960000000000001</c:v>
                </c:pt>
                <c:pt idx="13">
                  <c:v>0.17280000000000001</c:v>
                </c:pt>
                <c:pt idx="14">
                  <c:v>0.16650000000000001</c:v>
                </c:pt>
                <c:pt idx="15">
                  <c:v>0.1888</c:v>
                </c:pt>
                <c:pt idx="16">
                  <c:v>0.20019999999999999</c:v>
                </c:pt>
                <c:pt idx="17">
                  <c:v>0.20749999999999999</c:v>
                </c:pt>
                <c:pt idx="18">
                  <c:v>0.21560000000000001</c:v>
                </c:pt>
                <c:pt idx="19">
                  <c:v>0.18440000000000001</c:v>
                </c:pt>
                <c:pt idx="20">
                  <c:v>0.16980000000000001</c:v>
                </c:pt>
                <c:pt idx="21">
                  <c:v>0.12939999999999999</c:v>
                </c:pt>
                <c:pt idx="22">
                  <c:v>0.1278</c:v>
                </c:pt>
                <c:pt idx="23">
                  <c:v>0.14000000000000001</c:v>
                </c:pt>
                <c:pt idx="24">
                  <c:v>0.1487</c:v>
                </c:pt>
                <c:pt idx="25">
                  <c:v>0.14729999999999999</c:v>
                </c:pt>
                <c:pt idx="26">
                  <c:v>0.10489999999999999</c:v>
                </c:pt>
                <c:pt idx="27">
                  <c:v>0.1198</c:v>
                </c:pt>
                <c:pt idx="28">
                  <c:v>0.1138</c:v>
                </c:pt>
                <c:pt idx="29">
                  <c:v>7.4800000000000005E-2</c:v>
                </c:pt>
                <c:pt idx="30">
                  <c:v>8.5800000000000001E-2</c:v>
                </c:pt>
                <c:pt idx="31">
                  <c:v>0.1075</c:v>
                </c:pt>
                <c:pt idx="32">
                  <c:v>0.1173</c:v>
                </c:pt>
                <c:pt idx="33">
                  <c:v>0.1162</c:v>
                </c:pt>
                <c:pt idx="34">
                  <c:v>0.115</c:v>
                </c:pt>
                <c:pt idx="35">
                  <c:v>0.16639999999999999</c:v>
                </c:pt>
                <c:pt idx="36">
                  <c:v>0.1762</c:v>
                </c:pt>
                <c:pt idx="37">
                  <c:v>0.18390000000000001</c:v>
                </c:pt>
                <c:pt idx="38">
                  <c:v>0.21759999999999999</c:v>
                </c:pt>
                <c:pt idx="39">
                  <c:v>0.2301</c:v>
                </c:pt>
                <c:pt idx="40">
                  <c:v>0.23860000000000001</c:v>
                </c:pt>
                <c:pt idx="41">
                  <c:v>0.2049</c:v>
                </c:pt>
                <c:pt idx="42">
                  <c:v>0.223</c:v>
                </c:pt>
                <c:pt idx="43">
                  <c:v>0.21240000000000001</c:v>
                </c:pt>
                <c:pt idx="44">
                  <c:v>0.21590000000000001</c:v>
                </c:pt>
                <c:pt idx="45">
                  <c:v>0.26200000000000001</c:v>
                </c:pt>
                <c:pt idx="46">
                  <c:v>0.2631</c:v>
                </c:pt>
                <c:pt idx="47">
                  <c:v>0.26219999999999999</c:v>
                </c:pt>
                <c:pt idx="48">
                  <c:v>0.28449999999999998</c:v>
                </c:pt>
                <c:pt idx="49">
                  <c:v>0.27029999999999998</c:v>
                </c:pt>
                <c:pt idx="50">
                  <c:v>0.28010000000000002</c:v>
                </c:pt>
                <c:pt idx="51">
                  <c:v>0.28439999999999999</c:v>
                </c:pt>
                <c:pt idx="52">
                  <c:v>0.29909999999999998</c:v>
                </c:pt>
                <c:pt idx="53">
                  <c:v>0.317</c:v>
                </c:pt>
                <c:pt idx="54">
                  <c:v>0.32350000000000001</c:v>
                </c:pt>
              </c:numCache>
            </c:numRef>
          </c:val>
          <c:smooth val="0"/>
          <c:extLst>
            <c:ext xmlns:c16="http://schemas.microsoft.com/office/drawing/2014/chart" uri="{C3380CC4-5D6E-409C-BE32-E72D297353CC}">
              <c16:uniqueId val="{00000000-9378-41A1-BD9B-13A5AB637679}"/>
            </c:ext>
          </c:extLst>
        </c:ser>
        <c:ser>
          <c:idx val="1"/>
          <c:order val="1"/>
          <c:tx>
            <c:strRef>
              <c:f>认购3月!$J$1</c:f>
              <c:strCache>
                <c:ptCount val="1"/>
                <c:pt idx="0">
                  <c:v>期权下限</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认购3月!$J$2:$J$56</c:f>
              <c:numCache>
                <c:formatCode>General</c:formatCode>
                <c:ptCount val="55"/>
                <c:pt idx="0">
                  <c:v>0.25861976249192775</c:v>
                </c:pt>
                <c:pt idx="1">
                  <c:v>0.22770846811181578</c:v>
                </c:pt>
                <c:pt idx="2">
                  <c:v>0.2217259021576683</c:v>
                </c:pt>
                <c:pt idx="3">
                  <c:v>0.23870542455139532</c:v>
                </c:pt>
                <c:pt idx="4">
                  <c:v>0.23081026901046631</c:v>
                </c:pt>
                <c:pt idx="5">
                  <c:v>0.16824474368114206</c:v>
                </c:pt>
                <c:pt idx="6">
                  <c:v>0.18336971371220523</c:v>
                </c:pt>
                <c:pt idx="7">
                  <c:v>0.16172089720677407</c:v>
                </c:pt>
                <c:pt idx="8">
                  <c:v>0.16481616597292126</c:v>
                </c:pt>
                <c:pt idx="9">
                  <c:v>5.6956762440419251E-2</c:v>
                </c:pt>
                <c:pt idx="10">
                  <c:v>0.10242518030283865</c:v>
                </c:pt>
                <c:pt idx="11">
                  <c:v>7.5629459698914658E-2</c:v>
                </c:pt>
                <c:pt idx="12">
                  <c:v>9.3220930281852521E-2</c:v>
                </c:pt>
                <c:pt idx="13">
                  <c:v>8.8357256941737461E-2</c:v>
                </c:pt>
                <c:pt idx="14">
                  <c:v>7.5452402857270506E-2</c:v>
                </c:pt>
                <c:pt idx="15">
                  <c:v>0.10888301994971128</c:v>
                </c:pt>
                <c:pt idx="16">
                  <c:v>0.11882347602824295</c:v>
                </c:pt>
                <c:pt idx="17">
                  <c:v>0.13314705462005039</c:v>
                </c:pt>
                <c:pt idx="18">
                  <c:v>0.14237117628182983</c:v>
                </c:pt>
                <c:pt idx="19">
                  <c:v>9.2666998054969252E-2</c:v>
                </c:pt>
                <c:pt idx="20">
                  <c:v>7.1666007531796971E-2</c:v>
                </c:pt>
                <c:pt idx="21">
                  <c:v>0</c:v>
                </c:pt>
                <c:pt idx="22">
                  <c:v>0</c:v>
                </c:pt>
                <c:pt idx="23">
                  <c:v>1.3256794457304988E-2</c:v>
                </c:pt>
                <c:pt idx="24">
                  <c:v>3.1267968130722856E-2</c:v>
                </c:pt>
                <c:pt idx="25">
                  <c:v>2.2488049372061614E-2</c:v>
                </c:pt>
                <c:pt idx="26">
                  <c:v>0</c:v>
                </c:pt>
                <c:pt idx="27">
                  <c:v>0</c:v>
                </c:pt>
                <c:pt idx="28">
                  <c:v>0</c:v>
                </c:pt>
                <c:pt idx="29">
                  <c:v>0</c:v>
                </c:pt>
                <c:pt idx="30">
                  <c:v>0</c:v>
                </c:pt>
                <c:pt idx="31">
                  <c:v>0</c:v>
                </c:pt>
                <c:pt idx="32">
                  <c:v>0</c:v>
                </c:pt>
                <c:pt idx="33">
                  <c:v>0</c:v>
                </c:pt>
                <c:pt idx="34">
                  <c:v>0</c:v>
                </c:pt>
                <c:pt idx="35">
                  <c:v>4.4619478037628113E-2</c:v>
                </c:pt>
                <c:pt idx="36">
                  <c:v>6.1683177537690259E-2</c:v>
                </c:pt>
                <c:pt idx="37">
                  <c:v>7.4735768570670658E-2</c:v>
                </c:pt>
                <c:pt idx="38">
                  <c:v>0.12579804157016028</c:v>
                </c:pt>
                <c:pt idx="39">
                  <c:v>0.14089132746096489</c:v>
                </c:pt>
                <c:pt idx="40">
                  <c:v>0.14319107046133883</c:v>
                </c:pt>
                <c:pt idx="41">
                  <c:v>8.2272560008496143E-2</c:v>
                </c:pt>
                <c:pt idx="42">
                  <c:v>0.11232093760043949</c:v>
                </c:pt>
                <c:pt idx="43">
                  <c:v>9.6511087577682009E-2</c:v>
                </c:pt>
                <c:pt idx="44">
                  <c:v>0.10463596173308565</c:v>
                </c:pt>
                <c:pt idx="45">
                  <c:v>0.16970449869023607</c:v>
                </c:pt>
                <c:pt idx="46">
                  <c:v>0.17073552417703075</c:v>
                </c:pt>
                <c:pt idx="47">
                  <c:v>0.17068270142629061</c:v>
                </c:pt>
                <c:pt idx="48">
                  <c:v>0.20058033066015479</c:v>
                </c:pt>
                <c:pt idx="49">
                  <c:v>0.17353541059200506</c:v>
                </c:pt>
                <c:pt idx="50">
                  <c:v>0.19175556368906976</c:v>
                </c:pt>
                <c:pt idx="51">
                  <c:v>0.18982813104664764</c:v>
                </c:pt>
                <c:pt idx="52">
                  <c:v>0.21091260697791592</c:v>
                </c:pt>
                <c:pt idx="53">
                  <c:v>0.2340091934658437</c:v>
                </c:pt>
                <c:pt idx="54">
                  <c:v>0.2390558343762863</c:v>
                </c:pt>
              </c:numCache>
            </c:numRef>
          </c:val>
          <c:smooth val="0"/>
          <c:extLst>
            <c:ext xmlns:c16="http://schemas.microsoft.com/office/drawing/2014/chart" uri="{C3380CC4-5D6E-409C-BE32-E72D297353CC}">
              <c16:uniqueId val="{00000001-9378-41A1-BD9B-13A5AB637679}"/>
            </c:ext>
          </c:extLst>
        </c:ser>
        <c:dLbls>
          <c:showLegendKey val="0"/>
          <c:showVal val="0"/>
          <c:showCatName val="0"/>
          <c:showSerName val="0"/>
          <c:showPercent val="0"/>
          <c:showBubbleSize val="0"/>
        </c:dLbls>
        <c:smooth val="0"/>
        <c:axId val="382946640"/>
        <c:axId val="382942896"/>
      </c:lineChart>
      <c:dateAx>
        <c:axId val="382946640"/>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42896"/>
        <c:crosses val="autoZero"/>
        <c:auto val="1"/>
        <c:lblOffset val="100"/>
        <c:baseTimeUnit val="days"/>
      </c:dateAx>
      <c:valAx>
        <c:axId val="382942896"/>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4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50" b="0" i="0" u="none" strike="noStrike" baseline="0">
                <a:effectLst/>
              </a:rPr>
              <a:t>50ETF</a:t>
            </a:r>
            <a:r>
              <a:rPr lang="zh-CN" altLang="zh-CN" sz="1050" b="0" i="0" u="none" strike="noStrike" baseline="0">
                <a:effectLst/>
              </a:rPr>
              <a:t>沽</a:t>
            </a:r>
            <a:r>
              <a:rPr lang="en-US" altLang="zh-CN" sz="1050" b="0" i="0" u="none" strike="noStrike" baseline="0">
                <a:effectLst/>
              </a:rPr>
              <a:t>12</a:t>
            </a:r>
            <a:r>
              <a:rPr lang="zh-CN" altLang="zh-CN" sz="1050" b="0" i="0" u="none" strike="noStrike" baseline="0">
                <a:effectLst/>
              </a:rPr>
              <a:t>月</a:t>
            </a:r>
            <a:r>
              <a:rPr lang="en-US" altLang="zh-CN" sz="1050" b="0" i="0" u="none" strike="noStrike" baseline="0">
                <a:effectLst/>
              </a:rPr>
              <a:t>2465A</a:t>
            </a:r>
            <a:r>
              <a:rPr lang="zh-CN" altLang="zh-CN" sz="1050" b="0" i="0" u="none" strike="noStrike" baseline="0">
                <a:effectLst/>
              </a:rPr>
              <a:t>期权上下限与结算价折线图</a:t>
            </a:r>
            <a:endParaRPr lang="zh-CN" altLang="en-US" sz="1050" b="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608824840291191"/>
          <c:y val="0.13945945945945945"/>
          <c:w val="0.82488668959921374"/>
          <c:h val="0.42541911990730891"/>
        </c:manualLayout>
      </c:layout>
      <c:lineChart>
        <c:grouping val="standard"/>
        <c:varyColors val="0"/>
        <c:ser>
          <c:idx val="0"/>
          <c:order val="0"/>
          <c:tx>
            <c:strRef>
              <c:f>Sheet2!$S$1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Sheet2!$S$2:$S$153</c:f>
              <c:numCache>
                <c:formatCode>#,##0.0000</c:formatCode>
                <c:ptCount val="152"/>
                <c:pt idx="0">
                  <c:v>9.1700000000000004E-2</c:v>
                </c:pt>
                <c:pt idx="1">
                  <c:v>7.6999999999999999E-2</c:v>
                </c:pt>
                <c:pt idx="2">
                  <c:v>7.5999999999999998E-2</c:v>
                </c:pt>
                <c:pt idx="3">
                  <c:v>0.10199999999999999</c:v>
                </c:pt>
                <c:pt idx="4">
                  <c:v>0.1081</c:v>
                </c:pt>
                <c:pt idx="5">
                  <c:v>0.10150000000000001</c:v>
                </c:pt>
                <c:pt idx="6">
                  <c:v>9.4200000000000006E-2</c:v>
                </c:pt>
                <c:pt idx="7">
                  <c:v>0.1</c:v>
                </c:pt>
                <c:pt idx="8">
                  <c:v>9.2899999999999996E-2</c:v>
                </c:pt>
                <c:pt idx="9">
                  <c:v>0.1</c:v>
                </c:pt>
                <c:pt idx="10">
                  <c:v>8.7099999999999997E-2</c:v>
                </c:pt>
                <c:pt idx="11">
                  <c:v>8.8099999999999998E-2</c:v>
                </c:pt>
                <c:pt idx="12">
                  <c:v>8.7999999999999995E-2</c:v>
                </c:pt>
                <c:pt idx="13">
                  <c:v>7.0000000000000007E-2</c:v>
                </c:pt>
                <c:pt idx="14">
                  <c:v>7.1099999999999997E-2</c:v>
                </c:pt>
                <c:pt idx="15">
                  <c:v>0.08</c:v>
                </c:pt>
                <c:pt idx="16">
                  <c:v>7.8700000000000006E-2</c:v>
                </c:pt>
                <c:pt idx="17">
                  <c:v>7.7499999999999999E-2</c:v>
                </c:pt>
                <c:pt idx="18">
                  <c:v>6.9699999999999998E-2</c:v>
                </c:pt>
                <c:pt idx="19">
                  <c:v>6.7000000000000004E-2</c:v>
                </c:pt>
                <c:pt idx="20">
                  <c:v>6.1199999999999997E-2</c:v>
                </c:pt>
                <c:pt idx="21">
                  <c:v>6.4399999999999999E-2</c:v>
                </c:pt>
                <c:pt idx="22">
                  <c:v>6.54E-2</c:v>
                </c:pt>
                <c:pt idx="23">
                  <c:v>5.6399999999999999E-2</c:v>
                </c:pt>
                <c:pt idx="24">
                  <c:v>5.21E-2</c:v>
                </c:pt>
                <c:pt idx="25">
                  <c:v>4.5699999999999998E-2</c:v>
                </c:pt>
                <c:pt idx="26">
                  <c:v>4.5699999999999998E-2</c:v>
                </c:pt>
                <c:pt idx="27">
                  <c:v>3.9800000000000002E-2</c:v>
                </c:pt>
                <c:pt idx="28">
                  <c:v>4.9599999999999998E-2</c:v>
                </c:pt>
                <c:pt idx="29">
                  <c:v>4.5199999999999997E-2</c:v>
                </c:pt>
                <c:pt idx="30">
                  <c:v>3.56E-2</c:v>
                </c:pt>
                <c:pt idx="31">
                  <c:v>3.7199999999999997E-2</c:v>
                </c:pt>
                <c:pt idx="32">
                  <c:v>3.49E-2</c:v>
                </c:pt>
                <c:pt idx="33">
                  <c:v>3.4799999999999998E-2</c:v>
                </c:pt>
                <c:pt idx="34">
                  <c:v>3.5799999999999998E-2</c:v>
                </c:pt>
                <c:pt idx="35">
                  <c:v>3.7400000000000003E-2</c:v>
                </c:pt>
                <c:pt idx="36">
                  <c:v>0.03</c:v>
                </c:pt>
                <c:pt idx="37">
                  <c:v>2.53E-2</c:v>
                </c:pt>
                <c:pt idx="38">
                  <c:v>2.3400000000000001E-2</c:v>
                </c:pt>
                <c:pt idx="39">
                  <c:v>2.1600000000000001E-2</c:v>
                </c:pt>
                <c:pt idx="40">
                  <c:v>2.3900000000000001E-2</c:v>
                </c:pt>
                <c:pt idx="41">
                  <c:v>2.1000000000000001E-2</c:v>
                </c:pt>
                <c:pt idx="42">
                  <c:v>2.0400000000000001E-2</c:v>
                </c:pt>
                <c:pt idx="43">
                  <c:v>1.9199999999999998E-2</c:v>
                </c:pt>
                <c:pt idx="44">
                  <c:v>1.8800000000000001E-2</c:v>
                </c:pt>
                <c:pt idx="45">
                  <c:v>2.3E-2</c:v>
                </c:pt>
                <c:pt idx="46">
                  <c:v>2.3900000000000001E-2</c:v>
                </c:pt>
                <c:pt idx="47">
                  <c:v>2.2100000000000002E-2</c:v>
                </c:pt>
                <c:pt idx="48">
                  <c:v>2.64E-2</c:v>
                </c:pt>
                <c:pt idx="49">
                  <c:v>2.6599999999999999E-2</c:v>
                </c:pt>
                <c:pt idx="50">
                  <c:v>2.7E-2</c:v>
                </c:pt>
                <c:pt idx="51">
                  <c:v>2.93E-2</c:v>
                </c:pt>
                <c:pt idx="52">
                  <c:v>3.3700000000000001E-2</c:v>
                </c:pt>
                <c:pt idx="53">
                  <c:v>2.8899999999999999E-2</c:v>
                </c:pt>
                <c:pt idx="54">
                  <c:v>3.1E-2</c:v>
                </c:pt>
                <c:pt idx="55">
                  <c:v>2.8500000000000001E-2</c:v>
                </c:pt>
                <c:pt idx="56">
                  <c:v>3.1300000000000001E-2</c:v>
                </c:pt>
                <c:pt idx="57">
                  <c:v>2.93E-2</c:v>
                </c:pt>
                <c:pt idx="58">
                  <c:v>2.9100000000000001E-2</c:v>
                </c:pt>
                <c:pt idx="59">
                  <c:v>2.4E-2</c:v>
                </c:pt>
                <c:pt idx="60">
                  <c:v>2.7099999999999999E-2</c:v>
                </c:pt>
                <c:pt idx="61">
                  <c:v>2.6100000000000002E-2</c:v>
                </c:pt>
                <c:pt idx="62">
                  <c:v>3.3599999999999998E-2</c:v>
                </c:pt>
                <c:pt idx="63">
                  <c:v>3.3599999999999998E-2</c:v>
                </c:pt>
                <c:pt idx="64">
                  <c:v>5.0599999999999999E-2</c:v>
                </c:pt>
                <c:pt idx="65">
                  <c:v>5.0099999999999999E-2</c:v>
                </c:pt>
                <c:pt idx="66">
                  <c:v>3.9300000000000002E-2</c:v>
                </c:pt>
                <c:pt idx="67">
                  <c:v>3.0200000000000001E-2</c:v>
                </c:pt>
                <c:pt idx="68">
                  <c:v>3.1099999999999999E-2</c:v>
                </c:pt>
                <c:pt idx="69">
                  <c:v>0.03</c:v>
                </c:pt>
                <c:pt idx="70">
                  <c:v>3.7999999999999999E-2</c:v>
                </c:pt>
                <c:pt idx="71">
                  <c:v>2.7300000000000001E-2</c:v>
                </c:pt>
                <c:pt idx="72">
                  <c:v>2.4199999999999999E-2</c:v>
                </c:pt>
                <c:pt idx="73">
                  <c:v>2.4799999999999999E-2</c:v>
                </c:pt>
                <c:pt idx="74">
                  <c:v>2.46E-2</c:v>
                </c:pt>
                <c:pt idx="75">
                  <c:v>2.1999999999999999E-2</c:v>
                </c:pt>
                <c:pt idx="76">
                  <c:v>2.58E-2</c:v>
                </c:pt>
                <c:pt idx="77">
                  <c:v>2.53E-2</c:v>
                </c:pt>
                <c:pt idx="78">
                  <c:v>2.35E-2</c:v>
                </c:pt>
                <c:pt idx="79">
                  <c:v>2.5000000000000001E-2</c:v>
                </c:pt>
                <c:pt idx="80">
                  <c:v>2.9399999999999999E-2</c:v>
                </c:pt>
                <c:pt idx="81">
                  <c:v>2.29E-2</c:v>
                </c:pt>
                <c:pt idx="82">
                  <c:v>2.1299999999999999E-2</c:v>
                </c:pt>
                <c:pt idx="83">
                  <c:v>2.4299999999999999E-2</c:v>
                </c:pt>
                <c:pt idx="84">
                  <c:v>2.4799999999999999E-2</c:v>
                </c:pt>
                <c:pt idx="85">
                  <c:v>2.0400000000000001E-2</c:v>
                </c:pt>
                <c:pt idx="86">
                  <c:v>2.35E-2</c:v>
                </c:pt>
                <c:pt idx="87">
                  <c:v>2.8299999999999999E-2</c:v>
                </c:pt>
                <c:pt idx="88">
                  <c:v>3.04E-2</c:v>
                </c:pt>
                <c:pt idx="89">
                  <c:v>2.5899999999999999E-2</c:v>
                </c:pt>
                <c:pt idx="90">
                  <c:v>2.75E-2</c:v>
                </c:pt>
                <c:pt idx="91">
                  <c:v>2.63E-2</c:v>
                </c:pt>
                <c:pt idx="92">
                  <c:v>1.9699999999999999E-2</c:v>
                </c:pt>
                <c:pt idx="93">
                  <c:v>1.49E-2</c:v>
                </c:pt>
                <c:pt idx="94">
                  <c:v>1.7299999999999999E-2</c:v>
                </c:pt>
                <c:pt idx="95">
                  <c:v>1.89E-2</c:v>
                </c:pt>
                <c:pt idx="96">
                  <c:v>0.03</c:v>
                </c:pt>
                <c:pt idx="97">
                  <c:v>2.9100000000000001E-2</c:v>
                </c:pt>
                <c:pt idx="98">
                  <c:v>2.7799999999999998E-2</c:v>
                </c:pt>
                <c:pt idx="99">
                  <c:v>3.4099999999999998E-2</c:v>
                </c:pt>
                <c:pt idx="100">
                  <c:v>3.7699999999999997E-2</c:v>
                </c:pt>
                <c:pt idx="101">
                  <c:v>3.8899999999999997E-2</c:v>
                </c:pt>
                <c:pt idx="102">
                  <c:v>4.2500000000000003E-2</c:v>
                </c:pt>
                <c:pt idx="103">
                  <c:v>3.49E-2</c:v>
                </c:pt>
                <c:pt idx="104">
                  <c:v>4.1500000000000002E-2</c:v>
                </c:pt>
                <c:pt idx="105">
                  <c:v>4.1700000000000001E-2</c:v>
                </c:pt>
                <c:pt idx="106">
                  <c:v>3.9100000000000003E-2</c:v>
                </c:pt>
                <c:pt idx="107">
                  <c:v>5.5599999999999997E-2</c:v>
                </c:pt>
                <c:pt idx="108">
                  <c:v>5.5199999999999999E-2</c:v>
                </c:pt>
                <c:pt idx="109">
                  <c:v>5.16E-2</c:v>
                </c:pt>
                <c:pt idx="110">
                  <c:v>6.1800000000000001E-2</c:v>
                </c:pt>
                <c:pt idx="111">
                  <c:v>3.9E-2</c:v>
                </c:pt>
                <c:pt idx="112">
                  <c:v>3.78E-2</c:v>
                </c:pt>
                <c:pt idx="113">
                  <c:v>3.8100000000000002E-2</c:v>
                </c:pt>
                <c:pt idx="114">
                  <c:v>5.4100000000000002E-2</c:v>
                </c:pt>
                <c:pt idx="115">
                  <c:v>6.2E-2</c:v>
                </c:pt>
                <c:pt idx="116">
                  <c:v>6.9699999999999998E-2</c:v>
                </c:pt>
                <c:pt idx="117">
                  <c:v>0.13320000000000001</c:v>
                </c:pt>
                <c:pt idx="118">
                  <c:v>0.12039999999999999</c:v>
                </c:pt>
                <c:pt idx="119">
                  <c:v>0.1153</c:v>
                </c:pt>
                <c:pt idx="120">
                  <c:v>0.1236</c:v>
                </c:pt>
                <c:pt idx="121">
                  <c:v>0.1618</c:v>
                </c:pt>
                <c:pt idx="122">
                  <c:v>0.19139999999999999</c:v>
                </c:pt>
                <c:pt idx="123">
                  <c:v>0.112</c:v>
                </c:pt>
                <c:pt idx="124">
                  <c:v>9.7799999999999998E-2</c:v>
                </c:pt>
                <c:pt idx="125">
                  <c:v>0.1173</c:v>
                </c:pt>
                <c:pt idx="126">
                  <c:v>7.4999999999999997E-2</c:v>
                </c:pt>
                <c:pt idx="127">
                  <c:v>6.9500000000000006E-2</c:v>
                </c:pt>
                <c:pt idx="128">
                  <c:v>7.2300000000000003E-2</c:v>
                </c:pt>
                <c:pt idx="129">
                  <c:v>8.1900000000000001E-2</c:v>
                </c:pt>
                <c:pt idx="130">
                  <c:v>7.7899999999999997E-2</c:v>
                </c:pt>
                <c:pt idx="131">
                  <c:v>4.6699999999999998E-2</c:v>
                </c:pt>
                <c:pt idx="132">
                  <c:v>4.2000000000000003E-2</c:v>
                </c:pt>
                <c:pt idx="133">
                  <c:v>2.7799999999999998E-2</c:v>
                </c:pt>
                <c:pt idx="134">
                  <c:v>2.87E-2</c:v>
                </c:pt>
                <c:pt idx="135">
                  <c:v>2.9899999999999999E-2</c:v>
                </c:pt>
                <c:pt idx="136">
                  <c:v>3.0599999999999999E-2</c:v>
                </c:pt>
                <c:pt idx="137">
                  <c:v>3.8199999999999998E-2</c:v>
                </c:pt>
                <c:pt idx="138">
                  <c:v>3.56E-2</c:v>
                </c:pt>
                <c:pt idx="139">
                  <c:v>3.32E-2</c:v>
                </c:pt>
                <c:pt idx="140">
                  <c:v>3.6999999999999998E-2</c:v>
                </c:pt>
                <c:pt idx="141">
                  <c:v>2.6800000000000001E-2</c:v>
                </c:pt>
                <c:pt idx="142">
                  <c:v>4.2000000000000003E-2</c:v>
                </c:pt>
                <c:pt idx="143">
                  <c:v>1.72E-2</c:v>
                </c:pt>
                <c:pt idx="144">
                  <c:v>1.66E-2</c:v>
                </c:pt>
                <c:pt idx="145">
                  <c:v>1.09E-2</c:v>
                </c:pt>
                <c:pt idx="146">
                  <c:v>9.7999999999999997E-3</c:v>
                </c:pt>
                <c:pt idx="147">
                  <c:v>4.7000000000000002E-3</c:v>
                </c:pt>
                <c:pt idx="148">
                  <c:v>4.3E-3</c:v>
                </c:pt>
                <c:pt idx="149">
                  <c:v>4.4000000000000003E-3</c:v>
                </c:pt>
                <c:pt idx="150">
                  <c:v>3.3E-3</c:v>
                </c:pt>
                <c:pt idx="151">
                  <c:v>2.5000000000000001E-3</c:v>
                </c:pt>
              </c:numCache>
            </c:numRef>
          </c:val>
          <c:smooth val="0"/>
          <c:extLst>
            <c:ext xmlns:c16="http://schemas.microsoft.com/office/drawing/2014/chart" uri="{C3380CC4-5D6E-409C-BE32-E72D297353CC}">
              <c16:uniqueId val="{00000000-F8E4-42DC-9346-7BF38627EE12}"/>
            </c:ext>
          </c:extLst>
        </c:ser>
        <c:ser>
          <c:idx val="1"/>
          <c:order val="1"/>
          <c:tx>
            <c:strRef>
              <c:f>Sheet2!$T$1</c:f>
              <c:strCache>
                <c:ptCount val="1"/>
                <c:pt idx="0">
                  <c:v>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Sheet2!$T$2:$T$153</c:f>
              <c:numCache>
                <c:formatCode>General</c:formatCode>
                <c:ptCount val="1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5.3414743441385859E-2</c:v>
                </c:pt>
                <c:pt idx="118">
                  <c:v>6.147034095047843E-2</c:v>
                </c:pt>
                <c:pt idx="119">
                  <c:v>5.3544980074031301E-2</c:v>
                </c:pt>
                <c:pt idx="120">
                  <c:v>7.3633629484929575E-2</c:v>
                </c:pt>
                <c:pt idx="121">
                  <c:v>0.1277439737234296</c:v>
                </c:pt>
                <c:pt idx="122">
                  <c:v>0.16009244570529457</c:v>
                </c:pt>
                <c:pt idx="123">
                  <c:v>5.7191996835276981E-2</c:v>
                </c:pt>
                <c:pt idx="124">
                  <c:v>3.730365821295667E-2</c:v>
                </c:pt>
                <c:pt idx="125">
                  <c:v>6.8423078315086983E-2</c:v>
                </c:pt>
                <c:pt idx="126">
                  <c:v>0</c:v>
                </c:pt>
                <c:pt idx="127">
                  <c:v>0</c:v>
                </c:pt>
                <c:pt idx="128">
                  <c:v>0</c:v>
                </c:pt>
                <c:pt idx="129">
                  <c:v>1.5956385084377356E-2</c:v>
                </c:pt>
                <c:pt idx="130">
                  <c:v>1.1978364769983596E-2</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numCache>
            </c:numRef>
          </c:val>
          <c:smooth val="0"/>
          <c:extLst>
            <c:ext xmlns:c16="http://schemas.microsoft.com/office/drawing/2014/chart" uri="{C3380CC4-5D6E-409C-BE32-E72D297353CC}">
              <c16:uniqueId val="{00000001-F8E4-42DC-9346-7BF38627EE12}"/>
            </c:ext>
          </c:extLst>
        </c:ser>
        <c:ser>
          <c:idx val="2"/>
          <c:order val="2"/>
          <c:tx>
            <c:strRef>
              <c:f>Sheet2!$U$1</c:f>
              <c:strCache>
                <c:ptCount val="1"/>
                <c:pt idx="0">
                  <c:v>上限</c:v>
                </c:pt>
              </c:strCache>
            </c:strRef>
          </c:tx>
          <c:spPr>
            <a:ln w="28575" cap="rnd">
              <a:solidFill>
                <a:schemeClr val="accent3"/>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Sheet2!$U$2:$U$153</c:f>
              <c:numCache>
                <c:formatCode>General</c:formatCode>
                <c:ptCount val="152"/>
                <c:pt idx="0">
                  <c:v>2.4190880719530861</c:v>
                </c:pt>
                <c:pt idx="1">
                  <c:v>2.4199104070654522</c:v>
                </c:pt>
                <c:pt idx="2">
                  <c:v>2.4221334685700451</c:v>
                </c:pt>
                <c:pt idx="3">
                  <c:v>2.4226980916966614</c:v>
                </c:pt>
                <c:pt idx="4">
                  <c:v>2.4242102605052489</c:v>
                </c:pt>
                <c:pt idx="5">
                  <c:v>2.424700110750079</c:v>
                </c:pt>
                <c:pt idx="6">
                  <c:v>2.4252899095500697</c:v>
                </c:pt>
                <c:pt idx="7">
                  <c:v>2.4258438845871044</c:v>
                </c:pt>
                <c:pt idx="8">
                  <c:v>2.4265299255410544</c:v>
                </c:pt>
                <c:pt idx="9">
                  <c:v>2.4278090533421355</c:v>
                </c:pt>
                <c:pt idx="10">
                  <c:v>2.4293098184346436</c:v>
                </c:pt>
                <c:pt idx="11">
                  <c:v>2.4306369234220639</c:v>
                </c:pt>
                <c:pt idx="12">
                  <c:v>2.4313018269748317</c:v>
                </c:pt>
                <c:pt idx="13">
                  <c:v>2.4321590274467999</c:v>
                </c:pt>
                <c:pt idx="14">
                  <c:v>2.4339953576062623</c:v>
                </c:pt>
                <c:pt idx="15">
                  <c:v>2.4345487726252806</c:v>
                </c:pt>
                <c:pt idx="16">
                  <c:v>2.4349725109407698</c:v>
                </c:pt>
                <c:pt idx="17">
                  <c:v>2.4358710426582384</c:v>
                </c:pt>
                <c:pt idx="18">
                  <c:v>2.4360061847728844</c:v>
                </c:pt>
                <c:pt idx="19">
                  <c:v>2.4368254450286302</c:v>
                </c:pt>
                <c:pt idx="20">
                  <c:v>2.4370886481996727</c:v>
                </c:pt>
                <c:pt idx="21">
                  <c:v>2.4373830406687618</c:v>
                </c:pt>
                <c:pt idx="22">
                  <c:v>2.4376467451487018</c:v>
                </c:pt>
                <c:pt idx="23">
                  <c:v>2.4387650875452955</c:v>
                </c:pt>
                <c:pt idx="24">
                  <c:v>2.4390001135707324</c:v>
                </c:pt>
                <c:pt idx="25">
                  <c:v>2.4392954724405955</c:v>
                </c:pt>
                <c:pt idx="26">
                  <c:v>2.4395908670779276</c:v>
                </c:pt>
                <c:pt idx="27">
                  <c:v>2.4399750219072533</c:v>
                </c:pt>
                <c:pt idx="28">
                  <c:v>2.4408019469371989</c:v>
                </c:pt>
                <c:pt idx="29">
                  <c:v>2.4410973767977566</c:v>
                </c:pt>
                <c:pt idx="30">
                  <c:v>2.4413928424165627</c:v>
                </c:pt>
                <c:pt idx="31">
                  <c:v>2.4417457698364378</c:v>
                </c:pt>
                <c:pt idx="32">
                  <c:v>2.4420410194038649</c:v>
                </c:pt>
                <c:pt idx="33">
                  <c:v>2.4429269823282866</c:v>
                </c:pt>
                <c:pt idx="34">
                  <c:v>2.4432223747248654</c:v>
                </c:pt>
                <c:pt idx="35">
                  <c:v>2.4435178028395268</c:v>
                </c:pt>
                <c:pt idx="36">
                  <c:v>2.4438132666765897</c:v>
                </c:pt>
                <c:pt idx="37">
                  <c:v>2.4441087662403742</c:v>
                </c:pt>
                <c:pt idx="38">
                  <c:v>2.4449954793352555</c:v>
                </c:pt>
                <c:pt idx="39">
                  <c:v>2.4452911218491296</c:v>
                </c:pt>
                <c:pt idx="40">
                  <c:v>2.4455868001113288</c:v>
                </c:pt>
                <c:pt idx="41">
                  <c:v>2.4458825141261777</c:v>
                </c:pt>
                <c:pt idx="42">
                  <c:v>2.4461782638979983</c:v>
                </c:pt>
                <c:pt idx="43">
                  <c:v>2.4470657277985306</c:v>
                </c:pt>
                <c:pt idx="44">
                  <c:v>2.4473616206414803</c:v>
                </c:pt>
                <c:pt idx="45">
                  <c:v>2.4477092116368637</c:v>
                </c:pt>
                <c:pt idx="46">
                  <c:v>2.4480819495891573</c:v>
                </c:pt>
                <c:pt idx="47">
                  <c:v>2.4484410867619397</c:v>
                </c:pt>
                <c:pt idx="48">
                  <c:v>2.4494013808368069</c:v>
                </c:pt>
                <c:pt idx="49">
                  <c:v>2.4497958740624397</c:v>
                </c:pt>
                <c:pt idx="50">
                  <c:v>2.450139601526184</c:v>
                </c:pt>
                <c:pt idx="51">
                  <c:v>2.4505444863070287</c:v>
                </c:pt>
                <c:pt idx="52">
                  <c:v>2.4508867676395605</c:v>
                </c:pt>
                <c:pt idx="53">
                  <c:v>2.451838043018467</c:v>
                </c:pt>
                <c:pt idx="54">
                  <c:v>2.4527536554505001</c:v>
                </c:pt>
                <c:pt idx="55">
                  <c:v>2.4536143008154907</c:v>
                </c:pt>
                <c:pt idx="56">
                  <c:v>2.454254992421367</c:v>
                </c:pt>
                <c:pt idx="57">
                  <c:v>2.4549149672309714</c:v>
                </c:pt>
                <c:pt idx="58">
                  <c:v>2.4560353803863215</c:v>
                </c:pt>
                <c:pt idx="59">
                  <c:v>2.4565214372980342</c:v>
                </c:pt>
                <c:pt idx="60">
                  <c:v>2.4570049271475849</c:v>
                </c:pt>
                <c:pt idx="61">
                  <c:v>2.4574858482920408</c:v>
                </c:pt>
                <c:pt idx="62">
                  <c:v>2.4579416601252966</c:v>
                </c:pt>
                <c:pt idx="63">
                  <c:v>2.4592290599706743</c:v>
                </c:pt>
                <c:pt idx="64">
                  <c:v>2.4600715269349047</c:v>
                </c:pt>
                <c:pt idx="65">
                  <c:v>2.4610375692044602</c:v>
                </c:pt>
                <c:pt idx="66">
                  <c:v>2.4621246883493639</c:v>
                </c:pt>
                <c:pt idx="67">
                  <c:v>2.4630286351174382</c:v>
                </c:pt>
                <c:pt idx="68">
                  <c:v>2.4644637548463857</c:v>
                </c:pt>
                <c:pt idx="69">
                  <c:v>2.4651317751407107</c:v>
                </c:pt>
                <c:pt idx="70">
                  <c:v>2.465585684290323</c:v>
                </c:pt>
                <c:pt idx="71">
                  <c:v>2.465995325037476</c:v>
                </c:pt>
                <c:pt idx="72">
                  <c:v>2.4663821104516042</c:v>
                </c:pt>
                <c:pt idx="73">
                  <c:v>2.467409687734317</c:v>
                </c:pt>
                <c:pt idx="74">
                  <c:v>2.4678092163857448</c:v>
                </c:pt>
                <c:pt idx="75">
                  <c:v>2.4680677191950808</c:v>
                </c:pt>
                <c:pt idx="76">
                  <c:v>2.4683062831514366</c:v>
                </c:pt>
                <c:pt idx="77">
                  <c:v>2.4685643910336488</c:v>
                </c:pt>
                <c:pt idx="78">
                  <c:v>2.4693065603710416</c:v>
                </c:pt>
                <c:pt idx="79">
                  <c:v>2.4695751785265987</c:v>
                </c:pt>
                <c:pt idx="80">
                  <c:v>2.4698320774579936</c:v>
                </c:pt>
                <c:pt idx="81">
                  <c:v>2.4700700664251474</c:v>
                </c:pt>
                <c:pt idx="82">
                  <c:v>2.4702895873180588</c:v>
                </c:pt>
                <c:pt idx="83">
                  <c:v>2.4709681055839066</c:v>
                </c:pt>
                <c:pt idx="84">
                  <c:v>2.4711529493660533</c:v>
                </c:pt>
                <c:pt idx="85">
                  <c:v>2.47137420780171</c:v>
                </c:pt>
                <c:pt idx="86">
                  <c:v>2.4716133897606083</c:v>
                </c:pt>
                <c:pt idx="87">
                  <c:v>2.4718525948677654</c:v>
                </c:pt>
                <c:pt idx="88">
                  <c:v>2.4725703491011934</c:v>
                </c:pt>
                <c:pt idx="89">
                  <c:v>2.4728096468237908</c:v>
                </c:pt>
                <c:pt idx="90">
                  <c:v>2.47304896770585</c:v>
                </c:pt>
                <c:pt idx="91">
                  <c:v>2.4732717396295461</c:v>
                </c:pt>
                <c:pt idx="92">
                  <c:v>2.4735276789573222</c:v>
                </c:pt>
                <c:pt idx="93">
                  <c:v>2.474501212903331</c:v>
                </c:pt>
                <c:pt idx="94">
                  <c:v>2.4747405481098541</c:v>
                </c:pt>
                <c:pt idx="95">
                  <c:v>2.4749799064650184</c:v>
                </c:pt>
                <c:pt idx="96">
                  <c:v>2.4752192879710631</c:v>
                </c:pt>
                <c:pt idx="97">
                  <c:v>2.4759076797999997</c:v>
                </c:pt>
                <c:pt idx="98">
                  <c:v>2.4760734632646844</c:v>
                </c:pt>
                <c:pt idx="99">
                  <c:v>2.4762993479783253</c:v>
                </c:pt>
                <c:pt idx="100">
                  <c:v>2.4765110517037794</c:v>
                </c:pt>
                <c:pt idx="101">
                  <c:v>2.4767090195209933</c:v>
                </c:pt>
                <c:pt idx="102">
                  <c:v>2.4773084031546189</c:v>
                </c:pt>
                <c:pt idx="103">
                  <c:v>2.4773724492813258</c:v>
                </c:pt>
                <c:pt idx="104">
                  <c:v>2.4773723550178142</c:v>
                </c:pt>
                <c:pt idx="105">
                  <c:v>2.4774314826812631</c:v>
                </c:pt>
                <c:pt idx="106">
                  <c:v>2.4775879606332079</c:v>
                </c:pt>
                <c:pt idx="107">
                  <c:v>2.4800251663781365</c:v>
                </c:pt>
                <c:pt idx="108">
                  <c:v>2.4802886883257083</c:v>
                </c:pt>
                <c:pt idx="109">
                  <c:v>2.4806211058455787</c:v>
                </c:pt>
                <c:pt idx="110">
                  <c:v>2.4808035389024257</c:v>
                </c:pt>
                <c:pt idx="111">
                  <c:v>2.4810214734727225</c:v>
                </c:pt>
                <c:pt idx="112">
                  <c:v>2.4817347044704281</c:v>
                </c:pt>
                <c:pt idx="113">
                  <c:v>2.4819662025705074</c:v>
                </c:pt>
                <c:pt idx="114">
                  <c:v>2.4821668630482914</c:v>
                </c:pt>
                <c:pt idx="115">
                  <c:v>2.482358701581135</c:v>
                </c:pt>
                <c:pt idx="116">
                  <c:v>2.4825625415156289</c:v>
                </c:pt>
                <c:pt idx="117">
                  <c:v>2.4832513414415263</c:v>
                </c:pt>
                <c:pt idx="118">
                  <c:v>2.4833738793584321</c:v>
                </c:pt>
                <c:pt idx="119">
                  <c:v>2.4835383905480821</c:v>
                </c:pt>
                <c:pt idx="120">
                  <c:v>2.483733789400504</c:v>
                </c:pt>
                <c:pt idx="121">
                  <c:v>2.4839770192266379</c:v>
                </c:pt>
                <c:pt idx="122">
                  <c:v>2.4847452354564816</c:v>
                </c:pt>
                <c:pt idx="123">
                  <c:v>2.4849647226108713</c:v>
                </c:pt>
                <c:pt idx="124">
                  <c:v>2.4852109226931831</c:v>
                </c:pt>
                <c:pt idx="125">
                  <c:v>2.4854742446322811</c:v>
                </c:pt>
                <c:pt idx="126">
                  <c:v>2.485721395235537</c:v>
                </c:pt>
                <c:pt idx="127">
                  <c:v>2.4863977316196997</c:v>
                </c:pt>
                <c:pt idx="128">
                  <c:v>2.4865737070753196</c:v>
                </c:pt>
                <c:pt idx="129">
                  <c:v>2.486650375376215</c:v>
                </c:pt>
                <c:pt idx="130">
                  <c:v>2.4866988549272624</c:v>
                </c:pt>
                <c:pt idx="131">
                  <c:v>2.4867637046277253</c:v>
                </c:pt>
                <c:pt idx="132">
                  <c:v>2.4873159872199695</c:v>
                </c:pt>
                <c:pt idx="133">
                  <c:v>2.4869778540518799</c:v>
                </c:pt>
                <c:pt idx="134">
                  <c:v>2.4866060447484255</c:v>
                </c:pt>
                <c:pt idx="135">
                  <c:v>2.4863279865384103</c:v>
                </c:pt>
                <c:pt idx="136">
                  <c:v>2.4865106907018428</c:v>
                </c:pt>
                <c:pt idx="137">
                  <c:v>2.487503218288972</c:v>
                </c:pt>
                <c:pt idx="138">
                  <c:v>2.4878023625911254</c:v>
                </c:pt>
                <c:pt idx="139">
                  <c:v>2.48812988419041</c:v>
                </c:pt>
                <c:pt idx="140">
                  <c:v>2.488748730800368</c:v>
                </c:pt>
                <c:pt idx="141">
                  <c:v>2.4891135840802687</c:v>
                </c:pt>
                <c:pt idx="142">
                  <c:v>2.4901148048022224</c:v>
                </c:pt>
                <c:pt idx="143">
                  <c:v>2.4904393273631213</c:v>
                </c:pt>
                <c:pt idx="144">
                  <c:v>2.4907389702101397</c:v>
                </c:pt>
                <c:pt idx="145">
                  <c:v>2.4561781728457683</c:v>
                </c:pt>
                <c:pt idx="146">
                  <c:v>2.4564927944150248</c:v>
                </c:pt>
                <c:pt idx="147">
                  <c:v>2.4574694879037478</c:v>
                </c:pt>
                <c:pt idx="148">
                  <c:v>2.4577768680407281</c:v>
                </c:pt>
                <c:pt idx="149">
                  <c:v>2.4580300640140793</c:v>
                </c:pt>
                <c:pt idx="150">
                  <c:v>2.4583052175867981</c:v>
                </c:pt>
                <c:pt idx="151">
                  <c:v>2.4586141869534486</c:v>
                </c:pt>
              </c:numCache>
            </c:numRef>
          </c:val>
          <c:smooth val="0"/>
          <c:extLst>
            <c:ext xmlns:c16="http://schemas.microsoft.com/office/drawing/2014/chart" uri="{C3380CC4-5D6E-409C-BE32-E72D297353CC}">
              <c16:uniqueId val="{00000002-F8E4-42DC-9346-7BF38627EE12}"/>
            </c:ext>
          </c:extLst>
        </c:ser>
        <c:dLbls>
          <c:showLegendKey val="0"/>
          <c:showVal val="0"/>
          <c:showCatName val="0"/>
          <c:showSerName val="0"/>
          <c:showPercent val="0"/>
          <c:showBubbleSize val="0"/>
        </c:dLbls>
        <c:smooth val="0"/>
        <c:axId val="135325951"/>
        <c:axId val="135338847"/>
      </c:lineChart>
      <c:dateAx>
        <c:axId val="135325951"/>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38847"/>
        <c:crosses val="autoZero"/>
        <c:auto val="1"/>
        <c:lblOffset val="100"/>
        <c:baseTimeUnit val="days"/>
      </c:dateAx>
      <c:valAx>
        <c:axId val="135338847"/>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25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50" b="0" i="0" u="none" strike="noStrike" baseline="0">
                <a:effectLst/>
              </a:rPr>
              <a:t>50ETF</a:t>
            </a:r>
            <a:r>
              <a:rPr lang="zh-CN" altLang="zh-CN" sz="1050" b="0" i="0" u="none" strike="noStrike" baseline="0">
                <a:effectLst/>
              </a:rPr>
              <a:t>沽</a:t>
            </a:r>
            <a:r>
              <a:rPr lang="en-US" altLang="zh-CN" sz="1050" b="0" i="0" u="none" strike="noStrike" baseline="0">
                <a:effectLst/>
              </a:rPr>
              <a:t>12</a:t>
            </a:r>
            <a:r>
              <a:rPr lang="zh-CN" altLang="zh-CN" sz="1050" b="0" i="0" u="none" strike="noStrike" baseline="0">
                <a:effectLst/>
              </a:rPr>
              <a:t>月</a:t>
            </a:r>
            <a:r>
              <a:rPr lang="en-US" altLang="zh-CN" sz="1050" b="0" i="0" u="none" strike="noStrike" baseline="0">
                <a:effectLst/>
              </a:rPr>
              <a:t>2465A</a:t>
            </a:r>
            <a:r>
              <a:rPr lang="zh-CN" altLang="zh-CN" sz="1050" b="0" i="0" u="none" strike="noStrike" baseline="0">
                <a:effectLst/>
              </a:rPr>
              <a:t>期权下限与结算价折线图</a:t>
            </a:r>
            <a:endParaRPr lang="zh-CN" altLang="en-US" sz="1050" b="0"/>
          </a:p>
        </c:rich>
      </c:tx>
      <c:layout>
        <c:manualLayout>
          <c:xMode val="edge"/>
          <c:yMode val="edge"/>
          <c:x val="0.200372492836676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443381540058208"/>
          <c:y val="0.10531506849315068"/>
          <c:w val="0.82720190420323536"/>
          <c:h val="0.57442347103872293"/>
        </c:manualLayout>
      </c:layout>
      <c:lineChart>
        <c:grouping val="standard"/>
        <c:varyColors val="0"/>
        <c:ser>
          <c:idx val="0"/>
          <c:order val="0"/>
          <c:tx>
            <c:strRef>
              <c:f>Sheet2!$S$1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Sheet2!$S$2:$S$155</c:f>
              <c:numCache>
                <c:formatCode>#,##0.0000</c:formatCode>
                <c:ptCount val="154"/>
                <c:pt idx="0">
                  <c:v>9.1700000000000004E-2</c:v>
                </c:pt>
                <c:pt idx="1">
                  <c:v>7.6999999999999999E-2</c:v>
                </c:pt>
                <c:pt idx="2">
                  <c:v>7.5999999999999998E-2</c:v>
                </c:pt>
                <c:pt idx="3">
                  <c:v>0.10199999999999999</c:v>
                </c:pt>
                <c:pt idx="4">
                  <c:v>0.1081</c:v>
                </c:pt>
                <c:pt idx="5">
                  <c:v>0.10150000000000001</c:v>
                </c:pt>
                <c:pt idx="6">
                  <c:v>9.4200000000000006E-2</c:v>
                </c:pt>
                <c:pt idx="7">
                  <c:v>0.1</c:v>
                </c:pt>
                <c:pt idx="8">
                  <c:v>9.2899999999999996E-2</c:v>
                </c:pt>
                <c:pt idx="9">
                  <c:v>0.1</c:v>
                </c:pt>
                <c:pt idx="10">
                  <c:v>8.7099999999999997E-2</c:v>
                </c:pt>
                <c:pt idx="11">
                  <c:v>8.8099999999999998E-2</c:v>
                </c:pt>
                <c:pt idx="12">
                  <c:v>8.7999999999999995E-2</c:v>
                </c:pt>
                <c:pt idx="13">
                  <c:v>7.0000000000000007E-2</c:v>
                </c:pt>
                <c:pt idx="14">
                  <c:v>7.1099999999999997E-2</c:v>
                </c:pt>
                <c:pt idx="15">
                  <c:v>0.08</c:v>
                </c:pt>
                <c:pt idx="16">
                  <c:v>7.8700000000000006E-2</c:v>
                </c:pt>
                <c:pt idx="17">
                  <c:v>7.7499999999999999E-2</c:v>
                </c:pt>
                <c:pt idx="18">
                  <c:v>6.9699999999999998E-2</c:v>
                </c:pt>
                <c:pt idx="19">
                  <c:v>6.7000000000000004E-2</c:v>
                </c:pt>
                <c:pt idx="20">
                  <c:v>6.1199999999999997E-2</c:v>
                </c:pt>
                <c:pt idx="21">
                  <c:v>6.4399999999999999E-2</c:v>
                </c:pt>
                <c:pt idx="22">
                  <c:v>6.54E-2</c:v>
                </c:pt>
                <c:pt idx="23">
                  <c:v>5.6399999999999999E-2</c:v>
                </c:pt>
                <c:pt idx="24">
                  <c:v>5.21E-2</c:v>
                </c:pt>
                <c:pt idx="25">
                  <c:v>4.5699999999999998E-2</c:v>
                </c:pt>
                <c:pt idx="26">
                  <c:v>4.5699999999999998E-2</c:v>
                </c:pt>
                <c:pt idx="27">
                  <c:v>3.9800000000000002E-2</c:v>
                </c:pt>
                <c:pt idx="28">
                  <c:v>4.9599999999999998E-2</c:v>
                </c:pt>
                <c:pt idx="29">
                  <c:v>4.5199999999999997E-2</c:v>
                </c:pt>
                <c:pt idx="30">
                  <c:v>3.56E-2</c:v>
                </c:pt>
                <c:pt idx="31">
                  <c:v>3.7199999999999997E-2</c:v>
                </c:pt>
                <c:pt idx="32">
                  <c:v>3.49E-2</c:v>
                </c:pt>
                <c:pt idx="33">
                  <c:v>3.4799999999999998E-2</c:v>
                </c:pt>
                <c:pt idx="34">
                  <c:v>3.5799999999999998E-2</c:v>
                </c:pt>
                <c:pt idx="35">
                  <c:v>3.7400000000000003E-2</c:v>
                </c:pt>
                <c:pt idx="36">
                  <c:v>0.03</c:v>
                </c:pt>
                <c:pt idx="37">
                  <c:v>2.53E-2</c:v>
                </c:pt>
                <c:pt idx="38">
                  <c:v>2.3400000000000001E-2</c:v>
                </c:pt>
                <c:pt idx="39">
                  <c:v>2.1600000000000001E-2</c:v>
                </c:pt>
                <c:pt idx="40">
                  <c:v>2.3900000000000001E-2</c:v>
                </c:pt>
                <c:pt idx="41">
                  <c:v>2.1000000000000001E-2</c:v>
                </c:pt>
                <c:pt idx="42">
                  <c:v>2.0400000000000001E-2</c:v>
                </c:pt>
                <c:pt idx="43">
                  <c:v>1.9199999999999998E-2</c:v>
                </c:pt>
                <c:pt idx="44">
                  <c:v>1.8800000000000001E-2</c:v>
                </c:pt>
                <c:pt idx="45">
                  <c:v>2.3E-2</c:v>
                </c:pt>
                <c:pt idx="46">
                  <c:v>2.3900000000000001E-2</c:v>
                </c:pt>
                <c:pt idx="47">
                  <c:v>2.2100000000000002E-2</c:v>
                </c:pt>
                <c:pt idx="48">
                  <c:v>2.64E-2</c:v>
                </c:pt>
                <c:pt idx="49">
                  <c:v>2.6599999999999999E-2</c:v>
                </c:pt>
                <c:pt idx="50">
                  <c:v>2.7E-2</c:v>
                </c:pt>
                <c:pt idx="51">
                  <c:v>2.93E-2</c:v>
                </c:pt>
                <c:pt idx="52">
                  <c:v>3.3700000000000001E-2</c:v>
                </c:pt>
                <c:pt idx="53">
                  <c:v>2.8899999999999999E-2</c:v>
                </c:pt>
                <c:pt idx="54">
                  <c:v>3.1E-2</c:v>
                </c:pt>
                <c:pt idx="55">
                  <c:v>2.8500000000000001E-2</c:v>
                </c:pt>
                <c:pt idx="56">
                  <c:v>3.1300000000000001E-2</c:v>
                </c:pt>
                <c:pt idx="57">
                  <c:v>2.93E-2</c:v>
                </c:pt>
                <c:pt idx="58">
                  <c:v>2.9100000000000001E-2</c:v>
                </c:pt>
                <c:pt idx="59">
                  <c:v>2.4E-2</c:v>
                </c:pt>
                <c:pt idx="60">
                  <c:v>2.7099999999999999E-2</c:v>
                </c:pt>
                <c:pt idx="61">
                  <c:v>2.6100000000000002E-2</c:v>
                </c:pt>
                <c:pt idx="62">
                  <c:v>3.3599999999999998E-2</c:v>
                </c:pt>
                <c:pt idx="63">
                  <c:v>3.3599999999999998E-2</c:v>
                </c:pt>
                <c:pt idx="64">
                  <c:v>5.0599999999999999E-2</c:v>
                </c:pt>
                <c:pt idx="65">
                  <c:v>5.0099999999999999E-2</c:v>
                </c:pt>
                <c:pt idx="66">
                  <c:v>3.9300000000000002E-2</c:v>
                </c:pt>
                <c:pt idx="67">
                  <c:v>3.0200000000000001E-2</c:v>
                </c:pt>
                <c:pt idx="68">
                  <c:v>3.1099999999999999E-2</c:v>
                </c:pt>
                <c:pt idx="69">
                  <c:v>0.03</c:v>
                </c:pt>
                <c:pt idx="70">
                  <c:v>3.7999999999999999E-2</c:v>
                </c:pt>
                <c:pt idx="71">
                  <c:v>2.7300000000000001E-2</c:v>
                </c:pt>
                <c:pt idx="72">
                  <c:v>2.4199999999999999E-2</c:v>
                </c:pt>
                <c:pt idx="73">
                  <c:v>2.4799999999999999E-2</c:v>
                </c:pt>
                <c:pt idx="74">
                  <c:v>2.46E-2</c:v>
                </c:pt>
                <c:pt idx="75">
                  <c:v>2.1999999999999999E-2</c:v>
                </c:pt>
                <c:pt idx="76">
                  <c:v>2.58E-2</c:v>
                </c:pt>
                <c:pt idx="77">
                  <c:v>2.53E-2</c:v>
                </c:pt>
                <c:pt idx="78">
                  <c:v>2.35E-2</c:v>
                </c:pt>
                <c:pt idx="79">
                  <c:v>2.5000000000000001E-2</c:v>
                </c:pt>
                <c:pt idx="80">
                  <c:v>2.9399999999999999E-2</c:v>
                </c:pt>
                <c:pt idx="81">
                  <c:v>2.29E-2</c:v>
                </c:pt>
                <c:pt idx="82">
                  <c:v>2.1299999999999999E-2</c:v>
                </c:pt>
                <c:pt idx="83">
                  <c:v>2.4299999999999999E-2</c:v>
                </c:pt>
                <c:pt idx="84">
                  <c:v>2.4799999999999999E-2</c:v>
                </c:pt>
                <c:pt idx="85">
                  <c:v>2.0400000000000001E-2</c:v>
                </c:pt>
                <c:pt idx="86">
                  <c:v>2.35E-2</c:v>
                </c:pt>
                <c:pt idx="87">
                  <c:v>2.8299999999999999E-2</c:v>
                </c:pt>
                <c:pt idx="88">
                  <c:v>3.04E-2</c:v>
                </c:pt>
                <c:pt idx="89">
                  <c:v>2.5899999999999999E-2</c:v>
                </c:pt>
                <c:pt idx="90">
                  <c:v>2.75E-2</c:v>
                </c:pt>
                <c:pt idx="91">
                  <c:v>2.63E-2</c:v>
                </c:pt>
                <c:pt idx="92">
                  <c:v>1.9699999999999999E-2</c:v>
                </c:pt>
                <c:pt idx="93">
                  <c:v>1.49E-2</c:v>
                </c:pt>
                <c:pt idx="94">
                  <c:v>1.7299999999999999E-2</c:v>
                </c:pt>
                <c:pt idx="95">
                  <c:v>1.89E-2</c:v>
                </c:pt>
                <c:pt idx="96">
                  <c:v>0.03</c:v>
                </c:pt>
                <c:pt idx="97">
                  <c:v>2.9100000000000001E-2</c:v>
                </c:pt>
                <c:pt idx="98">
                  <c:v>2.7799999999999998E-2</c:v>
                </c:pt>
                <c:pt idx="99">
                  <c:v>3.4099999999999998E-2</c:v>
                </c:pt>
                <c:pt idx="100">
                  <c:v>3.7699999999999997E-2</c:v>
                </c:pt>
                <c:pt idx="101">
                  <c:v>3.8899999999999997E-2</c:v>
                </c:pt>
                <c:pt idx="102">
                  <c:v>4.2500000000000003E-2</c:v>
                </c:pt>
                <c:pt idx="103">
                  <c:v>3.49E-2</c:v>
                </c:pt>
                <c:pt idx="104">
                  <c:v>4.1500000000000002E-2</c:v>
                </c:pt>
                <c:pt idx="105">
                  <c:v>4.1700000000000001E-2</c:v>
                </c:pt>
                <c:pt idx="106">
                  <c:v>3.9100000000000003E-2</c:v>
                </c:pt>
                <c:pt idx="107">
                  <c:v>5.5599999999999997E-2</c:v>
                </c:pt>
                <c:pt idx="108">
                  <c:v>5.5199999999999999E-2</c:v>
                </c:pt>
                <c:pt idx="109">
                  <c:v>5.16E-2</c:v>
                </c:pt>
                <c:pt idx="110">
                  <c:v>6.1800000000000001E-2</c:v>
                </c:pt>
                <c:pt idx="111">
                  <c:v>3.9E-2</c:v>
                </c:pt>
                <c:pt idx="112">
                  <c:v>3.78E-2</c:v>
                </c:pt>
                <c:pt idx="113">
                  <c:v>3.8100000000000002E-2</c:v>
                </c:pt>
                <c:pt idx="114">
                  <c:v>5.4100000000000002E-2</c:v>
                </c:pt>
                <c:pt idx="115">
                  <c:v>6.2E-2</c:v>
                </c:pt>
                <c:pt idx="116">
                  <c:v>6.9699999999999998E-2</c:v>
                </c:pt>
                <c:pt idx="117">
                  <c:v>0.13320000000000001</c:v>
                </c:pt>
                <c:pt idx="118">
                  <c:v>0.12039999999999999</c:v>
                </c:pt>
                <c:pt idx="119">
                  <c:v>0.1153</c:v>
                </c:pt>
                <c:pt idx="120">
                  <c:v>0.1236</c:v>
                </c:pt>
                <c:pt idx="121">
                  <c:v>0.1618</c:v>
                </c:pt>
                <c:pt idx="122">
                  <c:v>0.19139999999999999</c:v>
                </c:pt>
                <c:pt idx="123">
                  <c:v>0.112</c:v>
                </c:pt>
                <c:pt idx="124">
                  <c:v>9.7799999999999998E-2</c:v>
                </c:pt>
                <c:pt idx="125">
                  <c:v>0.1173</c:v>
                </c:pt>
                <c:pt idx="126">
                  <c:v>7.4999999999999997E-2</c:v>
                </c:pt>
                <c:pt idx="127">
                  <c:v>6.9500000000000006E-2</c:v>
                </c:pt>
                <c:pt idx="128">
                  <c:v>7.2300000000000003E-2</c:v>
                </c:pt>
                <c:pt idx="129">
                  <c:v>8.1900000000000001E-2</c:v>
                </c:pt>
                <c:pt idx="130">
                  <c:v>7.7899999999999997E-2</c:v>
                </c:pt>
                <c:pt idx="131">
                  <c:v>4.6699999999999998E-2</c:v>
                </c:pt>
                <c:pt idx="132">
                  <c:v>4.2000000000000003E-2</c:v>
                </c:pt>
                <c:pt idx="133">
                  <c:v>2.7799999999999998E-2</c:v>
                </c:pt>
                <c:pt idx="134">
                  <c:v>2.87E-2</c:v>
                </c:pt>
                <c:pt idx="135">
                  <c:v>2.9899999999999999E-2</c:v>
                </c:pt>
                <c:pt idx="136">
                  <c:v>3.0599999999999999E-2</c:v>
                </c:pt>
                <c:pt idx="137">
                  <c:v>3.8199999999999998E-2</c:v>
                </c:pt>
                <c:pt idx="138">
                  <c:v>3.56E-2</c:v>
                </c:pt>
                <c:pt idx="139">
                  <c:v>3.32E-2</c:v>
                </c:pt>
                <c:pt idx="140">
                  <c:v>3.6999999999999998E-2</c:v>
                </c:pt>
                <c:pt idx="141">
                  <c:v>2.6800000000000001E-2</c:v>
                </c:pt>
                <c:pt idx="142">
                  <c:v>4.2000000000000003E-2</c:v>
                </c:pt>
                <c:pt idx="143">
                  <c:v>1.72E-2</c:v>
                </c:pt>
                <c:pt idx="144">
                  <c:v>1.66E-2</c:v>
                </c:pt>
                <c:pt idx="145">
                  <c:v>1.09E-2</c:v>
                </c:pt>
                <c:pt idx="146">
                  <c:v>9.7999999999999997E-3</c:v>
                </c:pt>
                <c:pt idx="147">
                  <c:v>4.7000000000000002E-3</c:v>
                </c:pt>
                <c:pt idx="148">
                  <c:v>4.3E-3</c:v>
                </c:pt>
                <c:pt idx="149">
                  <c:v>4.4000000000000003E-3</c:v>
                </c:pt>
                <c:pt idx="150">
                  <c:v>3.3E-3</c:v>
                </c:pt>
                <c:pt idx="151">
                  <c:v>2.5000000000000001E-3</c:v>
                </c:pt>
              </c:numCache>
            </c:numRef>
          </c:val>
          <c:smooth val="0"/>
          <c:extLst>
            <c:ext xmlns:c16="http://schemas.microsoft.com/office/drawing/2014/chart" uri="{C3380CC4-5D6E-409C-BE32-E72D297353CC}">
              <c16:uniqueId val="{00000000-00B7-43DA-940D-7C247FE95200}"/>
            </c:ext>
          </c:extLst>
        </c:ser>
        <c:ser>
          <c:idx val="1"/>
          <c:order val="1"/>
          <c:tx>
            <c:strRef>
              <c:f>Sheet2!$T$1</c:f>
              <c:strCache>
                <c:ptCount val="1"/>
                <c:pt idx="0">
                  <c:v>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Sheet2!$T$2:$T$155</c:f>
              <c:numCache>
                <c:formatCode>General</c:formatCode>
                <c:ptCount val="15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5.3414743441385859E-2</c:v>
                </c:pt>
                <c:pt idx="118">
                  <c:v>6.147034095047843E-2</c:v>
                </c:pt>
                <c:pt idx="119">
                  <c:v>5.3544980074031301E-2</c:v>
                </c:pt>
                <c:pt idx="120">
                  <c:v>7.3633629484929575E-2</c:v>
                </c:pt>
                <c:pt idx="121">
                  <c:v>0.1277439737234296</c:v>
                </c:pt>
                <c:pt idx="122">
                  <c:v>0.16009244570529457</c:v>
                </c:pt>
                <c:pt idx="123">
                  <c:v>5.7191996835276981E-2</c:v>
                </c:pt>
                <c:pt idx="124">
                  <c:v>3.730365821295667E-2</c:v>
                </c:pt>
                <c:pt idx="125">
                  <c:v>6.8423078315086983E-2</c:v>
                </c:pt>
                <c:pt idx="126">
                  <c:v>0</c:v>
                </c:pt>
                <c:pt idx="127">
                  <c:v>0</c:v>
                </c:pt>
                <c:pt idx="128">
                  <c:v>0</c:v>
                </c:pt>
                <c:pt idx="129">
                  <c:v>1.5956385084377356E-2</c:v>
                </c:pt>
                <c:pt idx="130">
                  <c:v>1.1978364769983596E-2</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numCache>
            </c:numRef>
          </c:val>
          <c:smooth val="0"/>
          <c:extLst>
            <c:ext xmlns:c16="http://schemas.microsoft.com/office/drawing/2014/chart" uri="{C3380CC4-5D6E-409C-BE32-E72D297353CC}">
              <c16:uniqueId val="{00000001-00B7-43DA-940D-7C247FE95200}"/>
            </c:ext>
          </c:extLst>
        </c:ser>
        <c:dLbls>
          <c:showLegendKey val="0"/>
          <c:showVal val="0"/>
          <c:showCatName val="0"/>
          <c:showSerName val="0"/>
          <c:showPercent val="0"/>
          <c:showBubbleSize val="0"/>
        </c:dLbls>
        <c:smooth val="0"/>
        <c:axId val="242626000"/>
        <c:axId val="242625584"/>
      </c:lineChart>
      <c:dateAx>
        <c:axId val="242626000"/>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5584"/>
        <c:crosses val="autoZero"/>
        <c:auto val="1"/>
        <c:lblOffset val="100"/>
        <c:baseTimeUnit val="days"/>
      </c:dateAx>
      <c:valAx>
        <c:axId val="2426255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50" b="0" i="0" u="none" strike="noStrike" baseline="0">
                <a:effectLst/>
              </a:rPr>
              <a:t>50ETF</a:t>
            </a:r>
            <a:r>
              <a:rPr lang="zh-CN" altLang="zh-CN" sz="1050" b="0" i="0" u="none" strike="noStrike" baseline="0">
                <a:effectLst/>
              </a:rPr>
              <a:t>沽</a:t>
            </a:r>
            <a:r>
              <a:rPr lang="en-US" altLang="zh-CN" sz="1050" b="0" i="0" u="none" strike="noStrike" baseline="0">
                <a:effectLst/>
              </a:rPr>
              <a:t>12</a:t>
            </a:r>
            <a:r>
              <a:rPr lang="zh-CN" altLang="zh-CN" sz="1050" b="0" i="0" u="none" strike="noStrike" baseline="0">
                <a:effectLst/>
              </a:rPr>
              <a:t>月</a:t>
            </a:r>
            <a:r>
              <a:rPr lang="en-US" altLang="zh-CN" sz="1050" b="0" i="0" u="none" strike="noStrike" baseline="0">
                <a:effectLst/>
              </a:rPr>
              <a:t>2465A</a:t>
            </a:r>
            <a:r>
              <a:rPr lang="zh-CN" altLang="zh-CN" sz="1050" b="0" i="0" u="none" strike="noStrike" baseline="0">
                <a:effectLst/>
              </a:rPr>
              <a:t>期权上下限与结算价折线图</a:t>
            </a:r>
            <a:endParaRPr lang="zh-CN" altLang="en-US" sz="1050" b="0"/>
          </a:p>
        </c:rich>
      </c:tx>
      <c:layout>
        <c:manualLayout>
          <c:xMode val="edge"/>
          <c:yMode val="edge"/>
          <c:x val="0.1802911208151382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8977294868709"/>
          <c:y val="8.6276595744680856E-2"/>
          <c:w val="0.83190798748409722"/>
          <c:h val="0.52836320991790919"/>
        </c:manualLayout>
      </c:layout>
      <c:lineChart>
        <c:grouping val="standard"/>
        <c:varyColors val="0"/>
        <c:ser>
          <c:idx val="0"/>
          <c:order val="0"/>
          <c:tx>
            <c:strRef>
              <c:f>认购3月!$S$1</c:f>
              <c:strCache>
                <c:ptCount val="1"/>
                <c:pt idx="0">
                  <c:v>结算价</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认购3月!$S$2:$S$56</c:f>
              <c:numCache>
                <c:formatCode>#,##0.0000</c:formatCode>
                <c:ptCount val="55"/>
                <c:pt idx="0">
                  <c:v>2.86E-2</c:v>
                </c:pt>
                <c:pt idx="1">
                  <c:v>3.5099999999999999E-2</c:v>
                </c:pt>
                <c:pt idx="2">
                  <c:v>3.6900000000000002E-2</c:v>
                </c:pt>
                <c:pt idx="3">
                  <c:v>3.5299999999999998E-2</c:v>
                </c:pt>
                <c:pt idx="4">
                  <c:v>3.78E-2</c:v>
                </c:pt>
                <c:pt idx="5">
                  <c:v>5.04E-2</c:v>
                </c:pt>
                <c:pt idx="6">
                  <c:v>4.9599999999999998E-2</c:v>
                </c:pt>
                <c:pt idx="7">
                  <c:v>5.9400000000000001E-2</c:v>
                </c:pt>
                <c:pt idx="8">
                  <c:v>6.0299999999999999E-2</c:v>
                </c:pt>
                <c:pt idx="9">
                  <c:v>9.2399999999999996E-2</c:v>
                </c:pt>
                <c:pt idx="10">
                  <c:v>7.2999999999999995E-2</c:v>
                </c:pt>
                <c:pt idx="11">
                  <c:v>8.2299999999999998E-2</c:v>
                </c:pt>
                <c:pt idx="12">
                  <c:v>7.6799999999999993E-2</c:v>
                </c:pt>
                <c:pt idx="13">
                  <c:v>0.08</c:v>
                </c:pt>
                <c:pt idx="14">
                  <c:v>8.3599999999999994E-2</c:v>
                </c:pt>
                <c:pt idx="15">
                  <c:v>7.3800000000000004E-2</c:v>
                </c:pt>
                <c:pt idx="16">
                  <c:v>7.2499999999999995E-2</c:v>
                </c:pt>
                <c:pt idx="17">
                  <c:v>6.8599999999999994E-2</c:v>
                </c:pt>
                <c:pt idx="18">
                  <c:v>6.9599999999999995E-2</c:v>
                </c:pt>
                <c:pt idx="19">
                  <c:v>8.4599999999999995E-2</c:v>
                </c:pt>
                <c:pt idx="20">
                  <c:v>8.9099999999999999E-2</c:v>
                </c:pt>
                <c:pt idx="21">
                  <c:v>0.121</c:v>
                </c:pt>
                <c:pt idx="22">
                  <c:v>0.12280000000000001</c:v>
                </c:pt>
                <c:pt idx="23">
                  <c:v>0.1129</c:v>
                </c:pt>
                <c:pt idx="24">
                  <c:v>0.1101</c:v>
                </c:pt>
                <c:pt idx="25">
                  <c:v>0.115</c:v>
                </c:pt>
                <c:pt idx="26">
                  <c:v>0.156</c:v>
                </c:pt>
                <c:pt idx="27">
                  <c:v>0.1391</c:v>
                </c:pt>
                <c:pt idx="28">
                  <c:v>0.15260000000000001</c:v>
                </c:pt>
                <c:pt idx="29">
                  <c:v>0.2225</c:v>
                </c:pt>
                <c:pt idx="30">
                  <c:v>0.19370000000000001</c:v>
                </c:pt>
                <c:pt idx="31">
                  <c:v>0.16</c:v>
                </c:pt>
                <c:pt idx="32">
                  <c:v>0.156</c:v>
                </c:pt>
                <c:pt idx="33">
                  <c:v>0.16089999999999999</c:v>
                </c:pt>
                <c:pt idx="34">
                  <c:v>0.1663</c:v>
                </c:pt>
                <c:pt idx="35">
                  <c:v>0.10299999999999999</c:v>
                </c:pt>
                <c:pt idx="36">
                  <c:v>9.9099999999999994E-2</c:v>
                </c:pt>
                <c:pt idx="37">
                  <c:v>9.0899999999999995E-2</c:v>
                </c:pt>
                <c:pt idx="38">
                  <c:v>7.1300000000000002E-2</c:v>
                </c:pt>
                <c:pt idx="39">
                  <c:v>6.9500000000000006E-2</c:v>
                </c:pt>
                <c:pt idx="40">
                  <c:v>6.9400000000000003E-2</c:v>
                </c:pt>
                <c:pt idx="41">
                  <c:v>9.64E-2</c:v>
                </c:pt>
                <c:pt idx="42">
                  <c:v>8.2799999999999999E-2</c:v>
                </c:pt>
                <c:pt idx="43">
                  <c:v>8.8999999999999996E-2</c:v>
                </c:pt>
                <c:pt idx="44">
                  <c:v>8.6699999999999999E-2</c:v>
                </c:pt>
                <c:pt idx="45">
                  <c:v>6.83E-2</c:v>
                </c:pt>
                <c:pt idx="46">
                  <c:v>7.0099999999999996E-2</c:v>
                </c:pt>
                <c:pt idx="47">
                  <c:v>6.9400000000000003E-2</c:v>
                </c:pt>
                <c:pt idx="48">
                  <c:v>6.1400000000000003E-2</c:v>
                </c:pt>
                <c:pt idx="49">
                  <c:v>6.9599999999999995E-2</c:v>
                </c:pt>
                <c:pt idx="50">
                  <c:v>6.5299999999999997E-2</c:v>
                </c:pt>
                <c:pt idx="51">
                  <c:v>6.3299999999999995E-2</c:v>
                </c:pt>
                <c:pt idx="52">
                  <c:v>5.8200000000000002E-2</c:v>
                </c:pt>
                <c:pt idx="53">
                  <c:v>5.1799999999999999E-2</c:v>
                </c:pt>
                <c:pt idx="54">
                  <c:v>5.33E-2</c:v>
                </c:pt>
              </c:numCache>
            </c:numRef>
          </c:val>
          <c:smooth val="0"/>
          <c:extLst>
            <c:ext xmlns:c16="http://schemas.microsoft.com/office/drawing/2014/chart" uri="{C3380CC4-5D6E-409C-BE32-E72D297353CC}">
              <c16:uniqueId val="{00000000-8173-4601-AF61-D7FD9C4D5E20}"/>
            </c:ext>
          </c:extLst>
        </c:ser>
        <c:ser>
          <c:idx val="1"/>
          <c:order val="1"/>
          <c:tx>
            <c:strRef>
              <c:f>认购3月!$T$1</c:f>
              <c:strCache>
                <c:ptCount val="1"/>
                <c:pt idx="0">
                  <c:v>下限</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认购3月!$T$2:$T$56</c:f>
              <c:numCache>
                <c:formatCode>General</c:formatCode>
                <c:ptCount val="5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1.4753824360163037E-3</c:v>
                </c:pt>
                <c:pt idx="22">
                  <c:v>5.6298736779312186E-3</c:v>
                </c:pt>
                <c:pt idx="23">
                  <c:v>0</c:v>
                </c:pt>
                <c:pt idx="24">
                  <c:v>0</c:v>
                </c:pt>
                <c:pt idx="25">
                  <c:v>0</c:v>
                </c:pt>
                <c:pt idx="26">
                  <c:v>5.841170187570377E-2</c:v>
                </c:pt>
                <c:pt idx="27">
                  <c:v>2.7292761258827181E-2</c:v>
                </c:pt>
                <c:pt idx="28">
                  <c:v>4.7192927864371459E-2</c:v>
                </c:pt>
                <c:pt idx="29">
                  <c:v>0.1501222244544449</c:v>
                </c:pt>
                <c:pt idx="30">
                  <c:v>0.11778652404615775</c:v>
                </c:pt>
                <c:pt idx="31">
                  <c:v>6.3687998176941374E-2</c:v>
                </c:pt>
                <c:pt idx="32">
                  <c:v>4.3639523487216891E-2</c:v>
                </c:pt>
                <c:pt idx="33">
                  <c:v>5.1622068746164818E-2</c:v>
                </c:pt>
                <c:pt idx="34">
                  <c:v>4.3646336576841804E-2</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numCache>
            </c:numRef>
          </c:val>
          <c:smooth val="0"/>
          <c:extLst>
            <c:ext xmlns:c16="http://schemas.microsoft.com/office/drawing/2014/chart" uri="{C3380CC4-5D6E-409C-BE32-E72D297353CC}">
              <c16:uniqueId val="{00000001-8173-4601-AF61-D7FD9C4D5E20}"/>
            </c:ext>
          </c:extLst>
        </c:ser>
        <c:ser>
          <c:idx val="2"/>
          <c:order val="2"/>
          <c:tx>
            <c:strRef>
              <c:f>认购3月!$U$1</c:f>
              <c:strCache>
                <c:ptCount val="1"/>
                <c:pt idx="0">
                  <c:v>上限</c:v>
                </c:pt>
              </c:strCache>
            </c:strRef>
          </c:tx>
          <c:spPr>
            <a:ln w="28575" cap="rnd">
              <a:solidFill>
                <a:schemeClr val="accent3"/>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认购3月!$U$2:$U$56</c:f>
              <c:numCache>
                <c:formatCode>General</c:formatCode>
                <c:ptCount val="55"/>
                <c:pt idx="0">
                  <c:v>2.4305798282520765</c:v>
                </c:pt>
                <c:pt idx="1">
                  <c:v>2.430385111102717</c:v>
                </c:pt>
                <c:pt idx="2">
                  <c:v>2.4303468427431785</c:v>
                </c:pt>
                <c:pt idx="3">
                  <c:v>2.430391791861481</c:v>
                </c:pt>
                <c:pt idx="4">
                  <c:v>2.4301616591228412</c:v>
                </c:pt>
                <c:pt idx="5">
                  <c:v>2.4292081180076912</c:v>
                </c:pt>
                <c:pt idx="6">
                  <c:v>2.4289338843806032</c:v>
                </c:pt>
                <c:pt idx="7">
                  <c:v>2.4631612129818463</c:v>
                </c:pt>
                <c:pt idx="8">
                  <c:v>2.4629521791093394</c:v>
                </c:pt>
                <c:pt idx="9">
                  <c:v>2.4626437072623664</c:v>
                </c:pt>
                <c:pt idx="10">
                  <c:v>2.4616161405818482</c:v>
                </c:pt>
                <c:pt idx="11">
                  <c:v>2.4611680871463841</c:v>
                </c:pt>
                <c:pt idx="12">
                  <c:v>2.4598710452082373</c:v>
                </c:pt>
                <c:pt idx="13">
                  <c:v>2.4595721461966304</c:v>
                </c:pt>
                <c:pt idx="14">
                  <c:v>2.4593635486080228</c:v>
                </c:pt>
                <c:pt idx="15">
                  <c:v>2.4584195863489695</c:v>
                </c:pt>
                <c:pt idx="16">
                  <c:v>2.4585501016521296</c:v>
                </c:pt>
                <c:pt idx="17">
                  <c:v>2.4600330274341289</c:v>
                </c:pt>
                <c:pt idx="18">
                  <c:v>2.461734597035929</c:v>
                </c:pt>
                <c:pt idx="19">
                  <c:v>2.4632794800599451</c:v>
                </c:pt>
                <c:pt idx="20">
                  <c:v>2.4632816535236604</c:v>
                </c:pt>
                <c:pt idx="21">
                  <c:v>2.4635919104177368</c:v>
                </c:pt>
                <c:pt idx="22">
                  <c:v>2.4639309403695719</c:v>
                </c:pt>
                <c:pt idx="23">
                  <c:v>2.4641796626103059</c:v>
                </c:pt>
                <c:pt idx="24">
                  <c:v>2.464155139848109</c:v>
                </c:pt>
                <c:pt idx="25">
                  <c:v>2.4636721567503255</c:v>
                </c:pt>
                <c:pt idx="26">
                  <c:v>2.4634521713128343</c:v>
                </c:pt>
                <c:pt idx="27">
                  <c:v>2.4631911824878543</c:v>
                </c:pt>
                <c:pt idx="28">
                  <c:v>2.4629721319241189</c:v>
                </c:pt>
                <c:pt idx="29">
                  <c:v>2.4628170036999899</c:v>
                </c:pt>
                <c:pt idx="30">
                  <c:v>2.4620805265939061</c:v>
                </c:pt>
                <c:pt idx="31">
                  <c:v>2.46186439830071</c:v>
                </c:pt>
                <c:pt idx="32">
                  <c:v>2.4617580670794084</c:v>
                </c:pt>
                <c:pt idx="33">
                  <c:v>2.4617197800047923</c:v>
                </c:pt>
                <c:pt idx="34">
                  <c:v>2.4617730117191163</c:v>
                </c:pt>
                <c:pt idx="35">
                  <c:v>2.4611899792489309</c:v>
                </c:pt>
                <c:pt idx="36">
                  <c:v>2.4610502732762973</c:v>
                </c:pt>
                <c:pt idx="37">
                  <c:v>2.4609349337084381</c:v>
                </c:pt>
                <c:pt idx="38">
                  <c:v>2.460798364049825</c:v>
                </c:pt>
                <c:pt idx="39">
                  <c:v>2.4605937884153493</c:v>
                </c:pt>
                <c:pt idx="40">
                  <c:v>2.4599365161371569</c:v>
                </c:pt>
                <c:pt idx="41">
                  <c:v>2.4597578436270351</c:v>
                </c:pt>
                <c:pt idx="42">
                  <c:v>2.4596517751561855</c:v>
                </c:pt>
                <c:pt idx="43">
                  <c:v>2.4592348932558732</c:v>
                </c:pt>
                <c:pt idx="44">
                  <c:v>2.4589611421313369</c:v>
                </c:pt>
                <c:pt idx="45">
                  <c:v>2.456619361043983</c:v>
                </c:pt>
                <c:pt idx="46">
                  <c:v>2.4565513845632041</c:v>
                </c:pt>
                <c:pt idx="47">
                  <c:v>2.4566671192122342</c:v>
                </c:pt>
                <c:pt idx="48">
                  <c:v>2.4568914220706599</c:v>
                </c:pt>
                <c:pt idx="49">
                  <c:v>2.4569898492162903</c:v>
                </c:pt>
                <c:pt idx="50">
                  <c:v>2.4565074787732177</c:v>
                </c:pt>
                <c:pt idx="51">
                  <c:v>2.4563484901183417</c:v>
                </c:pt>
                <c:pt idx="52">
                  <c:v>2.4561634179353469</c:v>
                </c:pt>
                <c:pt idx="53">
                  <c:v>2.4559518229757824</c:v>
                </c:pt>
                <c:pt idx="54">
                  <c:v>2.4558496488896857</c:v>
                </c:pt>
              </c:numCache>
            </c:numRef>
          </c:val>
          <c:smooth val="0"/>
          <c:extLst>
            <c:ext xmlns:c16="http://schemas.microsoft.com/office/drawing/2014/chart" uri="{C3380CC4-5D6E-409C-BE32-E72D297353CC}">
              <c16:uniqueId val="{00000002-8173-4601-AF61-D7FD9C4D5E20}"/>
            </c:ext>
          </c:extLst>
        </c:ser>
        <c:dLbls>
          <c:showLegendKey val="0"/>
          <c:showVal val="0"/>
          <c:showCatName val="0"/>
          <c:showSerName val="0"/>
          <c:showPercent val="0"/>
          <c:showBubbleSize val="0"/>
        </c:dLbls>
        <c:smooth val="0"/>
        <c:axId val="242625168"/>
        <c:axId val="242627248"/>
      </c:lineChart>
      <c:dateAx>
        <c:axId val="242625168"/>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7248"/>
        <c:crosses val="autoZero"/>
        <c:auto val="1"/>
        <c:lblOffset val="100"/>
        <c:baseTimeUnit val="days"/>
      </c:dateAx>
      <c:valAx>
        <c:axId val="242627248"/>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50" b="0">
                <a:effectLst/>
              </a:rPr>
              <a:t>50ETF</a:t>
            </a:r>
            <a:r>
              <a:rPr lang="zh-CN" altLang="zh-CN" sz="1050" b="0">
                <a:effectLst/>
              </a:rPr>
              <a:t>沽</a:t>
            </a:r>
            <a:r>
              <a:rPr lang="en-US" altLang="zh-CN" sz="1050" b="0">
                <a:effectLst/>
              </a:rPr>
              <a:t>12</a:t>
            </a:r>
            <a:r>
              <a:rPr lang="zh-CN" altLang="zh-CN" sz="1050" b="0">
                <a:effectLst/>
              </a:rPr>
              <a:t>月</a:t>
            </a:r>
            <a:r>
              <a:rPr lang="en-US" altLang="zh-CN" sz="1050" b="0">
                <a:effectLst/>
              </a:rPr>
              <a:t>2465A</a:t>
            </a:r>
            <a:r>
              <a:rPr lang="zh-CN" altLang="zh-CN" sz="1050" b="0">
                <a:effectLst/>
              </a:rPr>
              <a:t>期权上下限与结算价折线图</a:t>
            </a:r>
          </a:p>
        </c:rich>
      </c:tx>
      <c:layout>
        <c:manualLayout>
          <c:xMode val="edge"/>
          <c:yMode val="edge"/>
          <c:x val="0.1897740112994350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1886961163752836"/>
          <c:y val="0.10142480211081795"/>
          <c:w val="0.83725588326882872"/>
          <c:h val="0.51626534809797853"/>
        </c:manualLayout>
      </c:layout>
      <c:lineChart>
        <c:grouping val="standard"/>
        <c:varyColors val="0"/>
        <c:ser>
          <c:idx val="0"/>
          <c:order val="0"/>
          <c:tx>
            <c:strRef>
              <c:f>认购3月!$S$1</c:f>
              <c:strCache>
                <c:ptCount val="1"/>
                <c:pt idx="0">
                  <c:v>结算价</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认购3月!$S$2:$S$56</c:f>
              <c:numCache>
                <c:formatCode>#,##0.0000</c:formatCode>
                <c:ptCount val="55"/>
                <c:pt idx="0">
                  <c:v>2.86E-2</c:v>
                </c:pt>
                <c:pt idx="1">
                  <c:v>3.5099999999999999E-2</c:v>
                </c:pt>
                <c:pt idx="2">
                  <c:v>3.6900000000000002E-2</c:v>
                </c:pt>
                <c:pt idx="3">
                  <c:v>3.5299999999999998E-2</c:v>
                </c:pt>
                <c:pt idx="4">
                  <c:v>3.78E-2</c:v>
                </c:pt>
                <c:pt idx="5">
                  <c:v>5.04E-2</c:v>
                </c:pt>
                <c:pt idx="6">
                  <c:v>4.9599999999999998E-2</c:v>
                </c:pt>
                <c:pt idx="7">
                  <c:v>5.9400000000000001E-2</c:v>
                </c:pt>
                <c:pt idx="8">
                  <c:v>6.0299999999999999E-2</c:v>
                </c:pt>
                <c:pt idx="9">
                  <c:v>9.2399999999999996E-2</c:v>
                </c:pt>
                <c:pt idx="10">
                  <c:v>7.2999999999999995E-2</c:v>
                </c:pt>
                <c:pt idx="11">
                  <c:v>8.2299999999999998E-2</c:v>
                </c:pt>
                <c:pt idx="12">
                  <c:v>7.6799999999999993E-2</c:v>
                </c:pt>
                <c:pt idx="13">
                  <c:v>0.08</c:v>
                </c:pt>
                <c:pt idx="14">
                  <c:v>8.3599999999999994E-2</c:v>
                </c:pt>
                <c:pt idx="15">
                  <c:v>7.3800000000000004E-2</c:v>
                </c:pt>
                <c:pt idx="16">
                  <c:v>7.2499999999999995E-2</c:v>
                </c:pt>
                <c:pt idx="17">
                  <c:v>6.8599999999999994E-2</c:v>
                </c:pt>
                <c:pt idx="18">
                  <c:v>6.9599999999999995E-2</c:v>
                </c:pt>
                <c:pt idx="19">
                  <c:v>8.4599999999999995E-2</c:v>
                </c:pt>
                <c:pt idx="20">
                  <c:v>8.9099999999999999E-2</c:v>
                </c:pt>
                <c:pt idx="21">
                  <c:v>0.121</c:v>
                </c:pt>
                <c:pt idx="22">
                  <c:v>0.12280000000000001</c:v>
                </c:pt>
                <c:pt idx="23">
                  <c:v>0.1129</c:v>
                </c:pt>
                <c:pt idx="24">
                  <c:v>0.1101</c:v>
                </c:pt>
                <c:pt idx="25">
                  <c:v>0.115</c:v>
                </c:pt>
                <c:pt idx="26">
                  <c:v>0.156</c:v>
                </c:pt>
                <c:pt idx="27">
                  <c:v>0.1391</c:v>
                </c:pt>
                <c:pt idx="28">
                  <c:v>0.15260000000000001</c:v>
                </c:pt>
                <c:pt idx="29">
                  <c:v>0.2225</c:v>
                </c:pt>
                <c:pt idx="30">
                  <c:v>0.19370000000000001</c:v>
                </c:pt>
                <c:pt idx="31">
                  <c:v>0.16</c:v>
                </c:pt>
                <c:pt idx="32">
                  <c:v>0.156</c:v>
                </c:pt>
                <c:pt idx="33">
                  <c:v>0.16089999999999999</c:v>
                </c:pt>
                <c:pt idx="34">
                  <c:v>0.1663</c:v>
                </c:pt>
                <c:pt idx="35">
                  <c:v>0.10299999999999999</c:v>
                </c:pt>
                <c:pt idx="36">
                  <c:v>9.9099999999999994E-2</c:v>
                </c:pt>
                <c:pt idx="37">
                  <c:v>9.0899999999999995E-2</c:v>
                </c:pt>
                <c:pt idx="38">
                  <c:v>7.1300000000000002E-2</c:v>
                </c:pt>
                <c:pt idx="39">
                  <c:v>6.9500000000000006E-2</c:v>
                </c:pt>
                <c:pt idx="40">
                  <c:v>6.9400000000000003E-2</c:v>
                </c:pt>
                <c:pt idx="41">
                  <c:v>9.64E-2</c:v>
                </c:pt>
                <c:pt idx="42">
                  <c:v>8.2799999999999999E-2</c:v>
                </c:pt>
                <c:pt idx="43">
                  <c:v>8.8999999999999996E-2</c:v>
                </c:pt>
                <c:pt idx="44">
                  <c:v>8.6699999999999999E-2</c:v>
                </c:pt>
                <c:pt idx="45">
                  <c:v>6.83E-2</c:v>
                </c:pt>
                <c:pt idx="46">
                  <c:v>7.0099999999999996E-2</c:v>
                </c:pt>
                <c:pt idx="47">
                  <c:v>6.9400000000000003E-2</c:v>
                </c:pt>
                <c:pt idx="48">
                  <c:v>6.1400000000000003E-2</c:v>
                </c:pt>
                <c:pt idx="49">
                  <c:v>6.9599999999999995E-2</c:v>
                </c:pt>
                <c:pt idx="50">
                  <c:v>6.5299999999999997E-2</c:v>
                </c:pt>
                <c:pt idx="51">
                  <c:v>6.3299999999999995E-2</c:v>
                </c:pt>
                <c:pt idx="52">
                  <c:v>5.8200000000000002E-2</c:v>
                </c:pt>
                <c:pt idx="53">
                  <c:v>5.1799999999999999E-2</c:v>
                </c:pt>
                <c:pt idx="54">
                  <c:v>5.33E-2</c:v>
                </c:pt>
              </c:numCache>
            </c:numRef>
          </c:val>
          <c:smooth val="0"/>
          <c:extLst>
            <c:ext xmlns:c16="http://schemas.microsoft.com/office/drawing/2014/chart" uri="{C3380CC4-5D6E-409C-BE32-E72D297353CC}">
              <c16:uniqueId val="{00000000-886D-4DA3-854E-8C724D1B64FF}"/>
            </c:ext>
          </c:extLst>
        </c:ser>
        <c:ser>
          <c:idx val="1"/>
          <c:order val="1"/>
          <c:tx>
            <c:strRef>
              <c:f>认购3月!$T$1</c:f>
              <c:strCache>
                <c:ptCount val="1"/>
                <c:pt idx="0">
                  <c:v>下限</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认购3月!$T$2:$T$56</c:f>
              <c:numCache>
                <c:formatCode>General</c:formatCode>
                <c:ptCount val="5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1.4753824360163037E-3</c:v>
                </c:pt>
                <c:pt idx="22">
                  <c:v>5.6298736779312186E-3</c:v>
                </c:pt>
                <c:pt idx="23">
                  <c:v>0</c:v>
                </c:pt>
                <c:pt idx="24">
                  <c:v>0</c:v>
                </c:pt>
                <c:pt idx="25">
                  <c:v>0</c:v>
                </c:pt>
                <c:pt idx="26">
                  <c:v>5.841170187570377E-2</c:v>
                </c:pt>
                <c:pt idx="27">
                  <c:v>2.7292761258827181E-2</c:v>
                </c:pt>
                <c:pt idx="28">
                  <c:v>4.7192927864371459E-2</c:v>
                </c:pt>
                <c:pt idx="29">
                  <c:v>0.1501222244544449</c:v>
                </c:pt>
                <c:pt idx="30">
                  <c:v>0.11778652404615775</c:v>
                </c:pt>
                <c:pt idx="31">
                  <c:v>6.3687998176941374E-2</c:v>
                </c:pt>
                <c:pt idx="32">
                  <c:v>4.3639523487216891E-2</c:v>
                </c:pt>
                <c:pt idx="33">
                  <c:v>5.1622068746164818E-2</c:v>
                </c:pt>
                <c:pt idx="34">
                  <c:v>4.3646336576841804E-2</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numCache>
            </c:numRef>
          </c:val>
          <c:smooth val="0"/>
          <c:extLst>
            <c:ext xmlns:c16="http://schemas.microsoft.com/office/drawing/2014/chart" uri="{C3380CC4-5D6E-409C-BE32-E72D297353CC}">
              <c16:uniqueId val="{00000001-886D-4DA3-854E-8C724D1B64FF}"/>
            </c:ext>
          </c:extLst>
        </c:ser>
        <c:dLbls>
          <c:showLegendKey val="0"/>
          <c:showVal val="0"/>
          <c:showCatName val="0"/>
          <c:showSerName val="0"/>
          <c:showPercent val="0"/>
          <c:showBubbleSize val="0"/>
        </c:dLbls>
        <c:smooth val="0"/>
        <c:axId val="382949136"/>
        <c:axId val="382928752"/>
      </c:lineChart>
      <c:dateAx>
        <c:axId val="382949136"/>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28752"/>
        <c:crosses val="autoZero"/>
        <c:auto val="1"/>
        <c:lblOffset val="100"/>
        <c:baseTimeUnit val="days"/>
      </c:dateAx>
      <c:valAx>
        <c:axId val="382928752"/>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49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50" b="0" i="0" u="none" strike="noStrike" baseline="0">
                <a:effectLst/>
              </a:rPr>
              <a:t>50ETF12</a:t>
            </a:r>
            <a:r>
              <a:rPr lang="zh-CN" altLang="zh-CN" sz="1050" b="0" i="0" u="none" strike="noStrike" baseline="0">
                <a:effectLst/>
              </a:rPr>
              <a:t>月</a:t>
            </a:r>
            <a:r>
              <a:rPr lang="en-US" altLang="zh-CN" sz="1050" b="0" i="0" u="none" strike="noStrike" baseline="0">
                <a:effectLst/>
              </a:rPr>
              <a:t>2465A</a:t>
            </a:r>
            <a:r>
              <a:rPr lang="zh-CN" altLang="zh-CN" sz="1050" b="0" i="0" u="none" strike="noStrike" baseline="0">
                <a:effectLst/>
              </a:rPr>
              <a:t>平价关系折线图</a:t>
            </a:r>
            <a:endParaRPr lang="zh-CN" altLang="en-US" sz="1050" b="0"/>
          </a:p>
        </c:rich>
      </c:tx>
      <c:layout>
        <c:manualLayout>
          <c:xMode val="edge"/>
          <c:yMode val="edge"/>
          <c:x val="0.27718349928876251"/>
          <c:y val="2.127659574468085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353311454844816"/>
          <c:y val="0.1075531914893617"/>
          <c:w val="0.82846227080789869"/>
          <c:h val="0.57091640140727085"/>
        </c:manualLayout>
      </c:layout>
      <c:lineChart>
        <c:grouping val="standard"/>
        <c:varyColors val="0"/>
        <c:ser>
          <c:idx val="0"/>
          <c:order val="0"/>
          <c:tx>
            <c:strRef>
              <c:f>Sheet2!$N$1</c:f>
              <c:strCache>
                <c:ptCount val="1"/>
                <c:pt idx="0">
                  <c:v>平价公式左侧</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Sheet2!$N$2:$N$153</c:f>
              <c:numCache>
                <c:formatCode>General</c:formatCode>
                <c:ptCount val="152"/>
                <c:pt idx="0">
                  <c:v>2.8310935174103884</c:v>
                </c:pt>
                <c:pt idx="1">
                  <c:v>2.8654719849991128</c:v>
                </c:pt>
                <c:pt idx="2">
                  <c:v>2.8579947635947813</c:v>
                </c:pt>
                <c:pt idx="3">
                  <c:v>2.7944544515682708</c:v>
                </c:pt>
                <c:pt idx="4">
                  <c:v>2.7704497823713341</c:v>
                </c:pt>
                <c:pt idx="5">
                  <c:v>2.79277497607531</c:v>
                </c:pt>
                <c:pt idx="6">
                  <c:v>2.7990460850032881</c:v>
                </c:pt>
                <c:pt idx="7">
                  <c:v>2.7915006941587928</c:v>
                </c:pt>
                <c:pt idx="8">
                  <c:v>2.8065159571873792</c:v>
                </c:pt>
                <c:pt idx="9">
                  <c:v>2.7865036367479719</c:v>
                </c:pt>
                <c:pt idx="10">
                  <c:v>2.8105929285800535</c:v>
                </c:pt>
                <c:pt idx="11">
                  <c:v>2.8042022650670959</c:v>
                </c:pt>
                <c:pt idx="12">
                  <c:v>2.7981074850991088</c:v>
                </c:pt>
                <c:pt idx="13">
                  <c:v>2.8470009104075316</c:v>
                </c:pt>
                <c:pt idx="14">
                  <c:v>2.8226434666645486</c:v>
                </c:pt>
                <c:pt idx="15">
                  <c:v>2.7936973196277766</c:v>
                </c:pt>
                <c:pt idx="16">
                  <c:v>2.7913916681640285</c:v>
                </c:pt>
                <c:pt idx="17">
                  <c:v>2.7933037204637872</c:v>
                </c:pt>
                <c:pt idx="18">
                  <c:v>2.8085656872742604</c:v>
                </c:pt>
                <c:pt idx="19">
                  <c:v>2.8114413029488761</c:v>
                </c:pt>
                <c:pt idx="20">
                  <c:v>2.8423619620481624</c:v>
                </c:pt>
                <c:pt idx="21">
                  <c:v>2.8300969106640848</c:v>
                </c:pt>
                <c:pt idx="22">
                  <c:v>2.8244177844157621</c:v>
                </c:pt>
                <c:pt idx="23">
                  <c:v>2.8498303174154533</c:v>
                </c:pt>
                <c:pt idx="24">
                  <c:v>2.8726380127677342</c:v>
                </c:pt>
                <c:pt idx="25">
                  <c:v>2.9012733462162266</c:v>
                </c:pt>
                <c:pt idx="26">
                  <c:v>2.8891086870730436</c:v>
                </c:pt>
                <c:pt idx="27">
                  <c:v>2.9218846817243258</c:v>
                </c:pt>
                <c:pt idx="28">
                  <c:v>2.8782634732511418</c:v>
                </c:pt>
                <c:pt idx="29">
                  <c:v>2.9141987844650452</c:v>
                </c:pt>
                <c:pt idx="30">
                  <c:v>2.9533341030823679</c:v>
                </c:pt>
                <c:pt idx="31">
                  <c:v>2.9295957265425034</c:v>
                </c:pt>
                <c:pt idx="32">
                  <c:v>2.9634309265399637</c:v>
                </c:pt>
                <c:pt idx="33">
                  <c:v>2.9498365708737313</c:v>
                </c:pt>
                <c:pt idx="34">
                  <c:v>2.9581718004334627</c:v>
                </c:pt>
                <c:pt idx="35">
                  <c:v>2.9268070373847723</c:v>
                </c:pt>
                <c:pt idx="36">
                  <c:v>2.9618422817280634</c:v>
                </c:pt>
                <c:pt idx="37">
                  <c:v>2.9898775334637406</c:v>
                </c:pt>
                <c:pt idx="38">
                  <c:v>3.0266833330291276</c:v>
                </c:pt>
                <c:pt idx="39">
                  <c:v>3.0503186143383898</c:v>
                </c:pt>
                <c:pt idx="40">
                  <c:v>3.0227539030420574</c:v>
                </c:pt>
                <c:pt idx="41">
                  <c:v>3.0761891991405359</c:v>
                </c:pt>
                <c:pt idx="42">
                  <c:v>3.0668245026342293</c:v>
                </c:pt>
                <c:pt idx="43">
                  <c:v>3.0712304574906399</c:v>
                </c:pt>
                <c:pt idx="44">
                  <c:v>3.0692657905692347</c:v>
                </c:pt>
                <c:pt idx="45">
                  <c:v>3.030224757479643</c:v>
                </c:pt>
                <c:pt idx="46">
                  <c:v>3.0169952113300007</c:v>
                </c:pt>
                <c:pt idx="47">
                  <c:v>3.0225594320639342</c:v>
                </c:pt>
                <c:pt idx="48">
                  <c:v>2.983498475779629</c:v>
                </c:pt>
                <c:pt idx="49">
                  <c:v>2.9654788096270113</c:v>
                </c:pt>
                <c:pt idx="50">
                  <c:v>2.958235924058048</c:v>
                </c:pt>
                <c:pt idx="51">
                  <c:v>2.9363209774039292</c:v>
                </c:pt>
                <c:pt idx="52">
                  <c:v>2.8956774046591227</c:v>
                </c:pt>
                <c:pt idx="53">
                  <c:v>2.9289120876773964</c:v>
                </c:pt>
                <c:pt idx="54">
                  <c:v>2.919730387326287</c:v>
                </c:pt>
                <c:pt idx="55">
                  <c:v>2.9273234971394322</c:v>
                </c:pt>
                <c:pt idx="56">
                  <c:v>2.8991160914500642</c:v>
                </c:pt>
                <c:pt idx="57">
                  <c:v>2.9134174483537993</c:v>
                </c:pt>
                <c:pt idx="58">
                  <c:v>2.9020289484261421</c:v>
                </c:pt>
                <c:pt idx="59">
                  <c:v>2.9112508072920802</c:v>
                </c:pt>
                <c:pt idx="60">
                  <c:v>2.8927714705699397</c:v>
                </c:pt>
                <c:pt idx="61">
                  <c:v>2.8820909378962805</c:v>
                </c:pt>
                <c:pt idx="62">
                  <c:v>2.8601989249210105</c:v>
                </c:pt>
                <c:pt idx="63">
                  <c:v>2.8478862515937227</c:v>
                </c:pt>
                <c:pt idx="64">
                  <c:v>2.8171705035569614</c:v>
                </c:pt>
                <c:pt idx="65">
                  <c:v>2.8021110298913858</c:v>
                </c:pt>
                <c:pt idx="66">
                  <c:v>2.8189066553730244</c:v>
                </c:pt>
                <c:pt idx="67">
                  <c:v>2.8418186799440806</c:v>
                </c:pt>
                <c:pt idx="68">
                  <c:v>2.8348726463017422</c:v>
                </c:pt>
                <c:pt idx="69">
                  <c:v>2.8346769837373631</c:v>
                </c:pt>
                <c:pt idx="70">
                  <c:v>2.8087837503930659</c:v>
                </c:pt>
                <c:pt idx="71">
                  <c:v>2.8582703338100646</c:v>
                </c:pt>
                <c:pt idx="72">
                  <c:v>2.8693464914783329</c:v>
                </c:pt>
                <c:pt idx="73">
                  <c:v>2.8539144180776876</c:v>
                </c:pt>
                <c:pt idx="74">
                  <c:v>2.8381963221169899</c:v>
                </c:pt>
                <c:pt idx="75">
                  <c:v>2.8537140089709601</c:v>
                </c:pt>
                <c:pt idx="76">
                  <c:v>2.8335226124033168</c:v>
                </c:pt>
                <c:pt idx="77">
                  <c:v>2.8272401065003607</c:v>
                </c:pt>
                <c:pt idx="78">
                  <c:v>2.825277914226588</c:v>
                </c:pt>
                <c:pt idx="79">
                  <c:v>2.8100001654530224</c:v>
                </c:pt>
                <c:pt idx="80">
                  <c:v>2.7880170763089631</c:v>
                </c:pt>
                <c:pt idx="81">
                  <c:v>2.8225253755779471</c:v>
                </c:pt>
                <c:pt idx="82">
                  <c:v>2.8271252656951962</c:v>
                </c:pt>
                <c:pt idx="83">
                  <c:v>2.8070339858288573</c:v>
                </c:pt>
                <c:pt idx="84">
                  <c:v>2.8025180801520442</c:v>
                </c:pt>
                <c:pt idx="85">
                  <c:v>2.8320187367197853</c:v>
                </c:pt>
                <c:pt idx="86">
                  <c:v>2.809327541638897</c:v>
                </c:pt>
                <c:pt idx="87">
                  <c:v>2.7901363513181296</c:v>
                </c:pt>
                <c:pt idx="88">
                  <c:v>2.7795628089186364</c:v>
                </c:pt>
                <c:pt idx="89">
                  <c:v>2.7980716376404358</c:v>
                </c:pt>
                <c:pt idx="90">
                  <c:v>2.7904804711233981</c:v>
                </c:pt>
                <c:pt idx="91">
                  <c:v>2.7843817736216394</c:v>
                </c:pt>
                <c:pt idx="92">
                  <c:v>2.8292981523736427</c:v>
                </c:pt>
                <c:pt idx="93">
                  <c:v>2.8369407699288485</c:v>
                </c:pt>
                <c:pt idx="94">
                  <c:v>2.819449569152789</c:v>
                </c:pt>
                <c:pt idx="95">
                  <c:v>2.8165583731336317</c:v>
                </c:pt>
                <c:pt idx="96">
                  <c:v>2.7690671818715855</c:v>
                </c:pt>
                <c:pt idx="97">
                  <c:v>2.7605800521361452</c:v>
                </c:pt>
                <c:pt idx="98">
                  <c:v>2.7576553926784486</c:v>
                </c:pt>
                <c:pt idx="99">
                  <c:v>2.740758041874209</c:v>
                </c:pt>
                <c:pt idx="100">
                  <c:v>2.7245542421205107</c:v>
                </c:pt>
                <c:pt idx="101">
                  <c:v>2.7231441965586214</c:v>
                </c:pt>
                <c:pt idx="102">
                  <c:v>2.7102165259886823</c:v>
                </c:pt>
                <c:pt idx="103">
                  <c:v>2.7302456231552443</c:v>
                </c:pt>
                <c:pt idx="104">
                  <c:v>2.708045580330146</c:v>
                </c:pt>
                <c:pt idx="105">
                  <c:v>2.7007724425958388</c:v>
                </c:pt>
                <c:pt idx="106">
                  <c:v>2.6990435303381277</c:v>
                </c:pt>
                <c:pt idx="107">
                  <c:v>2.6478504325227994</c:v>
                </c:pt>
                <c:pt idx="108">
                  <c:v>2.6443700801874961</c:v>
                </c:pt>
                <c:pt idx="109">
                  <c:v>2.6575209987818784</c:v>
                </c:pt>
                <c:pt idx="110">
                  <c:v>2.6377038192510023</c:v>
                </c:pt>
                <c:pt idx="111">
                  <c:v>2.6711027522274082</c:v>
                </c:pt>
                <c:pt idx="112">
                  <c:v>2.6667264953153857</c:v>
                </c:pt>
                <c:pt idx="113">
                  <c:v>2.6544315637903266</c:v>
                </c:pt>
                <c:pt idx="114">
                  <c:v>2.6187226318580414</c:v>
                </c:pt>
                <c:pt idx="115">
                  <c:v>2.610709692388574</c:v>
                </c:pt>
                <c:pt idx="116">
                  <c:v>2.6011021953784943</c:v>
                </c:pt>
                <c:pt idx="117">
                  <c:v>2.561914743441386</c:v>
                </c:pt>
                <c:pt idx="118">
                  <c:v>2.5592703409504787</c:v>
                </c:pt>
                <c:pt idx="119">
                  <c:v>2.5558449800740313</c:v>
                </c:pt>
                <c:pt idx="120">
                  <c:v>2.5472336294849298</c:v>
                </c:pt>
                <c:pt idx="121">
                  <c:v>2.53114397372343</c:v>
                </c:pt>
                <c:pt idx="122">
                  <c:v>2.5241924457052947</c:v>
                </c:pt>
                <c:pt idx="123">
                  <c:v>2.5500919968352771</c:v>
                </c:pt>
                <c:pt idx="124">
                  <c:v>2.5561036582129568</c:v>
                </c:pt>
                <c:pt idx="125">
                  <c:v>2.5438230783150866</c:v>
                </c:pt>
                <c:pt idx="126">
                  <c:v>2.5825351581883269</c:v>
                </c:pt>
                <c:pt idx="127">
                  <c:v>2.5835418375182351</c:v>
                </c:pt>
                <c:pt idx="128">
                  <c:v>2.5727216246885187</c:v>
                </c:pt>
                <c:pt idx="129">
                  <c:v>2.5620563850843774</c:v>
                </c:pt>
                <c:pt idx="130">
                  <c:v>2.5633783647699837</c:v>
                </c:pt>
                <c:pt idx="131">
                  <c:v>2.6033077659958588</c:v>
                </c:pt>
                <c:pt idx="132">
                  <c:v>2.6176581400334094</c:v>
                </c:pt>
                <c:pt idx="133">
                  <c:v>2.6528048529834423</c:v>
                </c:pt>
                <c:pt idx="134">
                  <c:v>2.6453362862343663</c:v>
                </c:pt>
                <c:pt idx="135">
                  <c:v>2.630110214282332</c:v>
                </c:pt>
                <c:pt idx="136">
                  <c:v>2.6227930534566677</c:v>
                </c:pt>
                <c:pt idx="137">
                  <c:v>2.5958430132139712</c:v>
                </c:pt>
                <c:pt idx="138">
                  <c:v>2.6054786101983805</c:v>
                </c:pt>
                <c:pt idx="139">
                  <c:v>2.6098270598799695</c:v>
                </c:pt>
                <c:pt idx="140">
                  <c:v>2.5966075238558983</c:v>
                </c:pt>
                <c:pt idx="141">
                  <c:v>2.6159728590438212</c:v>
                </c:pt>
                <c:pt idx="142">
                  <c:v>2.5871264992855911</c:v>
                </c:pt>
                <c:pt idx="143">
                  <c:v>2.6650735148392757</c:v>
                </c:pt>
                <c:pt idx="144">
                  <c:v>2.6613092500381565</c:v>
                </c:pt>
                <c:pt idx="145">
                  <c:v>2.6418081333066983</c:v>
                </c:pt>
                <c:pt idx="146">
                  <c:v>2.6309506341759401</c:v>
                </c:pt>
                <c:pt idx="147">
                  <c:v>2.6805929421532366</c:v>
                </c:pt>
                <c:pt idx="148">
                  <c:v>2.6890321232009398</c:v>
                </c:pt>
                <c:pt idx="149">
                  <c:v>2.6768467626150088</c:v>
                </c:pt>
                <c:pt idx="150">
                  <c:v>2.6814713364240115</c:v>
                </c:pt>
                <c:pt idx="151">
                  <c:v>2.7092112109855089</c:v>
                </c:pt>
              </c:numCache>
            </c:numRef>
          </c:val>
          <c:smooth val="0"/>
          <c:extLst>
            <c:ext xmlns:c16="http://schemas.microsoft.com/office/drawing/2014/chart" uri="{C3380CC4-5D6E-409C-BE32-E72D297353CC}">
              <c16:uniqueId val="{00000000-0B75-48D3-A001-5362022CFCE9}"/>
            </c:ext>
          </c:extLst>
        </c:ser>
        <c:ser>
          <c:idx val="1"/>
          <c:order val="1"/>
          <c:tx>
            <c:strRef>
              <c:f>Sheet2!$O$1</c:f>
              <c:strCache>
                <c:ptCount val="1"/>
                <c:pt idx="0">
                  <c:v>平价公式右侧</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Sheet2!$O$2:$O$153</c:f>
              <c:numCache>
                <c:formatCode>#,##0.0000_ </c:formatCode>
                <c:ptCount val="152"/>
                <c:pt idx="0">
                  <c:v>2.8407</c:v>
                </c:pt>
                <c:pt idx="1">
                  <c:v>2.87</c:v>
                </c:pt>
                <c:pt idx="2">
                  <c:v>2.8570000000000002</c:v>
                </c:pt>
                <c:pt idx="3">
                  <c:v>2.8049999999999997</c:v>
                </c:pt>
                <c:pt idx="4">
                  <c:v>2.7850999999999999</c:v>
                </c:pt>
                <c:pt idx="5">
                  <c:v>2.8025000000000002</c:v>
                </c:pt>
                <c:pt idx="6">
                  <c:v>2.8161999999999998</c:v>
                </c:pt>
                <c:pt idx="7">
                  <c:v>2.802</c:v>
                </c:pt>
                <c:pt idx="8">
                  <c:v>2.8219000000000003</c:v>
                </c:pt>
                <c:pt idx="9">
                  <c:v>2.802</c:v>
                </c:pt>
                <c:pt idx="10">
                  <c:v>2.8241000000000001</c:v>
                </c:pt>
                <c:pt idx="11">
                  <c:v>2.8161</c:v>
                </c:pt>
                <c:pt idx="12">
                  <c:v>2.8140000000000001</c:v>
                </c:pt>
                <c:pt idx="13">
                  <c:v>2.863</c:v>
                </c:pt>
                <c:pt idx="14">
                  <c:v>2.8340999999999998</c:v>
                </c:pt>
                <c:pt idx="15">
                  <c:v>2.8000000000000003</c:v>
                </c:pt>
                <c:pt idx="16">
                  <c:v>2.8037000000000001</c:v>
                </c:pt>
                <c:pt idx="17">
                  <c:v>2.8025000000000002</c:v>
                </c:pt>
                <c:pt idx="18">
                  <c:v>2.8137000000000003</c:v>
                </c:pt>
                <c:pt idx="19">
                  <c:v>2.8250000000000002</c:v>
                </c:pt>
                <c:pt idx="20">
                  <c:v>2.8531999999999997</c:v>
                </c:pt>
                <c:pt idx="21">
                  <c:v>2.8464</c:v>
                </c:pt>
                <c:pt idx="22">
                  <c:v>2.8424</c:v>
                </c:pt>
                <c:pt idx="23">
                  <c:v>2.8664000000000001</c:v>
                </c:pt>
                <c:pt idx="24">
                  <c:v>2.8811</c:v>
                </c:pt>
                <c:pt idx="25">
                  <c:v>2.9087000000000001</c:v>
                </c:pt>
                <c:pt idx="26">
                  <c:v>2.8987000000000003</c:v>
                </c:pt>
                <c:pt idx="27">
                  <c:v>2.9258000000000002</c:v>
                </c:pt>
                <c:pt idx="28">
                  <c:v>2.8845999999999998</c:v>
                </c:pt>
                <c:pt idx="29">
                  <c:v>2.9192</c:v>
                </c:pt>
                <c:pt idx="30">
                  <c:v>2.9485999999999999</c:v>
                </c:pt>
                <c:pt idx="31">
                  <c:v>2.9232</c:v>
                </c:pt>
                <c:pt idx="32">
                  <c:v>2.9638999999999998</c:v>
                </c:pt>
                <c:pt idx="33">
                  <c:v>2.9578000000000002</c:v>
                </c:pt>
                <c:pt idx="34">
                  <c:v>2.9647999999999999</c:v>
                </c:pt>
                <c:pt idx="35">
                  <c:v>2.9354</c:v>
                </c:pt>
                <c:pt idx="36">
                  <c:v>2.9689999999999999</c:v>
                </c:pt>
                <c:pt idx="37">
                  <c:v>3.0033000000000003</c:v>
                </c:pt>
                <c:pt idx="38">
                  <c:v>3.0394000000000001</c:v>
                </c:pt>
                <c:pt idx="39">
                  <c:v>3.0646</c:v>
                </c:pt>
                <c:pt idx="40">
                  <c:v>3.0418999999999996</c:v>
                </c:pt>
                <c:pt idx="41">
                  <c:v>3.09</c:v>
                </c:pt>
                <c:pt idx="42">
                  <c:v>3.0783999999999998</c:v>
                </c:pt>
                <c:pt idx="43">
                  <c:v>3.0822000000000003</c:v>
                </c:pt>
                <c:pt idx="44">
                  <c:v>3.0818000000000003</c:v>
                </c:pt>
                <c:pt idx="45">
                  <c:v>3.0340000000000003</c:v>
                </c:pt>
                <c:pt idx="46">
                  <c:v>3.0258999999999996</c:v>
                </c:pt>
                <c:pt idx="47">
                  <c:v>3.0280999999999998</c:v>
                </c:pt>
                <c:pt idx="48">
                  <c:v>2.9874000000000001</c:v>
                </c:pt>
                <c:pt idx="49">
                  <c:v>2.9706000000000001</c:v>
                </c:pt>
                <c:pt idx="50">
                  <c:v>2.9620000000000002</c:v>
                </c:pt>
                <c:pt idx="51">
                  <c:v>2.9443000000000001</c:v>
                </c:pt>
                <c:pt idx="52">
                  <c:v>2.9056999999999999</c:v>
                </c:pt>
                <c:pt idx="53">
                  <c:v>2.9399000000000002</c:v>
                </c:pt>
                <c:pt idx="54">
                  <c:v>2.93</c:v>
                </c:pt>
                <c:pt idx="55">
                  <c:v>2.9365000000000001</c:v>
                </c:pt>
                <c:pt idx="56">
                  <c:v>2.9053</c:v>
                </c:pt>
                <c:pt idx="57">
                  <c:v>2.9163000000000001</c:v>
                </c:pt>
                <c:pt idx="58">
                  <c:v>2.9071000000000002</c:v>
                </c:pt>
                <c:pt idx="59">
                  <c:v>2.915</c:v>
                </c:pt>
                <c:pt idx="60">
                  <c:v>2.8940999999999999</c:v>
                </c:pt>
                <c:pt idx="61">
                  <c:v>2.8921000000000001</c:v>
                </c:pt>
                <c:pt idx="62">
                  <c:v>2.8615999999999997</c:v>
                </c:pt>
                <c:pt idx="63">
                  <c:v>2.8515999999999999</c:v>
                </c:pt>
                <c:pt idx="64">
                  <c:v>2.8206000000000002</c:v>
                </c:pt>
                <c:pt idx="65">
                  <c:v>2.8001</c:v>
                </c:pt>
                <c:pt idx="66">
                  <c:v>2.8163</c:v>
                </c:pt>
                <c:pt idx="67">
                  <c:v>2.8451999999999997</c:v>
                </c:pt>
                <c:pt idx="68">
                  <c:v>2.8310999999999997</c:v>
                </c:pt>
                <c:pt idx="69">
                  <c:v>2.831</c:v>
                </c:pt>
                <c:pt idx="70">
                  <c:v>2.8059999999999996</c:v>
                </c:pt>
                <c:pt idx="71">
                  <c:v>2.8532999999999999</c:v>
                </c:pt>
                <c:pt idx="72">
                  <c:v>2.8601999999999999</c:v>
                </c:pt>
                <c:pt idx="73">
                  <c:v>2.8447999999999998</c:v>
                </c:pt>
                <c:pt idx="74">
                  <c:v>2.8315999999999999</c:v>
                </c:pt>
                <c:pt idx="75">
                  <c:v>2.8449999999999998</c:v>
                </c:pt>
                <c:pt idx="76">
                  <c:v>2.8228</c:v>
                </c:pt>
                <c:pt idx="77">
                  <c:v>2.8172999999999999</c:v>
                </c:pt>
                <c:pt idx="78">
                  <c:v>2.8165</c:v>
                </c:pt>
                <c:pt idx="79">
                  <c:v>2.7989999999999999</c:v>
                </c:pt>
                <c:pt idx="80">
                  <c:v>2.7753999999999999</c:v>
                </c:pt>
                <c:pt idx="81">
                  <c:v>2.8159000000000001</c:v>
                </c:pt>
                <c:pt idx="82">
                  <c:v>2.8153000000000001</c:v>
                </c:pt>
                <c:pt idx="83">
                  <c:v>2.7963</c:v>
                </c:pt>
                <c:pt idx="84">
                  <c:v>2.7927999999999997</c:v>
                </c:pt>
                <c:pt idx="85">
                  <c:v>2.8214000000000001</c:v>
                </c:pt>
                <c:pt idx="86">
                  <c:v>2.7984999999999998</c:v>
                </c:pt>
                <c:pt idx="87">
                  <c:v>2.7803</c:v>
                </c:pt>
                <c:pt idx="88">
                  <c:v>2.7714000000000003</c:v>
                </c:pt>
                <c:pt idx="89">
                  <c:v>2.7898999999999998</c:v>
                </c:pt>
                <c:pt idx="90">
                  <c:v>2.7814999999999999</c:v>
                </c:pt>
                <c:pt idx="91">
                  <c:v>2.7743000000000002</c:v>
                </c:pt>
                <c:pt idx="92">
                  <c:v>2.8196999999999997</c:v>
                </c:pt>
                <c:pt idx="93">
                  <c:v>2.8228999999999997</c:v>
                </c:pt>
                <c:pt idx="94">
                  <c:v>2.8052999999999999</c:v>
                </c:pt>
                <c:pt idx="95">
                  <c:v>2.8028999999999997</c:v>
                </c:pt>
                <c:pt idx="96">
                  <c:v>2.754</c:v>
                </c:pt>
                <c:pt idx="97">
                  <c:v>2.7481</c:v>
                </c:pt>
                <c:pt idx="98">
                  <c:v>2.7418</c:v>
                </c:pt>
                <c:pt idx="99">
                  <c:v>2.7250999999999999</c:v>
                </c:pt>
                <c:pt idx="100">
                  <c:v>2.7077</c:v>
                </c:pt>
                <c:pt idx="101">
                  <c:v>2.7109000000000001</c:v>
                </c:pt>
                <c:pt idx="102">
                  <c:v>2.6964999999999999</c:v>
                </c:pt>
                <c:pt idx="103">
                  <c:v>2.7159</c:v>
                </c:pt>
                <c:pt idx="104">
                  <c:v>2.6924999999999999</c:v>
                </c:pt>
                <c:pt idx="105">
                  <c:v>2.6926999999999999</c:v>
                </c:pt>
                <c:pt idx="106">
                  <c:v>2.6890999999999998</c:v>
                </c:pt>
                <c:pt idx="107">
                  <c:v>2.6415999999999999</c:v>
                </c:pt>
                <c:pt idx="108">
                  <c:v>2.6332</c:v>
                </c:pt>
                <c:pt idx="109">
                  <c:v>2.6456</c:v>
                </c:pt>
                <c:pt idx="110">
                  <c:v>2.6257999999999999</c:v>
                </c:pt>
                <c:pt idx="111">
                  <c:v>2.6640000000000001</c:v>
                </c:pt>
                <c:pt idx="112">
                  <c:v>2.6608000000000001</c:v>
                </c:pt>
                <c:pt idx="113">
                  <c:v>2.6461000000000001</c:v>
                </c:pt>
                <c:pt idx="114">
                  <c:v>2.6111</c:v>
                </c:pt>
                <c:pt idx="115">
                  <c:v>2.6059999999999999</c:v>
                </c:pt>
                <c:pt idx="116">
                  <c:v>2.5967000000000002</c:v>
                </c:pt>
                <c:pt idx="117">
                  <c:v>2.5722</c:v>
                </c:pt>
                <c:pt idx="118">
                  <c:v>2.5514000000000001</c:v>
                </c:pt>
                <c:pt idx="119">
                  <c:v>2.5543</c:v>
                </c:pt>
                <c:pt idx="120">
                  <c:v>2.5426000000000002</c:v>
                </c:pt>
                <c:pt idx="121">
                  <c:v>2.5268000000000002</c:v>
                </c:pt>
                <c:pt idx="122">
                  <c:v>2.5244</c:v>
                </c:pt>
                <c:pt idx="123">
                  <c:v>2.548</c:v>
                </c:pt>
                <c:pt idx="124">
                  <c:v>2.5537999999999998</c:v>
                </c:pt>
                <c:pt idx="125">
                  <c:v>2.5423</c:v>
                </c:pt>
                <c:pt idx="126">
                  <c:v>2.581</c:v>
                </c:pt>
                <c:pt idx="127">
                  <c:v>2.5845000000000002</c:v>
                </c:pt>
                <c:pt idx="128">
                  <c:v>2.5692999999999997</c:v>
                </c:pt>
                <c:pt idx="129">
                  <c:v>2.5599000000000003</c:v>
                </c:pt>
                <c:pt idx="130">
                  <c:v>2.5599000000000003</c:v>
                </c:pt>
                <c:pt idx="131">
                  <c:v>2.6017000000000001</c:v>
                </c:pt>
                <c:pt idx="132">
                  <c:v>2.6179999999999999</c:v>
                </c:pt>
                <c:pt idx="133">
                  <c:v>2.6528</c:v>
                </c:pt>
                <c:pt idx="134">
                  <c:v>2.6437000000000004</c:v>
                </c:pt>
                <c:pt idx="135">
                  <c:v>2.6299000000000001</c:v>
                </c:pt>
                <c:pt idx="136">
                  <c:v>2.6206</c:v>
                </c:pt>
                <c:pt idx="137">
                  <c:v>2.5951999999999997</c:v>
                </c:pt>
                <c:pt idx="138">
                  <c:v>2.6055999999999999</c:v>
                </c:pt>
                <c:pt idx="139">
                  <c:v>2.6082000000000001</c:v>
                </c:pt>
                <c:pt idx="140">
                  <c:v>2.5949999999999998</c:v>
                </c:pt>
                <c:pt idx="141">
                  <c:v>2.6118000000000001</c:v>
                </c:pt>
                <c:pt idx="142">
                  <c:v>2.5819999999999999</c:v>
                </c:pt>
                <c:pt idx="143">
                  <c:v>2.6652</c:v>
                </c:pt>
                <c:pt idx="144">
                  <c:v>2.6616</c:v>
                </c:pt>
                <c:pt idx="145">
                  <c:v>2.6429</c:v>
                </c:pt>
                <c:pt idx="146">
                  <c:v>2.6267999999999998</c:v>
                </c:pt>
                <c:pt idx="147">
                  <c:v>2.6847000000000003</c:v>
                </c:pt>
                <c:pt idx="148">
                  <c:v>2.6923000000000004</c:v>
                </c:pt>
                <c:pt idx="149">
                  <c:v>2.6753999999999998</c:v>
                </c:pt>
                <c:pt idx="150">
                  <c:v>2.6802999999999999</c:v>
                </c:pt>
                <c:pt idx="151">
                  <c:v>2.7105000000000001</c:v>
                </c:pt>
              </c:numCache>
            </c:numRef>
          </c:val>
          <c:smooth val="0"/>
          <c:extLst>
            <c:ext xmlns:c16="http://schemas.microsoft.com/office/drawing/2014/chart" uri="{C3380CC4-5D6E-409C-BE32-E72D297353CC}">
              <c16:uniqueId val="{00000001-0B75-48D3-A001-5362022CFCE9}"/>
            </c:ext>
          </c:extLst>
        </c:ser>
        <c:dLbls>
          <c:showLegendKey val="0"/>
          <c:showVal val="0"/>
          <c:showCatName val="0"/>
          <c:showSerName val="0"/>
          <c:showPercent val="0"/>
          <c:showBubbleSize val="0"/>
        </c:dLbls>
        <c:smooth val="0"/>
        <c:axId val="1688253759"/>
        <c:axId val="1688243359"/>
      </c:lineChart>
      <c:dateAx>
        <c:axId val="1688253759"/>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43359"/>
        <c:crosses val="autoZero"/>
        <c:auto val="1"/>
        <c:lblOffset val="100"/>
        <c:baseTimeUnit val="days"/>
      </c:dateAx>
      <c:valAx>
        <c:axId val="1688243359"/>
        <c:scaling>
          <c:orientation val="minMax"/>
          <c:min val="2.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53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50" b="0" i="0" u="none" strike="noStrike" baseline="0">
                <a:effectLst/>
              </a:rPr>
              <a:t>50ETF3</a:t>
            </a:r>
            <a:r>
              <a:rPr lang="zh-CN" altLang="zh-CN" sz="1050" b="0" i="0" u="none" strike="noStrike" baseline="0">
                <a:effectLst/>
              </a:rPr>
              <a:t>月</a:t>
            </a:r>
            <a:r>
              <a:rPr lang="en-US" altLang="zh-CN" sz="1050" b="0" i="0" u="none" strike="noStrike" baseline="0">
                <a:effectLst/>
              </a:rPr>
              <a:t>2465A</a:t>
            </a:r>
            <a:r>
              <a:rPr lang="zh-CN" altLang="zh-CN" sz="1050" b="0" i="0" u="none" strike="noStrike" baseline="0">
                <a:effectLst/>
              </a:rPr>
              <a:t>平价关系折线图</a:t>
            </a:r>
            <a:endParaRPr lang="zh-CN" altLang="en-US" sz="1050" b="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1993786033156112"/>
          <c:y val="0.12242424242424242"/>
          <c:w val="0.83576036969737755"/>
          <c:h val="0.55936707911511063"/>
        </c:manualLayout>
      </c:layout>
      <c:lineChart>
        <c:grouping val="standard"/>
        <c:varyColors val="0"/>
        <c:ser>
          <c:idx val="0"/>
          <c:order val="0"/>
          <c:tx>
            <c:strRef>
              <c:f>认购3月!$N$1</c:f>
              <c:strCache>
                <c:ptCount val="1"/>
                <c:pt idx="0">
                  <c:v>平价公式左侧</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认购3月!$N$2:$N$56</c:f>
              <c:numCache>
                <c:formatCode>General</c:formatCode>
                <c:ptCount val="55"/>
                <c:pt idx="0">
                  <c:v>2.7365802375080723</c:v>
                </c:pt>
                <c:pt idx="1">
                  <c:v>2.7150915318881843</c:v>
                </c:pt>
                <c:pt idx="2">
                  <c:v>2.7092740978423313</c:v>
                </c:pt>
                <c:pt idx="3">
                  <c:v>2.7240945754486048</c:v>
                </c:pt>
                <c:pt idx="4">
                  <c:v>2.7155897309895338</c:v>
                </c:pt>
                <c:pt idx="5">
                  <c:v>2.6747552563188579</c:v>
                </c:pt>
                <c:pt idx="6">
                  <c:v>2.6864302862877949</c:v>
                </c:pt>
                <c:pt idx="7">
                  <c:v>2.7090791027932259</c:v>
                </c:pt>
                <c:pt idx="8">
                  <c:v>2.7097838340270788</c:v>
                </c:pt>
                <c:pt idx="9">
                  <c:v>2.6412432375595807</c:v>
                </c:pt>
                <c:pt idx="10">
                  <c:v>2.6675748196971614</c:v>
                </c:pt>
                <c:pt idx="11">
                  <c:v>2.651470540301085</c:v>
                </c:pt>
                <c:pt idx="12">
                  <c:v>2.6613790697181479</c:v>
                </c:pt>
                <c:pt idx="13">
                  <c:v>2.6544427430582624</c:v>
                </c:pt>
                <c:pt idx="14">
                  <c:v>2.6480475971427295</c:v>
                </c:pt>
                <c:pt idx="15">
                  <c:v>2.6699169800502887</c:v>
                </c:pt>
                <c:pt idx="16">
                  <c:v>2.6813765239717573</c:v>
                </c:pt>
                <c:pt idx="17">
                  <c:v>2.6893529453799498</c:v>
                </c:pt>
                <c:pt idx="18">
                  <c:v>2.6982288237181704</c:v>
                </c:pt>
                <c:pt idx="19">
                  <c:v>2.6677330019450309</c:v>
                </c:pt>
                <c:pt idx="20">
                  <c:v>2.6531339924682031</c:v>
                </c:pt>
                <c:pt idx="21">
                  <c:v>2.6128753824360165</c:v>
                </c:pt>
                <c:pt idx="22">
                  <c:v>2.6114298736779316</c:v>
                </c:pt>
                <c:pt idx="23">
                  <c:v>2.623743205542695</c:v>
                </c:pt>
                <c:pt idx="24">
                  <c:v>2.6324320318692771</c:v>
                </c:pt>
                <c:pt idx="25">
                  <c:v>2.6308119506279382</c:v>
                </c:pt>
                <c:pt idx="26">
                  <c:v>2.5883117018757034</c:v>
                </c:pt>
                <c:pt idx="27">
                  <c:v>2.6030927612588273</c:v>
                </c:pt>
                <c:pt idx="28">
                  <c:v>2.5969929278643713</c:v>
                </c:pt>
                <c:pt idx="29">
                  <c:v>2.5579222244544453</c:v>
                </c:pt>
                <c:pt idx="30">
                  <c:v>2.5685865240461578</c:v>
                </c:pt>
                <c:pt idx="31">
                  <c:v>2.5901879981769413</c:v>
                </c:pt>
                <c:pt idx="32">
                  <c:v>2.5999395234872171</c:v>
                </c:pt>
                <c:pt idx="33">
                  <c:v>2.5988220687461649</c:v>
                </c:pt>
                <c:pt idx="34">
                  <c:v>2.5976463365768421</c:v>
                </c:pt>
                <c:pt idx="35">
                  <c:v>2.6487805219623719</c:v>
                </c:pt>
                <c:pt idx="36">
                  <c:v>2.6585168224623099</c:v>
                </c:pt>
                <c:pt idx="37">
                  <c:v>2.6661642314293292</c:v>
                </c:pt>
                <c:pt idx="38">
                  <c:v>2.6998019584298398</c:v>
                </c:pt>
                <c:pt idx="39">
                  <c:v>2.7122086725390355</c:v>
                </c:pt>
                <c:pt idx="40">
                  <c:v>2.7204089295386611</c:v>
                </c:pt>
                <c:pt idx="41">
                  <c:v>2.6866274399915038</c:v>
                </c:pt>
                <c:pt idx="42">
                  <c:v>2.7046790623995602</c:v>
                </c:pt>
                <c:pt idx="43">
                  <c:v>2.693888912422318</c:v>
                </c:pt>
                <c:pt idx="44">
                  <c:v>2.6972640382669142</c:v>
                </c:pt>
                <c:pt idx="45">
                  <c:v>2.7422955013097638</c:v>
                </c:pt>
                <c:pt idx="46">
                  <c:v>2.7433644758229692</c:v>
                </c:pt>
                <c:pt idx="47">
                  <c:v>2.7425172985737092</c:v>
                </c:pt>
                <c:pt idx="48">
                  <c:v>2.7649196693398452</c:v>
                </c:pt>
                <c:pt idx="49">
                  <c:v>2.7507645894079946</c:v>
                </c:pt>
                <c:pt idx="50">
                  <c:v>2.7603444363109304</c:v>
                </c:pt>
                <c:pt idx="51">
                  <c:v>2.7645718689533521</c:v>
                </c:pt>
                <c:pt idx="52">
                  <c:v>2.7791873930220841</c:v>
                </c:pt>
                <c:pt idx="53">
                  <c:v>2.7969908065341564</c:v>
                </c:pt>
                <c:pt idx="54">
                  <c:v>2.8034441656237137</c:v>
                </c:pt>
              </c:numCache>
            </c:numRef>
          </c:val>
          <c:smooth val="0"/>
          <c:extLst>
            <c:ext xmlns:c16="http://schemas.microsoft.com/office/drawing/2014/chart" uri="{C3380CC4-5D6E-409C-BE32-E72D297353CC}">
              <c16:uniqueId val="{00000000-876D-4DB5-950F-C8B469E0C153}"/>
            </c:ext>
          </c:extLst>
        </c:ser>
        <c:ser>
          <c:idx val="1"/>
          <c:order val="1"/>
          <c:tx>
            <c:strRef>
              <c:f>认购3月!$O$1</c:f>
              <c:strCache>
                <c:ptCount val="1"/>
                <c:pt idx="0">
                  <c:v>平价公式右侧</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认购3月!$O$2:$O$56</c:f>
              <c:numCache>
                <c:formatCode>#,##0.0000_ </c:formatCode>
                <c:ptCount val="55"/>
                <c:pt idx="0">
                  <c:v>2.7366000000000001</c:v>
                </c:pt>
                <c:pt idx="1">
                  <c:v>2.7121</c:v>
                </c:pt>
                <c:pt idx="2">
                  <c:v>2.7079</c:v>
                </c:pt>
                <c:pt idx="3">
                  <c:v>2.7233000000000001</c:v>
                </c:pt>
                <c:pt idx="4">
                  <c:v>2.7178</c:v>
                </c:pt>
                <c:pt idx="5">
                  <c:v>2.6673999999999998</c:v>
                </c:pt>
                <c:pt idx="6">
                  <c:v>2.6816</c:v>
                </c:pt>
                <c:pt idx="7">
                  <c:v>2.7044000000000001</c:v>
                </c:pt>
                <c:pt idx="8">
                  <c:v>2.7082999999999999</c:v>
                </c:pt>
                <c:pt idx="9">
                  <c:v>2.6324000000000001</c:v>
                </c:pt>
                <c:pt idx="10">
                  <c:v>2.6579999999999999</c:v>
                </c:pt>
                <c:pt idx="11">
                  <c:v>2.6402999999999999</c:v>
                </c:pt>
                <c:pt idx="12">
                  <c:v>2.6518000000000002</c:v>
                </c:pt>
                <c:pt idx="13">
                  <c:v>2.65</c:v>
                </c:pt>
                <c:pt idx="14">
                  <c:v>2.6406000000000001</c:v>
                </c:pt>
                <c:pt idx="15">
                  <c:v>2.6637999999999997</c:v>
                </c:pt>
                <c:pt idx="16">
                  <c:v>2.6724999999999999</c:v>
                </c:pt>
                <c:pt idx="17">
                  <c:v>2.6836000000000002</c:v>
                </c:pt>
                <c:pt idx="18">
                  <c:v>2.6945999999999999</c:v>
                </c:pt>
                <c:pt idx="19">
                  <c:v>2.6606000000000001</c:v>
                </c:pt>
                <c:pt idx="20">
                  <c:v>2.6441000000000003</c:v>
                </c:pt>
                <c:pt idx="21">
                  <c:v>2.6030000000000002</c:v>
                </c:pt>
                <c:pt idx="22">
                  <c:v>2.6008</c:v>
                </c:pt>
                <c:pt idx="23">
                  <c:v>2.6098999999999997</c:v>
                </c:pt>
                <c:pt idx="24">
                  <c:v>2.6251000000000002</c:v>
                </c:pt>
                <c:pt idx="25">
                  <c:v>2.621</c:v>
                </c:pt>
                <c:pt idx="26">
                  <c:v>2.581</c:v>
                </c:pt>
                <c:pt idx="27">
                  <c:v>2.5951</c:v>
                </c:pt>
                <c:pt idx="28">
                  <c:v>2.5886</c:v>
                </c:pt>
                <c:pt idx="29">
                  <c:v>2.5555000000000003</c:v>
                </c:pt>
                <c:pt idx="30">
                  <c:v>2.5587000000000004</c:v>
                </c:pt>
                <c:pt idx="31">
                  <c:v>2.5790000000000002</c:v>
                </c:pt>
                <c:pt idx="32">
                  <c:v>2.5950000000000002</c:v>
                </c:pt>
                <c:pt idx="33">
                  <c:v>2.5918999999999999</c:v>
                </c:pt>
                <c:pt idx="34">
                  <c:v>2.6053000000000002</c:v>
                </c:pt>
                <c:pt idx="35">
                  <c:v>2.6300000000000003</c:v>
                </c:pt>
                <c:pt idx="36">
                  <c:v>2.6431</c:v>
                </c:pt>
                <c:pt idx="37">
                  <c:v>2.6478999999999999</c:v>
                </c:pt>
                <c:pt idx="38">
                  <c:v>2.6793</c:v>
                </c:pt>
                <c:pt idx="39">
                  <c:v>2.6925000000000003</c:v>
                </c:pt>
                <c:pt idx="40">
                  <c:v>2.6943999999999999</c:v>
                </c:pt>
                <c:pt idx="41">
                  <c:v>2.6604000000000001</c:v>
                </c:pt>
                <c:pt idx="42">
                  <c:v>2.6768000000000001</c:v>
                </c:pt>
                <c:pt idx="43">
                  <c:v>2.6669999999999998</c:v>
                </c:pt>
                <c:pt idx="44">
                  <c:v>2.6726999999999999</c:v>
                </c:pt>
                <c:pt idx="45">
                  <c:v>2.7182999999999997</c:v>
                </c:pt>
                <c:pt idx="46">
                  <c:v>2.7210999999999999</c:v>
                </c:pt>
                <c:pt idx="47">
                  <c:v>2.7203999999999997</c:v>
                </c:pt>
                <c:pt idx="48">
                  <c:v>2.7423999999999999</c:v>
                </c:pt>
                <c:pt idx="49">
                  <c:v>2.7235999999999998</c:v>
                </c:pt>
                <c:pt idx="50">
                  <c:v>2.7373000000000003</c:v>
                </c:pt>
                <c:pt idx="51">
                  <c:v>2.7332999999999998</c:v>
                </c:pt>
                <c:pt idx="52">
                  <c:v>2.7491999999999996</c:v>
                </c:pt>
                <c:pt idx="53">
                  <c:v>2.7658</c:v>
                </c:pt>
                <c:pt idx="54">
                  <c:v>2.7723</c:v>
                </c:pt>
              </c:numCache>
            </c:numRef>
          </c:val>
          <c:smooth val="0"/>
          <c:extLst>
            <c:ext xmlns:c16="http://schemas.microsoft.com/office/drawing/2014/chart" uri="{C3380CC4-5D6E-409C-BE32-E72D297353CC}">
              <c16:uniqueId val="{00000001-876D-4DB5-950F-C8B469E0C153}"/>
            </c:ext>
          </c:extLst>
        </c:ser>
        <c:dLbls>
          <c:showLegendKey val="0"/>
          <c:showVal val="0"/>
          <c:showCatName val="0"/>
          <c:showSerName val="0"/>
          <c:showPercent val="0"/>
          <c:showBubbleSize val="0"/>
        </c:dLbls>
        <c:smooth val="0"/>
        <c:axId val="242635568"/>
        <c:axId val="242634736"/>
      </c:lineChart>
      <c:dateAx>
        <c:axId val="242635568"/>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34736"/>
        <c:crosses val="autoZero"/>
        <c:auto val="1"/>
        <c:lblOffset val="100"/>
        <c:baseTimeUnit val="days"/>
      </c:dateAx>
      <c:valAx>
        <c:axId val="24263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35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资产波动率对期权价格的影响</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资产波动率!$B$16</c:f>
              <c:strCache>
                <c:ptCount val="1"/>
                <c:pt idx="0">
                  <c:v>看涨期权B-S</c:v>
                </c:pt>
              </c:strCache>
            </c:strRef>
          </c:tx>
          <c:spPr>
            <a:ln w="19050" cap="rnd">
              <a:solidFill>
                <a:schemeClr val="accent1"/>
              </a:solidFill>
              <a:round/>
            </a:ln>
            <a:effectLst/>
          </c:spPr>
          <c:marker>
            <c:symbol val="none"/>
          </c:marker>
          <c:cat>
            <c:numRef>
              <c:f>资产波动率!$A$17:$A$116</c:f>
              <c:numCache>
                <c:formatCode>General</c:formatCode>
                <c:ptCount val="100"/>
                <c:pt idx="0">
                  <c:v>0.01</c:v>
                </c:pt>
                <c:pt idx="1">
                  <c:v>0.03</c:v>
                </c:pt>
                <c:pt idx="2">
                  <c:v>0.05</c:v>
                </c:pt>
                <c:pt idx="3">
                  <c:v>6.9999999999999993E-2</c:v>
                </c:pt>
                <c:pt idx="4">
                  <c:v>0.09</c:v>
                </c:pt>
                <c:pt idx="5">
                  <c:v>0.11</c:v>
                </c:pt>
                <c:pt idx="6">
                  <c:v>0.13</c:v>
                </c:pt>
                <c:pt idx="7">
                  <c:v>0.15000000000000002</c:v>
                </c:pt>
                <c:pt idx="8">
                  <c:v>0.17</c:v>
                </c:pt>
                <c:pt idx="9">
                  <c:v>0.19</c:v>
                </c:pt>
                <c:pt idx="10">
                  <c:v>0.21000000000000002</c:v>
                </c:pt>
                <c:pt idx="11">
                  <c:v>0.23</c:v>
                </c:pt>
                <c:pt idx="12">
                  <c:v>0.25</c:v>
                </c:pt>
                <c:pt idx="13">
                  <c:v>0.27</c:v>
                </c:pt>
                <c:pt idx="14">
                  <c:v>0.29000000000000004</c:v>
                </c:pt>
                <c:pt idx="15">
                  <c:v>0.31</c:v>
                </c:pt>
                <c:pt idx="16">
                  <c:v>0.33</c:v>
                </c:pt>
                <c:pt idx="17">
                  <c:v>0.35000000000000003</c:v>
                </c:pt>
                <c:pt idx="18">
                  <c:v>0.37</c:v>
                </c:pt>
                <c:pt idx="19">
                  <c:v>0.39</c:v>
                </c:pt>
                <c:pt idx="20">
                  <c:v>0.41000000000000003</c:v>
                </c:pt>
                <c:pt idx="21">
                  <c:v>0.43</c:v>
                </c:pt>
                <c:pt idx="22">
                  <c:v>0.45</c:v>
                </c:pt>
                <c:pt idx="23">
                  <c:v>0.47000000000000003</c:v>
                </c:pt>
                <c:pt idx="24">
                  <c:v>0.49</c:v>
                </c:pt>
                <c:pt idx="25">
                  <c:v>0.51</c:v>
                </c:pt>
                <c:pt idx="26">
                  <c:v>0.53</c:v>
                </c:pt>
                <c:pt idx="27">
                  <c:v>0.55000000000000004</c:v>
                </c:pt>
                <c:pt idx="28">
                  <c:v>0.57000000000000006</c:v>
                </c:pt>
                <c:pt idx="29">
                  <c:v>0.59</c:v>
                </c:pt>
                <c:pt idx="30">
                  <c:v>0.61</c:v>
                </c:pt>
                <c:pt idx="31">
                  <c:v>0.63</c:v>
                </c:pt>
                <c:pt idx="32">
                  <c:v>0.65</c:v>
                </c:pt>
                <c:pt idx="33">
                  <c:v>0.67</c:v>
                </c:pt>
                <c:pt idx="34">
                  <c:v>0.69000000000000006</c:v>
                </c:pt>
                <c:pt idx="35">
                  <c:v>0.71000000000000008</c:v>
                </c:pt>
                <c:pt idx="36">
                  <c:v>0.73</c:v>
                </c:pt>
                <c:pt idx="37">
                  <c:v>0.75</c:v>
                </c:pt>
                <c:pt idx="38">
                  <c:v>0.77</c:v>
                </c:pt>
                <c:pt idx="39">
                  <c:v>0.79</c:v>
                </c:pt>
                <c:pt idx="40">
                  <c:v>0.81</c:v>
                </c:pt>
                <c:pt idx="41">
                  <c:v>0.83000000000000007</c:v>
                </c:pt>
                <c:pt idx="42">
                  <c:v>0.85</c:v>
                </c:pt>
                <c:pt idx="43">
                  <c:v>0.87</c:v>
                </c:pt>
                <c:pt idx="44">
                  <c:v>0.89</c:v>
                </c:pt>
                <c:pt idx="45">
                  <c:v>0.91</c:v>
                </c:pt>
                <c:pt idx="46">
                  <c:v>0.93</c:v>
                </c:pt>
                <c:pt idx="47">
                  <c:v>0.95000000000000007</c:v>
                </c:pt>
                <c:pt idx="48">
                  <c:v>0.97</c:v>
                </c:pt>
                <c:pt idx="49">
                  <c:v>0.99</c:v>
                </c:pt>
                <c:pt idx="50">
                  <c:v>1.01</c:v>
                </c:pt>
                <c:pt idx="51">
                  <c:v>1.03</c:v>
                </c:pt>
                <c:pt idx="52">
                  <c:v>1.05</c:v>
                </c:pt>
                <c:pt idx="53">
                  <c:v>1.07</c:v>
                </c:pt>
                <c:pt idx="54">
                  <c:v>1.0900000000000001</c:v>
                </c:pt>
                <c:pt idx="55">
                  <c:v>1.1100000000000001</c:v>
                </c:pt>
                <c:pt idx="56">
                  <c:v>1.1300000000000001</c:v>
                </c:pt>
                <c:pt idx="57">
                  <c:v>1.1500000000000001</c:v>
                </c:pt>
                <c:pt idx="58">
                  <c:v>1.17</c:v>
                </c:pt>
                <c:pt idx="59">
                  <c:v>1.19</c:v>
                </c:pt>
                <c:pt idx="60">
                  <c:v>1.21</c:v>
                </c:pt>
                <c:pt idx="61">
                  <c:v>1.23</c:v>
                </c:pt>
                <c:pt idx="62">
                  <c:v>1.25</c:v>
                </c:pt>
                <c:pt idx="63">
                  <c:v>1.27</c:v>
                </c:pt>
                <c:pt idx="64">
                  <c:v>1.29</c:v>
                </c:pt>
                <c:pt idx="65">
                  <c:v>1.31</c:v>
                </c:pt>
                <c:pt idx="66">
                  <c:v>1.33</c:v>
                </c:pt>
                <c:pt idx="67">
                  <c:v>1.35</c:v>
                </c:pt>
                <c:pt idx="68">
                  <c:v>1.37</c:v>
                </c:pt>
                <c:pt idx="69">
                  <c:v>1.3900000000000001</c:v>
                </c:pt>
                <c:pt idx="70">
                  <c:v>1.4100000000000001</c:v>
                </c:pt>
                <c:pt idx="71">
                  <c:v>1.43</c:v>
                </c:pt>
                <c:pt idx="72">
                  <c:v>1.45</c:v>
                </c:pt>
                <c:pt idx="73">
                  <c:v>1.47</c:v>
                </c:pt>
                <c:pt idx="74">
                  <c:v>1.49</c:v>
                </c:pt>
                <c:pt idx="75">
                  <c:v>1.51</c:v>
                </c:pt>
                <c:pt idx="76">
                  <c:v>1.53</c:v>
                </c:pt>
                <c:pt idx="77">
                  <c:v>1.55</c:v>
                </c:pt>
                <c:pt idx="78">
                  <c:v>1.57</c:v>
                </c:pt>
                <c:pt idx="79">
                  <c:v>1.59</c:v>
                </c:pt>
                <c:pt idx="80">
                  <c:v>1.61</c:v>
                </c:pt>
                <c:pt idx="81">
                  <c:v>1.6300000000000001</c:v>
                </c:pt>
                <c:pt idx="82">
                  <c:v>1.6500000000000001</c:v>
                </c:pt>
                <c:pt idx="83">
                  <c:v>1.6700000000000002</c:v>
                </c:pt>
                <c:pt idx="84">
                  <c:v>1.69</c:v>
                </c:pt>
                <c:pt idx="85">
                  <c:v>1.71</c:v>
                </c:pt>
                <c:pt idx="86">
                  <c:v>1.73</c:v>
                </c:pt>
                <c:pt idx="87">
                  <c:v>1.75</c:v>
                </c:pt>
                <c:pt idx="88">
                  <c:v>1.77</c:v>
                </c:pt>
                <c:pt idx="89">
                  <c:v>1.79</c:v>
                </c:pt>
                <c:pt idx="90">
                  <c:v>1.81</c:v>
                </c:pt>
                <c:pt idx="91">
                  <c:v>1.83</c:v>
                </c:pt>
                <c:pt idx="92">
                  <c:v>1.85</c:v>
                </c:pt>
                <c:pt idx="93">
                  <c:v>1.87</c:v>
                </c:pt>
                <c:pt idx="94">
                  <c:v>1.8900000000000001</c:v>
                </c:pt>
                <c:pt idx="95">
                  <c:v>1.9100000000000001</c:v>
                </c:pt>
                <c:pt idx="96">
                  <c:v>1.93</c:v>
                </c:pt>
                <c:pt idx="97">
                  <c:v>1.95</c:v>
                </c:pt>
                <c:pt idx="98">
                  <c:v>1.97</c:v>
                </c:pt>
                <c:pt idx="99">
                  <c:v>1.99</c:v>
                </c:pt>
              </c:numCache>
            </c:numRef>
          </c:cat>
          <c:val>
            <c:numRef>
              <c:f>资产波动率!$B$17:$B$116</c:f>
              <c:numCache>
                <c:formatCode>General</c:formatCode>
                <c:ptCount val="100"/>
                <c:pt idx="0">
                  <c:v>0.27719454073226757</c:v>
                </c:pt>
                <c:pt idx="1">
                  <c:v>0.47981945829319983</c:v>
                </c:pt>
                <c:pt idx="2">
                  <c:v>0.70272179001584334</c:v>
                </c:pt>
                <c:pt idx="3">
                  <c:v>0.92877678998303281</c:v>
                </c:pt>
                <c:pt idx="4">
                  <c:v>1.1558890614086224</c:v>
                </c:pt>
                <c:pt idx="5">
                  <c:v>1.383478222927792</c:v>
                </c:pt>
                <c:pt idx="6">
                  <c:v>1.6113188428526328</c:v>
                </c:pt>
                <c:pt idx="7">
                  <c:v>1.8393044790354338</c:v>
                </c:pt>
                <c:pt idx="8">
                  <c:v>2.0673778245332457</c:v>
                </c:pt>
                <c:pt idx="9">
                  <c:v>2.295504885603151</c:v>
                </c:pt>
                <c:pt idx="10">
                  <c:v>2.5236638932336177</c:v>
                </c:pt>
                <c:pt idx="11">
                  <c:v>2.7518399931972368</c:v>
                </c:pt>
                <c:pt idx="12">
                  <c:v>2.9800224824696073</c:v>
                </c:pt>
                <c:pt idx="13">
                  <c:v>3.208203272954762</c:v>
                </c:pt>
                <c:pt idx="14">
                  <c:v>3.4363759905048141</c:v>
                </c:pt>
                <c:pt idx="15">
                  <c:v>3.6645354225242883</c:v>
                </c:pt>
                <c:pt idx="16">
                  <c:v>3.892677166362958</c:v>
                </c:pt>
                <c:pt idx="17">
                  <c:v>4.1207973982229902</c:v>
                </c:pt>
                <c:pt idx="18">
                  <c:v>4.3488927170015401</c:v>
                </c:pt>
                <c:pt idx="19">
                  <c:v>4.5769600361793863</c:v>
                </c:pt>
                <c:pt idx="20">
                  <c:v>4.8049965073558951</c:v>
                </c:pt>
                <c:pt idx="21">
                  <c:v>5.0329994651297909</c:v>
                </c:pt>
                <c:pt idx="22">
                  <c:v>5.2609663866870662</c:v>
                </c:pt>
                <c:pt idx="23">
                  <c:v>5.4888948617162754</c:v>
                </c:pt>
                <c:pt idx="24">
                  <c:v>5.7167825697010173</c:v>
                </c:pt>
                <c:pt idx="25">
                  <c:v>5.9446272625652767</c:v>
                </c:pt>
                <c:pt idx="26">
                  <c:v>6.1724267512575963</c:v>
                </c:pt>
                <c:pt idx="27">
                  <c:v>6.4001788952719139</c:v>
                </c:pt>
                <c:pt idx="28">
                  <c:v>6.6278815943837515</c:v>
                </c:pt>
                <c:pt idx="29">
                  <c:v>6.8555327820761534</c:v>
                </c:pt>
                <c:pt idx="30">
                  <c:v>7.0831304202676719</c:v>
                </c:pt>
                <c:pt idx="31">
                  <c:v>7.3106724950530335</c:v>
                </c:pt>
                <c:pt idx="32">
                  <c:v>7.5381570132383828</c:v>
                </c:pt>
                <c:pt idx="33">
                  <c:v>7.7655819995051019</c:v>
                </c:pt>
                <c:pt idx="34">
                  <c:v>7.9929454940747178</c:v>
                </c:pt>
                <c:pt idx="35">
                  <c:v>8.2202455507759495</c:v>
                </c:pt>
                <c:pt idx="36">
                  <c:v>8.447480235436899</c:v>
                </c:pt>
                <c:pt idx="37">
                  <c:v>8.6746476245416417</c:v>
                </c:pt>
                <c:pt idx="38">
                  <c:v>8.9017458041031077</c:v>
                </c:pt>
                <c:pt idx="39">
                  <c:v>9.1287728687139591</c:v>
                </c:pt>
                <c:pt idx="40">
                  <c:v>9.3557269207446296</c:v>
                </c:pt>
                <c:pt idx="41">
                  <c:v>9.5826060696637754</c:v>
                </c:pt>
                <c:pt idx="42">
                  <c:v>9.8094084314608949</c:v>
                </c:pt>
                <c:pt idx="43">
                  <c:v>10.036132128154662</c:v>
                </c:pt>
                <c:pt idx="44">
                  <c:v>10.262775287373501</c:v>
                </c:pt>
                <c:pt idx="45">
                  <c:v>10.489336041997355</c:v>
                </c:pt>
                <c:pt idx="46">
                  <c:v>10.715812529851185</c:v>
                </c:pt>
                <c:pt idx="47">
                  <c:v>10.942202893442882</c:v>
                </c:pt>
                <c:pt idx="48">
                  <c:v>11.168505279738916</c:v>
                </c:pt>
                <c:pt idx="49">
                  <c:v>11.394717839972436</c:v>
                </c:pt>
                <c:pt idx="50">
                  <c:v>11.620838729479473</c:v>
                </c:pt>
                <c:pt idx="51">
                  <c:v>11.846866107559102</c:v>
                </c:pt>
                <c:pt idx="52">
                  <c:v>12.072798137354638</c:v>
                </c:pt>
                <c:pt idx="53">
                  <c:v>12.298632985752946</c:v>
                </c:pt>
                <c:pt idx="54">
                  <c:v>12.524368823299568</c:v>
                </c:pt>
                <c:pt idx="55">
                  <c:v>12.750003824127781</c:v>
                </c:pt>
                <c:pt idx="56">
                  <c:v>12.975536165899435</c:v>
                </c:pt>
                <c:pt idx="57">
                  <c:v>13.20096402975674</c:v>
                </c:pt>
                <c:pt idx="58">
                  <c:v>13.426285600283137</c:v>
                </c:pt>
                <c:pt idx="59">
                  <c:v>13.651499065472471</c:v>
                </c:pt>
                <c:pt idx="60">
                  <c:v>13.876602616705405</c:v>
                </c:pt>
                <c:pt idx="61">
                  <c:v>14.101594448732151</c:v>
                </c:pt>
                <c:pt idx="62">
                  <c:v>14.326472759661016</c:v>
                </c:pt>
                <c:pt idx="63">
                  <c:v>14.551235750951868</c:v>
                </c:pt>
                <c:pt idx="64">
                  <c:v>14.775881627414144</c:v>
                </c:pt>
                <c:pt idx="65">
                  <c:v>15.000408597208803</c:v>
                </c:pt>
                <c:pt idx="66">
                  <c:v>15.224814871853837</c:v>
                </c:pt>
                <c:pt idx="67">
                  <c:v>15.449098666232956</c:v>
                </c:pt>
                <c:pt idx="68">
                  <c:v>15.673258198607087</c:v>
                </c:pt>
                <c:pt idx="69">
                  <c:v>15.897291690628478</c:v>
                </c:pt>
                <c:pt idx="70">
                  <c:v>16.121197367356935</c:v>
                </c:pt>
                <c:pt idx="71">
                  <c:v>16.344973457278165</c:v>
                </c:pt>
                <c:pt idx="72">
                  <c:v>16.568618192324038</c:v>
                </c:pt>
                <c:pt idx="73">
                  <c:v>16.79212980789427</c:v>
                </c:pt>
                <c:pt idx="74">
                  <c:v>17.01550654287972</c:v>
                </c:pt>
                <c:pt idx="75">
                  <c:v>17.238746639687029</c:v>
                </c:pt>
                <c:pt idx="76">
                  <c:v>17.461848344264304</c:v>
                </c:pt>
                <c:pt idx="77">
                  <c:v>17.684809906127988</c:v>
                </c:pt>
                <c:pt idx="78">
                  <c:v>17.90762957839064</c:v>
                </c:pt>
                <c:pt idx="79">
                  <c:v>18.130305617789567</c:v>
                </c:pt>
                <c:pt idx="80">
                  <c:v>18.35283628471624</c:v>
                </c:pt>
                <c:pt idx="81">
                  <c:v>18.575219843246359</c:v>
                </c:pt>
                <c:pt idx="82">
                  <c:v>18.797454561170618</c:v>
                </c:pt>
                <c:pt idx="83">
                  <c:v>19.019538710025891</c:v>
                </c:pt>
                <c:pt idx="84">
                  <c:v>19.241470565127109</c:v>
                </c:pt>
                <c:pt idx="85">
                  <c:v>19.463248405599352</c:v>
                </c:pt>
                <c:pt idx="86">
                  <c:v>19.684870514410449</c:v>
                </c:pt>
                <c:pt idx="87">
                  <c:v>19.906335178403971</c:v>
                </c:pt>
                <c:pt idx="88">
                  <c:v>20.127640688332413</c:v>
                </c:pt>
                <c:pt idx="89">
                  <c:v>20.348785338890714</c:v>
                </c:pt>
                <c:pt idx="90">
                  <c:v>20.569767428750005</c:v>
                </c:pt>
                <c:pt idx="91">
                  <c:v>20.790585260591506</c:v>
                </c:pt>
                <c:pt idx="92">
                  <c:v>21.011237141140725</c:v>
                </c:pt>
                <c:pt idx="93">
                  <c:v>21.231721381201595</c:v>
                </c:pt>
                <c:pt idx="94">
                  <c:v>21.452036295691016</c:v>
                </c:pt>
                <c:pt idx="95">
                  <c:v>21.672180203673179</c:v>
                </c:pt>
                <c:pt idx="96">
                  <c:v>21.892151428394229</c:v>
                </c:pt>
                <c:pt idx="97">
                  <c:v>22.111948297316893</c:v>
                </c:pt>
                <c:pt idx="98">
                  <c:v>22.331569142155061</c:v>
                </c:pt>
                <c:pt idx="99">
                  <c:v>22.551012298908603</c:v>
                </c:pt>
              </c:numCache>
            </c:numRef>
          </c:val>
          <c:smooth val="0"/>
          <c:extLst>
            <c:ext xmlns:c16="http://schemas.microsoft.com/office/drawing/2014/chart" uri="{C3380CC4-5D6E-409C-BE32-E72D297353CC}">
              <c16:uniqueId val="{00000000-7877-4068-91E3-63FEE77A5C8E}"/>
            </c:ext>
          </c:extLst>
        </c:ser>
        <c:ser>
          <c:idx val="1"/>
          <c:order val="1"/>
          <c:tx>
            <c:strRef>
              <c:f>资产波动率!$C$16</c:f>
              <c:strCache>
                <c:ptCount val="1"/>
                <c:pt idx="0">
                  <c:v>看跌期权B-S</c:v>
                </c:pt>
              </c:strCache>
            </c:strRef>
          </c:tx>
          <c:spPr>
            <a:ln w="19050" cap="rnd">
              <a:solidFill>
                <a:schemeClr val="accent2"/>
              </a:solidFill>
              <a:round/>
            </a:ln>
            <a:effectLst/>
          </c:spPr>
          <c:marker>
            <c:symbol val="none"/>
          </c:marker>
          <c:cat>
            <c:numRef>
              <c:f>资产波动率!$A$17:$A$116</c:f>
              <c:numCache>
                <c:formatCode>General</c:formatCode>
                <c:ptCount val="100"/>
                <c:pt idx="0">
                  <c:v>0.01</c:v>
                </c:pt>
                <c:pt idx="1">
                  <c:v>0.03</c:v>
                </c:pt>
                <c:pt idx="2">
                  <c:v>0.05</c:v>
                </c:pt>
                <c:pt idx="3">
                  <c:v>6.9999999999999993E-2</c:v>
                </c:pt>
                <c:pt idx="4">
                  <c:v>0.09</c:v>
                </c:pt>
                <c:pt idx="5">
                  <c:v>0.11</c:v>
                </c:pt>
                <c:pt idx="6">
                  <c:v>0.13</c:v>
                </c:pt>
                <c:pt idx="7">
                  <c:v>0.15000000000000002</c:v>
                </c:pt>
                <c:pt idx="8">
                  <c:v>0.17</c:v>
                </c:pt>
                <c:pt idx="9">
                  <c:v>0.19</c:v>
                </c:pt>
                <c:pt idx="10">
                  <c:v>0.21000000000000002</c:v>
                </c:pt>
                <c:pt idx="11">
                  <c:v>0.23</c:v>
                </c:pt>
                <c:pt idx="12">
                  <c:v>0.25</c:v>
                </c:pt>
                <c:pt idx="13">
                  <c:v>0.27</c:v>
                </c:pt>
                <c:pt idx="14">
                  <c:v>0.29000000000000004</c:v>
                </c:pt>
                <c:pt idx="15">
                  <c:v>0.31</c:v>
                </c:pt>
                <c:pt idx="16">
                  <c:v>0.33</c:v>
                </c:pt>
                <c:pt idx="17">
                  <c:v>0.35000000000000003</c:v>
                </c:pt>
                <c:pt idx="18">
                  <c:v>0.37</c:v>
                </c:pt>
                <c:pt idx="19">
                  <c:v>0.39</c:v>
                </c:pt>
                <c:pt idx="20">
                  <c:v>0.41000000000000003</c:v>
                </c:pt>
                <c:pt idx="21">
                  <c:v>0.43</c:v>
                </c:pt>
                <c:pt idx="22">
                  <c:v>0.45</c:v>
                </c:pt>
                <c:pt idx="23">
                  <c:v>0.47000000000000003</c:v>
                </c:pt>
                <c:pt idx="24">
                  <c:v>0.49</c:v>
                </c:pt>
                <c:pt idx="25">
                  <c:v>0.51</c:v>
                </c:pt>
                <c:pt idx="26">
                  <c:v>0.53</c:v>
                </c:pt>
                <c:pt idx="27">
                  <c:v>0.55000000000000004</c:v>
                </c:pt>
                <c:pt idx="28">
                  <c:v>0.57000000000000006</c:v>
                </c:pt>
                <c:pt idx="29">
                  <c:v>0.59</c:v>
                </c:pt>
                <c:pt idx="30">
                  <c:v>0.61</c:v>
                </c:pt>
                <c:pt idx="31">
                  <c:v>0.63</c:v>
                </c:pt>
                <c:pt idx="32">
                  <c:v>0.65</c:v>
                </c:pt>
                <c:pt idx="33">
                  <c:v>0.67</c:v>
                </c:pt>
                <c:pt idx="34">
                  <c:v>0.69000000000000006</c:v>
                </c:pt>
                <c:pt idx="35">
                  <c:v>0.71000000000000008</c:v>
                </c:pt>
                <c:pt idx="36">
                  <c:v>0.73</c:v>
                </c:pt>
                <c:pt idx="37">
                  <c:v>0.75</c:v>
                </c:pt>
                <c:pt idx="38">
                  <c:v>0.77</c:v>
                </c:pt>
                <c:pt idx="39">
                  <c:v>0.79</c:v>
                </c:pt>
                <c:pt idx="40">
                  <c:v>0.81</c:v>
                </c:pt>
                <c:pt idx="41">
                  <c:v>0.83000000000000007</c:v>
                </c:pt>
                <c:pt idx="42">
                  <c:v>0.85</c:v>
                </c:pt>
                <c:pt idx="43">
                  <c:v>0.87</c:v>
                </c:pt>
                <c:pt idx="44">
                  <c:v>0.89</c:v>
                </c:pt>
                <c:pt idx="45">
                  <c:v>0.91</c:v>
                </c:pt>
                <c:pt idx="46">
                  <c:v>0.93</c:v>
                </c:pt>
                <c:pt idx="47">
                  <c:v>0.95000000000000007</c:v>
                </c:pt>
                <c:pt idx="48">
                  <c:v>0.97</c:v>
                </c:pt>
                <c:pt idx="49">
                  <c:v>0.99</c:v>
                </c:pt>
                <c:pt idx="50">
                  <c:v>1.01</c:v>
                </c:pt>
                <c:pt idx="51">
                  <c:v>1.03</c:v>
                </c:pt>
                <c:pt idx="52">
                  <c:v>1.05</c:v>
                </c:pt>
                <c:pt idx="53">
                  <c:v>1.07</c:v>
                </c:pt>
                <c:pt idx="54">
                  <c:v>1.0900000000000001</c:v>
                </c:pt>
                <c:pt idx="55">
                  <c:v>1.1100000000000001</c:v>
                </c:pt>
                <c:pt idx="56">
                  <c:v>1.1300000000000001</c:v>
                </c:pt>
                <c:pt idx="57">
                  <c:v>1.1500000000000001</c:v>
                </c:pt>
                <c:pt idx="58">
                  <c:v>1.17</c:v>
                </c:pt>
                <c:pt idx="59">
                  <c:v>1.19</c:v>
                </c:pt>
                <c:pt idx="60">
                  <c:v>1.21</c:v>
                </c:pt>
                <c:pt idx="61">
                  <c:v>1.23</c:v>
                </c:pt>
                <c:pt idx="62">
                  <c:v>1.25</c:v>
                </c:pt>
                <c:pt idx="63">
                  <c:v>1.27</c:v>
                </c:pt>
                <c:pt idx="64">
                  <c:v>1.29</c:v>
                </c:pt>
                <c:pt idx="65">
                  <c:v>1.31</c:v>
                </c:pt>
                <c:pt idx="66">
                  <c:v>1.33</c:v>
                </c:pt>
                <c:pt idx="67">
                  <c:v>1.35</c:v>
                </c:pt>
                <c:pt idx="68">
                  <c:v>1.37</c:v>
                </c:pt>
                <c:pt idx="69">
                  <c:v>1.3900000000000001</c:v>
                </c:pt>
                <c:pt idx="70">
                  <c:v>1.4100000000000001</c:v>
                </c:pt>
                <c:pt idx="71">
                  <c:v>1.43</c:v>
                </c:pt>
                <c:pt idx="72">
                  <c:v>1.45</c:v>
                </c:pt>
                <c:pt idx="73">
                  <c:v>1.47</c:v>
                </c:pt>
                <c:pt idx="74">
                  <c:v>1.49</c:v>
                </c:pt>
                <c:pt idx="75">
                  <c:v>1.51</c:v>
                </c:pt>
                <c:pt idx="76">
                  <c:v>1.53</c:v>
                </c:pt>
                <c:pt idx="77">
                  <c:v>1.55</c:v>
                </c:pt>
                <c:pt idx="78">
                  <c:v>1.57</c:v>
                </c:pt>
                <c:pt idx="79">
                  <c:v>1.59</c:v>
                </c:pt>
                <c:pt idx="80">
                  <c:v>1.61</c:v>
                </c:pt>
                <c:pt idx="81">
                  <c:v>1.6300000000000001</c:v>
                </c:pt>
                <c:pt idx="82">
                  <c:v>1.6500000000000001</c:v>
                </c:pt>
                <c:pt idx="83">
                  <c:v>1.6700000000000002</c:v>
                </c:pt>
                <c:pt idx="84">
                  <c:v>1.69</c:v>
                </c:pt>
                <c:pt idx="85">
                  <c:v>1.71</c:v>
                </c:pt>
                <c:pt idx="86">
                  <c:v>1.73</c:v>
                </c:pt>
                <c:pt idx="87">
                  <c:v>1.75</c:v>
                </c:pt>
                <c:pt idx="88">
                  <c:v>1.77</c:v>
                </c:pt>
                <c:pt idx="89">
                  <c:v>1.79</c:v>
                </c:pt>
                <c:pt idx="90">
                  <c:v>1.81</c:v>
                </c:pt>
                <c:pt idx="91">
                  <c:v>1.83</c:v>
                </c:pt>
                <c:pt idx="92">
                  <c:v>1.85</c:v>
                </c:pt>
                <c:pt idx="93">
                  <c:v>1.87</c:v>
                </c:pt>
                <c:pt idx="94">
                  <c:v>1.8900000000000001</c:v>
                </c:pt>
                <c:pt idx="95">
                  <c:v>1.9100000000000001</c:v>
                </c:pt>
                <c:pt idx="96">
                  <c:v>1.93</c:v>
                </c:pt>
                <c:pt idx="97">
                  <c:v>1.95</c:v>
                </c:pt>
                <c:pt idx="98">
                  <c:v>1.97</c:v>
                </c:pt>
                <c:pt idx="99">
                  <c:v>1.99</c:v>
                </c:pt>
              </c:numCache>
            </c:numRef>
          </c:cat>
          <c:val>
            <c:numRef>
              <c:f>资产波动率!$C$17:$C$116</c:f>
              <c:numCache>
                <c:formatCode>General</c:formatCode>
                <c:ptCount val="100"/>
                <c:pt idx="0">
                  <c:v>3.0922945557470882E-2</c:v>
                </c:pt>
                <c:pt idx="1">
                  <c:v>0.23354786311841025</c:v>
                </c:pt>
                <c:pt idx="2">
                  <c:v>0.45645019484105376</c:v>
                </c:pt>
                <c:pt idx="3">
                  <c:v>0.68250519480824323</c:v>
                </c:pt>
                <c:pt idx="4">
                  <c:v>0.90961746623384698</c:v>
                </c:pt>
                <c:pt idx="5">
                  <c:v>1.1372066277529953</c:v>
                </c:pt>
                <c:pt idx="6">
                  <c:v>1.3650472476778432</c:v>
                </c:pt>
                <c:pt idx="7">
                  <c:v>1.5930328838606442</c:v>
                </c:pt>
                <c:pt idx="8">
                  <c:v>1.8211062293584561</c:v>
                </c:pt>
                <c:pt idx="9">
                  <c:v>2.0492332904283543</c:v>
                </c:pt>
                <c:pt idx="10">
                  <c:v>2.2773922980588281</c:v>
                </c:pt>
                <c:pt idx="11">
                  <c:v>2.5055683980224543</c:v>
                </c:pt>
                <c:pt idx="12">
                  <c:v>2.7337508872948177</c:v>
                </c:pt>
                <c:pt idx="13">
                  <c:v>2.9619316777799654</c:v>
                </c:pt>
                <c:pt idx="14">
                  <c:v>3.1901043953300245</c:v>
                </c:pt>
                <c:pt idx="15">
                  <c:v>3.4182638273494987</c:v>
                </c:pt>
                <c:pt idx="16">
                  <c:v>3.6464055711881755</c:v>
                </c:pt>
                <c:pt idx="17">
                  <c:v>3.8745258030481935</c:v>
                </c:pt>
                <c:pt idx="18">
                  <c:v>4.1026211218267434</c:v>
                </c:pt>
                <c:pt idx="19">
                  <c:v>4.3306884410045967</c:v>
                </c:pt>
                <c:pt idx="20">
                  <c:v>4.5587249121811126</c:v>
                </c:pt>
                <c:pt idx="21">
                  <c:v>4.7867278699549871</c:v>
                </c:pt>
                <c:pt idx="22">
                  <c:v>5.0146947915122837</c:v>
                </c:pt>
                <c:pt idx="23">
                  <c:v>5.2426232665414858</c:v>
                </c:pt>
                <c:pt idx="24">
                  <c:v>5.4705109745262277</c:v>
                </c:pt>
                <c:pt idx="25">
                  <c:v>5.6983556673904872</c:v>
                </c:pt>
                <c:pt idx="26">
                  <c:v>5.9261551560827996</c:v>
                </c:pt>
                <c:pt idx="27">
                  <c:v>6.1539073000971243</c:v>
                </c:pt>
                <c:pt idx="28">
                  <c:v>6.3816099992089619</c:v>
                </c:pt>
                <c:pt idx="29">
                  <c:v>6.6092611869013638</c:v>
                </c:pt>
                <c:pt idx="30">
                  <c:v>6.8368588250928823</c:v>
                </c:pt>
                <c:pt idx="31">
                  <c:v>7.0644008998782439</c:v>
                </c:pt>
                <c:pt idx="32">
                  <c:v>7.2918854180635861</c:v>
                </c:pt>
                <c:pt idx="33">
                  <c:v>7.5193104043303123</c:v>
                </c:pt>
                <c:pt idx="34">
                  <c:v>7.7466738988999282</c:v>
                </c:pt>
                <c:pt idx="35">
                  <c:v>7.97397395560116</c:v>
                </c:pt>
                <c:pt idx="36">
                  <c:v>8.2012086402621094</c:v>
                </c:pt>
                <c:pt idx="37">
                  <c:v>8.4283760293668522</c:v>
                </c:pt>
                <c:pt idx="38">
                  <c:v>8.6554742089283181</c:v>
                </c:pt>
                <c:pt idx="39">
                  <c:v>8.8825012735391695</c:v>
                </c:pt>
                <c:pt idx="40">
                  <c:v>9.1094553255698401</c:v>
                </c:pt>
                <c:pt idx="41">
                  <c:v>9.3363344744889858</c:v>
                </c:pt>
                <c:pt idx="42">
                  <c:v>9.5631368362861053</c:v>
                </c:pt>
                <c:pt idx="43">
                  <c:v>9.7898605329798727</c:v>
                </c:pt>
                <c:pt idx="44">
                  <c:v>10.016503692198711</c:v>
                </c:pt>
                <c:pt idx="45">
                  <c:v>10.243064446822572</c:v>
                </c:pt>
                <c:pt idx="46">
                  <c:v>10.469540934676395</c:v>
                </c:pt>
                <c:pt idx="47">
                  <c:v>10.6959312982681</c:v>
                </c:pt>
                <c:pt idx="48">
                  <c:v>10.922233684564119</c:v>
                </c:pt>
                <c:pt idx="49">
                  <c:v>11.148446244797647</c:v>
                </c:pt>
                <c:pt idx="50">
                  <c:v>11.374567134304684</c:v>
                </c:pt>
                <c:pt idx="51">
                  <c:v>11.600594512384312</c:v>
                </c:pt>
                <c:pt idx="52">
                  <c:v>11.826526542179849</c:v>
                </c:pt>
                <c:pt idx="53">
                  <c:v>12.052361390578149</c:v>
                </c:pt>
                <c:pt idx="54">
                  <c:v>12.278097228124778</c:v>
                </c:pt>
                <c:pt idx="55">
                  <c:v>12.503732228952991</c:v>
                </c:pt>
                <c:pt idx="56">
                  <c:v>12.729264570724645</c:v>
                </c:pt>
                <c:pt idx="57">
                  <c:v>12.954692434581943</c:v>
                </c:pt>
                <c:pt idx="58">
                  <c:v>13.18001400510834</c:v>
                </c:pt>
                <c:pt idx="59">
                  <c:v>13.405227470297696</c:v>
                </c:pt>
                <c:pt idx="60">
                  <c:v>13.630331021530608</c:v>
                </c:pt>
                <c:pt idx="61">
                  <c:v>13.855322853557361</c:v>
                </c:pt>
                <c:pt idx="62">
                  <c:v>14.080201164486226</c:v>
                </c:pt>
                <c:pt idx="63">
                  <c:v>14.304964155777085</c:v>
                </c:pt>
                <c:pt idx="64">
                  <c:v>14.529610032239354</c:v>
                </c:pt>
                <c:pt idx="65">
                  <c:v>14.754137002034014</c:v>
                </c:pt>
                <c:pt idx="66">
                  <c:v>14.978543276679041</c:v>
                </c:pt>
                <c:pt idx="67">
                  <c:v>15.202827071058167</c:v>
                </c:pt>
                <c:pt idx="68">
                  <c:v>15.426986603432312</c:v>
                </c:pt>
                <c:pt idx="69">
                  <c:v>15.651020095453696</c:v>
                </c:pt>
                <c:pt idx="70">
                  <c:v>15.874925772182138</c:v>
                </c:pt>
                <c:pt idx="71">
                  <c:v>16.098701862103376</c:v>
                </c:pt>
                <c:pt idx="72">
                  <c:v>16.322346597149249</c:v>
                </c:pt>
                <c:pt idx="73">
                  <c:v>16.54585821271948</c:v>
                </c:pt>
                <c:pt idx="74">
                  <c:v>16.769234947704931</c:v>
                </c:pt>
                <c:pt idx="75">
                  <c:v>16.992475044512247</c:v>
                </c:pt>
                <c:pt idx="76">
                  <c:v>17.215576749089514</c:v>
                </c:pt>
                <c:pt idx="77">
                  <c:v>17.438538310953192</c:v>
                </c:pt>
                <c:pt idx="78">
                  <c:v>17.661357983215851</c:v>
                </c:pt>
                <c:pt idx="79">
                  <c:v>17.884034022614784</c:v>
                </c:pt>
                <c:pt idx="80">
                  <c:v>18.10656468954145</c:v>
                </c:pt>
                <c:pt idx="81">
                  <c:v>18.328948248071569</c:v>
                </c:pt>
                <c:pt idx="82">
                  <c:v>18.551182965995828</c:v>
                </c:pt>
                <c:pt idx="83">
                  <c:v>18.773267114851109</c:v>
                </c:pt>
                <c:pt idx="84">
                  <c:v>18.995198969952327</c:v>
                </c:pt>
                <c:pt idx="85">
                  <c:v>19.216976810424562</c:v>
                </c:pt>
                <c:pt idx="86">
                  <c:v>19.438598919235659</c:v>
                </c:pt>
                <c:pt idx="87">
                  <c:v>19.660063583229174</c:v>
                </c:pt>
                <c:pt idx="88">
                  <c:v>19.881369093157623</c:v>
                </c:pt>
                <c:pt idx="89">
                  <c:v>20.102513743715924</c:v>
                </c:pt>
                <c:pt idx="90">
                  <c:v>20.323495833575208</c:v>
                </c:pt>
                <c:pt idx="91">
                  <c:v>20.544313665416716</c:v>
                </c:pt>
                <c:pt idx="92">
                  <c:v>20.764965545965929</c:v>
                </c:pt>
                <c:pt idx="93">
                  <c:v>20.985449786026805</c:v>
                </c:pt>
                <c:pt idx="94">
                  <c:v>21.20576470051622</c:v>
                </c:pt>
                <c:pt idx="95">
                  <c:v>21.425908608498389</c:v>
                </c:pt>
                <c:pt idx="96">
                  <c:v>21.645879833219439</c:v>
                </c:pt>
                <c:pt idx="97">
                  <c:v>21.865676702142096</c:v>
                </c:pt>
                <c:pt idx="98">
                  <c:v>22.085297546980257</c:v>
                </c:pt>
                <c:pt idx="99">
                  <c:v>22.304740703733813</c:v>
                </c:pt>
              </c:numCache>
            </c:numRef>
          </c:val>
          <c:smooth val="0"/>
          <c:extLst>
            <c:ext xmlns:c16="http://schemas.microsoft.com/office/drawing/2014/chart" uri="{C3380CC4-5D6E-409C-BE32-E72D297353CC}">
              <c16:uniqueId val="{00000001-7877-4068-91E3-63FEE77A5C8E}"/>
            </c:ext>
          </c:extLst>
        </c:ser>
        <c:dLbls>
          <c:showLegendKey val="0"/>
          <c:showVal val="0"/>
          <c:showCatName val="0"/>
          <c:showSerName val="0"/>
          <c:showPercent val="0"/>
          <c:showBubbleSize val="0"/>
        </c:dLbls>
        <c:smooth val="0"/>
        <c:axId val="1897524560"/>
        <c:axId val="1897519984"/>
      </c:lineChart>
      <c:catAx>
        <c:axId val="189752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7519984"/>
        <c:crosses val="autoZero"/>
        <c:auto val="1"/>
        <c:lblAlgn val="ctr"/>
        <c:lblOffset val="100"/>
        <c:noMultiLvlLbl val="0"/>
      </c:catAx>
      <c:valAx>
        <c:axId val="1897519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7524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无风险利率对期权价格的影响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无风险利率!$B$16</c:f>
              <c:strCache>
                <c:ptCount val="1"/>
                <c:pt idx="0">
                  <c:v>看涨期权B-S</c:v>
                </c:pt>
              </c:strCache>
            </c:strRef>
          </c:tx>
          <c:spPr>
            <a:ln w="28575" cap="rnd">
              <a:solidFill>
                <a:schemeClr val="accent1"/>
              </a:solidFill>
              <a:round/>
            </a:ln>
            <a:effectLst/>
          </c:spPr>
          <c:marker>
            <c:symbol val="none"/>
          </c:marker>
          <c:cat>
            <c:numRef>
              <c:f>无风险利率!$A$17:$A$116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无风险利率!$B$17:$B$116</c:f>
              <c:numCache>
                <c:formatCode>General</c:formatCode>
                <c:ptCount val="100"/>
                <c:pt idx="0">
                  <c:v>2.898810513716974</c:v>
                </c:pt>
                <c:pt idx="1">
                  <c:v>2.9392455012418779</c:v>
                </c:pt>
                <c:pt idx="2">
                  <c:v>2.9800224824696073</c:v>
                </c:pt>
                <c:pt idx="3">
                  <c:v>3.0211408989744513</c:v>
                </c:pt>
                <c:pt idx="4">
                  <c:v>3.0626001437287442</c:v>
                </c:pt>
                <c:pt idx="5">
                  <c:v>3.1043995612712152</c:v>
                </c:pt>
                <c:pt idx="6">
                  <c:v>3.1465384478946206</c:v>
                </c:pt>
                <c:pt idx="7">
                  <c:v>3.1890160518520929</c:v>
                </c:pt>
                <c:pt idx="8">
                  <c:v>3.231831573582447</c:v>
                </c:pt>
                <c:pt idx="9">
                  <c:v>3.2749841659540806</c:v>
                </c:pt>
                <c:pt idx="10">
                  <c:v>3.3184729345273425</c:v>
                </c:pt>
                <c:pt idx="11">
                  <c:v>3.362296937835346</c:v>
                </c:pt>
                <c:pt idx="12">
                  <c:v>3.4064551876828375</c:v>
                </c:pt>
                <c:pt idx="13">
                  <c:v>3.4509466494632832</c:v>
                </c:pt>
                <c:pt idx="14">
                  <c:v>3.4957702424933927</c:v>
                </c:pt>
                <c:pt idx="15">
                  <c:v>3.5409248403656122</c:v>
                </c:pt>
                <c:pt idx="16">
                  <c:v>3.5864092713177058</c:v>
                </c:pt>
                <c:pt idx="17">
                  <c:v>3.6322223186196609</c:v>
                </c:pt>
                <c:pt idx="18">
                  <c:v>3.67836272097734</c:v>
                </c:pt>
                <c:pt idx="19">
                  <c:v>3.7248291729529512</c:v>
                </c:pt>
                <c:pt idx="20">
                  <c:v>3.7716203254016989</c:v>
                </c:pt>
                <c:pt idx="21">
                  <c:v>3.8187347859247893</c:v>
                </c:pt>
                <c:pt idx="22">
                  <c:v>3.8661711193380697</c:v>
                </c:pt>
                <c:pt idx="23">
                  <c:v>3.9139278481563338</c:v>
                </c:pt>
                <c:pt idx="24">
                  <c:v>3.962003453092791</c:v>
                </c:pt>
                <c:pt idx="25">
                  <c:v>4.0103963735735562</c:v>
                </c:pt>
                <c:pt idx="26">
                  <c:v>4.0591050082666555</c:v>
                </c:pt>
                <c:pt idx="27">
                  <c:v>4.108127715625443</c:v>
                </c:pt>
                <c:pt idx="28">
                  <c:v>4.1574628144458572</c:v>
                </c:pt>
                <c:pt idx="29">
                  <c:v>4.207108584437357</c:v>
                </c:pt>
                <c:pt idx="30">
                  <c:v>4.2570632668071298</c:v>
                </c:pt>
                <c:pt idx="31">
                  <c:v>4.3073250648571459</c:v>
                </c:pt>
                <c:pt idx="32">
                  <c:v>4.357892144593805</c:v>
                </c:pt>
                <c:pt idx="33">
                  <c:v>4.408762635349774</c:v>
                </c:pt>
                <c:pt idx="34">
                  <c:v>4.4599346304174858</c:v>
                </c:pt>
                <c:pt idx="35">
                  <c:v>4.5114061876942557</c:v>
                </c:pt>
                <c:pt idx="36">
                  <c:v>4.5631753303382467</c:v>
                </c:pt>
                <c:pt idx="37">
                  <c:v>4.6152400474350515</c:v>
                </c:pt>
                <c:pt idx="38">
                  <c:v>4.6675982946746402</c:v>
                </c:pt>
                <c:pt idx="39">
                  <c:v>4.7202479950380223</c:v>
                </c:pt>
                <c:pt idx="40">
                  <c:v>4.7731870394933651</c:v>
                </c:pt>
                <c:pt idx="41">
                  <c:v>4.8264132877010439</c:v>
                </c:pt>
                <c:pt idx="42">
                  <c:v>4.8799245687272617</c:v>
                </c:pt>
                <c:pt idx="43">
                  <c:v>4.9337186817659955</c:v>
                </c:pt>
                <c:pt idx="44">
                  <c:v>4.9877933968685113</c:v>
                </c:pt>
                <c:pt idx="45">
                  <c:v>5.0421464556801396</c:v>
                </c:pt>
                <c:pt idx="46">
                  <c:v>5.0967755721842138</c:v>
                </c:pt>
                <c:pt idx="47">
                  <c:v>5.1516784334521475</c:v>
                </c:pt>
                <c:pt idx="48">
                  <c:v>5.2068527003996934</c:v>
                </c:pt>
                <c:pt idx="49">
                  <c:v>5.2622960085487165</c:v>
                </c:pt>
                <c:pt idx="50">
                  <c:v>5.3180059687942247</c:v>
                </c:pt>
                <c:pt idx="51">
                  <c:v>5.3739801681760753</c:v>
                </c:pt>
                <c:pt idx="52">
                  <c:v>5.4302161706548446</c:v>
                </c:pt>
                <c:pt idx="53">
                  <c:v>5.4867115178916634</c:v>
                </c:pt>
                <c:pt idx="54">
                  <c:v>5.5434637300316183</c:v>
                </c:pt>
                <c:pt idx="55">
                  <c:v>5.6004703064896972</c:v>
                </c:pt>
                <c:pt idx="56">
                  <c:v>5.6577287267397196</c:v>
                </c:pt>
                <c:pt idx="57">
                  <c:v>5.7152364511052554</c:v>
                </c:pt>
                <c:pt idx="58">
                  <c:v>5.7729909215521218</c:v>
                </c:pt>
                <c:pt idx="59">
                  <c:v>5.8309895624821735</c:v>
                </c:pt>
                <c:pt idx="60">
                  <c:v>5.889229781528158</c:v>
                </c:pt>
                <c:pt idx="61">
                  <c:v>5.9477089703486286</c:v>
                </c:pt>
                <c:pt idx="62">
                  <c:v>6.0064245054231691</c:v>
                </c:pt>
                <c:pt idx="63">
                  <c:v>6.0653737488469801</c:v>
                </c:pt>
                <c:pt idx="64">
                  <c:v>6.1245540491248818</c:v>
                </c:pt>
                <c:pt idx="65">
                  <c:v>6.1839627419637111</c:v>
                </c:pt>
                <c:pt idx="66">
                  <c:v>6.2435971510635682</c:v>
                </c:pt>
                <c:pt idx="67">
                  <c:v>6.3034545889065896</c:v>
                </c:pt>
                <c:pt idx="68">
                  <c:v>6.3635323575434484</c:v>
                </c:pt>
                <c:pt idx="69">
                  <c:v>6.4238277493773097</c:v>
                </c:pt>
                <c:pt idx="70">
                  <c:v>6.4843380479439645</c:v>
                </c:pt>
                <c:pt idx="71">
                  <c:v>6.5450605286890777</c:v>
                </c:pt>
                <c:pt idx="72">
                  <c:v>6.6059924597409463</c:v>
                </c:pt>
                <c:pt idx="73">
                  <c:v>6.6671311026792779</c:v>
                </c:pt>
                <c:pt idx="74">
                  <c:v>6.7284737132990955</c:v>
                </c:pt>
                <c:pt idx="75">
                  <c:v>6.7900175423697675</c:v>
                </c:pt>
                <c:pt idx="76">
                  <c:v>6.8517598363884531</c:v>
                </c:pt>
                <c:pt idx="77">
                  <c:v>6.9136978383280763</c:v>
                </c:pt>
                <c:pt idx="78">
                  <c:v>6.9758287883791041</c:v>
                </c:pt>
                <c:pt idx="79">
                  <c:v>7.0381499246849302</c:v>
                </c:pt>
                <c:pt idx="80">
                  <c:v>7.1006584840706779</c:v>
                </c:pt>
                <c:pt idx="81">
                  <c:v>7.1633517027648708</c:v>
                </c:pt>
                <c:pt idx="82">
                  <c:v>7.2262268171140107</c:v>
                </c:pt>
                <c:pt idx="83">
                  <c:v>7.289281064289213</c:v>
                </c:pt>
                <c:pt idx="84">
                  <c:v>7.3525116829853943</c:v>
                </c:pt>
                <c:pt idx="85">
                  <c:v>7.4159159141118494</c:v>
                </c:pt>
                <c:pt idx="86">
                  <c:v>7.479491001474841</c:v>
                </c:pt>
                <c:pt idx="87">
                  <c:v>7.5432341924510951</c:v>
                </c:pt>
                <c:pt idx="88">
                  <c:v>7.6071427386526125</c:v>
                </c:pt>
                <c:pt idx="89">
                  <c:v>7.6712138965822589</c:v>
                </c:pt>
                <c:pt idx="90">
                  <c:v>7.7354449282798328</c:v>
                </c:pt>
                <c:pt idx="91">
                  <c:v>7.7998331019585265</c:v>
                </c:pt>
                <c:pt idx="92">
                  <c:v>7.8643756926316399</c:v>
                </c:pt>
                <c:pt idx="93">
                  <c:v>7.9290699827290325</c:v>
                </c:pt>
                <c:pt idx="94">
                  <c:v>7.9939132627034724</c:v>
                </c:pt>
                <c:pt idx="95">
                  <c:v>8.0589028316263978</c:v>
                </c:pt>
                <c:pt idx="96">
                  <c:v>8.1240359977731202</c:v>
                </c:pt>
                <c:pt idx="97">
                  <c:v>8.1893100791971563</c:v>
                </c:pt>
                <c:pt idx="98">
                  <c:v>8.254722404293716</c:v>
                </c:pt>
                <c:pt idx="99">
                  <c:v>8.320270312351866</c:v>
                </c:pt>
              </c:numCache>
            </c:numRef>
          </c:val>
          <c:smooth val="0"/>
          <c:extLst>
            <c:ext xmlns:c16="http://schemas.microsoft.com/office/drawing/2014/chart" uri="{C3380CC4-5D6E-409C-BE32-E72D297353CC}">
              <c16:uniqueId val="{00000000-0739-4024-BD33-D679F49ECE7B}"/>
            </c:ext>
          </c:extLst>
        </c:ser>
        <c:ser>
          <c:idx val="1"/>
          <c:order val="1"/>
          <c:tx>
            <c:strRef>
              <c:f>无风险利率!$C$16</c:f>
              <c:strCache>
                <c:ptCount val="1"/>
                <c:pt idx="0">
                  <c:v>看跌期权B-S</c:v>
                </c:pt>
              </c:strCache>
            </c:strRef>
          </c:tx>
          <c:spPr>
            <a:ln w="28575" cap="rnd">
              <a:solidFill>
                <a:schemeClr val="accent2"/>
              </a:solidFill>
              <a:round/>
            </a:ln>
            <a:effectLst/>
          </c:spPr>
          <c:marker>
            <c:symbol val="none"/>
          </c:marker>
          <c:cat>
            <c:numRef>
              <c:f>无风险利率!$A$17:$A$116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无风险利率!$C$17:$C$116</c:f>
              <c:numCache>
                <c:formatCode>General</c:formatCode>
                <c:ptCount val="100"/>
                <c:pt idx="0">
                  <c:v>2.8166525010870203</c:v>
                </c:pt>
                <c:pt idx="1">
                  <c:v>2.7749969753724031</c:v>
                </c:pt>
                <c:pt idx="2">
                  <c:v>2.7337508872948177</c:v>
                </c:pt>
                <c:pt idx="3">
                  <c:v>2.6929136230179935</c:v>
                </c:pt>
                <c:pt idx="4">
                  <c:v>2.6524845201491729</c:v>
                </c:pt>
                <c:pt idx="5">
                  <c:v>2.6124628679075315</c:v>
                </c:pt>
                <c:pt idx="6">
                  <c:v>2.5728479073116617</c:v>
                </c:pt>
                <c:pt idx="7">
                  <c:v>2.5336388313859786</c:v>
                </c:pt>
                <c:pt idx="8">
                  <c:v>2.4948347853859687</c:v>
                </c:pt>
                <c:pt idx="9">
                  <c:v>2.4564348670419918</c:v>
                </c:pt>
                <c:pt idx="10">
                  <c:v>2.4184381268217052</c:v>
                </c:pt>
                <c:pt idx="11">
                  <c:v>2.3808435682107429</c:v>
                </c:pt>
                <c:pt idx="12">
                  <c:v>2.3436501480116831</c:v>
                </c:pt>
                <c:pt idx="13">
                  <c:v>2.3068567766609149</c:v>
                </c:pt>
                <c:pt idx="14">
                  <c:v>2.2704623185632897</c:v>
                </c:pt>
                <c:pt idx="15">
                  <c:v>2.2344655924444652</c:v>
                </c:pt>
                <c:pt idx="16">
                  <c:v>2.1988653717205437</c:v>
                </c:pt>
                <c:pt idx="17">
                  <c:v>2.1636603848848353</c:v>
                </c:pt>
                <c:pt idx="18">
                  <c:v>2.1288493159115731</c:v>
                </c:pt>
                <c:pt idx="19">
                  <c:v>2.0944308046762785</c:v>
                </c:pt>
                <c:pt idx="20">
                  <c:v>2.0604034473924031</c:v>
                </c:pt>
                <c:pt idx="21">
                  <c:v>2.0267657970643285</c:v>
                </c:pt>
                <c:pt idx="22">
                  <c:v>1.9935163639558624</c:v>
                </c:pt>
                <c:pt idx="23">
                  <c:v>1.9606536160746373</c:v>
                </c:pt>
                <c:pt idx="24">
                  <c:v>1.928175979671451</c:v>
                </c:pt>
                <c:pt idx="25">
                  <c:v>1.896081839754757</c:v>
                </c:pt>
                <c:pt idx="26">
                  <c:v>1.8643695406196485</c:v>
                </c:pt>
                <c:pt idx="27">
                  <c:v>1.8330373863912044</c:v>
                </c:pt>
                <c:pt idx="28">
                  <c:v>1.8020836415817101</c:v>
                </c:pt>
                <c:pt idx="29">
                  <c:v>1.7715065316616005</c:v>
                </c:pt>
                <c:pt idx="30">
                  <c:v>1.7413042436435688</c:v>
                </c:pt>
                <c:pt idx="31">
                  <c:v>1.7114749266796352</c:v>
                </c:pt>
                <c:pt idx="32">
                  <c:v>1.6820166926707287</c:v>
                </c:pt>
                <c:pt idx="33">
                  <c:v>1.652927616888519</c:v>
                </c:pt>
                <c:pt idx="34">
                  <c:v>1.6242057386088149</c:v>
                </c:pt>
                <c:pt idx="35">
                  <c:v>1.595849061756752</c:v>
                </c:pt>
                <c:pt idx="36">
                  <c:v>1.5678555555625522</c:v>
                </c:pt>
                <c:pt idx="37">
                  <c:v>1.5402231552282721</c:v>
                </c:pt>
                <c:pt idx="38">
                  <c:v>1.5129497626046025</c:v>
                </c:pt>
                <c:pt idx="39">
                  <c:v>1.4860332468774722</c:v>
                </c:pt>
                <c:pt idx="40">
                  <c:v>1.4594714452641497</c:v>
                </c:pt>
                <c:pt idx="41">
                  <c:v>1.4332621637183003</c:v>
                </c:pt>
                <c:pt idx="42">
                  <c:v>1.4074031776435802</c:v>
                </c:pt>
                <c:pt idx="43">
                  <c:v>1.3818922326154421</c:v>
                </c:pt>
                <c:pt idx="44">
                  <c:v>1.3567270451106914</c:v>
                </c:pt>
                <c:pt idx="45">
                  <c:v>1.331905303244266</c:v>
                </c:pt>
                <c:pt idx="46">
                  <c:v>1.3074246675130361</c:v>
                </c:pt>
                <c:pt idx="47">
                  <c:v>1.2832827715458919</c:v>
                </c:pt>
                <c:pt idx="48">
                  <c:v>1.2594772228599673</c:v>
                </c:pt>
                <c:pt idx="49">
                  <c:v>1.2360056036224378</c:v>
                </c:pt>
                <c:pt idx="50">
                  <c:v>1.212865471417409</c:v>
                </c:pt>
                <c:pt idx="51">
                  <c:v>1.1900543600176405</c:v>
                </c:pt>
                <c:pt idx="52">
                  <c:v>1.1675697801603633</c:v>
                </c:pt>
                <c:pt idx="53">
                  <c:v>1.1454092203271422</c:v>
                </c:pt>
                <c:pt idx="54">
                  <c:v>1.123570147527083</c:v>
                </c:pt>
                <c:pt idx="55">
                  <c:v>1.1020500080829443</c:v>
                </c:pt>
                <c:pt idx="56">
                  <c:v>1.0808462284199543</c:v>
                </c:pt>
                <c:pt idx="57">
                  <c:v>1.0599562158565945</c:v>
                </c:pt>
                <c:pt idx="58">
                  <c:v>1.0393773593971396</c:v>
                </c:pt>
                <c:pt idx="59">
                  <c:v>1.0191070305255145</c:v>
                </c:pt>
                <c:pt idx="60">
                  <c:v>0.99914258399989109</c:v>
                </c:pt>
                <c:pt idx="61">
                  <c:v>0.97948135864779218</c:v>
                </c:pt>
                <c:pt idx="62">
                  <c:v>0.96012067816110047</c:v>
                </c:pt>
                <c:pt idx="63">
                  <c:v>0.94105785189072577</c:v>
                </c:pt>
                <c:pt idx="64">
                  <c:v>0.92229017564048377</c:v>
                </c:pt>
                <c:pt idx="65">
                  <c:v>0.90381493245960698</c:v>
                </c:pt>
                <c:pt idx="66">
                  <c:v>0.8856293934337387</c:v>
                </c:pt>
                <c:pt idx="67">
                  <c:v>0.86773081847383438</c:v>
                </c:pt>
                <c:pt idx="68">
                  <c:v>0.85011645710261519</c:v>
                </c:pt>
                <c:pt idx="69">
                  <c:v>0.83278354923836062</c:v>
                </c:pt>
                <c:pt idx="70">
                  <c:v>0.81572932597517678</c:v>
                </c:pt>
                <c:pt idx="71">
                  <c:v>0.79895101036007787</c:v>
                </c:pt>
                <c:pt idx="72">
                  <c:v>0.7824458181658116</c:v>
                </c:pt>
                <c:pt idx="73">
                  <c:v>0.7662109586594994</c:v>
                </c:pt>
                <c:pt idx="74">
                  <c:v>0.75024363536659777</c:v>
                </c:pt>
                <c:pt idx="75">
                  <c:v>0.73454104682978993</c:v>
                </c:pt>
                <c:pt idx="76">
                  <c:v>0.71910038736255188</c:v>
                </c:pt>
                <c:pt idx="77">
                  <c:v>0.70391884779693115</c:v>
                </c:pt>
                <c:pt idx="78">
                  <c:v>0.68899361622535338</c:v>
                </c:pt>
                <c:pt idx="79">
                  <c:v>0.67432187873600569</c:v>
                </c:pt>
                <c:pt idx="80">
                  <c:v>0.65990082014154794</c:v>
                </c:pt>
                <c:pt idx="81">
                  <c:v>0.64572762470080747</c:v>
                </c:pt>
                <c:pt idx="82">
                  <c:v>0.63179947683322268</c:v>
                </c:pt>
                <c:pt idx="83">
                  <c:v>0.61811356182559152</c:v>
                </c:pt>
                <c:pt idx="84">
                  <c:v>0.60466706653106783</c:v>
                </c:pt>
                <c:pt idx="85">
                  <c:v>0.59145718005983206</c:v>
                </c:pt>
                <c:pt idx="86">
                  <c:v>0.57848109446152129</c:v>
                </c:pt>
                <c:pt idx="87">
                  <c:v>0.56573600539883273</c:v>
                </c:pt>
                <c:pt idx="88">
                  <c:v>0.55321911281218838</c:v>
                </c:pt>
                <c:pt idx="89">
                  <c:v>0.54092762157532981</c:v>
                </c:pt>
                <c:pt idx="90">
                  <c:v>0.52885874214133288</c:v>
                </c:pt>
                <c:pt idx="91">
                  <c:v>0.51700969117908535</c:v>
                </c:pt>
                <c:pt idx="92">
                  <c:v>0.50537769219990203</c:v>
                </c:pt>
                <c:pt idx="93">
                  <c:v>0.49395997617399701</c:v>
                </c:pt>
                <c:pt idx="94">
                  <c:v>0.4827537821367347</c:v>
                </c:pt>
                <c:pt idx="95">
                  <c:v>0.47175635778441638</c:v>
                </c:pt>
                <c:pt idx="96">
                  <c:v>0.46096496005942456</c:v>
                </c:pt>
                <c:pt idx="97">
                  <c:v>0.4503768557245369</c:v>
                </c:pt>
                <c:pt idx="98">
                  <c:v>0.43998932192632978</c:v>
                </c:pt>
                <c:pt idx="99">
                  <c:v>0.42979964674734639</c:v>
                </c:pt>
              </c:numCache>
            </c:numRef>
          </c:val>
          <c:smooth val="0"/>
          <c:extLst>
            <c:ext xmlns:c16="http://schemas.microsoft.com/office/drawing/2014/chart" uri="{C3380CC4-5D6E-409C-BE32-E72D297353CC}">
              <c16:uniqueId val="{00000001-0739-4024-BD33-D679F49ECE7B}"/>
            </c:ext>
          </c:extLst>
        </c:ser>
        <c:dLbls>
          <c:showLegendKey val="0"/>
          <c:showVal val="0"/>
          <c:showCatName val="0"/>
          <c:showSerName val="0"/>
          <c:showPercent val="0"/>
          <c:showBubbleSize val="0"/>
        </c:dLbls>
        <c:smooth val="0"/>
        <c:axId val="1840606224"/>
        <c:axId val="1840608720"/>
      </c:lineChart>
      <c:catAx>
        <c:axId val="184060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0608720"/>
        <c:crosses val="autoZero"/>
        <c:auto val="1"/>
        <c:lblAlgn val="ctr"/>
        <c:lblOffset val="100"/>
        <c:noMultiLvlLbl val="0"/>
      </c:catAx>
      <c:valAx>
        <c:axId val="1840608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0606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红利率对期权价格的影响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红利率!$B$16</c:f>
              <c:strCache>
                <c:ptCount val="1"/>
                <c:pt idx="0">
                  <c:v>看涨期权B-S</c:v>
                </c:pt>
              </c:strCache>
            </c:strRef>
          </c:tx>
          <c:spPr>
            <a:ln w="28575" cap="rnd">
              <a:solidFill>
                <a:schemeClr val="accent1"/>
              </a:solidFill>
              <a:round/>
            </a:ln>
            <a:effectLst/>
          </c:spPr>
          <c:marker>
            <c:symbol val="none"/>
          </c:marker>
          <c:cat>
            <c:numRef>
              <c:f>红利率!$A$17:$A$116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红利率!$B$17:$B$116</c:f>
              <c:numCache>
                <c:formatCode>General</c:formatCode>
                <c:ptCount val="100"/>
                <c:pt idx="0">
                  <c:v>2.9368306755517324</c:v>
                </c:pt>
                <c:pt idx="1">
                  <c:v>2.894049260180438</c:v>
                </c:pt>
                <c:pt idx="2">
                  <c:v>2.8516778190761727</c:v>
                </c:pt>
                <c:pt idx="3">
                  <c:v>2.8097158860420635</c:v>
                </c:pt>
                <c:pt idx="4">
                  <c:v>2.7681629460550994</c:v>
                </c:pt>
                <c:pt idx="5">
                  <c:v>2.7270184353765643</c:v>
                </c:pt>
                <c:pt idx="6">
                  <c:v>2.6862817416819027</c:v>
                </c:pt>
                <c:pt idx="7">
                  <c:v>2.6459522042096353</c:v>
                </c:pt>
                <c:pt idx="8">
                  <c:v>2.6060291139293881</c:v>
                </c:pt>
                <c:pt idx="9">
                  <c:v>2.5665117137289002</c:v>
                </c:pt>
                <c:pt idx="10">
                  <c:v>2.5273991986199604</c:v>
                </c:pt>
                <c:pt idx="11">
                  <c:v>2.488690715963024</c:v>
                </c:pt>
                <c:pt idx="12">
                  <c:v>2.4503853657104955</c:v>
                </c:pt>
                <c:pt idx="13">
                  <c:v>2.4124822006684568</c:v>
                </c:pt>
                <c:pt idx="14">
                  <c:v>2.3749802267766924</c:v>
                </c:pt>
                <c:pt idx="15">
                  <c:v>2.3378784034068616</c:v>
                </c:pt>
                <c:pt idx="16">
                  <c:v>2.3011756436786328</c:v>
                </c:pt>
                <c:pt idx="17">
                  <c:v>2.264870814793511</c:v>
                </c:pt>
                <c:pt idx="18">
                  <c:v>2.2289627383863291</c:v>
                </c:pt>
                <c:pt idx="19">
                  <c:v>2.1934501908938557</c:v>
                </c:pt>
                <c:pt idx="20">
                  <c:v>2.1583319039408124</c:v>
                </c:pt>
                <c:pt idx="21">
                  <c:v>2.1236065647424098</c:v>
                </c:pt>
                <c:pt idx="22">
                  <c:v>2.08927281652376</c:v>
                </c:pt>
                <c:pt idx="23">
                  <c:v>2.0553292589554815</c:v>
                </c:pt>
                <c:pt idx="24">
                  <c:v>2.0217744486054343</c:v>
                </c:pt>
                <c:pt idx="25">
                  <c:v>1.9886068994062853</c:v>
                </c:pt>
                <c:pt idx="26">
                  <c:v>1.9558250831384782</c:v>
                </c:pt>
                <c:pt idx="27">
                  <c:v>1.9234274299285374</c:v>
                </c:pt>
                <c:pt idx="28">
                  <c:v>1.891412328762172</c:v>
                </c:pt>
                <c:pt idx="29">
                  <c:v>1.8597781280120174</c:v>
                </c:pt>
                <c:pt idx="30">
                  <c:v>1.8285231359795873</c:v>
                </c:pt>
                <c:pt idx="31">
                  <c:v>1.7976456214512027</c:v>
                </c:pt>
                <c:pt idx="32">
                  <c:v>1.7671438142674489</c:v>
                </c:pt>
                <c:pt idx="33">
                  <c:v>1.7370159059059063</c:v>
                </c:pt>
                <c:pt idx="34">
                  <c:v>1.7072600500766768</c:v>
                </c:pt>
                <c:pt idx="35">
                  <c:v>1.6778743633305879</c:v>
                </c:pt>
                <c:pt idx="36">
                  <c:v>1.6488569256793184</c:v>
                </c:pt>
                <c:pt idx="37">
                  <c:v>1.6202057812274262</c:v>
                </c:pt>
                <c:pt idx="38">
                  <c:v>1.5919189388157733</c:v>
                </c:pt>
                <c:pt idx="39">
                  <c:v>1.5639943726758361</c:v>
                </c:pt>
                <c:pt idx="40">
                  <c:v>1.5364300230946384</c:v>
                </c:pt>
                <c:pt idx="41">
                  <c:v>1.5092237970900371</c:v>
                </c:pt>
                <c:pt idx="42">
                  <c:v>1.4823735690955537</c:v>
                </c:pt>
                <c:pt idx="43">
                  <c:v>1.455877181654774</c:v>
                </c:pt>
                <c:pt idx="44">
                  <c:v>1.4297324461246745</c:v>
                </c:pt>
                <c:pt idx="45">
                  <c:v>1.4039371433874557</c:v>
                </c:pt>
                <c:pt idx="46">
                  <c:v>1.3784890245705768</c:v>
                </c:pt>
                <c:pt idx="47">
                  <c:v>1.3533858117745226</c:v>
                </c:pt>
                <c:pt idx="48">
                  <c:v>1.3286251988077495</c:v>
                </c:pt>
                <c:pt idx="49">
                  <c:v>1.3042048519286453</c:v>
                </c:pt>
                <c:pt idx="50">
                  <c:v>1.2801224105938012</c:v>
                </c:pt>
                <c:pt idx="51">
                  <c:v>1.2563754882123703</c:v>
                </c:pt>
                <c:pt idx="52">
                  <c:v>1.2329616729059474</c:v>
                </c:pt>
                <c:pt idx="53">
                  <c:v>1.2098785282736273</c:v>
                </c:pt>
                <c:pt idx="54">
                  <c:v>1.1871235941617755</c:v>
                </c:pt>
                <c:pt idx="55">
                  <c:v>1.1646943874379758</c:v>
                </c:pt>
                <c:pt idx="56">
                  <c:v>1.1425884027689577</c:v>
                </c:pt>
                <c:pt idx="57">
                  <c:v>1.120803113401859</c:v>
                </c:pt>
                <c:pt idx="58">
                  <c:v>1.0993359719484204</c:v>
                </c:pt>
                <c:pt idx="59">
                  <c:v>1.0781844111718399</c:v>
                </c:pt>
                <c:pt idx="60">
                  <c:v>1.0573458447756501</c:v>
                </c:pt>
                <c:pt idx="61">
                  <c:v>1.0368176681942636</c:v>
                </c:pt>
                <c:pt idx="62">
                  <c:v>1.016597259384902</c:v>
                </c:pt>
                <c:pt idx="63">
                  <c:v>0.99668197962020244</c:v>
                </c:pt>
                <c:pt idx="64">
                  <c:v>0.97706917428140727</c:v>
                </c:pt>
                <c:pt idx="65">
                  <c:v>0.95775617365138643</c:v>
                </c:pt>
                <c:pt idx="66">
                  <c:v>0.93874029370735457</c:v>
                </c:pt>
                <c:pt idx="67">
                  <c:v>0.92001883691279218</c:v>
                </c:pt>
                <c:pt idx="68">
                  <c:v>0.90158909300801326</c:v>
                </c:pt>
                <c:pt idx="69">
                  <c:v>0.88344833979919102</c:v>
                </c:pt>
                <c:pt idx="70">
                  <c:v>0.86559384394535144</c:v>
                </c:pt>
                <c:pt idx="71">
                  <c:v>0.84802286174287644</c:v>
                </c:pt>
                <c:pt idx="72">
                  <c:v>0.83073263990729629</c:v>
                </c:pt>
                <c:pt idx="73">
                  <c:v>0.81372041635178505</c:v>
                </c:pt>
                <c:pt idx="74">
                  <c:v>0.79698342096220642</c:v>
                </c:pt>
                <c:pt idx="75">
                  <c:v>0.78051887636803485</c:v>
                </c:pt>
                <c:pt idx="76">
                  <c:v>0.7643239987092052</c:v>
                </c:pt>
                <c:pt idx="77">
                  <c:v>0.74839599839808102</c:v>
                </c:pt>
                <c:pt idx="78">
                  <c:v>0.73273208087654851</c:v>
                </c:pt>
                <c:pt idx="79">
                  <c:v>0.7173294473676961</c:v>
                </c:pt>
                <c:pt idx="80">
                  <c:v>0.7021852956217316</c:v>
                </c:pt>
                <c:pt idx="81">
                  <c:v>0.6872968206560266</c:v>
                </c:pt>
                <c:pt idx="82">
                  <c:v>0.67266121548863111</c:v>
                </c:pt>
                <c:pt idx="83">
                  <c:v>0.65827567186521208</c:v>
                </c:pt>
                <c:pt idx="84">
                  <c:v>0.64413738097897522</c:v>
                </c:pt>
                <c:pt idx="85">
                  <c:v>0.63024353418332524</c:v>
                </c:pt>
                <c:pt idx="86">
                  <c:v>0.61659132369690361</c:v>
                </c:pt>
                <c:pt idx="87">
                  <c:v>0.60317794330082997</c:v>
                </c:pt>
                <c:pt idx="88">
                  <c:v>0.59000058902771535</c:v>
                </c:pt>
                <c:pt idx="89">
                  <c:v>0.57705645984241194</c:v>
                </c:pt>
                <c:pt idx="90">
                  <c:v>0.56434275831386316</c:v>
                </c:pt>
                <c:pt idx="91">
                  <c:v>0.55185669127825321</c:v>
                </c:pt>
                <c:pt idx="92">
                  <c:v>0.53959547049293377</c:v>
                </c:pt>
                <c:pt idx="93">
                  <c:v>0.52755631328083474</c:v>
                </c:pt>
                <c:pt idx="94">
                  <c:v>0.51573644316541056</c:v>
                </c:pt>
                <c:pt idx="95">
                  <c:v>0.50413309049566557</c:v>
                </c:pt>
                <c:pt idx="96">
                  <c:v>0.49274349306114296</c:v>
                </c:pt>
                <c:pt idx="97">
                  <c:v>0.48156489669669611</c:v>
                </c:pt>
                <c:pt idx="98">
                  <c:v>0.47059455587675991</c:v>
                </c:pt>
                <c:pt idx="99">
                  <c:v>0.45982973429909002</c:v>
                </c:pt>
              </c:numCache>
            </c:numRef>
          </c:val>
          <c:smooth val="0"/>
          <c:extLst>
            <c:ext xmlns:c16="http://schemas.microsoft.com/office/drawing/2014/chart" uri="{C3380CC4-5D6E-409C-BE32-E72D297353CC}">
              <c16:uniqueId val="{00000000-EF71-45FF-9254-2B847A5BD368}"/>
            </c:ext>
          </c:extLst>
        </c:ser>
        <c:ser>
          <c:idx val="1"/>
          <c:order val="1"/>
          <c:tx>
            <c:strRef>
              <c:f>红利率!$C$16</c:f>
              <c:strCache>
                <c:ptCount val="1"/>
                <c:pt idx="0">
                  <c:v>看跌期权B-S</c:v>
                </c:pt>
              </c:strCache>
            </c:strRef>
          </c:tx>
          <c:spPr>
            <a:ln w="28575" cap="rnd">
              <a:solidFill>
                <a:schemeClr val="accent2"/>
              </a:solidFill>
              <a:round/>
            </a:ln>
            <a:effectLst/>
          </c:spPr>
          <c:marker>
            <c:symbol val="none"/>
          </c:marker>
          <c:cat>
            <c:numRef>
              <c:f>红利率!$A$17:$A$116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红利率!$C$17:$C$116</c:f>
              <c:numCache>
                <c:formatCode>General</c:formatCode>
                <c:ptCount val="100"/>
                <c:pt idx="0">
                  <c:v>2.7727170930068965</c:v>
                </c:pt>
                <c:pt idx="1">
                  <c:v>2.8120261908751232</c:v>
                </c:pt>
                <c:pt idx="2">
                  <c:v>2.8516778190761727</c:v>
                </c:pt>
                <c:pt idx="3">
                  <c:v>2.8916715668237458</c:v>
                </c:pt>
                <c:pt idx="4">
                  <c:v>2.9320069744598669</c:v>
                </c:pt>
                <c:pt idx="5">
                  <c:v>2.9726835335654656</c:v>
                </c:pt>
                <c:pt idx="6">
                  <c:v>3.0137006870900649</c:v>
                </c:pt>
                <c:pt idx="7">
                  <c:v>3.0550578295009529</c:v>
                </c:pt>
                <c:pt idx="8">
                  <c:v>3.0967543069510768</c:v>
                </c:pt>
                <c:pt idx="9">
                  <c:v>3.1387894174661994</c:v>
                </c:pt>
                <c:pt idx="10">
                  <c:v>3.1811624111508152</c:v>
                </c:pt>
                <c:pt idx="11">
                  <c:v>3.2238724904128162</c:v>
                </c:pt>
                <c:pt idx="12">
                  <c:v>3.2669188102068674</c:v>
                </c:pt>
                <c:pt idx="13">
                  <c:v>3.3103004782960426</c:v>
                </c:pt>
                <c:pt idx="14">
                  <c:v>3.3540165555320129</c:v>
                </c:pt>
                <c:pt idx="15">
                  <c:v>3.398066056153219</c:v>
                </c:pt>
                <c:pt idx="16">
                  <c:v>3.4424479481010195</c:v>
                </c:pt>
                <c:pt idx="17">
                  <c:v>3.4871611533535543</c:v>
                </c:pt>
                <c:pt idx="18">
                  <c:v>3.5322045482772992</c:v>
                </c:pt>
                <c:pt idx="19">
                  <c:v>3.5775769639957389</c:v>
                </c:pt>
                <c:pt idx="20">
                  <c:v>3.6232771867753186</c:v>
                </c:pt>
                <c:pt idx="21">
                  <c:v>3.669303958428074</c:v>
                </c:pt>
                <c:pt idx="22">
                  <c:v>3.7156559767311848</c:v>
                </c:pt>
                <c:pt idx="23">
                  <c:v>3.7623318958623884</c:v>
                </c:pt>
                <c:pt idx="24">
                  <c:v>3.809330326852006</c:v>
                </c:pt>
                <c:pt idx="25">
                  <c:v>3.8566498380502807</c:v>
                </c:pt>
                <c:pt idx="26">
                  <c:v>3.9042889556106957</c:v>
                </c:pt>
                <c:pt idx="27">
                  <c:v>3.9522461639879793</c:v>
                </c:pt>
                <c:pt idx="28">
                  <c:v>4.0005199064515296</c:v>
                </c:pt>
                <c:pt idx="29">
                  <c:v>4.0491085856129914</c:v>
                </c:pt>
                <c:pt idx="30">
                  <c:v>4.0980105639683586</c:v>
                </c:pt>
                <c:pt idx="31">
                  <c:v>4.1472241644539309</c:v>
                </c:pt>
                <c:pt idx="32">
                  <c:v>4.1967476710157356</c:v>
                </c:pt>
                <c:pt idx="33">
                  <c:v>4.2465793291923717</c:v>
                </c:pt>
                <c:pt idx="34">
                  <c:v>4.2967173467105582</c:v>
                </c:pt>
                <c:pt idx="35">
                  <c:v>4.3471598940933163</c:v>
                </c:pt>
                <c:pt idx="36">
                  <c:v>4.3979051052802234</c:v>
                </c:pt>
                <c:pt idx="37">
                  <c:v>4.4489510782594195</c:v>
                </c:pt>
                <c:pt idx="38">
                  <c:v>4.500295875711025</c:v>
                </c:pt>
                <c:pt idx="39">
                  <c:v>4.551937525661593</c:v>
                </c:pt>
                <c:pt idx="40">
                  <c:v>4.6038740221490713</c:v>
                </c:pt>
                <c:pt idx="41">
                  <c:v>4.6561033258979947</c:v>
                </c:pt>
                <c:pt idx="42">
                  <c:v>4.708623365004442</c:v>
                </c:pt>
                <c:pt idx="43">
                  <c:v>4.7614320356305342</c:v>
                </c:pt>
                <c:pt idx="44">
                  <c:v>4.8145272027076942</c:v>
                </c:pt>
                <c:pt idx="45">
                  <c:v>4.8679067006485468</c:v>
                </c:pt>
                <c:pt idx="46">
                  <c:v>4.9215683340669898</c:v>
                </c:pt>
                <c:pt idx="47">
                  <c:v>4.9755098785059886</c:v>
                </c:pt>
                <c:pt idx="48">
                  <c:v>5.0297290811726896</c:v>
                </c:pt>
                <c:pt idx="49">
                  <c:v>5.0842236616801273</c:v>
                </c:pt>
                <c:pt idx="50">
                  <c:v>5.1389913127958238</c:v>
                </c:pt>
                <c:pt idx="51">
                  <c:v>5.1940297011960155</c:v>
                </c:pt>
                <c:pt idx="52">
                  <c:v>5.2493364682256214</c:v>
                </c:pt>
                <c:pt idx="53">
                  <c:v>5.3049092306633696</c:v>
                </c:pt>
                <c:pt idx="54">
                  <c:v>5.3607455814915141</c:v>
                </c:pt>
                <c:pt idx="55">
                  <c:v>5.4168430906699285</c:v>
                </c:pt>
                <c:pt idx="56">
                  <c:v>5.473199305913937</c:v>
                </c:pt>
                <c:pt idx="57">
                  <c:v>5.5298117534757409</c:v>
                </c:pt>
                <c:pt idx="58">
                  <c:v>5.5866779389286023</c:v>
                </c:pt>
                <c:pt idx="59">
                  <c:v>5.6437953479537271</c:v>
                </c:pt>
                <c:pt idx="60">
                  <c:v>5.7011614471291239</c:v>
                </c:pt>
                <c:pt idx="61">
                  <c:v>5.7587736847203104</c:v>
                </c:pt>
                <c:pt idx="62">
                  <c:v>5.8166294914721703</c:v>
                </c:pt>
                <c:pt idx="63">
                  <c:v>5.8747262814016779</c:v>
                </c:pt>
                <c:pt idx="64">
                  <c:v>5.9330614525909908</c:v>
                </c:pt>
                <c:pt idx="65">
                  <c:v>5.9916323879806868</c:v>
                </c:pt>
                <c:pt idx="66">
                  <c:v>6.0504364561623873</c:v>
                </c:pt>
                <c:pt idx="67">
                  <c:v>6.1094710121707578</c:v>
                </c:pt>
                <c:pt idx="68">
                  <c:v>6.1687333982740427</c:v>
                </c:pt>
                <c:pt idx="69">
                  <c:v>6.2282209447633505</c:v>
                </c:pt>
                <c:pt idx="70">
                  <c:v>6.2879309707393674</c:v>
                </c:pt>
                <c:pt idx="71">
                  <c:v>6.3478607848970796</c:v>
                </c:pt>
                <c:pt idx="72">
                  <c:v>6.4080076863076414</c:v>
                </c:pt>
                <c:pt idx="73">
                  <c:v>6.468368965196774</c:v>
                </c:pt>
                <c:pt idx="74">
                  <c:v>6.5289419037199252</c:v>
                </c:pt>
                <c:pt idx="75">
                  <c:v>6.5897237767332086</c:v>
                </c:pt>
                <c:pt idx="76">
                  <c:v>6.6507118525603062</c:v>
                </c:pt>
                <c:pt idx="77">
                  <c:v>6.7119033937544543</c:v>
                </c:pt>
                <c:pt idx="78">
                  <c:v>6.7732956578555132</c:v>
                </c:pt>
                <c:pt idx="79">
                  <c:v>6.8348858981418346</c:v>
                </c:pt>
                <c:pt idx="80">
                  <c:v>6.8966713643760755</c:v>
                </c:pt>
                <c:pt idx="81">
                  <c:v>6.9586493035453003</c:v>
                </c:pt>
                <c:pt idx="82">
                  <c:v>7.0208169605946438</c:v>
                </c:pt>
                <c:pt idx="83">
                  <c:v>7.0831715791540546</c:v>
                </c:pt>
                <c:pt idx="84">
                  <c:v>7.1457104022585014</c:v>
                </c:pt>
                <c:pt idx="85">
                  <c:v>7.2084306730605476</c:v>
                </c:pt>
                <c:pt idx="86">
                  <c:v>7.2713296355354373</c:v>
                </c:pt>
                <c:pt idx="87">
                  <c:v>7.334404535178308</c:v>
                </c:pt>
                <c:pt idx="88">
                  <c:v>7.3976526196933463</c:v>
                </c:pt>
                <c:pt idx="89">
                  <c:v>7.4610711396745586</c:v>
                </c:pt>
                <c:pt idx="90">
                  <c:v>7.524657349277561</c:v>
                </c:pt>
                <c:pt idx="91">
                  <c:v>7.5884085068828995</c:v>
                </c:pt>
                <c:pt idx="92">
                  <c:v>7.6523218757498768</c:v>
                </c:pt>
                <c:pt idx="93">
                  <c:v>7.716394724661086</c:v>
                </c:pt>
                <c:pt idx="94">
                  <c:v>7.7806243285573657</c:v>
                </c:pt>
                <c:pt idx="95">
                  <c:v>7.8450079691628645</c:v>
                </c:pt>
                <c:pt idx="96">
                  <c:v>7.9095429356000579</c:v>
                </c:pt>
                <c:pt idx="97">
                  <c:v>7.9742265249945348</c:v>
                </c:pt>
                <c:pt idx="98">
                  <c:v>8.0390560430693796</c:v>
                </c:pt>
                <c:pt idx="99">
                  <c:v>8.1040288047288271</c:v>
                </c:pt>
              </c:numCache>
            </c:numRef>
          </c:val>
          <c:smooth val="0"/>
          <c:extLst>
            <c:ext xmlns:c16="http://schemas.microsoft.com/office/drawing/2014/chart" uri="{C3380CC4-5D6E-409C-BE32-E72D297353CC}">
              <c16:uniqueId val="{00000001-EF71-45FF-9254-2B847A5BD368}"/>
            </c:ext>
          </c:extLst>
        </c:ser>
        <c:dLbls>
          <c:showLegendKey val="0"/>
          <c:showVal val="0"/>
          <c:showCatName val="0"/>
          <c:showSerName val="0"/>
          <c:showPercent val="0"/>
          <c:showBubbleSize val="0"/>
        </c:dLbls>
        <c:smooth val="0"/>
        <c:axId val="1900826384"/>
        <c:axId val="1900823472"/>
      </c:lineChart>
      <c:catAx>
        <c:axId val="190082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0823472"/>
        <c:crosses val="autoZero"/>
        <c:auto val="1"/>
        <c:lblAlgn val="ctr"/>
        <c:lblOffset val="100"/>
        <c:noMultiLvlLbl val="0"/>
      </c:catAx>
      <c:valAx>
        <c:axId val="1900823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0826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期权价值受到期期限的影响</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到期期限!$B$16</c:f>
              <c:strCache>
                <c:ptCount val="1"/>
                <c:pt idx="0">
                  <c:v>看涨期权B-S</c:v>
                </c:pt>
              </c:strCache>
            </c:strRef>
          </c:tx>
          <c:spPr>
            <a:ln w="28575" cap="rnd">
              <a:solidFill>
                <a:schemeClr val="accent1"/>
              </a:solidFill>
              <a:round/>
            </a:ln>
            <a:effectLst/>
          </c:spPr>
          <c:marker>
            <c:symbol val="none"/>
          </c:marker>
          <c:cat>
            <c:numRef>
              <c:f>到期期限!$A$17:$A$386</c:f>
              <c:numCache>
                <c:formatCode>General</c:formatCode>
                <c:ptCount val="370"/>
                <c:pt idx="0">
                  <c:v>2.7397260273972601E-2</c:v>
                </c:pt>
                <c:pt idx="1">
                  <c:v>8.1397260273972594E-2</c:v>
                </c:pt>
                <c:pt idx="2">
                  <c:v>0.13539726027397259</c:v>
                </c:pt>
                <c:pt idx="3">
                  <c:v>0.18939726027397261</c:v>
                </c:pt>
                <c:pt idx="4">
                  <c:v>0.2433972602739726</c:v>
                </c:pt>
                <c:pt idx="5">
                  <c:v>0.29739726027397262</c:v>
                </c:pt>
                <c:pt idx="6">
                  <c:v>0.35139726027397261</c:v>
                </c:pt>
                <c:pt idx="7">
                  <c:v>0.4053972602739726</c:v>
                </c:pt>
                <c:pt idx="8">
                  <c:v>0.4593972602739726</c:v>
                </c:pt>
                <c:pt idx="9">
                  <c:v>0.51339726027397259</c:v>
                </c:pt>
                <c:pt idx="10">
                  <c:v>0.56739726027397264</c:v>
                </c:pt>
                <c:pt idx="11">
                  <c:v>0.62139726027397257</c:v>
                </c:pt>
                <c:pt idx="12">
                  <c:v>0.67539726027397262</c:v>
                </c:pt>
                <c:pt idx="13">
                  <c:v>0.72939726027397256</c:v>
                </c:pt>
                <c:pt idx="14">
                  <c:v>0.78339726027397261</c:v>
                </c:pt>
                <c:pt idx="15">
                  <c:v>0.83739726027397254</c:v>
                </c:pt>
                <c:pt idx="16">
                  <c:v>0.89139726027397259</c:v>
                </c:pt>
                <c:pt idx="17">
                  <c:v>0.94539726027397264</c:v>
                </c:pt>
                <c:pt idx="18">
                  <c:v>0.99939726027397258</c:v>
                </c:pt>
                <c:pt idx="19">
                  <c:v>1.0533972602739725</c:v>
                </c:pt>
                <c:pt idx="20">
                  <c:v>1.1073972602739728</c:v>
                </c:pt>
                <c:pt idx="21">
                  <c:v>1.1613972602739726</c:v>
                </c:pt>
                <c:pt idx="22">
                  <c:v>1.2153972602739724</c:v>
                </c:pt>
                <c:pt idx="23">
                  <c:v>1.2693972602739727</c:v>
                </c:pt>
                <c:pt idx="24">
                  <c:v>1.3233972602739725</c:v>
                </c:pt>
                <c:pt idx="25">
                  <c:v>1.3773972602739728</c:v>
                </c:pt>
                <c:pt idx="26">
                  <c:v>1.4313972602739726</c:v>
                </c:pt>
                <c:pt idx="27">
                  <c:v>1.4853972602739725</c:v>
                </c:pt>
                <c:pt idx="28">
                  <c:v>1.5393972602739727</c:v>
                </c:pt>
                <c:pt idx="29">
                  <c:v>1.5933972602739725</c:v>
                </c:pt>
                <c:pt idx="30">
                  <c:v>1.6473972602739724</c:v>
                </c:pt>
                <c:pt idx="31">
                  <c:v>1.7013972602739726</c:v>
                </c:pt>
                <c:pt idx="32">
                  <c:v>1.7553972602739725</c:v>
                </c:pt>
                <c:pt idx="33">
                  <c:v>1.8093972602739727</c:v>
                </c:pt>
                <c:pt idx="34">
                  <c:v>1.8633972602739726</c:v>
                </c:pt>
                <c:pt idx="35">
                  <c:v>1.9173972602739724</c:v>
                </c:pt>
                <c:pt idx="36">
                  <c:v>1.9713972602739727</c:v>
                </c:pt>
                <c:pt idx="37">
                  <c:v>2.0253972602739725</c:v>
                </c:pt>
                <c:pt idx="38">
                  <c:v>2.0793972602739728</c:v>
                </c:pt>
                <c:pt idx="39">
                  <c:v>2.1333972602739726</c:v>
                </c:pt>
                <c:pt idx="40">
                  <c:v>2.1873972602739729</c:v>
                </c:pt>
                <c:pt idx="41">
                  <c:v>2.2413972602739727</c:v>
                </c:pt>
                <c:pt idx="42">
                  <c:v>2.2953972602739725</c:v>
                </c:pt>
                <c:pt idx="43">
                  <c:v>2.3493972602739728</c:v>
                </c:pt>
                <c:pt idx="44">
                  <c:v>2.4033972602739726</c:v>
                </c:pt>
                <c:pt idx="45">
                  <c:v>2.4573972602739729</c:v>
                </c:pt>
                <c:pt idx="46">
                  <c:v>2.5113972602739727</c:v>
                </c:pt>
                <c:pt idx="47">
                  <c:v>2.5653972602739725</c:v>
                </c:pt>
                <c:pt idx="48">
                  <c:v>2.6193972602739728</c:v>
                </c:pt>
                <c:pt idx="49">
                  <c:v>2.6733972602739726</c:v>
                </c:pt>
                <c:pt idx="50">
                  <c:v>2.7273972602739729</c:v>
                </c:pt>
                <c:pt idx="51">
                  <c:v>2.7813972602739727</c:v>
                </c:pt>
                <c:pt idx="52">
                  <c:v>2.8353972602739725</c:v>
                </c:pt>
                <c:pt idx="53">
                  <c:v>2.8893972602739728</c:v>
                </c:pt>
                <c:pt idx="54">
                  <c:v>2.9433972602739726</c:v>
                </c:pt>
                <c:pt idx="55">
                  <c:v>2.9973972602739725</c:v>
                </c:pt>
                <c:pt idx="56">
                  <c:v>3.0513972602739727</c:v>
                </c:pt>
                <c:pt idx="57">
                  <c:v>3.1053972602739726</c:v>
                </c:pt>
                <c:pt idx="58">
                  <c:v>3.1593972602739728</c:v>
                </c:pt>
                <c:pt idx="59">
                  <c:v>3.2133972602739727</c:v>
                </c:pt>
                <c:pt idx="60">
                  <c:v>3.2673972602739725</c:v>
                </c:pt>
                <c:pt idx="61">
                  <c:v>3.3213972602739728</c:v>
                </c:pt>
                <c:pt idx="62">
                  <c:v>3.3753972602739726</c:v>
                </c:pt>
                <c:pt idx="63">
                  <c:v>3.4293972602739728</c:v>
                </c:pt>
                <c:pt idx="64">
                  <c:v>3.4833972602739727</c:v>
                </c:pt>
                <c:pt idx="65">
                  <c:v>3.5373972602739725</c:v>
                </c:pt>
                <c:pt idx="66">
                  <c:v>3.5913972602739728</c:v>
                </c:pt>
                <c:pt idx="67">
                  <c:v>3.6453972602739726</c:v>
                </c:pt>
                <c:pt idx="68">
                  <c:v>3.6993972602739729</c:v>
                </c:pt>
                <c:pt idx="69">
                  <c:v>3.7533972602739727</c:v>
                </c:pt>
                <c:pt idx="70">
                  <c:v>3.8073972602739725</c:v>
                </c:pt>
                <c:pt idx="71">
                  <c:v>3.8613972602739728</c:v>
                </c:pt>
                <c:pt idx="72">
                  <c:v>3.9153972602739726</c:v>
                </c:pt>
                <c:pt idx="73">
                  <c:v>3.9693972602739729</c:v>
                </c:pt>
                <c:pt idx="74">
                  <c:v>4.0233972602739723</c:v>
                </c:pt>
                <c:pt idx="75">
                  <c:v>4.0773972602739725</c:v>
                </c:pt>
                <c:pt idx="76">
                  <c:v>4.1313972602739728</c:v>
                </c:pt>
                <c:pt idx="77">
                  <c:v>4.1853972602739731</c:v>
                </c:pt>
                <c:pt idx="78">
                  <c:v>4.2393972602739725</c:v>
                </c:pt>
                <c:pt idx="79">
                  <c:v>4.2933972602739727</c:v>
                </c:pt>
                <c:pt idx="80">
                  <c:v>4.347397260273973</c:v>
                </c:pt>
                <c:pt idx="81">
                  <c:v>4.4013972602739724</c:v>
                </c:pt>
                <c:pt idx="82">
                  <c:v>4.4553972602739726</c:v>
                </c:pt>
                <c:pt idx="83">
                  <c:v>4.5093972602739729</c:v>
                </c:pt>
                <c:pt idx="84">
                  <c:v>4.5633972602739723</c:v>
                </c:pt>
                <c:pt idx="85">
                  <c:v>4.6173972602739726</c:v>
                </c:pt>
                <c:pt idx="86">
                  <c:v>4.6713972602739728</c:v>
                </c:pt>
                <c:pt idx="87">
                  <c:v>4.7253972602739722</c:v>
                </c:pt>
                <c:pt idx="88">
                  <c:v>4.7793972602739725</c:v>
                </c:pt>
                <c:pt idx="89">
                  <c:v>4.8333972602739728</c:v>
                </c:pt>
                <c:pt idx="90">
                  <c:v>4.887397260273973</c:v>
                </c:pt>
                <c:pt idx="91">
                  <c:v>4.9413972602739724</c:v>
                </c:pt>
                <c:pt idx="92">
                  <c:v>4.9953972602739727</c:v>
                </c:pt>
                <c:pt idx="93">
                  <c:v>5.049397260273973</c:v>
                </c:pt>
                <c:pt idx="94">
                  <c:v>5.1033972602739723</c:v>
                </c:pt>
                <c:pt idx="95">
                  <c:v>5.1573972602739726</c:v>
                </c:pt>
                <c:pt idx="96">
                  <c:v>5.2113972602739729</c:v>
                </c:pt>
                <c:pt idx="97">
                  <c:v>5.2653972602739723</c:v>
                </c:pt>
                <c:pt idx="98">
                  <c:v>5.3193972602739725</c:v>
                </c:pt>
                <c:pt idx="99">
                  <c:v>5.3733972602739728</c:v>
                </c:pt>
                <c:pt idx="100">
                  <c:v>5.4273972602739731</c:v>
                </c:pt>
                <c:pt idx="101">
                  <c:v>5.4813972602739724</c:v>
                </c:pt>
                <c:pt idx="102">
                  <c:v>5.5353972602739727</c:v>
                </c:pt>
                <c:pt idx="103">
                  <c:v>5.589397260273973</c:v>
                </c:pt>
                <c:pt idx="104">
                  <c:v>5.6433972602739724</c:v>
                </c:pt>
                <c:pt idx="105">
                  <c:v>5.6973972602739726</c:v>
                </c:pt>
                <c:pt idx="106">
                  <c:v>5.7513972602739729</c:v>
                </c:pt>
                <c:pt idx="107">
                  <c:v>5.8053972602739723</c:v>
                </c:pt>
                <c:pt idx="108">
                  <c:v>5.8593972602739726</c:v>
                </c:pt>
                <c:pt idx="109">
                  <c:v>5.9133972602739728</c:v>
                </c:pt>
                <c:pt idx="110">
                  <c:v>5.9673972602739722</c:v>
                </c:pt>
                <c:pt idx="111">
                  <c:v>6.0213972602739725</c:v>
                </c:pt>
                <c:pt idx="112">
                  <c:v>6.0753972602739728</c:v>
                </c:pt>
                <c:pt idx="113">
                  <c:v>6.129397260273973</c:v>
                </c:pt>
                <c:pt idx="114">
                  <c:v>6.1833972602739724</c:v>
                </c:pt>
                <c:pt idx="115">
                  <c:v>6.2373972602739727</c:v>
                </c:pt>
                <c:pt idx="116">
                  <c:v>6.2913972602739729</c:v>
                </c:pt>
                <c:pt idx="117">
                  <c:v>6.3453972602739723</c:v>
                </c:pt>
                <c:pt idx="118">
                  <c:v>6.3993972602739726</c:v>
                </c:pt>
                <c:pt idx="119">
                  <c:v>6.4533972602739729</c:v>
                </c:pt>
                <c:pt idx="120">
                  <c:v>6.5073972602739723</c:v>
                </c:pt>
                <c:pt idx="121">
                  <c:v>6.5613972602739725</c:v>
                </c:pt>
                <c:pt idx="122">
                  <c:v>6.6153972602739728</c:v>
                </c:pt>
                <c:pt idx="123">
                  <c:v>6.6693972602739731</c:v>
                </c:pt>
                <c:pt idx="124">
                  <c:v>6.7233972602739724</c:v>
                </c:pt>
                <c:pt idx="125">
                  <c:v>6.7773972602739727</c:v>
                </c:pt>
                <c:pt idx="126">
                  <c:v>6.831397260273973</c:v>
                </c:pt>
                <c:pt idx="127">
                  <c:v>6.8853972602739724</c:v>
                </c:pt>
                <c:pt idx="128">
                  <c:v>6.9393972602739726</c:v>
                </c:pt>
                <c:pt idx="129">
                  <c:v>6.9933972602739729</c:v>
                </c:pt>
                <c:pt idx="130">
                  <c:v>7.0473972602739723</c:v>
                </c:pt>
                <c:pt idx="131">
                  <c:v>7.1013972602739726</c:v>
                </c:pt>
                <c:pt idx="132">
                  <c:v>7.1553972602739728</c:v>
                </c:pt>
                <c:pt idx="133">
                  <c:v>7.2093972602739722</c:v>
                </c:pt>
                <c:pt idx="134">
                  <c:v>7.2633972602739725</c:v>
                </c:pt>
                <c:pt idx="135">
                  <c:v>7.3173972602739727</c:v>
                </c:pt>
                <c:pt idx="136">
                  <c:v>7.371397260273973</c:v>
                </c:pt>
                <c:pt idx="137">
                  <c:v>7.4253972602739724</c:v>
                </c:pt>
                <c:pt idx="138">
                  <c:v>7.4793972602739727</c:v>
                </c:pt>
                <c:pt idx="139">
                  <c:v>7.5333972602739729</c:v>
                </c:pt>
                <c:pt idx="140">
                  <c:v>7.5873972602739723</c:v>
                </c:pt>
                <c:pt idx="141">
                  <c:v>7.6413972602739726</c:v>
                </c:pt>
                <c:pt idx="142">
                  <c:v>7.6953972602739729</c:v>
                </c:pt>
                <c:pt idx="143">
                  <c:v>7.7493972602739722</c:v>
                </c:pt>
                <c:pt idx="144">
                  <c:v>7.8033972602739725</c:v>
                </c:pt>
                <c:pt idx="145">
                  <c:v>7.8573972602739728</c:v>
                </c:pt>
                <c:pt idx="146">
                  <c:v>7.9113972602739731</c:v>
                </c:pt>
                <c:pt idx="147">
                  <c:v>7.9653972602739724</c:v>
                </c:pt>
                <c:pt idx="148">
                  <c:v>8.0193972602739727</c:v>
                </c:pt>
                <c:pt idx="149">
                  <c:v>8.0733972602739712</c:v>
                </c:pt>
                <c:pt idx="150">
                  <c:v>8.1273972602739715</c:v>
                </c:pt>
                <c:pt idx="151">
                  <c:v>8.1813972602739717</c:v>
                </c:pt>
                <c:pt idx="152">
                  <c:v>8.235397260273972</c:v>
                </c:pt>
                <c:pt idx="153">
                  <c:v>8.2893972602739723</c:v>
                </c:pt>
                <c:pt idx="154">
                  <c:v>8.3433972602739725</c:v>
                </c:pt>
                <c:pt idx="155">
                  <c:v>8.397397260273971</c:v>
                </c:pt>
                <c:pt idx="156">
                  <c:v>8.4513972602739713</c:v>
                </c:pt>
                <c:pt idx="157">
                  <c:v>8.5053972602739716</c:v>
                </c:pt>
                <c:pt idx="158">
                  <c:v>8.5593972602739719</c:v>
                </c:pt>
                <c:pt idx="159">
                  <c:v>8.6133972602739721</c:v>
                </c:pt>
                <c:pt idx="160">
                  <c:v>8.6673972602739724</c:v>
                </c:pt>
                <c:pt idx="161">
                  <c:v>8.7213972602739709</c:v>
                </c:pt>
                <c:pt idx="162">
                  <c:v>8.7753972602739712</c:v>
                </c:pt>
                <c:pt idx="163">
                  <c:v>8.8293972602739714</c:v>
                </c:pt>
                <c:pt idx="164">
                  <c:v>8.8833972602739717</c:v>
                </c:pt>
                <c:pt idx="165">
                  <c:v>8.937397260273972</c:v>
                </c:pt>
                <c:pt idx="166">
                  <c:v>8.9913972602739722</c:v>
                </c:pt>
                <c:pt idx="167">
                  <c:v>9.0453972602739725</c:v>
                </c:pt>
                <c:pt idx="168">
                  <c:v>9.099397260273971</c:v>
                </c:pt>
                <c:pt idx="169">
                  <c:v>9.1533972602739713</c:v>
                </c:pt>
                <c:pt idx="170">
                  <c:v>9.2073972602739715</c:v>
                </c:pt>
                <c:pt idx="171">
                  <c:v>9.2613972602739718</c:v>
                </c:pt>
                <c:pt idx="172">
                  <c:v>9.3153972602739721</c:v>
                </c:pt>
                <c:pt idx="173">
                  <c:v>9.3693972602739723</c:v>
                </c:pt>
                <c:pt idx="174">
                  <c:v>9.4233972602739708</c:v>
                </c:pt>
                <c:pt idx="175">
                  <c:v>9.4773972602739711</c:v>
                </c:pt>
                <c:pt idx="176">
                  <c:v>9.5313972602739714</c:v>
                </c:pt>
                <c:pt idx="177">
                  <c:v>9.5853972602739717</c:v>
                </c:pt>
                <c:pt idx="178">
                  <c:v>9.6393972602739719</c:v>
                </c:pt>
                <c:pt idx="179">
                  <c:v>9.6933972602739722</c:v>
                </c:pt>
                <c:pt idx="180">
                  <c:v>9.7473972602739725</c:v>
                </c:pt>
                <c:pt idx="181">
                  <c:v>9.801397260273971</c:v>
                </c:pt>
                <c:pt idx="182">
                  <c:v>9.8553972602739712</c:v>
                </c:pt>
                <c:pt idx="183">
                  <c:v>9.9093972602739715</c:v>
                </c:pt>
                <c:pt idx="184">
                  <c:v>9.9633972602739718</c:v>
                </c:pt>
                <c:pt idx="185">
                  <c:v>10.017397260273972</c:v>
                </c:pt>
                <c:pt idx="186">
                  <c:v>10.071397260273972</c:v>
                </c:pt>
                <c:pt idx="187">
                  <c:v>10.125397260273973</c:v>
                </c:pt>
                <c:pt idx="188">
                  <c:v>10.179397260273971</c:v>
                </c:pt>
                <c:pt idx="189">
                  <c:v>10.233397260273971</c:v>
                </c:pt>
                <c:pt idx="190">
                  <c:v>10.287397260273972</c:v>
                </c:pt>
                <c:pt idx="191">
                  <c:v>10.341397260273972</c:v>
                </c:pt>
                <c:pt idx="192">
                  <c:v>10.395397260273972</c:v>
                </c:pt>
                <c:pt idx="193">
                  <c:v>10.449397260273972</c:v>
                </c:pt>
                <c:pt idx="194">
                  <c:v>10.503397260273971</c:v>
                </c:pt>
                <c:pt idx="195">
                  <c:v>10.557397260273971</c:v>
                </c:pt>
                <c:pt idx="196">
                  <c:v>10.611397260273971</c:v>
                </c:pt>
                <c:pt idx="197">
                  <c:v>10.665397260273972</c:v>
                </c:pt>
                <c:pt idx="198">
                  <c:v>10.719397260273972</c:v>
                </c:pt>
                <c:pt idx="199">
                  <c:v>10.773397260273972</c:v>
                </c:pt>
                <c:pt idx="200">
                  <c:v>10.827397260273973</c:v>
                </c:pt>
                <c:pt idx="201">
                  <c:v>10.881397260273971</c:v>
                </c:pt>
                <c:pt idx="202">
                  <c:v>10.935397260273971</c:v>
                </c:pt>
                <c:pt idx="203">
                  <c:v>10.989397260273972</c:v>
                </c:pt>
                <c:pt idx="204">
                  <c:v>11.043397260273972</c:v>
                </c:pt>
                <c:pt idx="205">
                  <c:v>11.097397260273972</c:v>
                </c:pt>
                <c:pt idx="206">
                  <c:v>11.151397260273972</c:v>
                </c:pt>
                <c:pt idx="207">
                  <c:v>11.205397260273971</c:v>
                </c:pt>
                <c:pt idx="208">
                  <c:v>11.259397260273971</c:v>
                </c:pt>
                <c:pt idx="209">
                  <c:v>11.313397260273971</c:v>
                </c:pt>
                <c:pt idx="210">
                  <c:v>11.367397260273972</c:v>
                </c:pt>
                <c:pt idx="211">
                  <c:v>11.421397260273972</c:v>
                </c:pt>
                <c:pt idx="212">
                  <c:v>11.475397260273972</c:v>
                </c:pt>
                <c:pt idx="213">
                  <c:v>11.529397260273972</c:v>
                </c:pt>
                <c:pt idx="214">
                  <c:v>11.583397260273971</c:v>
                </c:pt>
                <c:pt idx="215">
                  <c:v>11.637397260273971</c:v>
                </c:pt>
                <c:pt idx="216">
                  <c:v>11.691397260273972</c:v>
                </c:pt>
                <c:pt idx="217">
                  <c:v>11.745397260273972</c:v>
                </c:pt>
                <c:pt idx="218">
                  <c:v>11.799397260273972</c:v>
                </c:pt>
                <c:pt idx="219">
                  <c:v>11.853397260273972</c:v>
                </c:pt>
                <c:pt idx="220">
                  <c:v>11.907397260273971</c:v>
                </c:pt>
                <c:pt idx="221">
                  <c:v>11.961397260273971</c:v>
                </c:pt>
                <c:pt idx="222">
                  <c:v>12.015397260273971</c:v>
                </c:pt>
                <c:pt idx="223">
                  <c:v>12.069397260273972</c:v>
                </c:pt>
                <c:pt idx="224">
                  <c:v>12.123397260273972</c:v>
                </c:pt>
                <c:pt idx="225">
                  <c:v>12.177397260273972</c:v>
                </c:pt>
                <c:pt idx="226">
                  <c:v>12.231397260273972</c:v>
                </c:pt>
                <c:pt idx="227">
                  <c:v>12.285397260273971</c:v>
                </c:pt>
                <c:pt idx="228">
                  <c:v>12.339397260273971</c:v>
                </c:pt>
                <c:pt idx="229">
                  <c:v>12.393397260273971</c:v>
                </c:pt>
                <c:pt idx="230">
                  <c:v>12.447397260273972</c:v>
                </c:pt>
                <c:pt idx="231">
                  <c:v>12.501397260273972</c:v>
                </c:pt>
                <c:pt idx="232">
                  <c:v>12.555397260273972</c:v>
                </c:pt>
                <c:pt idx="233">
                  <c:v>12.609397260273973</c:v>
                </c:pt>
                <c:pt idx="234">
                  <c:v>12.663397260273971</c:v>
                </c:pt>
                <c:pt idx="235">
                  <c:v>12.717397260273971</c:v>
                </c:pt>
                <c:pt idx="236">
                  <c:v>12.771397260273972</c:v>
                </c:pt>
                <c:pt idx="237">
                  <c:v>12.825397260273972</c:v>
                </c:pt>
                <c:pt idx="238">
                  <c:v>12.879397260273972</c:v>
                </c:pt>
                <c:pt idx="239">
                  <c:v>12.933397260273972</c:v>
                </c:pt>
                <c:pt idx="240">
                  <c:v>12.987397260273971</c:v>
                </c:pt>
                <c:pt idx="241">
                  <c:v>13.041397260273971</c:v>
                </c:pt>
                <c:pt idx="242">
                  <c:v>13.095397260273971</c:v>
                </c:pt>
                <c:pt idx="243">
                  <c:v>13.149397260273972</c:v>
                </c:pt>
                <c:pt idx="244">
                  <c:v>13.203397260273972</c:v>
                </c:pt>
                <c:pt idx="245">
                  <c:v>13.257397260273972</c:v>
                </c:pt>
                <c:pt idx="246">
                  <c:v>13.311397260273973</c:v>
                </c:pt>
                <c:pt idx="247">
                  <c:v>13.365397260273971</c:v>
                </c:pt>
                <c:pt idx="248">
                  <c:v>13.419397260273971</c:v>
                </c:pt>
                <c:pt idx="249">
                  <c:v>13.473397260273972</c:v>
                </c:pt>
                <c:pt idx="250">
                  <c:v>13.527397260273972</c:v>
                </c:pt>
                <c:pt idx="251">
                  <c:v>13.581397260273972</c:v>
                </c:pt>
                <c:pt idx="252">
                  <c:v>13.635397260273972</c:v>
                </c:pt>
                <c:pt idx="253">
                  <c:v>13.689397260273971</c:v>
                </c:pt>
                <c:pt idx="254">
                  <c:v>13.743397260273971</c:v>
                </c:pt>
                <c:pt idx="255">
                  <c:v>13.797397260273971</c:v>
                </c:pt>
                <c:pt idx="256">
                  <c:v>13.851397260273972</c:v>
                </c:pt>
                <c:pt idx="257">
                  <c:v>13.905397260273972</c:v>
                </c:pt>
                <c:pt idx="258">
                  <c:v>13.959397260273972</c:v>
                </c:pt>
                <c:pt idx="259">
                  <c:v>14.013397260273972</c:v>
                </c:pt>
                <c:pt idx="260">
                  <c:v>14.067397260273971</c:v>
                </c:pt>
                <c:pt idx="261">
                  <c:v>14.121397260273971</c:v>
                </c:pt>
                <c:pt idx="262">
                  <c:v>14.175397260273972</c:v>
                </c:pt>
                <c:pt idx="263">
                  <c:v>14.229397260273972</c:v>
                </c:pt>
                <c:pt idx="264">
                  <c:v>14.283397260273972</c:v>
                </c:pt>
                <c:pt idx="265">
                  <c:v>14.337397260273972</c:v>
                </c:pt>
                <c:pt idx="266">
                  <c:v>14.391397260273971</c:v>
                </c:pt>
                <c:pt idx="267">
                  <c:v>14.445397260273971</c:v>
                </c:pt>
                <c:pt idx="268">
                  <c:v>14.499397260273971</c:v>
                </c:pt>
                <c:pt idx="269">
                  <c:v>14.553397260273972</c:v>
                </c:pt>
                <c:pt idx="270">
                  <c:v>14.607397260273972</c:v>
                </c:pt>
                <c:pt idx="271">
                  <c:v>14.661397260273972</c:v>
                </c:pt>
                <c:pt idx="272">
                  <c:v>14.715397260273972</c:v>
                </c:pt>
                <c:pt idx="273">
                  <c:v>14.769397260273971</c:v>
                </c:pt>
                <c:pt idx="274">
                  <c:v>14.823397260273971</c:v>
                </c:pt>
                <c:pt idx="275">
                  <c:v>14.877397260273971</c:v>
                </c:pt>
                <c:pt idx="276">
                  <c:v>14.931397260273972</c:v>
                </c:pt>
                <c:pt idx="277">
                  <c:v>14.985397260273972</c:v>
                </c:pt>
                <c:pt idx="278">
                  <c:v>15.039397260273972</c:v>
                </c:pt>
                <c:pt idx="279">
                  <c:v>15.093397260273971</c:v>
                </c:pt>
                <c:pt idx="280">
                  <c:v>15.147397260273971</c:v>
                </c:pt>
                <c:pt idx="281">
                  <c:v>15.201397260273971</c:v>
                </c:pt>
                <c:pt idx="282">
                  <c:v>15.255397260273972</c:v>
                </c:pt>
                <c:pt idx="283">
                  <c:v>15.309397260273972</c:v>
                </c:pt>
                <c:pt idx="284">
                  <c:v>15.363397260273972</c:v>
                </c:pt>
                <c:pt idx="285">
                  <c:v>15.417397260273972</c:v>
                </c:pt>
                <c:pt idx="286">
                  <c:v>15.471397260273971</c:v>
                </c:pt>
                <c:pt idx="287">
                  <c:v>15.525397260273971</c:v>
                </c:pt>
                <c:pt idx="288">
                  <c:v>15.579397260273971</c:v>
                </c:pt>
                <c:pt idx="289">
                  <c:v>15.633397260273972</c:v>
                </c:pt>
                <c:pt idx="290">
                  <c:v>15.687397260273972</c:v>
                </c:pt>
                <c:pt idx="291">
                  <c:v>15.741397260273972</c:v>
                </c:pt>
                <c:pt idx="292">
                  <c:v>15.795397260273973</c:v>
                </c:pt>
                <c:pt idx="293">
                  <c:v>15.849397260273971</c:v>
                </c:pt>
                <c:pt idx="294">
                  <c:v>15.903397260273971</c:v>
                </c:pt>
                <c:pt idx="295">
                  <c:v>15.957397260273972</c:v>
                </c:pt>
                <c:pt idx="296">
                  <c:v>16.011397260273974</c:v>
                </c:pt>
                <c:pt idx="297">
                  <c:v>16.065397260273972</c:v>
                </c:pt>
                <c:pt idx="298">
                  <c:v>16.119397260273971</c:v>
                </c:pt>
                <c:pt idx="299">
                  <c:v>16.173397260273973</c:v>
                </c:pt>
                <c:pt idx="300">
                  <c:v>16.227397260273971</c:v>
                </c:pt>
                <c:pt idx="301">
                  <c:v>16.281397260273973</c:v>
                </c:pt>
                <c:pt idx="302">
                  <c:v>16.335397260273972</c:v>
                </c:pt>
                <c:pt idx="303">
                  <c:v>16.38939726027397</c:v>
                </c:pt>
                <c:pt idx="304">
                  <c:v>16.443397260273972</c:v>
                </c:pt>
                <c:pt idx="305">
                  <c:v>16.497397260273971</c:v>
                </c:pt>
                <c:pt idx="306">
                  <c:v>16.551397260273973</c:v>
                </c:pt>
                <c:pt idx="307">
                  <c:v>16.605397260273971</c:v>
                </c:pt>
                <c:pt idx="308">
                  <c:v>16.659397260273973</c:v>
                </c:pt>
                <c:pt idx="309">
                  <c:v>16.713397260273972</c:v>
                </c:pt>
                <c:pt idx="310">
                  <c:v>16.76739726027397</c:v>
                </c:pt>
                <c:pt idx="311">
                  <c:v>16.821397260273972</c:v>
                </c:pt>
                <c:pt idx="312">
                  <c:v>16.875397260273971</c:v>
                </c:pt>
                <c:pt idx="313">
                  <c:v>16.929397260273973</c:v>
                </c:pt>
                <c:pt idx="314">
                  <c:v>16.983397260273971</c:v>
                </c:pt>
                <c:pt idx="315">
                  <c:v>17.037397260273973</c:v>
                </c:pt>
                <c:pt idx="316">
                  <c:v>17.091397260273972</c:v>
                </c:pt>
                <c:pt idx="317">
                  <c:v>17.14539726027397</c:v>
                </c:pt>
                <c:pt idx="318">
                  <c:v>17.199397260273972</c:v>
                </c:pt>
                <c:pt idx="319">
                  <c:v>17.253397260273971</c:v>
                </c:pt>
                <c:pt idx="320">
                  <c:v>17.307397260273973</c:v>
                </c:pt>
                <c:pt idx="321">
                  <c:v>17.361397260273971</c:v>
                </c:pt>
                <c:pt idx="322">
                  <c:v>17.41539726027397</c:v>
                </c:pt>
                <c:pt idx="323">
                  <c:v>17.469397260273972</c:v>
                </c:pt>
                <c:pt idx="324">
                  <c:v>17.52339726027397</c:v>
                </c:pt>
                <c:pt idx="325">
                  <c:v>17.577397260273973</c:v>
                </c:pt>
                <c:pt idx="326">
                  <c:v>17.631397260273971</c:v>
                </c:pt>
                <c:pt idx="327">
                  <c:v>17.685397260273973</c:v>
                </c:pt>
                <c:pt idx="328">
                  <c:v>17.739397260273972</c:v>
                </c:pt>
                <c:pt idx="329">
                  <c:v>17.79339726027397</c:v>
                </c:pt>
                <c:pt idx="330">
                  <c:v>17.847397260273972</c:v>
                </c:pt>
                <c:pt idx="331">
                  <c:v>17.901397260273971</c:v>
                </c:pt>
                <c:pt idx="332">
                  <c:v>17.955397260273973</c:v>
                </c:pt>
                <c:pt idx="333">
                  <c:v>18.009397260273971</c:v>
                </c:pt>
                <c:pt idx="334">
                  <c:v>18.063397260273973</c:v>
                </c:pt>
                <c:pt idx="335">
                  <c:v>18.117397260273972</c:v>
                </c:pt>
                <c:pt idx="336">
                  <c:v>18.17139726027397</c:v>
                </c:pt>
                <c:pt idx="337">
                  <c:v>18.225397260273972</c:v>
                </c:pt>
                <c:pt idx="338">
                  <c:v>18.279397260273971</c:v>
                </c:pt>
                <c:pt idx="339">
                  <c:v>18.333397260273973</c:v>
                </c:pt>
                <c:pt idx="340">
                  <c:v>18.387397260273971</c:v>
                </c:pt>
                <c:pt idx="341">
                  <c:v>18.441397260273973</c:v>
                </c:pt>
                <c:pt idx="342">
                  <c:v>18.495397260273972</c:v>
                </c:pt>
                <c:pt idx="343">
                  <c:v>18.54939726027397</c:v>
                </c:pt>
                <c:pt idx="344">
                  <c:v>18.603397260273972</c:v>
                </c:pt>
                <c:pt idx="345">
                  <c:v>18.657397260273971</c:v>
                </c:pt>
                <c:pt idx="346">
                  <c:v>18.711397260273973</c:v>
                </c:pt>
                <c:pt idx="347">
                  <c:v>18.765397260273971</c:v>
                </c:pt>
                <c:pt idx="348">
                  <c:v>18.81939726027397</c:v>
                </c:pt>
                <c:pt idx="349">
                  <c:v>18.873397260273972</c:v>
                </c:pt>
                <c:pt idx="350">
                  <c:v>18.92739726027397</c:v>
                </c:pt>
                <c:pt idx="351">
                  <c:v>18.981397260273972</c:v>
                </c:pt>
                <c:pt idx="352">
                  <c:v>19.035397260273971</c:v>
                </c:pt>
                <c:pt idx="353">
                  <c:v>19.089397260273973</c:v>
                </c:pt>
                <c:pt idx="354">
                  <c:v>19.143397260273971</c:v>
                </c:pt>
                <c:pt idx="355">
                  <c:v>19.19739726027397</c:v>
                </c:pt>
                <c:pt idx="356">
                  <c:v>19.251397260273972</c:v>
                </c:pt>
                <c:pt idx="357">
                  <c:v>19.305397260273971</c:v>
                </c:pt>
                <c:pt idx="358">
                  <c:v>19.359397260273973</c:v>
                </c:pt>
                <c:pt idx="359">
                  <c:v>19.413397260273971</c:v>
                </c:pt>
                <c:pt idx="360">
                  <c:v>19.467397260273973</c:v>
                </c:pt>
                <c:pt idx="361">
                  <c:v>19.521397260273972</c:v>
                </c:pt>
                <c:pt idx="362">
                  <c:v>19.57539726027397</c:v>
                </c:pt>
                <c:pt idx="363">
                  <c:v>19.629397260273972</c:v>
                </c:pt>
                <c:pt idx="364">
                  <c:v>19.683397260273971</c:v>
                </c:pt>
                <c:pt idx="365">
                  <c:v>19.737397260273973</c:v>
                </c:pt>
                <c:pt idx="366">
                  <c:v>19.791397260273971</c:v>
                </c:pt>
                <c:pt idx="367">
                  <c:v>19.845397260273973</c:v>
                </c:pt>
                <c:pt idx="368">
                  <c:v>19.899397260273972</c:v>
                </c:pt>
                <c:pt idx="369">
                  <c:v>19.95339726027397</c:v>
                </c:pt>
              </c:numCache>
            </c:numRef>
          </c:cat>
          <c:val>
            <c:numRef>
              <c:f>到期期限!$B$17:$B$386</c:f>
              <c:numCache>
                <c:formatCode>General</c:formatCode>
                <c:ptCount val="370"/>
                <c:pt idx="0">
                  <c:v>1.6914434658640687</c:v>
                </c:pt>
                <c:pt idx="1">
                  <c:v>2.9650152902454465</c:v>
                </c:pt>
                <c:pt idx="2">
                  <c:v>3.8674273364142877</c:v>
                </c:pt>
                <c:pt idx="3">
                  <c:v>4.6152240651828222</c:v>
                </c:pt>
                <c:pt idx="4">
                  <c:v>5.2718191713234219</c:v>
                </c:pt>
                <c:pt idx="5">
                  <c:v>5.8663230021006072</c:v>
                </c:pt>
                <c:pt idx="6">
                  <c:v>6.4149851189723108</c:v>
                </c:pt>
                <c:pt idx="7">
                  <c:v>6.9279750225221974</c:v>
                </c:pt>
                <c:pt idx="8">
                  <c:v>7.4121594986243906</c:v>
                </c:pt>
                <c:pt idx="9">
                  <c:v>7.8724345753556833</c:v>
                </c:pt>
                <c:pt idx="10">
                  <c:v>8.3124372743035835</c:v>
                </c:pt>
                <c:pt idx="11">
                  <c:v>8.7349573901268016</c:v>
                </c:pt>
                <c:pt idx="12">
                  <c:v>9.1421907254424752</c:v>
                </c:pt>
                <c:pt idx="13">
                  <c:v>9.5359025694300996</c:v>
                </c:pt>
                <c:pt idx="14">
                  <c:v>9.9175374923089947</c:v>
                </c:pt>
                <c:pt idx="15">
                  <c:v>10.288295551456791</c:v>
                </c:pt>
                <c:pt idx="16">
                  <c:v>10.649186676391579</c:v>
                </c:pt>
                <c:pt idx="17">
                  <c:v>11.001070417132865</c:v>
                </c:pt>
                <c:pt idx="18">
                  <c:v>11.344685601499684</c:v>
                </c:pt>
                <c:pt idx="19">
                  <c:v>11.68067286700483</c:v>
                </c:pt>
                <c:pt idx="20">
                  <c:v>12.009592054779702</c:v>
                </c:pt>
                <c:pt idx="21">
                  <c:v>12.331935829195878</c:v>
                </c:pt>
                <c:pt idx="22">
                  <c:v>12.648140478640151</c:v>
                </c:pt>
                <c:pt idx="23">
                  <c:v>12.958594579523265</c:v>
                </c:pt>
                <c:pt idx="24">
                  <c:v>13.263646018699028</c:v>
                </c:pt>
                <c:pt idx="25">
                  <c:v>13.563607739288287</c:v>
                </c:pt>
                <c:pt idx="26">
                  <c:v>13.858762482685954</c:v>
                </c:pt>
                <c:pt idx="27">
                  <c:v>14.14936673319751</c:v>
                </c:pt>
                <c:pt idx="28">
                  <c:v>14.435654023364776</c:v>
                </c:pt>
                <c:pt idx="29">
                  <c:v>14.717837722287534</c:v>
                </c:pt>
                <c:pt idx="30">
                  <c:v>14.996113402514816</c:v>
                </c:pt>
                <c:pt idx="31">
                  <c:v>15.270660860871082</c:v>
                </c:pt>
                <c:pt idx="32">
                  <c:v>15.541645853150101</c:v>
                </c:pt>
                <c:pt idx="33">
                  <c:v>15.809221590712973</c:v>
                </c:pt>
                <c:pt idx="34">
                  <c:v>16.073530037774795</c:v>
                </c:pt>
                <c:pt idx="35">
                  <c:v>16.334703040910142</c:v>
                </c:pt>
                <c:pt idx="36">
                  <c:v>16.592863316575077</c:v>
                </c:pt>
                <c:pt idx="37">
                  <c:v>16.848125317881639</c:v>
                </c:pt>
                <c:pt idx="38">
                  <c:v>17.10059599820454</c:v>
                </c:pt>
                <c:pt idx="39">
                  <c:v>17.350375486252503</c:v>
                </c:pt>
                <c:pt idx="40">
                  <c:v>17.597557684843927</c:v>
                </c:pt>
                <c:pt idx="41">
                  <c:v>17.842230803675498</c:v>
                </c:pt>
                <c:pt idx="42">
                  <c:v>18.084477834771292</c:v>
                </c:pt>
                <c:pt idx="43">
                  <c:v>18.32437697797927</c:v>
                </c:pt>
                <c:pt idx="44">
                  <c:v>18.562002022788249</c:v>
                </c:pt>
                <c:pt idx="45">
                  <c:v>18.797422691828295</c:v>
                </c:pt>
                <c:pt idx="46">
                  <c:v>19.030704950655078</c:v>
                </c:pt>
                <c:pt idx="47">
                  <c:v>19.261911287780372</c:v>
                </c:pt>
                <c:pt idx="48">
                  <c:v>19.491100968371406</c:v>
                </c:pt>
                <c:pt idx="49">
                  <c:v>19.71833026458588</c:v>
                </c:pt>
                <c:pt idx="50">
                  <c:v>19.943652665122336</c:v>
                </c:pt>
                <c:pt idx="51">
                  <c:v>20.167119066234989</c:v>
                </c:pt>
                <c:pt idx="52">
                  <c:v>20.388777946180277</c:v>
                </c:pt>
                <c:pt idx="53">
                  <c:v>20.608675524820192</c:v>
                </c:pt>
                <c:pt idx="54">
                  <c:v>20.826855909898718</c:v>
                </c:pt>
                <c:pt idx="55">
                  <c:v>21.043361231327964</c:v>
                </c:pt>
                <c:pt idx="56">
                  <c:v>21.25823176466541</c:v>
                </c:pt>
                <c:pt idx="57">
                  <c:v>21.471506044827443</c:v>
                </c:pt>
                <c:pt idx="58">
                  <c:v>21.683220970968101</c:v>
                </c:pt>
                <c:pt idx="59">
                  <c:v>21.893411903348145</c:v>
                </c:pt>
                <c:pt idx="60">
                  <c:v>22.102112752930879</c:v>
                </c:pt>
                <c:pt idx="61">
                  <c:v>22.309356064361545</c:v>
                </c:pt>
                <c:pt idx="62">
                  <c:v>22.515173092918964</c:v>
                </c:pt>
                <c:pt idx="63">
                  <c:v>22.719593875966311</c:v>
                </c:pt>
                <c:pt idx="64">
                  <c:v>22.922647299374987</c:v>
                </c:pt>
                <c:pt idx="65">
                  <c:v>23.124361159347586</c:v>
                </c:pt>
                <c:pt idx="66">
                  <c:v>23.32476222002412</c:v>
                </c:pt>
                <c:pt idx="67">
                  <c:v>23.523876267218064</c:v>
                </c:pt>
                <c:pt idx="68">
                  <c:v>23.721728158596008</c:v>
                </c:pt>
                <c:pt idx="69">
                  <c:v>23.918341870584385</c:v>
                </c:pt>
                <c:pt idx="70">
                  <c:v>24.113740542261461</c:v>
                </c:pt>
                <c:pt idx="71">
                  <c:v>24.307946516467652</c:v>
                </c:pt>
                <c:pt idx="72">
                  <c:v>24.500981378347404</c:v>
                </c:pt>
                <c:pt idx="73">
                  <c:v>24.692865991516264</c:v>
                </c:pt>
                <c:pt idx="74">
                  <c:v>24.88362053202983</c:v>
                </c:pt>
                <c:pt idx="75">
                  <c:v>25.073264520315703</c:v>
                </c:pt>
                <c:pt idx="76">
                  <c:v>25.261816851216381</c:v>
                </c:pt>
                <c:pt idx="77">
                  <c:v>25.449295822277847</c:v>
                </c:pt>
                <c:pt idx="78">
                  <c:v>25.63571916040766</c:v>
                </c:pt>
                <c:pt idx="79">
                  <c:v>25.821104047016199</c:v>
                </c:pt>
                <c:pt idx="80">
                  <c:v>26.005467141745463</c:v>
                </c:pt>
                <c:pt idx="81">
                  <c:v>26.188824604881148</c:v>
                </c:pt>
                <c:pt idx="82">
                  <c:v>26.371192118536726</c:v>
                </c:pt>
                <c:pt idx="83">
                  <c:v>26.552584906690328</c:v>
                </c:pt>
                <c:pt idx="84">
                  <c:v>26.733017754150438</c:v>
                </c:pt>
                <c:pt idx="85">
                  <c:v>26.912505024518616</c:v>
                </c:pt>
                <c:pt idx="86">
                  <c:v>27.09106067721455</c:v>
                </c:pt>
                <c:pt idx="87">
                  <c:v>27.268698283621745</c:v>
                </c:pt>
                <c:pt idx="88">
                  <c:v>27.44543104240946</c:v>
                </c:pt>
                <c:pt idx="89">
                  <c:v>27.621271794081437</c:v>
                </c:pt>
                <c:pt idx="90">
                  <c:v>27.796233034798824</c:v>
                </c:pt>
                <c:pt idx="91">
                  <c:v>27.97032692952105</c:v>
                </c:pt>
                <c:pt idx="92">
                  <c:v>28.143565324505488</c:v>
                </c:pt>
                <c:pt idx="93">
                  <c:v>28.315959759203842</c:v>
                </c:pt>
                <c:pt idx="94">
                  <c:v>28.487521477590313</c:v>
                </c:pt>
                <c:pt idx="95">
                  <c:v>28.658261438954845</c:v>
                </c:pt>
                <c:pt idx="96">
                  <c:v>28.828190328191525</c:v>
                </c:pt>
                <c:pt idx="97">
                  <c:v>28.997318565611316</c:v>
                </c:pt>
                <c:pt idx="98">
                  <c:v>29.165656316305281</c:v>
                </c:pt>
                <c:pt idx="99">
                  <c:v>29.333213499083719</c:v>
                </c:pt>
                <c:pt idx="100">
                  <c:v>29.499999795014133</c:v>
                </c:pt>
                <c:pt idx="101">
                  <c:v>29.666024655580038</c:v>
                </c:pt>
                <c:pt idx="102">
                  <c:v>29.831297310481077</c:v>
                </c:pt>
                <c:pt idx="103">
                  <c:v>29.995826775093377</c:v>
                </c:pt>
                <c:pt idx="104">
                  <c:v>30.159621857608421</c:v>
                </c:pt>
                <c:pt idx="105">
                  <c:v>30.322691165866907</c:v>
                </c:pt>
                <c:pt idx="106">
                  <c:v>30.485043113903465</c:v>
                </c:pt>
                <c:pt idx="107">
                  <c:v>30.646685928217479</c:v>
                </c:pt>
                <c:pt idx="108">
                  <c:v>30.807627653783314</c:v>
                </c:pt>
                <c:pt idx="109">
                  <c:v>30.967876159813521</c:v>
                </c:pt>
                <c:pt idx="110">
                  <c:v>31.127439145287191</c:v>
                </c:pt>
                <c:pt idx="111">
                  <c:v>31.28632414425519</c:v>
                </c:pt>
                <c:pt idx="112">
                  <c:v>31.444538530933038</c:v>
                </c:pt>
                <c:pt idx="113">
                  <c:v>31.60208952459174</c:v>
                </c:pt>
                <c:pt idx="114">
                  <c:v>31.758984194256726</c:v>
                </c:pt>
                <c:pt idx="115">
                  <c:v>31.915229463223447</c:v>
                </c:pt>
                <c:pt idx="116">
                  <c:v>32.070832113398659</c:v>
                </c:pt>
                <c:pt idx="117">
                  <c:v>32.225798789475547</c:v>
                </c:pt>
                <c:pt idx="118">
                  <c:v>32.380136002950415</c:v>
                </c:pt>
                <c:pt idx="119">
                  <c:v>32.533850135988217</c:v>
                </c:pt>
                <c:pt idx="120">
                  <c:v>32.68694744514363</c:v>
                </c:pt>
                <c:pt idx="121">
                  <c:v>32.839434064944733</c:v>
                </c:pt>
                <c:pt idx="122">
                  <c:v>32.991316011345006</c:v>
                </c:pt>
                <c:pt idx="123">
                  <c:v>33.142599185049683</c:v>
                </c:pt>
                <c:pt idx="124">
                  <c:v>33.293289374722114</c:v>
                </c:pt>
                <c:pt idx="125">
                  <c:v>33.443392260075228</c:v>
                </c:pt>
                <c:pt idx="126">
                  <c:v>33.592913414853179</c:v>
                </c:pt>
                <c:pt idx="127">
                  <c:v>33.741858309708043</c:v>
                </c:pt>
                <c:pt idx="128">
                  <c:v>33.890232314975854</c:v>
                </c:pt>
                <c:pt idx="129">
                  <c:v>34.038040703356316</c:v>
                </c:pt>
                <c:pt idx="130">
                  <c:v>34.185288652500354</c:v>
                </c:pt>
                <c:pt idx="131">
                  <c:v>34.331981247509376</c:v>
                </c:pt>
                <c:pt idx="132">
                  <c:v>34.47812348334967</c:v>
                </c:pt>
                <c:pt idx="133">
                  <c:v>34.623720267185703</c:v>
                </c:pt>
                <c:pt idx="134">
                  <c:v>34.768776420635561</c:v>
                </c:pt>
                <c:pt idx="135">
                  <c:v>34.913296681951628</c:v>
                </c:pt>
                <c:pt idx="136">
                  <c:v>35.057285708129626</c:v>
                </c:pt>
                <c:pt idx="137">
                  <c:v>35.200748076948692</c:v>
                </c:pt>
                <c:pt idx="138">
                  <c:v>35.343688288945522</c:v>
                </c:pt>
                <c:pt idx="139">
                  <c:v>35.486110769324959</c:v>
                </c:pt>
                <c:pt idx="140">
                  <c:v>35.628019869809499</c:v>
                </c:pt>
                <c:pt idx="141">
                  <c:v>35.769419870430397</c:v>
                </c:pt>
                <c:pt idx="142">
                  <c:v>35.910314981262005</c:v>
                </c:pt>
                <c:pt idx="143">
                  <c:v>36.050709344102437</c:v>
                </c:pt>
                <c:pt idx="144">
                  <c:v>36.190607034101554</c:v>
                </c:pt>
                <c:pt idx="145">
                  <c:v>36.330012061339154</c:v>
                </c:pt>
                <c:pt idx="146">
                  <c:v>36.468928372354782</c:v>
                </c:pt>
                <c:pt idx="147">
                  <c:v>36.607359851630882</c:v>
                </c:pt>
                <c:pt idx="148">
                  <c:v>36.745310323031454</c:v>
                </c:pt>
                <c:pt idx="149">
                  <c:v>36.882783551197299</c:v>
                </c:pt>
                <c:pt idx="150">
                  <c:v>37.01978324290004</c:v>
                </c:pt>
                <c:pt idx="151">
                  <c:v>37.156313048355798</c:v>
                </c:pt>
                <c:pt idx="152">
                  <c:v>37.292376562500529</c:v>
                </c:pt>
                <c:pt idx="153">
                  <c:v>37.427977326227911</c:v>
                </c:pt>
                <c:pt idx="154">
                  <c:v>37.563118827591531</c:v>
                </c:pt>
                <c:pt idx="155">
                  <c:v>37.697804502972382</c:v>
                </c:pt>
                <c:pt idx="156">
                  <c:v>37.832037738212954</c:v>
                </c:pt>
                <c:pt idx="157">
                  <c:v>37.965821869719036</c:v>
                </c:pt>
                <c:pt idx="158">
                  <c:v>38.099160185530522</c:v>
                </c:pt>
                <c:pt idx="159">
                  <c:v>38.232055926362086</c:v>
                </c:pt>
                <c:pt idx="160">
                  <c:v>38.364512286614719</c:v>
                </c:pt>
                <c:pt idx="161">
                  <c:v>38.496532415359532</c:v>
                </c:pt>
                <c:pt idx="162">
                  <c:v>38.62811941729418</c:v>
                </c:pt>
                <c:pt idx="163">
                  <c:v>38.759276353673272</c:v>
                </c:pt>
                <c:pt idx="164">
                  <c:v>38.890006243213392</c:v>
                </c:pt>
                <c:pt idx="165">
                  <c:v>39.020312062973773</c:v>
                </c:pt>
                <c:pt idx="166">
                  <c:v>39.150196749213116</c:v>
                </c:pt>
                <c:pt idx="167">
                  <c:v>39.279663198223766</c:v>
                </c:pt>
                <c:pt idx="168">
                  <c:v>39.408714267143608</c:v>
                </c:pt>
                <c:pt idx="169">
                  <c:v>39.537352774746509</c:v>
                </c:pt>
                <c:pt idx="170">
                  <c:v>39.665581502212177</c:v>
                </c:pt>
                <c:pt idx="171">
                  <c:v>39.793403193875889</c:v>
                </c:pt>
                <c:pt idx="172">
                  <c:v>39.92082055795867</c:v>
                </c:pt>
                <c:pt idx="173">
                  <c:v>40.047836267278853</c:v>
                </c:pt>
                <c:pt idx="174">
                  <c:v>40.174452959945349</c:v>
                </c:pt>
                <c:pt idx="175">
                  <c:v>40.300673240033184</c:v>
                </c:pt>
                <c:pt idx="176">
                  <c:v>40.426499678242095</c:v>
                </c:pt>
                <c:pt idx="177">
                  <c:v>40.551934812538306</c:v>
                </c:pt>
                <c:pt idx="178">
                  <c:v>40.676981148780619</c:v>
                </c:pt>
                <c:pt idx="179">
                  <c:v>40.801641161330501</c:v>
                </c:pt>
                <c:pt idx="180">
                  <c:v>40.925917293647402</c:v>
                </c:pt>
                <c:pt idx="181">
                  <c:v>41.049811958869256</c:v>
                </c:pt>
                <c:pt idx="182">
                  <c:v>41.173327540378835</c:v>
                </c:pt>
                <c:pt idx="183">
                  <c:v>41.296466392356386</c:v>
                </c:pt>
                <c:pt idx="184">
                  <c:v>41.419230840318697</c:v>
                </c:pt>
                <c:pt idx="185">
                  <c:v>41.541623181645463</c:v>
                </c:pt>
                <c:pt idx="186">
                  <c:v>41.66364568609287</c:v>
                </c:pt>
                <c:pt idx="187">
                  <c:v>41.785300596294981</c:v>
                </c:pt>
                <c:pt idx="188">
                  <c:v>41.906590128253342</c:v>
                </c:pt>
                <c:pt idx="189">
                  <c:v>42.027516471814941</c:v>
                </c:pt>
                <c:pt idx="190">
                  <c:v>42.148081791139134</c:v>
                </c:pt>
                <c:pt idx="191">
                  <c:v>42.26828822515342</c:v>
                </c:pt>
                <c:pt idx="192">
                  <c:v>42.388137887999079</c:v>
                </c:pt>
                <c:pt idx="193">
                  <c:v>42.507632869466079</c:v>
                </c:pt>
                <c:pt idx="194">
                  <c:v>42.626775235418329</c:v>
                </c:pt>
                <c:pt idx="195">
                  <c:v>42.745567028209202</c:v>
                </c:pt>
                <c:pt idx="196">
                  <c:v>42.864010267087444</c:v>
                </c:pt>
                <c:pt idx="197">
                  <c:v>42.982106948594122</c:v>
                </c:pt>
                <c:pt idx="198">
                  <c:v>43.09985904695057</c:v>
                </c:pt>
                <c:pt idx="199">
                  <c:v>43.217268514437706</c:v>
                </c:pt>
                <c:pt idx="200">
                  <c:v>43.334337281766793</c:v>
                </c:pt>
                <c:pt idx="201">
                  <c:v>43.451067258442336</c:v>
                </c:pt>
                <c:pt idx="202">
                  <c:v>43.567460333116529</c:v>
                </c:pt>
                <c:pt idx="203">
                  <c:v>43.683518373936323</c:v>
                </c:pt>
                <c:pt idx="204">
                  <c:v>43.799243228882787</c:v>
                </c:pt>
                <c:pt idx="205">
                  <c:v>43.914636726103048</c:v>
                </c:pt>
                <c:pt idx="206">
                  <c:v>44.029700674235272</c:v>
                </c:pt>
                <c:pt idx="207">
                  <c:v>44.144436862726472</c:v>
                </c:pt>
                <c:pt idx="208">
                  <c:v>44.258847062143666</c:v>
                </c:pt>
                <c:pt idx="209">
                  <c:v>44.372933024478314</c:v>
                </c:pt>
                <c:pt idx="210">
                  <c:v>44.486696483444412</c:v>
                </c:pt>
                <c:pt idx="211">
                  <c:v>44.600139154770346</c:v>
                </c:pt>
                <c:pt idx="212">
                  <c:v>44.713262736484396</c:v>
                </c:pt>
                <c:pt idx="213">
                  <c:v>44.826068909194703</c:v>
                </c:pt>
                <c:pt idx="214">
                  <c:v>44.938559336362943</c:v>
                </c:pt>
                <c:pt idx="215">
                  <c:v>45.050735664572862</c:v>
                </c:pt>
                <c:pt idx="216">
                  <c:v>45.162599523792814</c:v>
                </c:pt>
                <c:pt idx="217">
                  <c:v>45.274152527633241</c:v>
                </c:pt>
                <c:pt idx="218">
                  <c:v>45.385396273598893</c:v>
                </c:pt>
                <c:pt idx="219">
                  <c:v>45.496332343335787</c:v>
                </c:pt>
                <c:pt idx="220">
                  <c:v>45.606962302873299</c:v>
                </c:pt>
                <c:pt idx="221">
                  <c:v>45.717287702861398</c:v>
                </c:pt>
                <c:pt idx="222">
                  <c:v>45.827310078803123</c:v>
                </c:pt>
                <c:pt idx="223">
                  <c:v>45.937030951282367</c:v>
                </c:pt>
                <c:pt idx="224">
                  <c:v>46.046451826187365</c:v>
                </c:pt>
                <c:pt idx="225">
                  <c:v>46.155574194929457</c:v>
                </c:pt>
                <c:pt idx="226">
                  <c:v>46.264399534657926</c:v>
                </c:pt>
                <c:pt idx="227">
                  <c:v>46.372929308470312</c:v>
                </c:pt>
                <c:pt idx="228">
                  <c:v>46.481164965618866</c:v>
                </c:pt>
                <c:pt idx="229">
                  <c:v>46.589107941712932</c:v>
                </c:pt>
                <c:pt idx="230">
                  <c:v>46.696759658917372</c:v>
                </c:pt>
                <c:pt idx="231">
                  <c:v>46.804121526147277</c:v>
                </c:pt>
                <c:pt idx="232">
                  <c:v>46.911194939258969</c:v>
                </c:pt>
                <c:pt idx="233">
                  <c:v>47.017981281237319</c:v>
                </c:pt>
                <c:pt idx="234">
                  <c:v>47.124481922379445</c:v>
                </c:pt>
                <c:pt idx="235">
                  <c:v>47.230698220475141</c:v>
                </c:pt>
                <c:pt idx="236">
                  <c:v>47.336631520983872</c:v>
                </c:pt>
                <c:pt idx="237">
                  <c:v>47.442283157208202</c:v>
                </c:pt>
                <c:pt idx="238">
                  <c:v>47.547654450464449</c:v>
                </c:pt>
                <c:pt idx="239">
                  <c:v>47.652746710249772</c:v>
                </c:pt>
                <c:pt idx="240">
                  <c:v>47.757561234406431</c:v>
                </c:pt>
                <c:pt idx="241">
                  <c:v>47.862099309282947</c:v>
                </c:pt>
                <c:pt idx="242">
                  <c:v>47.966362209892239</c:v>
                </c:pt>
                <c:pt idx="243">
                  <c:v>48.070351200067101</c:v>
                </c:pt>
                <c:pt idx="244">
                  <c:v>48.17406753261259</c:v>
                </c:pt>
                <c:pt idx="245">
                  <c:v>48.277512449455827</c:v>
                </c:pt>
                <c:pt idx="246">
                  <c:v>48.380687181793185</c:v>
                </c:pt>
                <c:pt idx="247">
                  <c:v>48.483592950234538</c:v>
                </c:pt>
                <c:pt idx="248">
                  <c:v>48.586230964945329</c:v>
                </c:pt>
                <c:pt idx="249">
                  <c:v>48.688602425785781</c:v>
                </c:pt>
                <c:pt idx="250">
                  <c:v>48.790708522447872</c:v>
                </c:pt>
                <c:pt idx="251">
                  <c:v>48.892550434589786</c:v>
                </c:pt>
                <c:pt idx="252">
                  <c:v>48.994129331968068</c:v>
                </c:pt>
                <c:pt idx="253">
                  <c:v>49.095446374567331</c:v>
                </c:pt>
                <c:pt idx="254">
                  <c:v>49.196502712727998</c:v>
                </c:pt>
                <c:pt idx="255">
                  <c:v>49.297299487271552</c:v>
                </c:pt>
                <c:pt idx="256">
                  <c:v>49.397837829623661</c:v>
                </c:pt>
                <c:pt idx="257">
                  <c:v>49.498118861935382</c:v>
                </c:pt>
                <c:pt idx="258">
                  <c:v>49.59814369720214</c:v>
                </c:pt>
                <c:pt idx="259">
                  <c:v>49.697913439380606</c:v>
                </c:pt>
                <c:pt idx="260">
                  <c:v>49.797429183503766</c:v>
                </c:pt>
                <c:pt idx="261">
                  <c:v>49.896692015794031</c:v>
                </c:pt>
                <c:pt idx="262">
                  <c:v>49.995703013774225</c:v>
                </c:pt>
                <c:pt idx="263">
                  <c:v>50.094463246376982</c:v>
                </c:pt>
                <c:pt idx="264">
                  <c:v>50.192973774052149</c:v>
                </c:pt>
                <c:pt idx="265">
                  <c:v>50.291235648872529</c:v>
                </c:pt>
                <c:pt idx="266">
                  <c:v>50.389249914637659</c:v>
                </c:pt>
                <c:pt idx="267">
                  <c:v>50.48701760697611</c:v>
                </c:pt>
                <c:pt idx="268">
                  <c:v>50.584539753446023</c:v>
                </c:pt>
                <c:pt idx="269">
                  <c:v>50.681817373633898</c:v>
                </c:pt>
                <c:pt idx="270">
                  <c:v>50.778851479251919</c:v>
                </c:pt>
                <c:pt idx="271">
                  <c:v>50.875643074233579</c:v>
                </c:pt>
                <c:pt idx="272">
                  <c:v>50.97219315482787</c:v>
                </c:pt>
                <c:pt idx="273">
                  <c:v>51.068502709691842</c:v>
                </c:pt>
                <c:pt idx="274">
                  <c:v>51.164572719981734</c:v>
                </c:pt>
                <c:pt idx="275">
                  <c:v>51.260404159442643</c:v>
                </c:pt>
                <c:pt idx="276">
                  <c:v>51.355997994496789</c:v>
                </c:pt>
                <c:pt idx="277">
                  <c:v>51.451355184330239</c:v>
                </c:pt>
                <c:pt idx="278">
                  <c:v>51.546476680978479</c:v>
                </c:pt>
                <c:pt idx="279">
                  <c:v>51.641363429410447</c:v>
                </c:pt>
                <c:pt idx="280">
                  <c:v>51.736016367611413</c:v>
                </c:pt>
                <c:pt idx="281">
                  <c:v>51.830436426664306</c:v>
                </c:pt>
                <c:pt idx="282">
                  <c:v>51.924624530830073</c:v>
                </c:pt>
                <c:pt idx="283">
                  <c:v>52.0185815976266</c:v>
                </c:pt>
                <c:pt idx="284">
                  <c:v>52.112308537906458</c:v>
                </c:pt>
                <c:pt idx="285">
                  <c:v>52.205806255933453</c:v>
                </c:pt>
                <c:pt idx="286">
                  <c:v>52.299075649457997</c:v>
                </c:pt>
                <c:pt idx="287">
                  <c:v>52.39211760979137</c:v>
                </c:pt>
                <c:pt idx="288">
                  <c:v>52.484933021878746</c:v>
                </c:pt>
                <c:pt idx="289">
                  <c:v>52.577522764371139</c:v>
                </c:pt>
                <c:pt idx="290">
                  <c:v>52.669887709696411</c:v>
                </c:pt>
                <c:pt idx="291">
                  <c:v>52.762028724128953</c:v>
                </c:pt>
                <c:pt idx="292">
                  <c:v>52.853946667858573</c:v>
                </c:pt>
                <c:pt idx="293">
                  <c:v>52.945642395058059</c:v>
                </c:pt>
                <c:pt idx="294">
                  <c:v>53.037116753950158</c:v>
                </c:pt>
                <c:pt idx="295">
                  <c:v>53.128370586873018</c:v>
                </c:pt>
                <c:pt idx="296">
                  <c:v>53.219404730345119</c:v>
                </c:pt>
                <c:pt idx="297">
                  <c:v>53.310220015129069</c:v>
                </c:pt>
                <c:pt idx="298">
                  <c:v>53.400817266294375</c:v>
                </c:pt>
                <c:pt idx="299">
                  <c:v>53.491197303279435</c:v>
                </c:pt>
                <c:pt idx="300">
                  <c:v>53.581360939952589</c:v>
                </c:pt>
                <c:pt idx="301">
                  <c:v>53.67130898467218</c:v>
                </c:pt>
                <c:pt idx="302">
                  <c:v>53.761042240345873</c:v>
                </c:pt>
                <c:pt idx="303">
                  <c:v>53.85056150448915</c:v>
                </c:pt>
                <c:pt idx="304">
                  <c:v>53.939867569282711</c:v>
                </c:pt>
                <c:pt idx="305">
                  <c:v>54.028961221629302</c:v>
                </c:pt>
                <c:pt idx="306">
                  <c:v>54.117843243209649</c:v>
                </c:pt>
                <c:pt idx="307">
                  <c:v>54.206514410537551</c:v>
                </c:pt>
                <c:pt idx="308">
                  <c:v>54.294975495014356</c:v>
                </c:pt>
                <c:pt idx="309">
                  <c:v>54.38322726298226</c:v>
                </c:pt>
                <c:pt idx="310">
                  <c:v>54.471270475777445</c:v>
                </c:pt>
                <c:pt idx="311">
                  <c:v>54.559105889781918</c:v>
                </c:pt>
                <c:pt idx="312">
                  <c:v>54.646734256474986</c:v>
                </c:pt>
                <c:pt idx="313">
                  <c:v>54.734156322483827</c:v>
                </c:pt>
                <c:pt idx="314">
                  <c:v>54.821372829633404</c:v>
                </c:pt>
                <c:pt idx="315">
                  <c:v>54.908384514995745</c:v>
                </c:pt>
                <c:pt idx="316">
                  <c:v>54.995192110938433</c:v>
                </c:pt>
                <c:pt idx="317">
                  <c:v>55.081796345172492</c:v>
                </c:pt>
                <c:pt idx="318">
                  <c:v>55.168197940799629</c:v>
                </c:pt>
                <c:pt idx="319">
                  <c:v>55.254397616358844</c:v>
                </c:pt>
                <c:pt idx="320">
                  <c:v>55.340396085872221</c:v>
                </c:pt>
                <c:pt idx="321">
                  <c:v>55.426194058890374</c:v>
                </c:pt>
                <c:pt idx="322">
                  <c:v>55.511792240537076</c:v>
                </c:pt>
                <c:pt idx="323">
                  <c:v>55.597191331553425</c:v>
                </c:pt>
                <c:pt idx="324">
                  <c:v>55.682392028341205</c:v>
                </c:pt>
                <c:pt idx="325">
                  <c:v>55.767395023005875</c:v>
                </c:pt>
                <c:pt idx="326">
                  <c:v>55.852201003398974</c:v>
                </c:pt>
                <c:pt idx="327">
                  <c:v>55.936810653159725</c:v>
                </c:pt>
                <c:pt idx="328">
                  <c:v>56.021224651756398</c:v>
                </c:pt>
                <c:pt idx="329">
                  <c:v>56.10544367452691</c:v>
                </c:pt>
                <c:pt idx="330">
                  <c:v>56.189468392718958</c:v>
                </c:pt>
                <c:pt idx="331">
                  <c:v>56.273299473529633</c:v>
                </c:pt>
                <c:pt idx="332">
                  <c:v>56.356937580144461</c:v>
                </c:pt>
                <c:pt idx="333">
                  <c:v>56.440383371776065</c:v>
                </c:pt>
                <c:pt idx="334">
                  <c:v>56.523637503702091</c:v>
                </c:pt>
                <c:pt idx="335">
                  <c:v>56.606700627302942</c:v>
                </c:pt>
                <c:pt idx="336">
                  <c:v>56.689573390098687</c:v>
                </c:pt>
                <c:pt idx="337">
                  <c:v>56.772256435785799</c:v>
                </c:pt>
                <c:pt idx="338">
                  <c:v>56.854750404273211</c:v>
                </c:pt>
                <c:pt idx="339">
                  <c:v>56.937055931718035</c:v>
                </c:pt>
                <c:pt idx="340">
                  <c:v>57.019173650560717</c:v>
                </c:pt>
                <c:pt idx="341">
                  <c:v>57.101104189559848</c:v>
                </c:pt>
                <c:pt idx="342">
                  <c:v>57.182848173826372</c:v>
                </c:pt>
                <c:pt idx="343">
                  <c:v>57.264406224857666</c:v>
                </c:pt>
                <c:pt idx="344">
                  <c:v>57.345778960570804</c:v>
                </c:pt>
                <c:pt idx="345">
                  <c:v>57.426966995335661</c:v>
                </c:pt>
                <c:pt idx="346">
                  <c:v>57.507970940007546</c:v>
                </c:pt>
                <c:pt idx="347">
                  <c:v>57.588791401959412</c:v>
                </c:pt>
                <c:pt idx="348">
                  <c:v>57.669428985113569</c:v>
                </c:pt>
                <c:pt idx="349">
                  <c:v>57.749884289973238</c:v>
                </c:pt>
                <c:pt idx="350">
                  <c:v>57.830157913653451</c:v>
                </c:pt>
                <c:pt idx="351">
                  <c:v>57.910250449911693</c:v>
                </c:pt>
                <c:pt idx="352">
                  <c:v>57.990162489178246</c:v>
                </c:pt>
                <c:pt idx="353">
                  <c:v>58.069894618585977</c:v>
                </c:pt>
                <c:pt idx="354">
                  <c:v>58.149447421999916</c:v>
                </c:pt>
                <c:pt idx="355">
                  <c:v>58.228821480046349</c:v>
                </c:pt>
                <c:pt idx="356">
                  <c:v>58.308017370141698</c:v>
                </c:pt>
                <c:pt idx="357">
                  <c:v>58.387035666520909</c:v>
                </c:pt>
                <c:pt idx="358">
                  <c:v>58.465876940265566</c:v>
                </c:pt>
                <c:pt idx="359">
                  <c:v>58.544541759331679</c:v>
                </c:pt>
                <c:pt idx="360">
                  <c:v>58.623030688577032</c:v>
                </c:pt>
                <c:pt idx="361">
                  <c:v>58.70134428978848</c:v>
                </c:pt>
                <c:pt idx="362">
                  <c:v>58.779483121708438</c:v>
                </c:pt>
                <c:pt idx="363">
                  <c:v>58.857447740061644</c:v>
                </c:pt>
                <c:pt idx="364">
                  <c:v>58.935238697581021</c:v>
                </c:pt>
                <c:pt idx="365">
                  <c:v>59.01285654403371</c:v>
                </c:pt>
                <c:pt idx="366">
                  <c:v>59.090301826246474</c:v>
                </c:pt>
                <c:pt idx="367">
                  <c:v>59.167575088131017</c:v>
                </c:pt>
                <c:pt idx="368">
                  <c:v>59.244676870708815</c:v>
                </c:pt>
                <c:pt idx="369">
                  <c:v>59.32160771213578</c:v>
                </c:pt>
              </c:numCache>
            </c:numRef>
          </c:val>
          <c:smooth val="0"/>
          <c:extLst>
            <c:ext xmlns:c16="http://schemas.microsoft.com/office/drawing/2014/chart" uri="{C3380CC4-5D6E-409C-BE32-E72D297353CC}">
              <c16:uniqueId val="{00000000-C9C3-484D-A8D5-F3B9F4587A64}"/>
            </c:ext>
          </c:extLst>
        </c:ser>
        <c:ser>
          <c:idx val="1"/>
          <c:order val="1"/>
          <c:tx>
            <c:strRef>
              <c:f>到期期限!$C$16</c:f>
              <c:strCache>
                <c:ptCount val="1"/>
                <c:pt idx="0">
                  <c:v>看跌期权B-S</c:v>
                </c:pt>
              </c:strCache>
            </c:strRef>
          </c:tx>
          <c:spPr>
            <a:ln w="28575" cap="rnd">
              <a:solidFill>
                <a:schemeClr val="accent2"/>
              </a:solidFill>
              <a:round/>
            </a:ln>
            <a:effectLst/>
          </c:spPr>
          <c:marker>
            <c:symbol val="none"/>
          </c:marker>
          <c:dPt>
            <c:idx val="233"/>
            <c:marker>
              <c:symbol val="none"/>
            </c:marker>
            <c:bubble3D val="0"/>
            <c:spPr>
              <a:ln w="19050" cap="rnd">
                <a:solidFill>
                  <a:schemeClr val="accent2"/>
                </a:solidFill>
                <a:round/>
              </a:ln>
              <a:effectLst/>
            </c:spPr>
            <c:extLst>
              <c:ext xmlns:c16="http://schemas.microsoft.com/office/drawing/2014/chart" uri="{C3380CC4-5D6E-409C-BE32-E72D297353CC}">
                <c16:uniqueId val="{00000002-C9C3-484D-A8D5-F3B9F4587A64}"/>
              </c:ext>
            </c:extLst>
          </c:dPt>
          <c:cat>
            <c:numRef>
              <c:f>到期期限!$A$17:$A$386</c:f>
              <c:numCache>
                <c:formatCode>General</c:formatCode>
                <c:ptCount val="370"/>
                <c:pt idx="0">
                  <c:v>2.7397260273972601E-2</c:v>
                </c:pt>
                <c:pt idx="1">
                  <c:v>8.1397260273972594E-2</c:v>
                </c:pt>
                <c:pt idx="2">
                  <c:v>0.13539726027397259</c:v>
                </c:pt>
                <c:pt idx="3">
                  <c:v>0.18939726027397261</c:v>
                </c:pt>
                <c:pt idx="4">
                  <c:v>0.2433972602739726</c:v>
                </c:pt>
                <c:pt idx="5">
                  <c:v>0.29739726027397262</c:v>
                </c:pt>
                <c:pt idx="6">
                  <c:v>0.35139726027397261</c:v>
                </c:pt>
                <c:pt idx="7">
                  <c:v>0.4053972602739726</c:v>
                </c:pt>
                <c:pt idx="8">
                  <c:v>0.4593972602739726</c:v>
                </c:pt>
                <c:pt idx="9">
                  <c:v>0.51339726027397259</c:v>
                </c:pt>
                <c:pt idx="10">
                  <c:v>0.56739726027397264</c:v>
                </c:pt>
                <c:pt idx="11">
                  <c:v>0.62139726027397257</c:v>
                </c:pt>
                <c:pt idx="12">
                  <c:v>0.67539726027397262</c:v>
                </c:pt>
                <c:pt idx="13">
                  <c:v>0.72939726027397256</c:v>
                </c:pt>
                <c:pt idx="14">
                  <c:v>0.78339726027397261</c:v>
                </c:pt>
                <c:pt idx="15">
                  <c:v>0.83739726027397254</c:v>
                </c:pt>
                <c:pt idx="16">
                  <c:v>0.89139726027397259</c:v>
                </c:pt>
                <c:pt idx="17">
                  <c:v>0.94539726027397264</c:v>
                </c:pt>
                <c:pt idx="18">
                  <c:v>0.99939726027397258</c:v>
                </c:pt>
                <c:pt idx="19">
                  <c:v>1.0533972602739725</c:v>
                </c:pt>
                <c:pt idx="20">
                  <c:v>1.1073972602739728</c:v>
                </c:pt>
                <c:pt idx="21">
                  <c:v>1.1613972602739726</c:v>
                </c:pt>
                <c:pt idx="22">
                  <c:v>1.2153972602739724</c:v>
                </c:pt>
                <c:pt idx="23">
                  <c:v>1.2693972602739727</c:v>
                </c:pt>
                <c:pt idx="24">
                  <c:v>1.3233972602739725</c:v>
                </c:pt>
                <c:pt idx="25">
                  <c:v>1.3773972602739728</c:v>
                </c:pt>
                <c:pt idx="26">
                  <c:v>1.4313972602739726</c:v>
                </c:pt>
                <c:pt idx="27">
                  <c:v>1.4853972602739725</c:v>
                </c:pt>
                <c:pt idx="28">
                  <c:v>1.5393972602739727</c:v>
                </c:pt>
                <c:pt idx="29">
                  <c:v>1.5933972602739725</c:v>
                </c:pt>
                <c:pt idx="30">
                  <c:v>1.6473972602739724</c:v>
                </c:pt>
                <c:pt idx="31">
                  <c:v>1.7013972602739726</c:v>
                </c:pt>
                <c:pt idx="32">
                  <c:v>1.7553972602739725</c:v>
                </c:pt>
                <c:pt idx="33">
                  <c:v>1.8093972602739727</c:v>
                </c:pt>
                <c:pt idx="34">
                  <c:v>1.8633972602739726</c:v>
                </c:pt>
                <c:pt idx="35">
                  <c:v>1.9173972602739724</c:v>
                </c:pt>
                <c:pt idx="36">
                  <c:v>1.9713972602739727</c:v>
                </c:pt>
                <c:pt idx="37">
                  <c:v>2.0253972602739725</c:v>
                </c:pt>
                <c:pt idx="38">
                  <c:v>2.0793972602739728</c:v>
                </c:pt>
                <c:pt idx="39">
                  <c:v>2.1333972602739726</c:v>
                </c:pt>
                <c:pt idx="40">
                  <c:v>2.1873972602739729</c:v>
                </c:pt>
                <c:pt idx="41">
                  <c:v>2.2413972602739727</c:v>
                </c:pt>
                <c:pt idx="42">
                  <c:v>2.2953972602739725</c:v>
                </c:pt>
                <c:pt idx="43">
                  <c:v>2.3493972602739728</c:v>
                </c:pt>
                <c:pt idx="44">
                  <c:v>2.4033972602739726</c:v>
                </c:pt>
                <c:pt idx="45">
                  <c:v>2.4573972602739729</c:v>
                </c:pt>
                <c:pt idx="46">
                  <c:v>2.5113972602739727</c:v>
                </c:pt>
                <c:pt idx="47">
                  <c:v>2.5653972602739725</c:v>
                </c:pt>
                <c:pt idx="48">
                  <c:v>2.6193972602739728</c:v>
                </c:pt>
                <c:pt idx="49">
                  <c:v>2.6733972602739726</c:v>
                </c:pt>
                <c:pt idx="50">
                  <c:v>2.7273972602739729</c:v>
                </c:pt>
                <c:pt idx="51">
                  <c:v>2.7813972602739727</c:v>
                </c:pt>
                <c:pt idx="52">
                  <c:v>2.8353972602739725</c:v>
                </c:pt>
                <c:pt idx="53">
                  <c:v>2.8893972602739728</c:v>
                </c:pt>
                <c:pt idx="54">
                  <c:v>2.9433972602739726</c:v>
                </c:pt>
                <c:pt idx="55">
                  <c:v>2.9973972602739725</c:v>
                </c:pt>
                <c:pt idx="56">
                  <c:v>3.0513972602739727</c:v>
                </c:pt>
                <c:pt idx="57">
                  <c:v>3.1053972602739726</c:v>
                </c:pt>
                <c:pt idx="58">
                  <c:v>3.1593972602739728</c:v>
                </c:pt>
                <c:pt idx="59">
                  <c:v>3.2133972602739727</c:v>
                </c:pt>
                <c:pt idx="60">
                  <c:v>3.2673972602739725</c:v>
                </c:pt>
                <c:pt idx="61">
                  <c:v>3.3213972602739728</c:v>
                </c:pt>
                <c:pt idx="62">
                  <c:v>3.3753972602739726</c:v>
                </c:pt>
                <c:pt idx="63">
                  <c:v>3.4293972602739728</c:v>
                </c:pt>
                <c:pt idx="64">
                  <c:v>3.4833972602739727</c:v>
                </c:pt>
                <c:pt idx="65">
                  <c:v>3.5373972602739725</c:v>
                </c:pt>
                <c:pt idx="66">
                  <c:v>3.5913972602739728</c:v>
                </c:pt>
                <c:pt idx="67">
                  <c:v>3.6453972602739726</c:v>
                </c:pt>
                <c:pt idx="68">
                  <c:v>3.6993972602739729</c:v>
                </c:pt>
                <c:pt idx="69">
                  <c:v>3.7533972602739727</c:v>
                </c:pt>
                <c:pt idx="70">
                  <c:v>3.8073972602739725</c:v>
                </c:pt>
                <c:pt idx="71">
                  <c:v>3.8613972602739728</c:v>
                </c:pt>
                <c:pt idx="72">
                  <c:v>3.9153972602739726</c:v>
                </c:pt>
                <c:pt idx="73">
                  <c:v>3.9693972602739729</c:v>
                </c:pt>
                <c:pt idx="74">
                  <c:v>4.0233972602739723</c:v>
                </c:pt>
                <c:pt idx="75">
                  <c:v>4.0773972602739725</c:v>
                </c:pt>
                <c:pt idx="76">
                  <c:v>4.1313972602739728</c:v>
                </c:pt>
                <c:pt idx="77">
                  <c:v>4.1853972602739731</c:v>
                </c:pt>
                <c:pt idx="78">
                  <c:v>4.2393972602739725</c:v>
                </c:pt>
                <c:pt idx="79">
                  <c:v>4.2933972602739727</c:v>
                </c:pt>
                <c:pt idx="80">
                  <c:v>4.347397260273973</c:v>
                </c:pt>
                <c:pt idx="81">
                  <c:v>4.4013972602739724</c:v>
                </c:pt>
                <c:pt idx="82">
                  <c:v>4.4553972602739726</c:v>
                </c:pt>
                <c:pt idx="83">
                  <c:v>4.5093972602739729</c:v>
                </c:pt>
                <c:pt idx="84">
                  <c:v>4.5633972602739723</c:v>
                </c:pt>
                <c:pt idx="85">
                  <c:v>4.6173972602739726</c:v>
                </c:pt>
                <c:pt idx="86">
                  <c:v>4.6713972602739728</c:v>
                </c:pt>
                <c:pt idx="87">
                  <c:v>4.7253972602739722</c:v>
                </c:pt>
                <c:pt idx="88">
                  <c:v>4.7793972602739725</c:v>
                </c:pt>
                <c:pt idx="89">
                  <c:v>4.8333972602739728</c:v>
                </c:pt>
                <c:pt idx="90">
                  <c:v>4.887397260273973</c:v>
                </c:pt>
                <c:pt idx="91">
                  <c:v>4.9413972602739724</c:v>
                </c:pt>
                <c:pt idx="92">
                  <c:v>4.9953972602739727</c:v>
                </c:pt>
                <c:pt idx="93">
                  <c:v>5.049397260273973</c:v>
                </c:pt>
                <c:pt idx="94">
                  <c:v>5.1033972602739723</c:v>
                </c:pt>
                <c:pt idx="95">
                  <c:v>5.1573972602739726</c:v>
                </c:pt>
                <c:pt idx="96">
                  <c:v>5.2113972602739729</c:v>
                </c:pt>
                <c:pt idx="97">
                  <c:v>5.2653972602739723</c:v>
                </c:pt>
                <c:pt idx="98">
                  <c:v>5.3193972602739725</c:v>
                </c:pt>
                <c:pt idx="99">
                  <c:v>5.3733972602739728</c:v>
                </c:pt>
                <c:pt idx="100">
                  <c:v>5.4273972602739731</c:v>
                </c:pt>
                <c:pt idx="101">
                  <c:v>5.4813972602739724</c:v>
                </c:pt>
                <c:pt idx="102">
                  <c:v>5.5353972602739727</c:v>
                </c:pt>
                <c:pt idx="103">
                  <c:v>5.589397260273973</c:v>
                </c:pt>
                <c:pt idx="104">
                  <c:v>5.6433972602739724</c:v>
                </c:pt>
                <c:pt idx="105">
                  <c:v>5.6973972602739726</c:v>
                </c:pt>
                <c:pt idx="106">
                  <c:v>5.7513972602739729</c:v>
                </c:pt>
                <c:pt idx="107">
                  <c:v>5.8053972602739723</c:v>
                </c:pt>
                <c:pt idx="108">
                  <c:v>5.8593972602739726</c:v>
                </c:pt>
                <c:pt idx="109">
                  <c:v>5.9133972602739728</c:v>
                </c:pt>
                <c:pt idx="110">
                  <c:v>5.9673972602739722</c:v>
                </c:pt>
                <c:pt idx="111">
                  <c:v>6.0213972602739725</c:v>
                </c:pt>
                <c:pt idx="112">
                  <c:v>6.0753972602739728</c:v>
                </c:pt>
                <c:pt idx="113">
                  <c:v>6.129397260273973</c:v>
                </c:pt>
                <c:pt idx="114">
                  <c:v>6.1833972602739724</c:v>
                </c:pt>
                <c:pt idx="115">
                  <c:v>6.2373972602739727</c:v>
                </c:pt>
                <c:pt idx="116">
                  <c:v>6.2913972602739729</c:v>
                </c:pt>
                <c:pt idx="117">
                  <c:v>6.3453972602739723</c:v>
                </c:pt>
                <c:pt idx="118">
                  <c:v>6.3993972602739726</c:v>
                </c:pt>
                <c:pt idx="119">
                  <c:v>6.4533972602739729</c:v>
                </c:pt>
                <c:pt idx="120">
                  <c:v>6.5073972602739723</c:v>
                </c:pt>
                <c:pt idx="121">
                  <c:v>6.5613972602739725</c:v>
                </c:pt>
                <c:pt idx="122">
                  <c:v>6.6153972602739728</c:v>
                </c:pt>
                <c:pt idx="123">
                  <c:v>6.6693972602739731</c:v>
                </c:pt>
                <c:pt idx="124">
                  <c:v>6.7233972602739724</c:v>
                </c:pt>
                <c:pt idx="125">
                  <c:v>6.7773972602739727</c:v>
                </c:pt>
                <c:pt idx="126">
                  <c:v>6.831397260273973</c:v>
                </c:pt>
                <c:pt idx="127">
                  <c:v>6.8853972602739724</c:v>
                </c:pt>
                <c:pt idx="128">
                  <c:v>6.9393972602739726</c:v>
                </c:pt>
                <c:pt idx="129">
                  <c:v>6.9933972602739729</c:v>
                </c:pt>
                <c:pt idx="130">
                  <c:v>7.0473972602739723</c:v>
                </c:pt>
                <c:pt idx="131">
                  <c:v>7.1013972602739726</c:v>
                </c:pt>
                <c:pt idx="132">
                  <c:v>7.1553972602739728</c:v>
                </c:pt>
                <c:pt idx="133">
                  <c:v>7.2093972602739722</c:v>
                </c:pt>
                <c:pt idx="134">
                  <c:v>7.2633972602739725</c:v>
                </c:pt>
                <c:pt idx="135">
                  <c:v>7.3173972602739727</c:v>
                </c:pt>
                <c:pt idx="136">
                  <c:v>7.371397260273973</c:v>
                </c:pt>
                <c:pt idx="137">
                  <c:v>7.4253972602739724</c:v>
                </c:pt>
                <c:pt idx="138">
                  <c:v>7.4793972602739727</c:v>
                </c:pt>
                <c:pt idx="139">
                  <c:v>7.5333972602739729</c:v>
                </c:pt>
                <c:pt idx="140">
                  <c:v>7.5873972602739723</c:v>
                </c:pt>
                <c:pt idx="141">
                  <c:v>7.6413972602739726</c:v>
                </c:pt>
                <c:pt idx="142">
                  <c:v>7.6953972602739729</c:v>
                </c:pt>
                <c:pt idx="143">
                  <c:v>7.7493972602739722</c:v>
                </c:pt>
                <c:pt idx="144">
                  <c:v>7.8033972602739725</c:v>
                </c:pt>
                <c:pt idx="145">
                  <c:v>7.8573972602739728</c:v>
                </c:pt>
                <c:pt idx="146">
                  <c:v>7.9113972602739731</c:v>
                </c:pt>
                <c:pt idx="147">
                  <c:v>7.9653972602739724</c:v>
                </c:pt>
                <c:pt idx="148">
                  <c:v>8.0193972602739727</c:v>
                </c:pt>
                <c:pt idx="149">
                  <c:v>8.0733972602739712</c:v>
                </c:pt>
                <c:pt idx="150">
                  <c:v>8.1273972602739715</c:v>
                </c:pt>
                <c:pt idx="151">
                  <c:v>8.1813972602739717</c:v>
                </c:pt>
                <c:pt idx="152">
                  <c:v>8.235397260273972</c:v>
                </c:pt>
                <c:pt idx="153">
                  <c:v>8.2893972602739723</c:v>
                </c:pt>
                <c:pt idx="154">
                  <c:v>8.3433972602739725</c:v>
                </c:pt>
                <c:pt idx="155">
                  <c:v>8.397397260273971</c:v>
                </c:pt>
                <c:pt idx="156">
                  <c:v>8.4513972602739713</c:v>
                </c:pt>
                <c:pt idx="157">
                  <c:v>8.5053972602739716</c:v>
                </c:pt>
                <c:pt idx="158">
                  <c:v>8.5593972602739719</c:v>
                </c:pt>
                <c:pt idx="159">
                  <c:v>8.6133972602739721</c:v>
                </c:pt>
                <c:pt idx="160">
                  <c:v>8.6673972602739724</c:v>
                </c:pt>
                <c:pt idx="161">
                  <c:v>8.7213972602739709</c:v>
                </c:pt>
                <c:pt idx="162">
                  <c:v>8.7753972602739712</c:v>
                </c:pt>
                <c:pt idx="163">
                  <c:v>8.8293972602739714</c:v>
                </c:pt>
                <c:pt idx="164">
                  <c:v>8.8833972602739717</c:v>
                </c:pt>
                <c:pt idx="165">
                  <c:v>8.937397260273972</c:v>
                </c:pt>
                <c:pt idx="166">
                  <c:v>8.9913972602739722</c:v>
                </c:pt>
                <c:pt idx="167">
                  <c:v>9.0453972602739725</c:v>
                </c:pt>
                <c:pt idx="168">
                  <c:v>9.099397260273971</c:v>
                </c:pt>
                <c:pt idx="169">
                  <c:v>9.1533972602739713</c:v>
                </c:pt>
                <c:pt idx="170">
                  <c:v>9.2073972602739715</c:v>
                </c:pt>
                <c:pt idx="171">
                  <c:v>9.2613972602739718</c:v>
                </c:pt>
                <c:pt idx="172">
                  <c:v>9.3153972602739721</c:v>
                </c:pt>
                <c:pt idx="173">
                  <c:v>9.3693972602739723</c:v>
                </c:pt>
                <c:pt idx="174">
                  <c:v>9.4233972602739708</c:v>
                </c:pt>
                <c:pt idx="175">
                  <c:v>9.4773972602739711</c:v>
                </c:pt>
                <c:pt idx="176">
                  <c:v>9.5313972602739714</c:v>
                </c:pt>
                <c:pt idx="177">
                  <c:v>9.5853972602739717</c:v>
                </c:pt>
                <c:pt idx="178">
                  <c:v>9.6393972602739719</c:v>
                </c:pt>
                <c:pt idx="179">
                  <c:v>9.6933972602739722</c:v>
                </c:pt>
                <c:pt idx="180">
                  <c:v>9.7473972602739725</c:v>
                </c:pt>
                <c:pt idx="181">
                  <c:v>9.801397260273971</c:v>
                </c:pt>
                <c:pt idx="182">
                  <c:v>9.8553972602739712</c:v>
                </c:pt>
                <c:pt idx="183">
                  <c:v>9.9093972602739715</c:v>
                </c:pt>
                <c:pt idx="184">
                  <c:v>9.9633972602739718</c:v>
                </c:pt>
                <c:pt idx="185">
                  <c:v>10.017397260273972</c:v>
                </c:pt>
                <c:pt idx="186">
                  <c:v>10.071397260273972</c:v>
                </c:pt>
                <c:pt idx="187">
                  <c:v>10.125397260273973</c:v>
                </c:pt>
                <c:pt idx="188">
                  <c:v>10.179397260273971</c:v>
                </c:pt>
                <c:pt idx="189">
                  <c:v>10.233397260273971</c:v>
                </c:pt>
                <c:pt idx="190">
                  <c:v>10.287397260273972</c:v>
                </c:pt>
                <c:pt idx="191">
                  <c:v>10.341397260273972</c:v>
                </c:pt>
                <c:pt idx="192">
                  <c:v>10.395397260273972</c:v>
                </c:pt>
                <c:pt idx="193">
                  <c:v>10.449397260273972</c:v>
                </c:pt>
                <c:pt idx="194">
                  <c:v>10.503397260273971</c:v>
                </c:pt>
                <c:pt idx="195">
                  <c:v>10.557397260273971</c:v>
                </c:pt>
                <c:pt idx="196">
                  <c:v>10.611397260273971</c:v>
                </c:pt>
                <c:pt idx="197">
                  <c:v>10.665397260273972</c:v>
                </c:pt>
                <c:pt idx="198">
                  <c:v>10.719397260273972</c:v>
                </c:pt>
                <c:pt idx="199">
                  <c:v>10.773397260273972</c:v>
                </c:pt>
                <c:pt idx="200">
                  <c:v>10.827397260273973</c:v>
                </c:pt>
                <c:pt idx="201">
                  <c:v>10.881397260273971</c:v>
                </c:pt>
                <c:pt idx="202">
                  <c:v>10.935397260273971</c:v>
                </c:pt>
                <c:pt idx="203">
                  <c:v>10.989397260273972</c:v>
                </c:pt>
                <c:pt idx="204">
                  <c:v>11.043397260273972</c:v>
                </c:pt>
                <c:pt idx="205">
                  <c:v>11.097397260273972</c:v>
                </c:pt>
                <c:pt idx="206">
                  <c:v>11.151397260273972</c:v>
                </c:pt>
                <c:pt idx="207">
                  <c:v>11.205397260273971</c:v>
                </c:pt>
                <c:pt idx="208">
                  <c:v>11.259397260273971</c:v>
                </c:pt>
                <c:pt idx="209">
                  <c:v>11.313397260273971</c:v>
                </c:pt>
                <c:pt idx="210">
                  <c:v>11.367397260273972</c:v>
                </c:pt>
                <c:pt idx="211">
                  <c:v>11.421397260273972</c:v>
                </c:pt>
                <c:pt idx="212">
                  <c:v>11.475397260273972</c:v>
                </c:pt>
                <c:pt idx="213">
                  <c:v>11.529397260273972</c:v>
                </c:pt>
                <c:pt idx="214">
                  <c:v>11.583397260273971</c:v>
                </c:pt>
                <c:pt idx="215">
                  <c:v>11.637397260273971</c:v>
                </c:pt>
                <c:pt idx="216">
                  <c:v>11.691397260273972</c:v>
                </c:pt>
                <c:pt idx="217">
                  <c:v>11.745397260273972</c:v>
                </c:pt>
                <c:pt idx="218">
                  <c:v>11.799397260273972</c:v>
                </c:pt>
                <c:pt idx="219">
                  <c:v>11.853397260273972</c:v>
                </c:pt>
                <c:pt idx="220">
                  <c:v>11.907397260273971</c:v>
                </c:pt>
                <c:pt idx="221">
                  <c:v>11.961397260273971</c:v>
                </c:pt>
                <c:pt idx="222">
                  <c:v>12.015397260273971</c:v>
                </c:pt>
                <c:pt idx="223">
                  <c:v>12.069397260273972</c:v>
                </c:pt>
                <c:pt idx="224">
                  <c:v>12.123397260273972</c:v>
                </c:pt>
                <c:pt idx="225">
                  <c:v>12.177397260273972</c:v>
                </c:pt>
                <c:pt idx="226">
                  <c:v>12.231397260273972</c:v>
                </c:pt>
                <c:pt idx="227">
                  <c:v>12.285397260273971</c:v>
                </c:pt>
                <c:pt idx="228">
                  <c:v>12.339397260273971</c:v>
                </c:pt>
                <c:pt idx="229">
                  <c:v>12.393397260273971</c:v>
                </c:pt>
                <c:pt idx="230">
                  <c:v>12.447397260273972</c:v>
                </c:pt>
                <c:pt idx="231">
                  <c:v>12.501397260273972</c:v>
                </c:pt>
                <c:pt idx="232">
                  <c:v>12.555397260273972</c:v>
                </c:pt>
                <c:pt idx="233">
                  <c:v>12.609397260273973</c:v>
                </c:pt>
                <c:pt idx="234">
                  <c:v>12.663397260273971</c:v>
                </c:pt>
                <c:pt idx="235">
                  <c:v>12.717397260273971</c:v>
                </c:pt>
                <c:pt idx="236">
                  <c:v>12.771397260273972</c:v>
                </c:pt>
                <c:pt idx="237">
                  <c:v>12.825397260273972</c:v>
                </c:pt>
                <c:pt idx="238">
                  <c:v>12.879397260273972</c:v>
                </c:pt>
                <c:pt idx="239">
                  <c:v>12.933397260273972</c:v>
                </c:pt>
                <c:pt idx="240">
                  <c:v>12.987397260273971</c:v>
                </c:pt>
                <c:pt idx="241">
                  <c:v>13.041397260273971</c:v>
                </c:pt>
                <c:pt idx="242">
                  <c:v>13.095397260273971</c:v>
                </c:pt>
                <c:pt idx="243">
                  <c:v>13.149397260273972</c:v>
                </c:pt>
                <c:pt idx="244">
                  <c:v>13.203397260273972</c:v>
                </c:pt>
                <c:pt idx="245">
                  <c:v>13.257397260273972</c:v>
                </c:pt>
                <c:pt idx="246">
                  <c:v>13.311397260273973</c:v>
                </c:pt>
                <c:pt idx="247">
                  <c:v>13.365397260273971</c:v>
                </c:pt>
                <c:pt idx="248">
                  <c:v>13.419397260273971</c:v>
                </c:pt>
                <c:pt idx="249">
                  <c:v>13.473397260273972</c:v>
                </c:pt>
                <c:pt idx="250">
                  <c:v>13.527397260273972</c:v>
                </c:pt>
                <c:pt idx="251">
                  <c:v>13.581397260273972</c:v>
                </c:pt>
                <c:pt idx="252">
                  <c:v>13.635397260273972</c:v>
                </c:pt>
                <c:pt idx="253">
                  <c:v>13.689397260273971</c:v>
                </c:pt>
                <c:pt idx="254">
                  <c:v>13.743397260273971</c:v>
                </c:pt>
                <c:pt idx="255">
                  <c:v>13.797397260273971</c:v>
                </c:pt>
                <c:pt idx="256">
                  <c:v>13.851397260273972</c:v>
                </c:pt>
                <c:pt idx="257">
                  <c:v>13.905397260273972</c:v>
                </c:pt>
                <c:pt idx="258">
                  <c:v>13.959397260273972</c:v>
                </c:pt>
                <c:pt idx="259">
                  <c:v>14.013397260273972</c:v>
                </c:pt>
                <c:pt idx="260">
                  <c:v>14.067397260273971</c:v>
                </c:pt>
                <c:pt idx="261">
                  <c:v>14.121397260273971</c:v>
                </c:pt>
                <c:pt idx="262">
                  <c:v>14.175397260273972</c:v>
                </c:pt>
                <c:pt idx="263">
                  <c:v>14.229397260273972</c:v>
                </c:pt>
                <c:pt idx="264">
                  <c:v>14.283397260273972</c:v>
                </c:pt>
                <c:pt idx="265">
                  <c:v>14.337397260273972</c:v>
                </c:pt>
                <c:pt idx="266">
                  <c:v>14.391397260273971</c:v>
                </c:pt>
                <c:pt idx="267">
                  <c:v>14.445397260273971</c:v>
                </c:pt>
                <c:pt idx="268">
                  <c:v>14.499397260273971</c:v>
                </c:pt>
                <c:pt idx="269">
                  <c:v>14.553397260273972</c:v>
                </c:pt>
                <c:pt idx="270">
                  <c:v>14.607397260273972</c:v>
                </c:pt>
                <c:pt idx="271">
                  <c:v>14.661397260273972</c:v>
                </c:pt>
                <c:pt idx="272">
                  <c:v>14.715397260273972</c:v>
                </c:pt>
                <c:pt idx="273">
                  <c:v>14.769397260273971</c:v>
                </c:pt>
                <c:pt idx="274">
                  <c:v>14.823397260273971</c:v>
                </c:pt>
                <c:pt idx="275">
                  <c:v>14.877397260273971</c:v>
                </c:pt>
                <c:pt idx="276">
                  <c:v>14.931397260273972</c:v>
                </c:pt>
                <c:pt idx="277">
                  <c:v>14.985397260273972</c:v>
                </c:pt>
                <c:pt idx="278">
                  <c:v>15.039397260273972</c:v>
                </c:pt>
                <c:pt idx="279">
                  <c:v>15.093397260273971</c:v>
                </c:pt>
                <c:pt idx="280">
                  <c:v>15.147397260273971</c:v>
                </c:pt>
                <c:pt idx="281">
                  <c:v>15.201397260273971</c:v>
                </c:pt>
                <c:pt idx="282">
                  <c:v>15.255397260273972</c:v>
                </c:pt>
                <c:pt idx="283">
                  <c:v>15.309397260273972</c:v>
                </c:pt>
                <c:pt idx="284">
                  <c:v>15.363397260273972</c:v>
                </c:pt>
                <c:pt idx="285">
                  <c:v>15.417397260273972</c:v>
                </c:pt>
                <c:pt idx="286">
                  <c:v>15.471397260273971</c:v>
                </c:pt>
                <c:pt idx="287">
                  <c:v>15.525397260273971</c:v>
                </c:pt>
                <c:pt idx="288">
                  <c:v>15.579397260273971</c:v>
                </c:pt>
                <c:pt idx="289">
                  <c:v>15.633397260273972</c:v>
                </c:pt>
                <c:pt idx="290">
                  <c:v>15.687397260273972</c:v>
                </c:pt>
                <c:pt idx="291">
                  <c:v>15.741397260273972</c:v>
                </c:pt>
                <c:pt idx="292">
                  <c:v>15.795397260273973</c:v>
                </c:pt>
                <c:pt idx="293">
                  <c:v>15.849397260273971</c:v>
                </c:pt>
                <c:pt idx="294">
                  <c:v>15.903397260273971</c:v>
                </c:pt>
                <c:pt idx="295">
                  <c:v>15.957397260273972</c:v>
                </c:pt>
                <c:pt idx="296">
                  <c:v>16.011397260273974</c:v>
                </c:pt>
                <c:pt idx="297">
                  <c:v>16.065397260273972</c:v>
                </c:pt>
                <c:pt idx="298">
                  <c:v>16.119397260273971</c:v>
                </c:pt>
                <c:pt idx="299">
                  <c:v>16.173397260273973</c:v>
                </c:pt>
                <c:pt idx="300">
                  <c:v>16.227397260273971</c:v>
                </c:pt>
                <c:pt idx="301">
                  <c:v>16.281397260273973</c:v>
                </c:pt>
                <c:pt idx="302">
                  <c:v>16.335397260273972</c:v>
                </c:pt>
                <c:pt idx="303">
                  <c:v>16.38939726027397</c:v>
                </c:pt>
                <c:pt idx="304">
                  <c:v>16.443397260273972</c:v>
                </c:pt>
                <c:pt idx="305">
                  <c:v>16.497397260273971</c:v>
                </c:pt>
                <c:pt idx="306">
                  <c:v>16.551397260273973</c:v>
                </c:pt>
                <c:pt idx="307">
                  <c:v>16.605397260273971</c:v>
                </c:pt>
                <c:pt idx="308">
                  <c:v>16.659397260273973</c:v>
                </c:pt>
                <c:pt idx="309">
                  <c:v>16.713397260273972</c:v>
                </c:pt>
                <c:pt idx="310">
                  <c:v>16.76739726027397</c:v>
                </c:pt>
                <c:pt idx="311">
                  <c:v>16.821397260273972</c:v>
                </c:pt>
                <c:pt idx="312">
                  <c:v>16.875397260273971</c:v>
                </c:pt>
                <c:pt idx="313">
                  <c:v>16.929397260273973</c:v>
                </c:pt>
                <c:pt idx="314">
                  <c:v>16.983397260273971</c:v>
                </c:pt>
                <c:pt idx="315">
                  <c:v>17.037397260273973</c:v>
                </c:pt>
                <c:pt idx="316">
                  <c:v>17.091397260273972</c:v>
                </c:pt>
                <c:pt idx="317">
                  <c:v>17.14539726027397</c:v>
                </c:pt>
                <c:pt idx="318">
                  <c:v>17.199397260273972</c:v>
                </c:pt>
                <c:pt idx="319">
                  <c:v>17.253397260273971</c:v>
                </c:pt>
                <c:pt idx="320">
                  <c:v>17.307397260273973</c:v>
                </c:pt>
                <c:pt idx="321">
                  <c:v>17.361397260273971</c:v>
                </c:pt>
                <c:pt idx="322">
                  <c:v>17.41539726027397</c:v>
                </c:pt>
                <c:pt idx="323">
                  <c:v>17.469397260273972</c:v>
                </c:pt>
                <c:pt idx="324">
                  <c:v>17.52339726027397</c:v>
                </c:pt>
                <c:pt idx="325">
                  <c:v>17.577397260273973</c:v>
                </c:pt>
                <c:pt idx="326">
                  <c:v>17.631397260273971</c:v>
                </c:pt>
                <c:pt idx="327">
                  <c:v>17.685397260273973</c:v>
                </c:pt>
                <c:pt idx="328">
                  <c:v>17.739397260273972</c:v>
                </c:pt>
                <c:pt idx="329">
                  <c:v>17.79339726027397</c:v>
                </c:pt>
                <c:pt idx="330">
                  <c:v>17.847397260273972</c:v>
                </c:pt>
                <c:pt idx="331">
                  <c:v>17.901397260273971</c:v>
                </c:pt>
                <c:pt idx="332">
                  <c:v>17.955397260273973</c:v>
                </c:pt>
                <c:pt idx="333">
                  <c:v>18.009397260273971</c:v>
                </c:pt>
                <c:pt idx="334">
                  <c:v>18.063397260273973</c:v>
                </c:pt>
                <c:pt idx="335">
                  <c:v>18.117397260273972</c:v>
                </c:pt>
                <c:pt idx="336">
                  <c:v>18.17139726027397</c:v>
                </c:pt>
                <c:pt idx="337">
                  <c:v>18.225397260273972</c:v>
                </c:pt>
                <c:pt idx="338">
                  <c:v>18.279397260273971</c:v>
                </c:pt>
                <c:pt idx="339">
                  <c:v>18.333397260273973</c:v>
                </c:pt>
                <c:pt idx="340">
                  <c:v>18.387397260273971</c:v>
                </c:pt>
                <c:pt idx="341">
                  <c:v>18.441397260273973</c:v>
                </c:pt>
                <c:pt idx="342">
                  <c:v>18.495397260273972</c:v>
                </c:pt>
                <c:pt idx="343">
                  <c:v>18.54939726027397</c:v>
                </c:pt>
                <c:pt idx="344">
                  <c:v>18.603397260273972</c:v>
                </c:pt>
                <c:pt idx="345">
                  <c:v>18.657397260273971</c:v>
                </c:pt>
                <c:pt idx="346">
                  <c:v>18.711397260273973</c:v>
                </c:pt>
                <c:pt idx="347">
                  <c:v>18.765397260273971</c:v>
                </c:pt>
                <c:pt idx="348">
                  <c:v>18.81939726027397</c:v>
                </c:pt>
                <c:pt idx="349">
                  <c:v>18.873397260273972</c:v>
                </c:pt>
                <c:pt idx="350">
                  <c:v>18.92739726027397</c:v>
                </c:pt>
                <c:pt idx="351">
                  <c:v>18.981397260273972</c:v>
                </c:pt>
                <c:pt idx="352">
                  <c:v>19.035397260273971</c:v>
                </c:pt>
                <c:pt idx="353">
                  <c:v>19.089397260273973</c:v>
                </c:pt>
                <c:pt idx="354">
                  <c:v>19.143397260273971</c:v>
                </c:pt>
                <c:pt idx="355">
                  <c:v>19.19739726027397</c:v>
                </c:pt>
                <c:pt idx="356">
                  <c:v>19.251397260273972</c:v>
                </c:pt>
                <c:pt idx="357">
                  <c:v>19.305397260273971</c:v>
                </c:pt>
                <c:pt idx="358">
                  <c:v>19.359397260273973</c:v>
                </c:pt>
                <c:pt idx="359">
                  <c:v>19.413397260273971</c:v>
                </c:pt>
                <c:pt idx="360">
                  <c:v>19.467397260273973</c:v>
                </c:pt>
                <c:pt idx="361">
                  <c:v>19.521397260273972</c:v>
                </c:pt>
                <c:pt idx="362">
                  <c:v>19.57539726027397</c:v>
                </c:pt>
                <c:pt idx="363">
                  <c:v>19.629397260273972</c:v>
                </c:pt>
                <c:pt idx="364">
                  <c:v>19.683397260273971</c:v>
                </c:pt>
                <c:pt idx="365">
                  <c:v>19.737397260273973</c:v>
                </c:pt>
                <c:pt idx="366">
                  <c:v>19.791397260273971</c:v>
                </c:pt>
                <c:pt idx="367">
                  <c:v>19.845397260273973</c:v>
                </c:pt>
                <c:pt idx="368">
                  <c:v>19.899397260273972</c:v>
                </c:pt>
                <c:pt idx="369">
                  <c:v>19.95339726027397</c:v>
                </c:pt>
              </c:numCache>
            </c:numRef>
          </c:cat>
          <c:val>
            <c:numRef>
              <c:f>到期期限!$C$17:$C$386</c:f>
              <c:numCache>
                <c:formatCode>General</c:formatCode>
                <c:ptCount val="370"/>
                <c:pt idx="0">
                  <c:v>1.6092854532341292</c:v>
                </c:pt>
                <c:pt idx="1">
                  <c:v>2.721121415016313</c:v>
                </c:pt>
                <c:pt idx="2">
                  <c:v>3.4620593985681154</c:v>
                </c:pt>
                <c:pt idx="3">
                  <c:v>4.0486434409291618</c:v>
                </c:pt>
                <c:pt idx="4">
                  <c:v>4.5442868137851562</c:v>
                </c:pt>
                <c:pt idx="5">
                  <c:v>4.9780994419988076</c:v>
                </c:pt>
                <c:pt idx="6">
                  <c:v>5.366330465309936</c:v>
                </c:pt>
                <c:pt idx="7">
                  <c:v>5.7191489632667469</c:v>
                </c:pt>
                <c:pt idx="8">
                  <c:v>6.0434213013894862</c:v>
                </c:pt>
                <c:pt idx="9">
                  <c:v>6.3440430880813992</c:v>
                </c:pt>
                <c:pt idx="10">
                  <c:v>6.6246509259358319</c:v>
                </c:pt>
                <c:pt idx="11">
                  <c:v>6.8880341912955103</c:v>
                </c:pt>
                <c:pt idx="12">
                  <c:v>7.1363882691387204</c:v>
                </c:pt>
                <c:pt idx="13">
                  <c:v>7.3714780316822015</c:v>
                </c:pt>
                <c:pt idx="14">
                  <c:v>7.5947476328573202</c:v>
                </c:pt>
                <c:pt idx="15">
                  <c:v>7.8073967144276892</c:v>
                </c:pt>
                <c:pt idx="16">
                  <c:v>8.0104347909701161</c:v>
                </c:pt>
                <c:pt idx="17">
                  <c:v>8.2047209982344711</c:v>
                </c:pt>
                <c:pt idx="18">
                  <c:v>8.3909937504407708</c:v>
                </c:pt>
                <c:pt idx="19">
                  <c:v>8.5698932721721661</c:v>
                </c:pt>
                <c:pt idx="20">
                  <c:v>8.7419789922989324</c:v>
                </c:pt>
                <c:pt idx="21">
                  <c:v>8.9077431635988091</c:v>
                </c:pt>
                <c:pt idx="22">
                  <c:v>9.0676216635309927</c:v>
                </c:pt>
                <c:pt idx="23">
                  <c:v>9.2220026582437669</c:v>
                </c:pt>
                <c:pt idx="24">
                  <c:v>9.3712336249926054</c:v>
                </c:pt>
                <c:pt idx="25">
                  <c:v>9.5156270979630051</c:v>
                </c:pt>
                <c:pt idx="26">
                  <c:v>9.6554654102764985</c:v>
                </c:pt>
                <c:pt idx="27">
                  <c:v>9.7910046386260419</c:v>
                </c:pt>
                <c:pt idx="28">
                  <c:v>9.9224779086006976</c:v>
                </c:pt>
                <c:pt idx="29">
                  <c:v>10.050098183006249</c:v>
                </c:pt>
                <c:pt idx="30">
                  <c:v>10.174060628755392</c:v>
                </c:pt>
                <c:pt idx="31">
                  <c:v>10.294544637692859</c:v>
                </c:pt>
                <c:pt idx="32">
                  <c:v>10.41171556128819</c:v>
                </c:pt>
                <c:pt idx="33">
                  <c:v>10.525726207232779</c:v>
                </c:pt>
                <c:pt idx="34">
                  <c:v>10.636718136725392</c:v>
                </c:pt>
                <c:pt idx="35">
                  <c:v>10.744822793976638</c:v>
                </c:pt>
                <c:pt idx="36">
                  <c:v>10.850162493729968</c:v>
                </c:pt>
                <c:pt idx="37">
                  <c:v>10.952851288034957</c:v>
                </c:pt>
                <c:pt idx="38">
                  <c:v>11.052995729853151</c:v>
                </c:pt>
                <c:pt idx="39">
                  <c:v>11.150695548128176</c:v>
                </c:pt>
                <c:pt idx="40">
                  <c:v>11.246044246560473</c:v>
                </c:pt>
                <c:pt idx="41">
                  <c:v>11.339129636374793</c:v>
                </c:pt>
                <c:pt idx="42">
                  <c:v>11.430034311768324</c:v>
                </c:pt>
                <c:pt idx="43">
                  <c:v>11.518836075406014</c:v>
                </c:pt>
                <c:pt idx="44">
                  <c:v>11.605608320236655</c:v>
                </c:pt>
                <c:pt idx="45">
                  <c:v>11.690420372992115</c:v>
                </c:pt>
                <c:pt idx="46">
                  <c:v>11.773337803970776</c:v>
                </c:pt>
                <c:pt idx="47">
                  <c:v>11.854422707066803</c:v>
                </c:pt>
                <c:pt idx="48">
                  <c:v>11.933733953468689</c:v>
                </c:pt>
                <c:pt idx="49">
                  <c:v>12.011327421993094</c:v>
                </c:pt>
                <c:pt idx="50">
                  <c:v>12.087256208634201</c:v>
                </c:pt>
                <c:pt idx="51">
                  <c:v>12.161570817577505</c:v>
                </c:pt>
                <c:pt idx="52">
                  <c:v>12.234319335645431</c:v>
                </c:pt>
                <c:pt idx="53">
                  <c:v>12.305547591899533</c:v>
                </c:pt>
                <c:pt idx="54">
                  <c:v>12.375299303915916</c:v>
                </c:pt>
                <c:pt idx="55">
                  <c:v>12.443616212070424</c:v>
                </c:pt>
                <c:pt idx="56">
                  <c:v>12.510538203014725</c:v>
                </c:pt>
                <c:pt idx="57">
                  <c:v>12.57610342338905</c:v>
                </c:pt>
                <c:pt idx="58">
                  <c:v>12.640348384699607</c:v>
                </c:pt>
                <c:pt idx="59">
                  <c:v>12.70330806018697</c:v>
                </c:pt>
                <c:pt idx="60">
                  <c:v>12.765015974420621</c:v>
                </c:pt>
                <c:pt idx="61">
                  <c:v>12.825504286277443</c:v>
                </c:pt>
                <c:pt idx="62">
                  <c:v>12.88480386589238</c:v>
                </c:pt>
                <c:pt idx="63">
                  <c:v>12.942944366108087</c:v>
                </c:pt>
                <c:pt idx="64">
                  <c:v>12.999954288897953</c:v>
                </c:pt>
                <c:pt idx="65">
                  <c:v>13.055861047187889</c:v>
                </c:pt>
                <c:pt idx="66">
                  <c:v>13.110691022461708</c:v>
                </c:pt>
                <c:pt idx="67">
                  <c:v>13.164469618496</c:v>
                </c:pt>
                <c:pt idx="68">
                  <c:v>13.217221311538914</c:v>
                </c:pt>
                <c:pt idx="69">
                  <c:v>13.268969697215891</c:v>
                </c:pt>
                <c:pt idx="70">
                  <c:v>13.319737534420526</c:v>
                </c:pt>
                <c:pt idx="71">
                  <c:v>13.36954678642396</c:v>
                </c:pt>
                <c:pt idx="72">
                  <c:v>13.418418659415813</c:v>
                </c:pt>
                <c:pt idx="73">
                  <c:v>13.466373638670245</c:v>
                </c:pt>
                <c:pt idx="74">
                  <c:v>13.51343152251377</c:v>
                </c:pt>
                <c:pt idx="75">
                  <c:v>13.559611454256451</c:v>
                </c:pt>
                <c:pt idx="76">
                  <c:v>13.604931952233606</c:v>
                </c:pt>
                <c:pt idx="77">
                  <c:v>13.649410938093546</c:v>
                </c:pt>
                <c:pt idx="78">
                  <c:v>13.693065763454541</c:v>
                </c:pt>
                <c:pt idx="79">
                  <c:v>13.735913235045238</c:v>
                </c:pt>
                <c:pt idx="80">
                  <c:v>13.777969638432342</c:v>
                </c:pt>
                <c:pt idx="81">
                  <c:v>13.819250760431817</c:v>
                </c:pt>
                <c:pt idx="82">
                  <c:v>13.859771910291865</c:v>
                </c:pt>
                <c:pt idx="83">
                  <c:v>13.899547939728983</c:v>
                </c:pt>
                <c:pt idx="84">
                  <c:v>13.938593261892507</c:v>
                </c:pt>
                <c:pt idx="85">
                  <c:v>13.976921869326528</c:v>
                </c:pt>
                <c:pt idx="86">
                  <c:v>14.014547350993812</c:v>
                </c:pt>
                <c:pt idx="87">
                  <c:v>14.051482908420713</c:v>
                </c:pt>
                <c:pt idx="88">
                  <c:v>14.087741371017898</c:v>
                </c:pt>
                <c:pt idx="89">
                  <c:v>14.123335210628301</c:v>
                </c:pt>
                <c:pt idx="90">
                  <c:v>14.158276555348991</c:v>
                </c:pt>
                <c:pt idx="91">
                  <c:v>14.192577202671099</c:v>
                </c:pt>
                <c:pt idx="92">
                  <c:v>14.226248631978528</c:v>
                </c:pt>
                <c:pt idx="93">
                  <c:v>14.259302016443339</c:v>
                </c:pt>
                <c:pt idx="94">
                  <c:v>14.291748234353026</c:v>
                </c:pt>
                <c:pt idx="95">
                  <c:v>14.323597879902721</c:v>
                </c:pt>
                <c:pt idx="96">
                  <c:v>14.354861273482701</c:v>
                </c:pt>
                <c:pt idx="97">
                  <c:v>14.385548471490079</c:v>
                </c:pt>
                <c:pt idx="98">
                  <c:v>14.415669275691233</c:v>
                </c:pt>
                <c:pt idx="99">
                  <c:v>14.445233242159791</c:v>
                </c:pt>
                <c:pt idx="100">
                  <c:v>14.474249689813782</c:v>
                </c:pt>
                <c:pt idx="101">
                  <c:v>14.502727708573488</c:v>
                </c:pt>
                <c:pt idx="102">
                  <c:v>14.530676167160468</c:v>
                </c:pt>
                <c:pt idx="103">
                  <c:v>14.558103720557227</c:v>
                </c:pt>
                <c:pt idx="104">
                  <c:v>14.585018817144899</c:v>
                </c:pt>
                <c:pt idx="105">
                  <c:v>14.611429705536214</c:v>
                </c:pt>
                <c:pt idx="106">
                  <c:v>14.637344441119414</c:v>
                </c:pt>
                <c:pt idx="107">
                  <c:v>14.662770892327963</c:v>
                </c:pt>
                <c:pt idx="108">
                  <c:v>14.687716746649944</c:v>
                </c:pt>
                <c:pt idx="109">
                  <c:v>14.712189516390239</c:v>
                </c:pt>
                <c:pt idx="110">
                  <c:v>14.736196544198073</c:v>
                </c:pt>
                <c:pt idx="111">
                  <c:v>14.75974500837113</c:v>
                </c:pt>
                <c:pt idx="112">
                  <c:v>14.782841927947612</c:v>
                </c:pt>
                <c:pt idx="113">
                  <c:v>14.805494167596272</c:v>
                </c:pt>
                <c:pt idx="114">
                  <c:v>14.827708442314108</c:v>
                </c:pt>
                <c:pt idx="115">
                  <c:v>14.849491321941255</c:v>
                </c:pt>
                <c:pt idx="116">
                  <c:v>14.870849235501314</c:v>
                </c:pt>
                <c:pt idx="117">
                  <c:v>14.891788475375527</c:v>
                </c:pt>
                <c:pt idx="118">
                  <c:v>14.91231520131851</c:v>
                </c:pt>
                <c:pt idx="119">
                  <c:v>14.932435444322845</c:v>
                </c:pt>
                <c:pt idx="120">
                  <c:v>14.952155110339387</c:v>
                </c:pt>
                <c:pt idx="121">
                  <c:v>14.971479983859837</c:v>
                </c:pt>
                <c:pt idx="122">
                  <c:v>14.9904157313679</c:v>
                </c:pt>
                <c:pt idx="123">
                  <c:v>15.008967904664733</c:v>
                </c:pt>
                <c:pt idx="124">
                  <c:v>15.027141944074394</c:v>
                </c:pt>
                <c:pt idx="125">
                  <c:v>15.044943181534322</c:v>
                </c:pt>
                <c:pt idx="126">
                  <c:v>15.06237684357615</c:v>
                </c:pt>
                <c:pt idx="127">
                  <c:v>15.079448054201492</c:v>
                </c:pt>
                <c:pt idx="128">
                  <c:v>15.096161837656975</c:v>
                </c:pt>
                <c:pt idx="129">
                  <c:v>15.112523121113153</c:v>
                </c:pt>
                <c:pt idx="130">
                  <c:v>15.128536737251121</c:v>
                </c:pt>
                <c:pt idx="131">
                  <c:v>15.144207426760794</c:v>
                </c:pt>
                <c:pt idx="132">
                  <c:v>15.159539840754498</c:v>
                </c:pt>
                <c:pt idx="133">
                  <c:v>15.174538543099338</c:v>
                </c:pt>
                <c:pt idx="134">
                  <c:v>15.189208012671724</c:v>
                </c:pt>
                <c:pt idx="135">
                  <c:v>15.203552645537151</c:v>
                </c:pt>
                <c:pt idx="136">
                  <c:v>15.217576757058339</c:v>
                </c:pt>
                <c:pt idx="137">
                  <c:v>15.231284583934425</c:v>
                </c:pt>
                <c:pt idx="138">
                  <c:v>15.244680286174233</c:v>
                </c:pt>
                <c:pt idx="139">
                  <c:v>15.257767949005888</c:v>
                </c:pt>
                <c:pt idx="140">
                  <c:v>15.270551584725546</c:v>
                </c:pt>
                <c:pt idx="141">
                  <c:v>15.283035134487498</c:v>
                </c:pt>
                <c:pt idx="142">
                  <c:v>15.295222470037711</c:v>
                </c:pt>
                <c:pt idx="143">
                  <c:v>15.307117395393504</c:v>
                </c:pt>
                <c:pt idx="144">
                  <c:v>15.318723648470765</c:v>
                </c:pt>
                <c:pt idx="145">
                  <c:v>15.330044902661207</c:v>
                </c:pt>
                <c:pt idx="146">
                  <c:v>15.341084768361164</c:v>
                </c:pt>
                <c:pt idx="147">
                  <c:v>15.351846794454129</c:v>
                </c:pt>
                <c:pt idx="148">
                  <c:v>15.362334469748273</c:v>
                </c:pt>
                <c:pt idx="149">
                  <c:v>15.372551224370987</c:v>
                </c:pt>
                <c:pt idx="150">
                  <c:v>15.38250043112194</c:v>
                </c:pt>
                <c:pt idx="151">
                  <c:v>15.392185406785892</c:v>
                </c:pt>
                <c:pt idx="152">
                  <c:v>15.401609413407119</c:v>
                </c:pt>
                <c:pt idx="153">
                  <c:v>15.410775659526518</c:v>
                </c:pt>
                <c:pt idx="154">
                  <c:v>15.419687301382865</c:v>
                </c:pt>
                <c:pt idx="155">
                  <c:v>15.428347444079421</c:v>
                </c:pt>
                <c:pt idx="156">
                  <c:v>15.436759142717207</c:v>
                </c:pt>
                <c:pt idx="157">
                  <c:v>15.444925403495915</c:v>
                </c:pt>
                <c:pt idx="158">
                  <c:v>15.452849184783815</c:v>
                </c:pt>
                <c:pt idx="159">
                  <c:v>15.460533398157587</c:v>
                </c:pt>
                <c:pt idx="160">
                  <c:v>15.467980909413036</c:v>
                </c:pt>
                <c:pt idx="161">
                  <c:v>15.47519453954796</c:v>
                </c:pt>
                <c:pt idx="162">
                  <c:v>15.482177065717782</c:v>
                </c:pt>
                <c:pt idx="163">
                  <c:v>15.488931222165071</c:v>
                </c:pt>
                <c:pt idx="164">
                  <c:v>15.495459701123654</c:v>
                </c:pt>
                <c:pt idx="165">
                  <c:v>15.501765153698507</c:v>
                </c:pt>
                <c:pt idx="166">
                  <c:v>15.507850190721737</c:v>
                </c:pt>
                <c:pt idx="167">
                  <c:v>15.513717383585782</c:v>
                </c:pt>
                <c:pt idx="168">
                  <c:v>15.519369265054557</c:v>
                </c:pt>
                <c:pt idx="169">
                  <c:v>15.524808330053073</c:v>
                </c:pt>
                <c:pt idx="170">
                  <c:v>15.53003703643634</c:v>
                </c:pt>
                <c:pt idx="171">
                  <c:v>15.535057805738283</c:v>
                </c:pt>
                <c:pt idx="172">
                  <c:v>15.539873023901119</c:v>
                </c:pt>
                <c:pt idx="173">
                  <c:v>15.544485041986068</c:v>
                </c:pt>
                <c:pt idx="174">
                  <c:v>15.548896176865693</c:v>
                </c:pt>
                <c:pt idx="175">
                  <c:v>15.553108711898723</c:v>
                </c:pt>
                <c:pt idx="176">
                  <c:v>15.557124897587627</c:v>
                </c:pt>
                <c:pt idx="177">
                  <c:v>15.560946952219805</c:v>
                </c:pt>
                <c:pt idx="178">
                  <c:v>15.564577062492592</c:v>
                </c:pt>
                <c:pt idx="179">
                  <c:v>15.568017384122669</c:v>
                </c:pt>
                <c:pt idx="180">
                  <c:v>15.571270042440414</c:v>
                </c:pt>
                <c:pt idx="181">
                  <c:v>15.574337132969703</c:v>
                </c:pt>
                <c:pt idx="182">
                  <c:v>15.577220721993385</c:v>
                </c:pt>
                <c:pt idx="183">
                  <c:v>15.579922847104982</c:v>
                </c:pt>
                <c:pt idx="184">
                  <c:v>15.582445517747104</c:v>
                </c:pt>
                <c:pt idx="185">
                  <c:v>15.584790715736855</c:v>
                </c:pt>
                <c:pt idx="186">
                  <c:v>15.586960395778618</c:v>
                </c:pt>
                <c:pt idx="187">
                  <c:v>15.588956485964633</c:v>
                </c:pt>
                <c:pt idx="188">
                  <c:v>15.590780888263783</c:v>
                </c:pt>
                <c:pt idx="189">
                  <c:v>15.592435478998691</c:v>
                </c:pt>
                <c:pt idx="190">
                  <c:v>15.593922109311837</c:v>
                </c:pt>
                <c:pt idx="191">
                  <c:v>15.595242605620584</c:v>
                </c:pt>
                <c:pt idx="192">
                  <c:v>15.596398770061857</c:v>
                </c:pt>
                <c:pt idx="193">
                  <c:v>15.59739238092634</c:v>
                </c:pt>
                <c:pt idx="194">
                  <c:v>15.598225193082914</c:v>
                </c:pt>
                <c:pt idx="195">
                  <c:v>15.598898938393244</c:v>
                </c:pt>
                <c:pt idx="196">
                  <c:v>15.599415326117015</c:v>
                </c:pt>
                <c:pt idx="197">
                  <c:v>15.599776043308026</c:v>
                </c:pt>
                <c:pt idx="198">
                  <c:v>15.599982755201236</c:v>
                </c:pt>
                <c:pt idx="199">
                  <c:v>15.600037105591404</c:v>
                </c:pt>
                <c:pt idx="200">
                  <c:v>15.599940717202998</c:v>
                </c:pt>
                <c:pt idx="201">
                  <c:v>15.599695192052149</c:v>
                </c:pt>
                <c:pt idx="202">
                  <c:v>15.599302111800512</c:v>
                </c:pt>
                <c:pt idx="203">
                  <c:v>15.598763038101396</c:v>
                </c:pt>
                <c:pt idx="204">
                  <c:v>15.598079512938298</c:v>
                </c:pt>
                <c:pt idx="205">
                  <c:v>15.597253058956166</c:v>
                </c:pt>
                <c:pt idx="206">
                  <c:v>15.596285179785443</c:v>
                </c:pt>
                <c:pt idx="207">
                  <c:v>15.595177360359163</c:v>
                </c:pt>
                <c:pt idx="208">
                  <c:v>15.593931067223213</c:v>
                </c:pt>
                <c:pt idx="209">
                  <c:v>15.592547748840154</c:v>
                </c:pt>
                <c:pt idx="210">
                  <c:v>15.591028835886309</c:v>
                </c:pt>
                <c:pt idx="211">
                  <c:v>15.589375741542902</c:v>
                </c:pt>
                <c:pt idx="212">
                  <c:v>15.587589861780888</c:v>
                </c:pt>
                <c:pt idx="213">
                  <c:v>15.585672575639883</c:v>
                </c:pt>
                <c:pt idx="214">
                  <c:v>15.583625245501334</c:v>
                </c:pt>
                <c:pt idx="215">
                  <c:v>15.581449217355949</c:v>
                </c:pt>
                <c:pt idx="216">
                  <c:v>15.579145821065715</c:v>
                </c:pt>
                <c:pt idx="217">
                  <c:v>15.576716370620517</c:v>
                </c:pt>
                <c:pt idx="218">
                  <c:v>15.574162164389417</c:v>
                </c:pt>
                <c:pt idx="219">
                  <c:v>15.571484485367037</c:v>
                </c:pt>
                <c:pt idx="220">
                  <c:v>15.568684601414798</c:v>
                </c:pt>
                <c:pt idx="221">
                  <c:v>15.565763765497294</c:v>
                </c:pt>
                <c:pt idx="222">
                  <c:v>15.562723215914076</c:v>
                </c:pt>
                <c:pt idx="223">
                  <c:v>15.559564176526656</c:v>
                </c:pt>
                <c:pt idx="224">
                  <c:v>15.556287856981122</c:v>
                </c:pt>
                <c:pt idx="225">
                  <c:v>15.552895452926286</c:v>
                </c:pt>
                <c:pt idx="226">
                  <c:v>15.54938814622756</c:v>
                </c:pt>
                <c:pt idx="227">
                  <c:v>15.545767105176619</c:v>
                </c:pt>
                <c:pt idx="228">
                  <c:v>15.542033484697072</c:v>
                </c:pt>
                <c:pt idx="229">
                  <c:v>15.538188426546007</c:v>
                </c:pt>
                <c:pt idx="230">
                  <c:v>15.534233059511703</c:v>
                </c:pt>
                <c:pt idx="231">
                  <c:v>15.53016849960758</c:v>
                </c:pt>
                <c:pt idx="232">
                  <c:v>15.525995850262387</c:v>
                </c:pt>
                <c:pt idx="233">
                  <c:v>15.521716202506727</c:v>
                </c:pt>
                <c:pt idx="234">
                  <c:v>15.517330635156075</c:v>
                </c:pt>
                <c:pt idx="235">
                  <c:v>15.512840214990451</c:v>
                </c:pt>
                <c:pt idx="236">
                  <c:v>15.508245996930462</c:v>
                </c:pt>
                <c:pt idx="237">
                  <c:v>15.503549024210248</c:v>
                </c:pt>
                <c:pt idx="238">
                  <c:v>15.498750328547136</c:v>
                </c:pt>
                <c:pt idx="239">
                  <c:v>15.493850930308152</c:v>
                </c:pt>
                <c:pt idx="240">
                  <c:v>15.488851838673334</c:v>
                </c:pt>
                <c:pt idx="241">
                  <c:v>15.483754051796321</c:v>
                </c:pt>
                <c:pt idx="242">
                  <c:v>15.47855855696162</c:v>
                </c:pt>
                <c:pt idx="243">
                  <c:v>15.47326633073931</c:v>
                </c:pt>
                <c:pt idx="244">
                  <c:v>15.467878339136785</c:v>
                </c:pt>
                <c:pt idx="245">
                  <c:v>15.462395537747724</c:v>
                </c:pt>
                <c:pt idx="246">
                  <c:v>15.456818871898484</c:v>
                </c:pt>
                <c:pt idx="247">
                  <c:v>15.451149276791774</c:v>
                </c:pt>
                <c:pt idx="248">
                  <c:v>15.445387677647773</c:v>
                </c:pt>
                <c:pt idx="249">
                  <c:v>15.439534989842656</c:v>
                </c:pt>
                <c:pt idx="250">
                  <c:v>15.433592119044935</c:v>
                </c:pt>
                <c:pt idx="251">
                  <c:v>15.427559961348983</c:v>
                </c:pt>
                <c:pt idx="252">
                  <c:v>15.421439403406584</c:v>
                </c:pt>
                <c:pt idx="253">
                  <c:v>15.415231322555858</c:v>
                </c:pt>
                <c:pt idx="254">
                  <c:v>15.408936586948226</c:v>
                </c:pt>
                <c:pt idx="255">
                  <c:v>15.402556055672921</c:v>
                </c:pt>
                <c:pt idx="256">
                  <c:v>15.396090578879456</c:v>
                </c:pt>
                <c:pt idx="257">
                  <c:v>15.389540997898017</c:v>
                </c:pt>
                <c:pt idx="258">
                  <c:v>15.382908145357675</c:v>
                </c:pt>
                <c:pt idx="259">
                  <c:v>15.376192845302604</c:v>
                </c:pt>
                <c:pt idx="260">
                  <c:v>15.369395913306427</c:v>
                </c:pt>
                <c:pt idx="261">
                  <c:v>15.362518156584443</c:v>
                </c:pt>
                <c:pt idx="262">
                  <c:v>15.355560374104101</c:v>
                </c:pt>
                <c:pt idx="263">
                  <c:v>15.348523356693491</c:v>
                </c:pt>
                <c:pt idx="264">
                  <c:v>15.341407887148112</c:v>
                </c:pt>
                <c:pt idx="265">
                  <c:v>15.334214740335796</c:v>
                </c:pt>
                <c:pt idx="266">
                  <c:v>15.32694468329991</c:v>
                </c:pt>
                <c:pt idx="267">
                  <c:v>15.319598475360763</c:v>
                </c:pt>
                <c:pt idx="268">
                  <c:v>15.312176868215523</c:v>
                </c:pt>
                <c:pt idx="269">
                  <c:v>15.304680606036232</c:v>
                </c:pt>
                <c:pt idx="270">
                  <c:v>15.297110425566455</c:v>
                </c:pt>
                <c:pt idx="271">
                  <c:v>15.289467056216129</c:v>
                </c:pt>
                <c:pt idx="272">
                  <c:v>15.281751220155058</c:v>
                </c:pt>
                <c:pt idx="273">
                  <c:v>15.273963632404758</c:v>
                </c:pt>
                <c:pt idx="274">
                  <c:v>15.266105000928878</c:v>
                </c:pt>
                <c:pt idx="275">
                  <c:v>15.258176026722136</c:v>
                </c:pt>
                <c:pt idx="276">
                  <c:v>15.250177403897823</c:v>
                </c:pt>
                <c:pt idx="277">
                  <c:v>15.24210981977394</c:v>
                </c:pt>
                <c:pt idx="278">
                  <c:v>15.233973954957918</c:v>
                </c:pt>
                <c:pt idx="279">
                  <c:v>15.225770483430058</c:v>
                </c:pt>
                <c:pt idx="280">
                  <c:v>15.217500072625533</c:v>
                </c:pt>
                <c:pt idx="281">
                  <c:v>15.209163383515211</c:v>
                </c:pt>
                <c:pt idx="282">
                  <c:v>15.200761070685171</c:v>
                </c:pt>
                <c:pt idx="283">
                  <c:v>15.192293782414943</c:v>
                </c:pt>
                <c:pt idx="284">
                  <c:v>15.183762160754558</c:v>
                </c:pt>
                <c:pt idx="285">
                  <c:v>15.175166841600408</c:v>
                </c:pt>
                <c:pt idx="286">
                  <c:v>15.166508454769879</c:v>
                </c:pt>
                <c:pt idx="287">
                  <c:v>15.157787624074899</c:v>
                </c:pt>
                <c:pt idx="288">
                  <c:v>15.149004967394323</c:v>
                </c:pt>
                <c:pt idx="289">
                  <c:v>15.14016109674515</c:v>
                </c:pt>
                <c:pt idx="290">
                  <c:v>15.131256618352815</c:v>
                </c:pt>
                <c:pt idx="291">
                  <c:v>15.122292132720151</c:v>
                </c:pt>
                <c:pt idx="292">
                  <c:v>15.113268234695656</c:v>
                </c:pt>
                <c:pt idx="293">
                  <c:v>15.10418551354029</c:v>
                </c:pt>
                <c:pt idx="294">
                  <c:v>15.095044552993752</c:v>
                </c:pt>
                <c:pt idx="295">
                  <c:v>15.085845931339318</c:v>
                </c:pt>
                <c:pt idx="296">
                  <c:v>15.076590221467995</c:v>
                </c:pt>
                <c:pt idx="297">
                  <c:v>15.067277990941609</c:v>
                </c:pt>
                <c:pt idx="298">
                  <c:v>15.057909802054979</c:v>
                </c:pt>
                <c:pt idx="299">
                  <c:v>15.048486211897149</c:v>
                </c:pt>
                <c:pt idx="300">
                  <c:v>15.039007772411743</c:v>
                </c:pt>
                <c:pt idx="301">
                  <c:v>15.029475030456393</c:v>
                </c:pt>
                <c:pt idx="302">
                  <c:v>15.019888527861372</c:v>
                </c:pt>
                <c:pt idx="303">
                  <c:v>15.010248801487254</c:v>
                </c:pt>
                <c:pt idx="304">
                  <c:v>15.000556383281868</c:v>
                </c:pt>
                <c:pt idx="305">
                  <c:v>14.990811800336283</c:v>
                </c:pt>
                <c:pt idx="306">
                  <c:v>14.981015574940105</c:v>
                </c:pt>
                <c:pt idx="307">
                  <c:v>14.971168224635909</c:v>
                </c:pt>
                <c:pt idx="308">
                  <c:v>14.961270262272915</c:v>
                </c:pt>
                <c:pt idx="309">
                  <c:v>14.951322196059852</c:v>
                </c:pt>
                <c:pt idx="310">
                  <c:v>14.941324529617184</c:v>
                </c:pt>
                <c:pt idx="311">
                  <c:v>14.93127776202836</c:v>
                </c:pt>
                <c:pt idx="312">
                  <c:v>14.921182387890639</c:v>
                </c:pt>
                <c:pt idx="313">
                  <c:v>14.911038897364962</c:v>
                </c:pt>
                <c:pt idx="314">
                  <c:v>14.900847776225199</c:v>
                </c:pt>
                <c:pt idx="315">
                  <c:v>14.890609505906724</c:v>
                </c:pt>
                <c:pt idx="316">
                  <c:v>14.880324563554289</c:v>
                </c:pt>
                <c:pt idx="317">
                  <c:v>14.869993422069202</c:v>
                </c:pt>
                <c:pt idx="318">
                  <c:v>14.859616550155941</c:v>
                </c:pt>
                <c:pt idx="319">
                  <c:v>14.849194412368</c:v>
                </c:pt>
                <c:pt idx="320">
                  <c:v>14.838727469153127</c:v>
                </c:pt>
                <c:pt idx="321">
                  <c:v>14.828216176898069</c:v>
                </c:pt>
                <c:pt idx="322">
                  <c:v>14.81766098797252</c:v>
                </c:pt>
                <c:pt idx="323">
                  <c:v>14.807062350772572</c:v>
                </c:pt>
                <c:pt idx="324">
                  <c:v>14.796420709763552</c:v>
                </c:pt>
                <c:pt idx="325">
                  <c:v>14.785736505522237</c:v>
                </c:pt>
                <c:pt idx="326">
                  <c:v>14.775010174778579</c:v>
                </c:pt>
                <c:pt idx="327">
                  <c:v>14.764242150456795</c:v>
                </c:pt>
                <c:pt idx="328">
                  <c:v>14.753432861715922</c:v>
                </c:pt>
                <c:pt idx="329">
                  <c:v>14.742582733989837</c:v>
                </c:pt>
                <c:pt idx="330">
                  <c:v>14.731692189026678</c:v>
                </c:pt>
                <c:pt idx="331">
                  <c:v>14.72076164492786</c:v>
                </c:pt>
                <c:pt idx="332">
                  <c:v>14.70979151618649</c:v>
                </c:pt>
                <c:pt idx="333">
                  <c:v>14.698782213725247</c:v>
                </c:pt>
                <c:pt idx="334">
                  <c:v>14.687734144933788</c:v>
                </c:pt>
                <c:pt idx="335">
                  <c:v>14.676647713705762</c:v>
                </c:pt>
                <c:pt idx="336">
                  <c:v>14.665523320475085</c:v>
                </c:pt>
                <c:pt idx="337">
                  <c:v>14.654361362252057</c:v>
                </c:pt>
                <c:pt idx="338">
                  <c:v>14.643162232658726</c:v>
                </c:pt>
                <c:pt idx="339">
                  <c:v>14.631926321963979</c:v>
                </c:pt>
                <c:pt idx="340">
                  <c:v>14.620654017118046</c:v>
                </c:pt>
                <c:pt idx="341">
                  <c:v>14.609345701786687</c:v>
                </c:pt>
                <c:pt idx="342">
                  <c:v>14.598001756384772</c:v>
                </c:pt>
                <c:pt idx="343">
                  <c:v>14.586622558109626</c:v>
                </c:pt>
                <c:pt idx="344">
                  <c:v>14.575208480973769</c:v>
                </c:pt>
                <c:pt idx="345">
                  <c:v>14.563759895837341</c:v>
                </c:pt>
                <c:pt idx="346">
                  <c:v>14.552277170440002</c:v>
                </c:pt>
                <c:pt idx="347">
                  <c:v>14.540760669432643</c:v>
                </c:pt>
                <c:pt idx="348">
                  <c:v>14.529210754408437</c:v>
                </c:pt>
                <c:pt idx="349">
                  <c:v>14.517627783933643</c:v>
                </c:pt>
                <c:pt idx="350">
                  <c:v>14.506012113577981</c:v>
                </c:pt>
                <c:pt idx="351">
                  <c:v>14.494364095944652</c:v>
                </c:pt>
                <c:pt idx="352">
                  <c:v>14.482684080699972</c:v>
                </c:pt>
                <c:pt idx="353">
                  <c:v>14.470972414602549</c:v>
                </c:pt>
                <c:pt idx="354">
                  <c:v>14.459229441532278</c:v>
                </c:pt>
                <c:pt idx="355">
                  <c:v>14.447455502518762</c:v>
                </c:pt>
                <c:pt idx="356">
                  <c:v>14.435650935769557</c:v>
                </c:pt>
                <c:pt idx="357">
                  <c:v>14.423816076697948</c:v>
                </c:pt>
                <c:pt idx="358">
                  <c:v>14.411951257950459</c:v>
                </c:pt>
                <c:pt idx="359">
                  <c:v>14.400056809433957</c:v>
                </c:pt>
                <c:pt idx="360">
                  <c:v>14.38813305834249</c:v>
                </c:pt>
                <c:pt idx="361">
                  <c:v>14.376180329183748</c:v>
                </c:pt>
                <c:pt idx="362">
                  <c:v>14.364198943805206</c:v>
                </c:pt>
                <c:pt idx="363">
                  <c:v>14.352189221419987</c:v>
                </c:pt>
                <c:pt idx="364">
                  <c:v>14.340151478632352</c:v>
                </c:pt>
                <c:pt idx="365">
                  <c:v>14.328086029462931</c:v>
                </c:pt>
                <c:pt idx="366">
                  <c:v>14.315993185373598</c:v>
                </c:pt>
                <c:pt idx="367">
                  <c:v>14.303873255292135</c:v>
                </c:pt>
                <c:pt idx="368">
                  <c:v>14.291726545636489</c:v>
                </c:pt>
                <c:pt idx="369">
                  <c:v>14.279553360338774</c:v>
                </c:pt>
              </c:numCache>
            </c:numRef>
          </c:val>
          <c:smooth val="0"/>
          <c:extLst>
            <c:ext xmlns:c16="http://schemas.microsoft.com/office/drawing/2014/chart" uri="{C3380CC4-5D6E-409C-BE32-E72D297353CC}">
              <c16:uniqueId val="{00000003-C9C3-484D-A8D5-F3B9F4587A64}"/>
            </c:ext>
          </c:extLst>
        </c:ser>
        <c:dLbls>
          <c:showLegendKey val="0"/>
          <c:showVal val="0"/>
          <c:showCatName val="0"/>
          <c:showSerName val="0"/>
          <c:showPercent val="0"/>
          <c:showBubbleSize val="0"/>
        </c:dLbls>
        <c:smooth val="0"/>
        <c:axId val="1899030432"/>
        <c:axId val="1899031680"/>
      </c:lineChart>
      <c:catAx>
        <c:axId val="1899030432"/>
        <c:scaling>
          <c:orientation val="minMax"/>
        </c:scaling>
        <c:delete val="0"/>
        <c:axPos val="b"/>
        <c:numFmt formatCode="#,##0.00_);[Red]\(#,##0.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9031680"/>
        <c:crosses val="autoZero"/>
        <c:auto val="1"/>
        <c:lblAlgn val="ctr"/>
        <c:lblOffset val="100"/>
        <c:tickLblSkip val="15"/>
        <c:noMultiLvlLbl val="0"/>
      </c:catAx>
      <c:valAx>
        <c:axId val="1899031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9030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zh-CN" altLang="en-US"/>
              <a:t>执行价格对期权价格的影响</a:t>
            </a:r>
            <a:endParaRPr lang="en-US" altLang="zh-CN"/>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执行价格!$B$16</c:f>
              <c:strCache>
                <c:ptCount val="1"/>
                <c:pt idx="0">
                  <c:v>看涨期权B-S</c:v>
                </c:pt>
              </c:strCache>
            </c:strRef>
          </c:tx>
          <c:spPr>
            <a:ln w="28575" cap="rnd">
              <a:solidFill>
                <a:schemeClr val="accent1"/>
              </a:solidFill>
              <a:round/>
            </a:ln>
            <a:effectLst/>
          </c:spPr>
          <c:marker>
            <c:symbol val="none"/>
          </c:marker>
          <c:cat>
            <c:numRef>
              <c:f>执行价格!$A$17:$A$115</c:f>
              <c:numCache>
                <c:formatCode>General</c:formatCode>
                <c:ptCount val="99"/>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numCache>
            </c:numRef>
          </c:cat>
          <c:val>
            <c:numRef>
              <c:f>执行价格!$B$17:$B$115</c:f>
              <c:numCache>
                <c:formatCode>General</c:formatCode>
                <c:ptCount val="99"/>
                <c:pt idx="0">
                  <c:v>50.123135797587395</c:v>
                </c:pt>
                <c:pt idx="1">
                  <c:v>49.125598513539146</c:v>
                </c:pt>
                <c:pt idx="2">
                  <c:v>48.128061229490896</c:v>
                </c:pt>
                <c:pt idx="3">
                  <c:v>47.13052394544264</c:v>
                </c:pt>
                <c:pt idx="4">
                  <c:v>46.132986661394391</c:v>
                </c:pt>
                <c:pt idx="5">
                  <c:v>45.135449377346141</c:v>
                </c:pt>
                <c:pt idx="6">
                  <c:v>44.137912093297878</c:v>
                </c:pt>
                <c:pt idx="7">
                  <c:v>43.140374809249636</c:v>
                </c:pt>
                <c:pt idx="8">
                  <c:v>42.142837525201394</c:v>
                </c:pt>
                <c:pt idx="9">
                  <c:v>41.14530024115318</c:v>
                </c:pt>
                <c:pt idx="10">
                  <c:v>40.147762957105179</c:v>
                </c:pt>
                <c:pt idx="11">
                  <c:v>39.150225673058245</c:v>
                </c:pt>
                <c:pt idx="12">
                  <c:v>38.152688389016546</c:v>
                </c:pt>
                <c:pt idx="13">
                  <c:v>37.155151104998353</c:v>
                </c:pt>
                <c:pt idx="14">
                  <c:v>36.157613821078598</c:v>
                </c:pt>
                <c:pt idx="15">
                  <c:v>35.160076537542665</c:v>
                </c:pt>
                <c:pt idx="16">
                  <c:v>34.1625392554066</c:v>
                </c:pt>
                <c:pt idx="17">
                  <c:v>33.165001978056935</c:v>
                </c:pt>
                <c:pt idx="18">
                  <c:v>32.167464716090137</c:v>
                </c:pt>
                <c:pt idx="19">
                  <c:v>31.169927500705526</c:v>
                </c:pt>
                <c:pt idx="20">
                  <c:v>30.172390418538313</c:v>
                </c:pt>
                <c:pt idx="21">
                  <c:v>29.174853696960355</c:v>
                </c:pt>
                <c:pt idx="22">
                  <c:v>28.177317901105894</c:v>
                </c:pt>
                <c:pt idx="23">
                  <c:v>27.179784363798902</c:v>
                </c:pt>
                <c:pt idx="24">
                  <c:v>26.182256073093768</c:v>
                </c:pt>
                <c:pt idx="25">
                  <c:v>25.184739407869046</c:v>
                </c:pt>
                <c:pt idx="26">
                  <c:v>24.187247356194305</c:v>
                </c:pt>
                <c:pt idx="27">
                  <c:v>23.189805179243521</c:v>
                </c:pt>
                <c:pt idx="28">
                  <c:v>22.192459876844197</c:v>
                </c:pt>
                <c:pt idx="29">
                  <c:v>21.195295213390779</c:v>
                </c:pt>
                <c:pt idx="30">
                  <c:v>20.198454371884395</c:v>
                </c:pt>
                <c:pt idx="31">
                  <c:v>19.202172370849794</c:v>
                </c:pt>
                <c:pt idx="32">
                  <c:v>18.206820029105131</c:v>
                </c:pt>
                <c:pt idx="33">
                  <c:v>17.212960335662643</c:v>
                </c:pt>
                <c:pt idx="34">
                  <c:v>16.221416485200805</c:v>
                </c:pt>
                <c:pt idx="35">
                  <c:v>15.233348612644804</c:v>
                </c:pt>
                <c:pt idx="36">
                  <c:v>14.25033361756185</c:v>
                </c:pt>
                <c:pt idx="37">
                  <c:v>13.274439807710507</c:v>
                </c:pt>
                <c:pt idx="38">
                  <c:v>12.308285948455932</c:v>
                </c:pt>
                <c:pt idx="39">
                  <c:v>11.355073261771594</c:v>
                </c:pt>
                <c:pt idx="40">
                  <c:v>10.418579466641916</c:v>
                </c:pt>
                <c:pt idx="41">
                  <c:v>9.5031063554981046</c:v>
                </c:pt>
                <c:pt idx="42">
                  <c:v>8.6133765899918444</c:v>
                </c:pt>
                <c:pt idx="43">
                  <c:v>7.7543809358365365</c:v>
                </c:pt>
                <c:pt idx="44">
                  <c:v>6.9311832827261242</c:v>
                </c:pt>
                <c:pt idx="45">
                  <c:v>6.1486965642761362</c:v>
                </c:pt>
                <c:pt idx="46">
                  <c:v>5.4114471512957891</c:v>
                </c:pt>
                <c:pt idx="47">
                  <c:v>4.7233476727604682</c:v>
                </c:pt>
                <c:pt idx="48">
                  <c:v>4.0874980974605322</c:v>
                </c:pt>
                <c:pt idx="49">
                  <c:v>3.5060322832912263</c:v>
                </c:pt>
                <c:pt idx="50">
                  <c:v>2.9800224824696073</c:v>
                </c:pt>
                <c:pt idx="51">
                  <c:v>2.5094482131327283</c:v>
                </c:pt>
                <c:pt idx="52">
                  <c:v>2.09322937572923</c:v>
                </c:pt>
                <c:pt idx="53">
                  <c:v>1.7293174121751917</c:v>
                </c:pt>
                <c:pt idx="54">
                  <c:v>1.4148334303201082</c:v>
                </c:pt>
                <c:pt idx="55">
                  <c:v>1.1462390399274689</c:v>
                </c:pt>
                <c:pt idx="56">
                  <c:v>0.91952435802527788</c:v>
                </c:pt>
                <c:pt idx="57">
                  <c:v>0.73039813961069555</c:v>
                </c:pt>
                <c:pt idx="58">
                  <c:v>0.57446694463057035</c:v>
                </c:pt>
                <c:pt idx="59">
                  <c:v>0.44739319557951163</c:v>
                </c:pt>
                <c:pt idx="60">
                  <c:v>0.34502540011754412</c:v>
                </c:pt>
                <c:pt idx="61">
                  <c:v>0.26349723711461515</c:v>
                </c:pt>
                <c:pt idx="62">
                  <c:v>0.19929525750102961</c:v>
                </c:pt>
                <c:pt idx="63">
                  <c:v>0.14929738605747023</c:v>
                </c:pt>
                <c:pt idx="64">
                  <c:v>0.11078611096332924</c:v>
                </c:pt>
                <c:pt idx="65">
                  <c:v>8.1441213170591276E-2</c:v>
                </c:pt>
                <c:pt idx="66">
                  <c:v>5.9317201490109106E-2</c:v>
                </c:pt>
                <c:pt idx="67">
                  <c:v>4.2810417620734231E-2</c:v>
                </c:pt>
                <c:pt idx="68">
                  <c:v>3.0620214761612807E-2</c:v>
                </c:pt>
                <c:pt idx="69">
                  <c:v>2.1707845920035274E-2</c:v>
                </c:pt>
                <c:pt idx="70">
                  <c:v>1.5255853955120968E-2</c:v>
                </c:pt>
                <c:pt idx="71">
                  <c:v>1.0629934590137169E-2</c:v>
                </c:pt>
                <c:pt idx="72">
                  <c:v>7.3445131117125806E-3</c:v>
                </c:pt>
                <c:pt idx="73">
                  <c:v>5.0326721999938151E-3</c:v>
                </c:pt>
                <c:pt idx="74">
                  <c:v>3.4206047508229809E-3</c:v>
                </c:pt>
                <c:pt idx="75">
                  <c:v>2.306436346698193E-3</c:v>
                </c:pt>
                <c:pt idx="76">
                  <c:v>1.5430507113099595E-3</c:v>
                </c:pt>
                <c:pt idx="77">
                  <c:v>1.0244359807652648E-3</c:v>
                </c:pt>
                <c:pt idx="78">
                  <c:v>6.7502658823267309E-4</c:v>
                </c:pt>
                <c:pt idx="79">
                  <c:v>4.4152321848973941E-4</c:v>
                </c:pt>
                <c:pt idx="80">
                  <c:v>2.8671310232680075E-4</c:v>
                </c:pt>
                <c:pt idx="81">
                  <c:v>1.8487024085533585E-4</c:v>
                </c:pt>
                <c:pt idx="82">
                  <c:v>1.1837921249018436E-4</c:v>
                </c:pt>
                <c:pt idx="83">
                  <c:v>7.5289711831031704E-5</c:v>
                </c:pt>
                <c:pt idx="84">
                  <c:v>4.7567416638202333E-5</c:v>
                </c:pt>
                <c:pt idx="85">
                  <c:v>2.9857840857235073E-5</c:v>
                </c:pt>
                <c:pt idx="86">
                  <c:v>1.8622690181589871E-5</c:v>
                </c:pt>
                <c:pt idx="87">
                  <c:v>1.1543061157046259E-5</c:v>
                </c:pt>
                <c:pt idx="88">
                  <c:v>7.1113584394920295E-6</c:v>
                </c:pt>
                <c:pt idx="89">
                  <c:v>4.3550646962375655E-6</c:v>
                </c:pt>
                <c:pt idx="90">
                  <c:v>2.6515731964062725E-6</c:v>
                </c:pt>
                <c:pt idx="91">
                  <c:v>1.6052220150870286E-6</c:v>
                </c:pt>
                <c:pt idx="92">
                  <c:v>9.6637032738373918E-7</c:v>
                </c:pt>
                <c:pt idx="93">
                  <c:v>5.7860551869543328E-7</c:v>
                </c:pt>
                <c:pt idx="94">
                  <c:v>3.4459151219380852E-7</c:v>
                </c:pt>
                <c:pt idx="95">
                  <c:v>2.0415551330283754E-7</c:v>
                </c:pt>
                <c:pt idx="96">
                  <c:v>1.2033797521055263E-7</c:v>
                </c:pt>
                <c:pt idx="97">
                  <c:v>7.0579546843627804E-8</c:v>
                </c:pt>
                <c:pt idx="98">
                  <c:v>4.1194397636837939E-8</c:v>
                </c:pt>
              </c:numCache>
            </c:numRef>
          </c:val>
          <c:smooth val="0"/>
          <c:extLst>
            <c:ext xmlns:c16="http://schemas.microsoft.com/office/drawing/2014/chart" uri="{C3380CC4-5D6E-409C-BE32-E72D297353CC}">
              <c16:uniqueId val="{00000000-62D4-4E8A-9644-42373D18EC0B}"/>
            </c:ext>
          </c:extLst>
        </c:ser>
        <c:ser>
          <c:idx val="1"/>
          <c:order val="1"/>
          <c:tx>
            <c:strRef>
              <c:f>执行价格!$C$16</c:f>
              <c:strCache>
                <c:ptCount val="1"/>
                <c:pt idx="0">
                  <c:v>看跌期权B-S</c:v>
                </c:pt>
              </c:strCache>
            </c:strRef>
          </c:tx>
          <c:spPr>
            <a:ln w="28575" cap="rnd">
              <a:solidFill>
                <a:schemeClr val="accent2"/>
              </a:solidFill>
              <a:round/>
            </a:ln>
            <a:effectLst/>
          </c:spPr>
          <c:marker>
            <c:symbol val="none"/>
          </c:marker>
          <c:cat>
            <c:numRef>
              <c:f>执行价格!$A$17:$A$115</c:f>
              <c:numCache>
                <c:formatCode>General</c:formatCode>
                <c:ptCount val="99"/>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numCache>
            </c:numRef>
          </c:cat>
          <c:val>
            <c:numRef>
              <c:f>执行价格!$C$17:$C$115</c:f>
              <c:numCache>
                <c:formatCode>General</c:formatCode>
                <c:ptCount val="99"/>
                <c:pt idx="0">
                  <c:v>7.3016987714618369E-23</c:v>
                </c:pt>
                <c:pt idx="1">
                  <c:v>1.0965793206633851E-21</c:v>
                </c:pt>
                <c:pt idx="2">
                  <c:v>1.4530267520211344E-20</c:v>
                </c:pt>
                <c:pt idx="3">
                  <c:v>1.7093305751103268E-19</c:v>
                </c:pt>
                <c:pt idx="4">
                  <c:v>1.7956680250395304E-18</c:v>
                </c:pt>
                <c:pt idx="5">
                  <c:v>1.693726884436959E-17</c:v>
                </c:pt>
                <c:pt idx="6">
                  <c:v>1.4417888668192808E-16</c:v>
                </c:pt>
                <c:pt idx="7">
                  <c:v>1.112986200514394E-15</c:v>
                </c:pt>
                <c:pt idx="8">
                  <c:v>7.8265838225472788E-15</c:v>
                </c:pt>
                <c:pt idx="9">
                  <c:v>5.0349907447550559E-14</c:v>
                </c:pt>
                <c:pt idx="10">
                  <c:v>2.9751743355319521E-13</c:v>
                </c:pt>
                <c:pt idx="11">
                  <c:v>1.620907970308065E-12</c:v>
                </c:pt>
                <c:pt idx="12">
                  <c:v>8.1712803920389409E-12</c:v>
                </c:pt>
                <c:pt idx="13">
                  <c:v>3.8245170729946088E-11</c:v>
                </c:pt>
                <c:pt idx="14">
                  <c:v>1.6672781824257839E-10</c:v>
                </c:pt>
                <c:pt idx="15">
                  <c:v>6.7904974163558684E-10</c:v>
                </c:pt>
                <c:pt idx="16">
                  <c:v>2.5912313414980523E-9</c:v>
                </c:pt>
                <c:pt idx="17">
                  <c:v>9.2898244614350642E-9</c:v>
                </c:pt>
                <c:pt idx="18">
                  <c:v>3.1371272549146075E-8</c:v>
                </c:pt>
                <c:pt idx="19">
                  <c:v>1.0003491430372157E-7</c:v>
                </c:pt>
                <c:pt idx="20">
                  <c:v>3.0191597364476809E-7</c:v>
                </c:pt>
                <c:pt idx="21">
                  <c:v>8.6438625296901864E-7</c:v>
                </c:pt>
                <c:pt idx="22">
                  <c:v>2.3525800328738167E-6</c:v>
                </c:pt>
                <c:pt idx="23">
                  <c:v>6.0993212921444436E-6</c:v>
                </c:pt>
                <c:pt idx="24">
                  <c:v>1.5092664401477598E-5</c:v>
                </c:pt>
                <c:pt idx="25">
                  <c:v>3.5711487961649722E-5</c:v>
                </c:pt>
                <c:pt idx="26">
                  <c:v>8.0943861450317317E-5</c:v>
                </c:pt>
                <c:pt idx="27">
                  <c:v>1.7605095891747025E-4</c:v>
                </c:pt>
                <c:pt idx="28">
                  <c:v>3.6803260786386766E-4</c:v>
                </c:pt>
                <c:pt idx="29">
                  <c:v>7.4065320268439094E-4</c:v>
                </c:pt>
                <c:pt idx="30">
                  <c:v>1.4370957445616894E-3</c:v>
                </c:pt>
                <c:pt idx="31">
                  <c:v>2.6923787582130154E-3</c:v>
                </c:pt>
                <c:pt idx="32">
                  <c:v>4.8773210618067442E-3</c:v>
                </c:pt>
                <c:pt idx="33">
                  <c:v>8.5549116675681658E-3</c:v>
                </c:pt>
                <c:pt idx="34">
                  <c:v>1.4548345253972306E-2</c:v>
                </c:pt>
                <c:pt idx="35">
                  <c:v>2.401775674622908E-2</c:v>
                </c:pt>
                <c:pt idx="36">
                  <c:v>3.8540045711516147E-2</c:v>
                </c:pt>
                <c:pt idx="37">
                  <c:v>6.0183519908443728E-2</c:v>
                </c:pt>
                <c:pt idx="38">
                  <c:v>9.1566944702116793E-2</c:v>
                </c:pt>
                <c:pt idx="39">
                  <c:v>0.13589154206601783</c:v>
                </c:pt>
                <c:pt idx="40">
                  <c:v>0.19693503098461118</c:v>
                </c:pt>
                <c:pt idx="41">
                  <c:v>0.27899920388903965</c:v>
                </c:pt>
                <c:pt idx="42">
                  <c:v>0.38680672243104475</c:v>
                </c:pt>
                <c:pt idx="43">
                  <c:v>0.52534835232398081</c:v>
                </c:pt>
                <c:pt idx="44">
                  <c:v>0.69968798326179993</c:v>
                </c:pt>
                <c:pt idx="45">
                  <c:v>0.91473854886007189</c:v>
                </c:pt>
                <c:pt idx="46">
                  <c:v>1.1750264199279847</c:v>
                </c:pt>
                <c:pt idx="47">
                  <c:v>1.4844642254409273</c:v>
                </c:pt>
                <c:pt idx="48">
                  <c:v>1.8461519341892298</c:v>
                </c:pt>
                <c:pt idx="49">
                  <c:v>2.2622234040681732</c:v>
                </c:pt>
                <c:pt idx="50">
                  <c:v>2.7337508872948177</c:v>
                </c:pt>
                <c:pt idx="51">
                  <c:v>3.2607139020062021</c:v>
                </c:pt>
                <c:pt idx="52">
                  <c:v>3.8420323486509318</c:v>
                </c:pt>
                <c:pt idx="53">
                  <c:v>4.4756576691451571</c:v>
                </c:pt>
                <c:pt idx="54">
                  <c:v>5.1587109713383228</c:v>
                </c:pt>
                <c:pt idx="55">
                  <c:v>5.8876538649939221</c:v>
                </c:pt>
                <c:pt idx="56">
                  <c:v>6.6584764671400194</c:v>
                </c:pt>
                <c:pt idx="57">
                  <c:v>7.4668875327736686</c:v>
                </c:pt>
                <c:pt idx="58">
                  <c:v>8.3084936218417909</c:v>
                </c:pt>
                <c:pt idx="59">
                  <c:v>9.1789571568389903</c:v>
                </c:pt>
                <c:pt idx="60">
                  <c:v>10.074126645425281</c:v>
                </c:pt>
                <c:pt idx="61">
                  <c:v>10.990135766470601</c:v>
                </c:pt>
                <c:pt idx="62">
                  <c:v>11.923471070905265</c:v>
                </c:pt>
                <c:pt idx="63">
                  <c:v>12.871010483509949</c:v>
                </c:pt>
                <c:pt idx="64">
                  <c:v>13.830036492464075</c:v>
                </c:pt>
                <c:pt idx="65">
                  <c:v>14.798228878719556</c:v>
                </c:pt>
                <c:pt idx="66">
                  <c:v>15.773642151087344</c:v>
                </c:pt>
                <c:pt idx="67">
                  <c:v>16.754672651266219</c:v>
                </c:pt>
                <c:pt idx="68">
                  <c:v>17.740019732455352</c:v>
                </c:pt>
                <c:pt idx="69">
                  <c:v>18.728644647662023</c:v>
                </c:pt>
                <c:pt idx="70">
                  <c:v>19.719729939745349</c:v>
                </c:pt>
                <c:pt idx="71">
                  <c:v>20.712641304428629</c:v>
                </c:pt>
                <c:pt idx="72">
                  <c:v>21.706893166998455</c:v>
                </c:pt>
                <c:pt idx="73">
                  <c:v>22.702118610134988</c:v>
                </c:pt>
                <c:pt idx="74">
                  <c:v>23.698043826734079</c:v>
                </c:pt>
                <c:pt idx="75">
                  <c:v>24.694466942378199</c:v>
                </c:pt>
                <c:pt idx="76">
                  <c:v>25.691240840791068</c:v>
                </c:pt>
                <c:pt idx="77">
                  <c:v>26.688259510108779</c:v>
                </c:pt>
                <c:pt idx="78">
                  <c:v>27.685447384764487</c:v>
                </c:pt>
                <c:pt idx="79">
                  <c:v>28.68275116544298</c:v>
                </c:pt>
                <c:pt idx="80">
                  <c:v>29.6801336393751</c:v>
                </c:pt>
                <c:pt idx="81">
                  <c:v>30.677569080561881</c:v>
                </c:pt>
                <c:pt idx="82">
                  <c:v>31.675039873581767</c:v>
                </c:pt>
                <c:pt idx="83">
                  <c:v>32.672534068129352</c:v>
                </c:pt>
                <c:pt idx="84">
                  <c:v>33.6700436298824</c:v>
                </c:pt>
                <c:pt idx="85">
                  <c:v>34.667563204354906</c:v>
                </c:pt>
                <c:pt idx="86">
                  <c:v>35.665089253252461</c:v>
                </c:pt>
                <c:pt idx="87">
                  <c:v>36.662619457671695</c:v>
                </c:pt>
                <c:pt idx="88">
                  <c:v>37.66015231001721</c:v>
                </c:pt>
                <c:pt idx="89">
                  <c:v>38.657686837771735</c:v>
                </c:pt>
                <c:pt idx="90">
                  <c:v>39.655222418328478</c:v>
                </c:pt>
                <c:pt idx="91">
                  <c:v>40.652758656025554</c:v>
                </c:pt>
                <c:pt idx="92">
                  <c:v>41.650295301222116</c:v>
                </c:pt>
                <c:pt idx="93">
                  <c:v>42.647832197505537</c:v>
                </c:pt>
                <c:pt idx="94">
                  <c:v>43.645369247539804</c:v>
                </c:pt>
                <c:pt idx="95">
                  <c:v>44.642906391152081</c:v>
                </c:pt>
                <c:pt idx="96">
                  <c:v>45.640443591382748</c:v>
                </c:pt>
                <c:pt idx="97">
                  <c:v>46.637980825672614</c:v>
                </c:pt>
                <c:pt idx="98">
                  <c:v>47.635518080335686</c:v>
                </c:pt>
              </c:numCache>
            </c:numRef>
          </c:val>
          <c:smooth val="0"/>
          <c:extLst>
            <c:ext xmlns:c16="http://schemas.microsoft.com/office/drawing/2014/chart" uri="{C3380CC4-5D6E-409C-BE32-E72D297353CC}">
              <c16:uniqueId val="{00000001-62D4-4E8A-9644-42373D18EC0B}"/>
            </c:ext>
          </c:extLst>
        </c:ser>
        <c:dLbls>
          <c:showLegendKey val="0"/>
          <c:showVal val="0"/>
          <c:showCatName val="0"/>
          <c:showSerName val="0"/>
          <c:showPercent val="0"/>
          <c:showBubbleSize val="0"/>
        </c:dLbls>
        <c:smooth val="0"/>
        <c:axId val="1844271888"/>
        <c:axId val="1844278128"/>
      </c:lineChart>
      <c:catAx>
        <c:axId val="18442718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278128"/>
        <c:crosses val="autoZero"/>
        <c:auto val="1"/>
        <c:lblAlgn val="ctr"/>
        <c:lblOffset val="100"/>
        <c:tickLblSkip val="10"/>
        <c:noMultiLvlLbl val="0"/>
      </c:catAx>
      <c:valAx>
        <c:axId val="184427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271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50" b="0" i="0" u="none" strike="noStrike" baseline="0">
                <a:effectLst/>
              </a:rPr>
              <a:t>50ETF</a:t>
            </a:r>
            <a:r>
              <a:rPr lang="zh-CN" altLang="zh-CN" sz="1050" b="0" i="0" u="none" strike="noStrike" baseline="0">
                <a:effectLst/>
              </a:rPr>
              <a:t>购</a:t>
            </a:r>
            <a:r>
              <a:rPr lang="en-US" altLang="zh-CN" sz="1050" b="0" i="0" u="none" strike="noStrike" baseline="0">
                <a:effectLst/>
              </a:rPr>
              <a:t>12</a:t>
            </a:r>
            <a:r>
              <a:rPr lang="zh-CN" altLang="zh-CN" sz="1050" b="0" i="0" u="none" strike="noStrike" baseline="0">
                <a:effectLst/>
              </a:rPr>
              <a:t>月</a:t>
            </a:r>
            <a:r>
              <a:rPr lang="en-US" altLang="zh-CN" sz="1050" b="0" i="0" u="none" strike="noStrike" baseline="0">
                <a:effectLst/>
              </a:rPr>
              <a:t>2465A</a:t>
            </a:r>
            <a:r>
              <a:rPr lang="zh-CN" altLang="zh-CN" sz="1050" b="0" i="0" u="none" strike="noStrike" baseline="0">
                <a:effectLst/>
              </a:rPr>
              <a:t>期权上下限与结算价折线图</a:t>
            </a:r>
            <a:endParaRPr lang="zh-CN" altLang="en-US" sz="1050" b="0"/>
          </a:p>
        </c:rich>
      </c:tx>
      <c:layout>
        <c:manualLayout>
          <c:xMode val="edge"/>
          <c:yMode val="edge"/>
          <c:x val="0.1731547619047618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933398950131234"/>
          <c:y val="0.11423728813559322"/>
          <c:w val="0.82034472253468316"/>
          <c:h val="0.59360853951833437"/>
        </c:manualLayout>
      </c:layout>
      <c:lineChart>
        <c:grouping val="standard"/>
        <c:varyColors val="0"/>
        <c:ser>
          <c:idx val="0"/>
          <c:order val="0"/>
          <c:tx>
            <c:strRef>
              <c:f>Sheet2!$E$1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Sheet2!$E$2:$E$153</c:f>
              <c:numCache>
                <c:formatCode>#,##0.0000</c:formatCode>
                <c:ptCount val="152"/>
                <c:pt idx="0">
                  <c:v>0.36799999999999999</c:v>
                </c:pt>
                <c:pt idx="1">
                  <c:v>0.40200000000000002</c:v>
                </c:pt>
                <c:pt idx="2">
                  <c:v>0.39350000000000002</c:v>
                </c:pt>
                <c:pt idx="3">
                  <c:v>0.32969999999999999</c:v>
                </c:pt>
                <c:pt idx="4">
                  <c:v>0.30499999999999999</c:v>
                </c:pt>
                <c:pt idx="5">
                  <c:v>0.3271</c:v>
                </c:pt>
                <c:pt idx="6">
                  <c:v>0.33310000000000001</c:v>
                </c:pt>
                <c:pt idx="7">
                  <c:v>0.32529999999999998</c:v>
                </c:pt>
                <c:pt idx="8">
                  <c:v>0.34</c:v>
                </c:pt>
                <c:pt idx="9">
                  <c:v>0.31940000000000002</c:v>
                </c:pt>
                <c:pt idx="10">
                  <c:v>0.34279999999999999</c:v>
                </c:pt>
                <c:pt idx="11">
                  <c:v>0.33579999999999999</c:v>
                </c:pt>
                <c:pt idx="12">
                  <c:v>0.32940000000000003</c:v>
                </c:pt>
                <c:pt idx="13">
                  <c:v>0.37790000000000001</c:v>
                </c:pt>
                <c:pt idx="14">
                  <c:v>0.35270000000000001</c:v>
                </c:pt>
                <c:pt idx="15">
                  <c:v>0.32350000000000001</c:v>
                </c:pt>
                <c:pt idx="16">
                  <c:v>0.32100000000000001</c:v>
                </c:pt>
                <c:pt idx="17">
                  <c:v>0.32250000000000001</c:v>
                </c:pt>
                <c:pt idx="18">
                  <c:v>0.3377</c:v>
                </c:pt>
                <c:pt idx="19">
                  <c:v>0.3402</c:v>
                </c:pt>
                <c:pt idx="20">
                  <c:v>0.371</c:v>
                </c:pt>
                <c:pt idx="21">
                  <c:v>0.35859999999999997</c:v>
                </c:pt>
                <c:pt idx="22">
                  <c:v>0.3528</c:v>
                </c:pt>
                <c:pt idx="23">
                  <c:v>0.37769999999999998</c:v>
                </c:pt>
                <c:pt idx="24">
                  <c:v>0.40039999999999998</c:v>
                </c:pt>
                <c:pt idx="25">
                  <c:v>0.4289</c:v>
                </c:pt>
                <c:pt idx="26">
                  <c:v>0.41660000000000003</c:v>
                </c:pt>
                <c:pt idx="27">
                  <c:v>0.44919999999999999</c:v>
                </c:pt>
                <c:pt idx="28">
                  <c:v>0.4052</c:v>
                </c:pt>
                <c:pt idx="29">
                  <c:v>0.441</c:v>
                </c:pt>
                <c:pt idx="30">
                  <c:v>0.48</c:v>
                </c:pt>
                <c:pt idx="31">
                  <c:v>0.45610000000000001</c:v>
                </c:pt>
                <c:pt idx="32">
                  <c:v>0.48980000000000001</c:v>
                </c:pt>
                <c:pt idx="33">
                  <c:v>0.4758</c:v>
                </c:pt>
                <c:pt idx="34">
                  <c:v>0.48399999999999999</c:v>
                </c:pt>
                <c:pt idx="35">
                  <c:v>0.45250000000000001</c:v>
                </c:pt>
                <c:pt idx="36">
                  <c:v>0.4874</c:v>
                </c:pt>
                <c:pt idx="37">
                  <c:v>0.51529999999999998</c:v>
                </c:pt>
                <c:pt idx="38">
                  <c:v>0.55169999999999997</c:v>
                </c:pt>
                <c:pt idx="39">
                  <c:v>0.57520000000000004</c:v>
                </c:pt>
                <c:pt idx="40">
                  <c:v>0.54749999999999999</c:v>
                </c:pt>
                <c:pt idx="41">
                  <c:v>0.6008</c:v>
                </c:pt>
                <c:pt idx="42">
                  <c:v>0.59130000000000005</c:v>
                </c:pt>
                <c:pt idx="43">
                  <c:v>0.59530000000000005</c:v>
                </c:pt>
                <c:pt idx="44">
                  <c:v>0.59319999999999995</c:v>
                </c:pt>
                <c:pt idx="45">
                  <c:v>0.55400000000000005</c:v>
                </c:pt>
                <c:pt idx="46">
                  <c:v>0.54059999999999997</c:v>
                </c:pt>
                <c:pt idx="47">
                  <c:v>0.54600000000000004</c:v>
                </c:pt>
                <c:pt idx="48">
                  <c:v>0.50649999999999995</c:v>
                </c:pt>
                <c:pt idx="49">
                  <c:v>0.48830000000000001</c:v>
                </c:pt>
                <c:pt idx="50">
                  <c:v>0.48089999999999999</c:v>
                </c:pt>
                <c:pt idx="51">
                  <c:v>0.45879999999999999</c:v>
                </c:pt>
                <c:pt idx="52">
                  <c:v>0.41799999999999998</c:v>
                </c:pt>
                <c:pt idx="53">
                  <c:v>0.45079999999999998</c:v>
                </c:pt>
                <c:pt idx="54">
                  <c:v>0.44119999999999998</c:v>
                </c:pt>
                <c:pt idx="55">
                  <c:v>0.44840000000000002</c:v>
                </c:pt>
                <c:pt idx="56">
                  <c:v>0.4199</c:v>
                </c:pt>
                <c:pt idx="57">
                  <c:v>0.43390000000000001</c:v>
                </c:pt>
                <c:pt idx="58">
                  <c:v>0.42199999999999999</c:v>
                </c:pt>
                <c:pt idx="59">
                  <c:v>0.43099999999999999</c:v>
                </c:pt>
                <c:pt idx="60">
                  <c:v>0.4123</c:v>
                </c:pt>
                <c:pt idx="61">
                  <c:v>0.40139999999999998</c:v>
                </c:pt>
                <c:pt idx="62">
                  <c:v>0.37930000000000003</c:v>
                </c:pt>
                <c:pt idx="63">
                  <c:v>0.3664</c:v>
                </c:pt>
                <c:pt idx="64">
                  <c:v>0.33529999999999999</c:v>
                </c:pt>
                <c:pt idx="65">
                  <c:v>0.31979999999999997</c:v>
                </c:pt>
                <c:pt idx="66">
                  <c:v>0.33610000000000001</c:v>
                </c:pt>
                <c:pt idx="67">
                  <c:v>0.35859999999999997</c:v>
                </c:pt>
                <c:pt idx="68">
                  <c:v>0.35099999999999998</c:v>
                </c:pt>
                <c:pt idx="69">
                  <c:v>0.35049999999999998</c:v>
                </c:pt>
                <c:pt idx="70">
                  <c:v>0.32440000000000002</c:v>
                </c:pt>
                <c:pt idx="71">
                  <c:v>0.37369999999999998</c:v>
                </c:pt>
                <c:pt idx="72">
                  <c:v>0.3846</c:v>
                </c:pt>
                <c:pt idx="73">
                  <c:v>0.36870000000000003</c:v>
                </c:pt>
                <c:pt idx="74">
                  <c:v>0.3528</c:v>
                </c:pt>
                <c:pt idx="75">
                  <c:v>0.36820000000000003</c:v>
                </c:pt>
                <c:pt idx="76">
                  <c:v>0.34789999999999999</c:v>
                </c:pt>
                <c:pt idx="77">
                  <c:v>0.34150000000000003</c:v>
                </c:pt>
                <c:pt idx="78">
                  <c:v>0.3392</c:v>
                </c:pt>
                <c:pt idx="79">
                  <c:v>0.32379999999999998</c:v>
                </c:pt>
                <c:pt idx="80">
                  <c:v>0.30170000000000002</c:v>
                </c:pt>
                <c:pt idx="81">
                  <c:v>0.33610000000000001</c:v>
                </c:pt>
                <c:pt idx="82">
                  <c:v>0.34060000000000001</c:v>
                </c:pt>
                <c:pt idx="83">
                  <c:v>0.32019999999999998</c:v>
                </c:pt>
                <c:pt idx="84">
                  <c:v>0.31559999999999999</c:v>
                </c:pt>
                <c:pt idx="85">
                  <c:v>0.34499999999999997</c:v>
                </c:pt>
                <c:pt idx="86">
                  <c:v>0.32219999999999999</c:v>
                </c:pt>
                <c:pt idx="87">
                  <c:v>0.3029</c:v>
                </c:pt>
                <c:pt idx="88">
                  <c:v>0.29199999999999998</c:v>
                </c:pt>
                <c:pt idx="89">
                  <c:v>0.31040000000000001</c:v>
                </c:pt>
                <c:pt idx="90">
                  <c:v>0.30270000000000002</c:v>
                </c:pt>
                <c:pt idx="91">
                  <c:v>0.29649999999999999</c:v>
                </c:pt>
                <c:pt idx="92">
                  <c:v>0.34129999999999999</c:v>
                </c:pt>
                <c:pt idx="93">
                  <c:v>0.34849999999999998</c:v>
                </c:pt>
                <c:pt idx="94">
                  <c:v>0.33090000000000003</c:v>
                </c:pt>
                <c:pt idx="95">
                  <c:v>0.32790000000000002</c:v>
                </c:pt>
                <c:pt idx="96">
                  <c:v>0.28029999999999999</c:v>
                </c:pt>
                <c:pt idx="97">
                  <c:v>0.27150000000000002</c:v>
                </c:pt>
                <c:pt idx="98">
                  <c:v>0.26850000000000002</c:v>
                </c:pt>
                <c:pt idx="99">
                  <c:v>0.2515</c:v>
                </c:pt>
                <c:pt idx="100">
                  <c:v>0.23519999999999999</c:v>
                </c:pt>
                <c:pt idx="101">
                  <c:v>0.23369999999999999</c:v>
                </c:pt>
                <c:pt idx="102">
                  <c:v>0.2205</c:v>
                </c:pt>
                <c:pt idx="103">
                  <c:v>0.24049999999999999</c:v>
                </c:pt>
                <c:pt idx="104">
                  <c:v>0.21829999999999999</c:v>
                </c:pt>
                <c:pt idx="105">
                  <c:v>0.21099999999999999</c:v>
                </c:pt>
                <c:pt idx="106">
                  <c:v>0.2092</c:v>
                </c:pt>
                <c:pt idx="107">
                  <c:v>0.15690000000000001</c:v>
                </c:pt>
                <c:pt idx="108">
                  <c:v>0.15329999999999999</c:v>
                </c:pt>
                <c:pt idx="109">
                  <c:v>0.1663</c:v>
                </c:pt>
                <c:pt idx="110">
                  <c:v>0.1464</c:v>
                </c:pt>
                <c:pt idx="111">
                  <c:v>0.1797</c:v>
                </c:pt>
                <c:pt idx="112">
                  <c:v>0.17499999999999999</c:v>
                </c:pt>
                <c:pt idx="113">
                  <c:v>0.16259999999999999</c:v>
                </c:pt>
                <c:pt idx="114">
                  <c:v>0.1268</c:v>
                </c:pt>
                <c:pt idx="115">
                  <c:v>0.1187</c:v>
                </c:pt>
                <c:pt idx="116">
                  <c:v>0.109</c:v>
                </c:pt>
                <c:pt idx="117">
                  <c:v>6.9500000000000006E-2</c:v>
                </c:pt>
                <c:pt idx="118">
                  <c:v>6.6799999999999998E-2</c:v>
                </c:pt>
                <c:pt idx="119">
                  <c:v>6.3299999999999995E-2</c:v>
                </c:pt>
                <c:pt idx="120">
                  <c:v>5.4600000000000003E-2</c:v>
                </c:pt>
                <c:pt idx="121">
                  <c:v>3.8399999999999997E-2</c:v>
                </c:pt>
                <c:pt idx="122">
                  <c:v>3.1099999999999999E-2</c:v>
                </c:pt>
                <c:pt idx="123">
                  <c:v>5.6899999999999999E-2</c:v>
                </c:pt>
                <c:pt idx="124">
                  <c:v>6.2799999999999995E-2</c:v>
                </c:pt>
                <c:pt idx="125">
                  <c:v>5.04E-2</c:v>
                </c:pt>
                <c:pt idx="126">
                  <c:v>8.8999999999999996E-2</c:v>
                </c:pt>
                <c:pt idx="127">
                  <c:v>8.9700000000000002E-2</c:v>
                </c:pt>
                <c:pt idx="128">
                  <c:v>7.8799999999999995E-2</c:v>
                </c:pt>
                <c:pt idx="129">
                  <c:v>6.8099999999999994E-2</c:v>
                </c:pt>
                <c:pt idx="130">
                  <c:v>6.9400000000000003E-2</c:v>
                </c:pt>
                <c:pt idx="131">
                  <c:v>0.10929999999999999</c:v>
                </c:pt>
                <c:pt idx="132">
                  <c:v>0.1234</c:v>
                </c:pt>
                <c:pt idx="133">
                  <c:v>0.15870000000000001</c:v>
                </c:pt>
                <c:pt idx="134">
                  <c:v>0.15140000000000001</c:v>
                </c:pt>
                <c:pt idx="135">
                  <c:v>0.1363</c:v>
                </c:pt>
                <c:pt idx="136">
                  <c:v>0.12889999999999999</c:v>
                </c:pt>
                <c:pt idx="137">
                  <c:v>0.10150000000000001</c:v>
                </c:pt>
                <c:pt idx="138">
                  <c:v>0.111</c:v>
                </c:pt>
                <c:pt idx="139">
                  <c:v>0.1152</c:v>
                </c:pt>
                <c:pt idx="140">
                  <c:v>0.1017</c:v>
                </c:pt>
                <c:pt idx="141">
                  <c:v>0.12089999999999999</c:v>
                </c:pt>
                <c:pt idx="142">
                  <c:v>9.1600000000000001E-2</c:v>
                </c:pt>
                <c:pt idx="143">
                  <c:v>0.1694</c:v>
                </c:pt>
                <c:pt idx="144">
                  <c:v>0.16550000000000001</c:v>
                </c:pt>
                <c:pt idx="145">
                  <c:v>0.18079999999999999</c:v>
                </c:pt>
                <c:pt idx="146">
                  <c:v>0.16980000000000001</c:v>
                </c:pt>
                <c:pt idx="147">
                  <c:v>0.219</c:v>
                </c:pt>
                <c:pt idx="148">
                  <c:v>0.2273</c:v>
                </c:pt>
                <c:pt idx="149">
                  <c:v>0.215</c:v>
                </c:pt>
                <c:pt idx="150">
                  <c:v>0.2195</c:v>
                </c:pt>
                <c:pt idx="151">
                  <c:v>0.24709999999999999</c:v>
                </c:pt>
              </c:numCache>
            </c:numRef>
          </c:val>
          <c:smooth val="0"/>
          <c:extLst>
            <c:ext xmlns:c16="http://schemas.microsoft.com/office/drawing/2014/chart" uri="{C3380CC4-5D6E-409C-BE32-E72D297353CC}">
              <c16:uniqueId val="{00000000-11A3-4E35-BDAB-278B818CAAED}"/>
            </c:ext>
          </c:extLst>
        </c:ser>
        <c:ser>
          <c:idx val="1"/>
          <c:order val="1"/>
          <c:tx>
            <c:strRef>
              <c:f>Sheet2!$J$1</c:f>
              <c:strCache>
                <c:ptCount val="1"/>
                <c:pt idx="0">
                  <c:v>期权下限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Sheet2!$J$2:$J$153</c:f>
              <c:numCache>
                <c:formatCode>General</c:formatCode>
                <c:ptCount val="152"/>
                <c:pt idx="0">
                  <c:v>0.2859064825896116</c:v>
                </c:pt>
                <c:pt idx="1">
                  <c:v>0.32952801500088746</c:v>
                </c:pt>
                <c:pt idx="2">
                  <c:v>0.31650523640521877</c:v>
                </c:pt>
                <c:pt idx="3">
                  <c:v>0.23824554843172896</c:v>
                </c:pt>
                <c:pt idx="4">
                  <c:v>0.2115502176286661</c:v>
                </c:pt>
                <c:pt idx="5">
                  <c:v>0.23532502392469024</c:v>
                </c:pt>
                <c:pt idx="6">
                  <c:v>0.25605391499671182</c:v>
                </c:pt>
                <c:pt idx="7">
                  <c:v>0.23579930584120712</c:v>
                </c:pt>
                <c:pt idx="8">
                  <c:v>0.26248404281262072</c:v>
                </c:pt>
                <c:pt idx="9">
                  <c:v>0.23489636325202801</c:v>
                </c:pt>
                <c:pt idx="10">
                  <c:v>0.2692070714199466</c:v>
                </c:pt>
                <c:pt idx="11">
                  <c:v>0.25959773493290417</c:v>
                </c:pt>
                <c:pt idx="12">
                  <c:v>0.25729251490089133</c:v>
                </c:pt>
                <c:pt idx="13">
                  <c:v>0.32389908959246849</c:v>
                </c:pt>
                <c:pt idx="14">
                  <c:v>0.29305653333545134</c:v>
                </c:pt>
                <c:pt idx="15">
                  <c:v>0.24980268037222375</c:v>
                </c:pt>
                <c:pt idx="16">
                  <c:v>0.25460833183597176</c:v>
                </c:pt>
                <c:pt idx="17">
                  <c:v>0.25419627953621315</c:v>
                </c:pt>
                <c:pt idx="18">
                  <c:v>0.27313431272573974</c:v>
                </c:pt>
                <c:pt idx="19">
                  <c:v>0.28675869705112378</c:v>
                </c:pt>
                <c:pt idx="20">
                  <c:v>0.32063803795183743</c:v>
                </c:pt>
                <c:pt idx="21">
                  <c:v>0.31050308933591531</c:v>
                </c:pt>
                <c:pt idx="22">
                  <c:v>0.30538221558423784</c:v>
                </c:pt>
                <c:pt idx="23">
                  <c:v>0.33786968258454664</c:v>
                </c:pt>
                <c:pt idx="24">
                  <c:v>0.35676198723226582</c:v>
                </c:pt>
                <c:pt idx="25">
                  <c:v>0.39062665378377348</c:v>
                </c:pt>
                <c:pt idx="26">
                  <c:v>0.38049131292695648</c:v>
                </c:pt>
                <c:pt idx="27">
                  <c:v>0.41331531827567414</c:v>
                </c:pt>
                <c:pt idx="28">
                  <c:v>0.3619365267488579</c:v>
                </c:pt>
                <c:pt idx="29">
                  <c:v>0.40080121553495474</c:v>
                </c:pt>
                <c:pt idx="30">
                  <c:v>0.43966589691763192</c:v>
                </c:pt>
                <c:pt idx="31">
                  <c:v>0.41250427345749685</c:v>
                </c:pt>
                <c:pt idx="32">
                  <c:v>0.45536907346003641</c:v>
                </c:pt>
                <c:pt idx="33">
                  <c:v>0.44896342912626874</c:v>
                </c:pt>
                <c:pt idx="34">
                  <c:v>0.45482819956653708</c:v>
                </c:pt>
                <c:pt idx="35">
                  <c:v>0.42369296261522793</c:v>
                </c:pt>
                <c:pt idx="36">
                  <c:v>0.4645577182719367</c:v>
                </c:pt>
                <c:pt idx="37">
                  <c:v>0.50342246653625944</c:v>
                </c:pt>
                <c:pt idx="38">
                  <c:v>0.54101666697087225</c:v>
                </c:pt>
                <c:pt idx="39">
                  <c:v>0.5678813856616105</c:v>
                </c:pt>
                <c:pt idx="40">
                  <c:v>0.54274609695794229</c:v>
                </c:pt>
                <c:pt idx="41">
                  <c:v>0.59361080085946405</c:v>
                </c:pt>
                <c:pt idx="42">
                  <c:v>0.58247549736577042</c:v>
                </c:pt>
                <c:pt idx="43">
                  <c:v>0.58706954250936016</c:v>
                </c:pt>
                <c:pt idx="44">
                  <c:v>0.58693420943076546</c:v>
                </c:pt>
                <c:pt idx="45">
                  <c:v>0.53477524252035735</c:v>
                </c:pt>
                <c:pt idx="46">
                  <c:v>0.52560478866999905</c:v>
                </c:pt>
                <c:pt idx="47">
                  <c:v>0.52944056793606542</c:v>
                </c:pt>
                <c:pt idx="48">
                  <c:v>0.48400152422037079</c:v>
                </c:pt>
                <c:pt idx="49">
                  <c:v>0.46682119037298886</c:v>
                </c:pt>
                <c:pt idx="50">
                  <c:v>0.45766407594195213</c:v>
                </c:pt>
                <c:pt idx="51">
                  <c:v>0.43747902259607097</c:v>
                </c:pt>
                <c:pt idx="52">
                  <c:v>0.39432259534087732</c:v>
                </c:pt>
                <c:pt idx="53">
                  <c:v>0.43288791232260371</c:v>
                </c:pt>
                <c:pt idx="54">
                  <c:v>0.42046961267371286</c:v>
                </c:pt>
                <c:pt idx="55">
                  <c:v>0.42907650286056764</c:v>
                </c:pt>
                <c:pt idx="56">
                  <c:v>0.39478390854993606</c:v>
                </c:pt>
                <c:pt idx="57">
                  <c:v>0.40748255164620062</c:v>
                </c:pt>
                <c:pt idx="58">
                  <c:v>0.39797105157385815</c:v>
                </c:pt>
                <c:pt idx="59">
                  <c:v>0.41074919270791987</c:v>
                </c:pt>
                <c:pt idx="60">
                  <c:v>0.38652852943006044</c:v>
                </c:pt>
                <c:pt idx="61">
                  <c:v>0.38530906210371985</c:v>
                </c:pt>
                <c:pt idx="62">
                  <c:v>0.34710107507898957</c:v>
                </c:pt>
                <c:pt idx="63">
                  <c:v>0.33651374840627746</c:v>
                </c:pt>
                <c:pt idx="64">
                  <c:v>0.28812949644303876</c:v>
                </c:pt>
                <c:pt idx="65">
                  <c:v>0.26768897010861403</c:v>
                </c:pt>
                <c:pt idx="66">
                  <c:v>0.29419334462697577</c:v>
                </c:pt>
                <c:pt idx="67">
                  <c:v>0.33178132005591943</c:v>
                </c:pt>
                <c:pt idx="68">
                  <c:v>0.31612735369825762</c:v>
                </c:pt>
                <c:pt idx="69">
                  <c:v>0.31682301626263687</c:v>
                </c:pt>
                <c:pt idx="70">
                  <c:v>0.28361624960693366</c:v>
                </c:pt>
                <c:pt idx="71">
                  <c:v>0.34142966618993542</c:v>
                </c:pt>
                <c:pt idx="72">
                  <c:v>0.35125350852166681</c:v>
                </c:pt>
                <c:pt idx="73">
                  <c:v>0.33478558192231223</c:v>
                </c:pt>
                <c:pt idx="74">
                  <c:v>0.32160367788301025</c:v>
                </c:pt>
                <c:pt idx="75">
                  <c:v>0.33748599102903976</c:v>
                </c:pt>
                <c:pt idx="76">
                  <c:v>0.31137738759668343</c:v>
                </c:pt>
                <c:pt idx="77">
                  <c:v>0.306259893499639</c:v>
                </c:pt>
                <c:pt idx="78">
                  <c:v>0.30692208577341207</c:v>
                </c:pt>
                <c:pt idx="79">
                  <c:v>0.28779983454697744</c:v>
                </c:pt>
                <c:pt idx="80">
                  <c:v>0.25968292369103674</c:v>
                </c:pt>
                <c:pt idx="81">
                  <c:v>0.30657462442205308</c:v>
                </c:pt>
                <c:pt idx="82">
                  <c:v>0.30747473430480365</c:v>
                </c:pt>
                <c:pt idx="83">
                  <c:v>0.28516601417114229</c:v>
                </c:pt>
                <c:pt idx="84">
                  <c:v>0.2810819198479555</c:v>
                </c:pt>
                <c:pt idx="85">
                  <c:v>0.31398126328021458</c:v>
                </c:pt>
                <c:pt idx="86">
                  <c:v>0.28787245836110298</c:v>
                </c:pt>
                <c:pt idx="87">
                  <c:v>0.2647636486818703</c:v>
                </c:pt>
                <c:pt idx="88">
                  <c:v>0.25343719108136353</c:v>
                </c:pt>
                <c:pt idx="89">
                  <c:v>0.27632836235956404</c:v>
                </c:pt>
                <c:pt idx="90">
                  <c:v>0.26621952887660205</c:v>
                </c:pt>
                <c:pt idx="91">
                  <c:v>0.2601182263783608</c:v>
                </c:pt>
                <c:pt idx="92">
                  <c:v>0.31200184762635708</c:v>
                </c:pt>
                <c:pt idx="93">
                  <c:v>0.31955923007115139</c:v>
                </c:pt>
                <c:pt idx="94">
                  <c:v>0.29945043084721101</c:v>
                </c:pt>
                <c:pt idx="95">
                  <c:v>0.29534162686636822</c:v>
                </c:pt>
                <c:pt idx="96">
                  <c:v>0.23523281812841468</c:v>
                </c:pt>
                <c:pt idx="97">
                  <c:v>0.22991994786385472</c:v>
                </c:pt>
                <c:pt idx="98">
                  <c:v>0.22484460732155132</c:v>
                </c:pt>
                <c:pt idx="99">
                  <c:v>0.20174195812579088</c:v>
                </c:pt>
                <c:pt idx="100">
                  <c:v>0.18064575787948911</c:v>
                </c:pt>
                <c:pt idx="101">
                  <c:v>0.18255580344137856</c:v>
                </c:pt>
                <c:pt idx="102">
                  <c:v>0.16428347401131749</c:v>
                </c:pt>
                <c:pt idx="103">
                  <c:v>0.19125437684475566</c:v>
                </c:pt>
                <c:pt idx="104">
                  <c:v>0.16125441966985399</c:v>
                </c:pt>
                <c:pt idx="105">
                  <c:v>0.16122755740416084</c:v>
                </c:pt>
                <c:pt idx="106">
                  <c:v>0.16015646966187225</c:v>
                </c:pt>
                <c:pt idx="107">
                  <c:v>9.5049567477200281E-2</c:v>
                </c:pt>
                <c:pt idx="108">
                  <c:v>8.6929919812503975E-2</c:v>
                </c:pt>
                <c:pt idx="109">
                  <c:v>0.10277900121812156</c:v>
                </c:pt>
                <c:pt idx="110">
                  <c:v>7.2696180748997641E-2</c:v>
                </c:pt>
                <c:pt idx="111">
                  <c:v>0.13359724777259174</c:v>
                </c:pt>
                <c:pt idx="112">
                  <c:v>0.1312735046846143</c:v>
                </c:pt>
                <c:pt idx="113">
                  <c:v>0.11616843620967332</c:v>
                </c:pt>
                <c:pt idx="114">
                  <c:v>6.5077368141958303E-2</c:v>
                </c:pt>
                <c:pt idx="115">
                  <c:v>5.199030761142609E-2</c:v>
                </c:pt>
                <c:pt idx="116">
                  <c:v>3.4897804621505824E-2</c:v>
                </c:pt>
                <c:pt idx="117">
                  <c:v>0</c:v>
                </c:pt>
                <c:pt idx="118">
                  <c:v>0</c:v>
                </c:pt>
                <c:pt idx="119">
                  <c:v>0</c:v>
                </c:pt>
                <c:pt idx="120">
                  <c:v>0</c:v>
                </c:pt>
                <c:pt idx="121">
                  <c:v>0</c:v>
                </c:pt>
                <c:pt idx="122">
                  <c:v>0</c:v>
                </c:pt>
                <c:pt idx="123">
                  <c:v>0</c:v>
                </c:pt>
                <c:pt idx="124">
                  <c:v>0</c:v>
                </c:pt>
                <c:pt idx="125">
                  <c:v>0</c:v>
                </c:pt>
                <c:pt idx="126">
                  <c:v>1.2464841811672844E-2</c:v>
                </c:pt>
                <c:pt idx="127">
                  <c:v>2.1158162481765164E-2</c:v>
                </c:pt>
                <c:pt idx="128">
                  <c:v>3.0783753114813628E-3</c:v>
                </c:pt>
                <c:pt idx="129">
                  <c:v>0</c:v>
                </c:pt>
                <c:pt idx="130">
                  <c:v>0</c:v>
                </c:pt>
                <c:pt idx="131">
                  <c:v>6.0992234004141554E-2</c:v>
                </c:pt>
                <c:pt idx="132">
                  <c:v>8.1741859966590891E-2</c:v>
                </c:pt>
                <c:pt idx="133">
                  <c:v>0.1308951470165578</c:v>
                </c:pt>
                <c:pt idx="134">
                  <c:v>0.12106371376563407</c:v>
                </c:pt>
                <c:pt idx="135">
                  <c:v>0.10618978571766791</c:v>
                </c:pt>
                <c:pt idx="136">
                  <c:v>9.6106946543331961E-2</c:v>
                </c:pt>
                <c:pt idx="137">
                  <c:v>6.2656986786028934E-2</c:v>
                </c:pt>
                <c:pt idx="138">
                  <c:v>7.5521389801619598E-2</c:v>
                </c:pt>
                <c:pt idx="139">
                  <c:v>8.0372940120030822E-2</c:v>
                </c:pt>
                <c:pt idx="140">
                  <c:v>6.3092476144101628E-2</c:v>
                </c:pt>
                <c:pt idx="141">
                  <c:v>8.9927140956178597E-2</c:v>
                </c:pt>
                <c:pt idx="142">
                  <c:v>4.4473500714409031E-2</c:v>
                </c:pt>
                <c:pt idx="143">
                  <c:v>0.15232648516072445</c:v>
                </c:pt>
                <c:pt idx="144">
                  <c:v>0.14919074996184367</c:v>
                </c:pt>
                <c:pt idx="145">
                  <c:v>0.17099186669330191</c:v>
                </c:pt>
                <c:pt idx="146">
                  <c:v>0.15584936582405984</c:v>
                </c:pt>
                <c:pt idx="147">
                  <c:v>0.2184070578467634</c:v>
                </c:pt>
                <c:pt idx="148">
                  <c:v>0.22626787679906046</c:v>
                </c:pt>
                <c:pt idx="149">
                  <c:v>0.20915323738499092</c:v>
                </c:pt>
                <c:pt idx="150">
                  <c:v>0.2150286635759886</c:v>
                </c:pt>
                <c:pt idx="151">
                  <c:v>0.2458887890144914</c:v>
                </c:pt>
              </c:numCache>
            </c:numRef>
          </c:val>
          <c:smooth val="0"/>
          <c:extLst>
            <c:ext xmlns:c16="http://schemas.microsoft.com/office/drawing/2014/chart" uri="{C3380CC4-5D6E-409C-BE32-E72D297353CC}">
              <c16:uniqueId val="{00000001-11A3-4E35-BDAB-278B818CAAED}"/>
            </c:ext>
          </c:extLst>
        </c:ser>
        <c:ser>
          <c:idx val="2"/>
          <c:order val="2"/>
          <c:tx>
            <c:strRef>
              <c:f>Sheet2!$K$1</c:f>
              <c:strCache>
                <c:ptCount val="1"/>
                <c:pt idx="0">
                  <c:v>期权上限</c:v>
                </c:pt>
              </c:strCache>
            </c:strRef>
          </c:tx>
          <c:spPr>
            <a:ln w="28575" cap="rnd">
              <a:solidFill>
                <a:schemeClr val="accent3"/>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Sheet2!$K$2:$K$153</c:f>
              <c:numCache>
                <c:formatCode>General</c:formatCode>
                <c:ptCount val="152"/>
                <c:pt idx="0">
                  <c:v>2.7490000000000001</c:v>
                </c:pt>
                <c:pt idx="1">
                  <c:v>2.7930000000000001</c:v>
                </c:pt>
                <c:pt idx="2">
                  <c:v>2.7810000000000001</c:v>
                </c:pt>
                <c:pt idx="3">
                  <c:v>2.7029999999999998</c:v>
                </c:pt>
                <c:pt idx="4">
                  <c:v>2.677</c:v>
                </c:pt>
                <c:pt idx="5">
                  <c:v>2.7010000000000001</c:v>
                </c:pt>
                <c:pt idx="6">
                  <c:v>2.722</c:v>
                </c:pt>
                <c:pt idx="7">
                  <c:v>2.702</c:v>
                </c:pt>
                <c:pt idx="8">
                  <c:v>2.7290000000000001</c:v>
                </c:pt>
                <c:pt idx="9">
                  <c:v>2.702</c:v>
                </c:pt>
                <c:pt idx="10">
                  <c:v>2.7370000000000001</c:v>
                </c:pt>
                <c:pt idx="11">
                  <c:v>2.7280000000000002</c:v>
                </c:pt>
                <c:pt idx="12">
                  <c:v>2.726</c:v>
                </c:pt>
                <c:pt idx="13">
                  <c:v>2.7930000000000001</c:v>
                </c:pt>
                <c:pt idx="14">
                  <c:v>2.7629999999999999</c:v>
                </c:pt>
                <c:pt idx="15">
                  <c:v>2.72</c:v>
                </c:pt>
                <c:pt idx="16">
                  <c:v>2.7250000000000001</c:v>
                </c:pt>
                <c:pt idx="17">
                  <c:v>2.7250000000000001</c:v>
                </c:pt>
                <c:pt idx="18">
                  <c:v>2.7440000000000002</c:v>
                </c:pt>
                <c:pt idx="19">
                  <c:v>2.758</c:v>
                </c:pt>
                <c:pt idx="20">
                  <c:v>2.7919999999999998</c:v>
                </c:pt>
                <c:pt idx="21">
                  <c:v>2.782</c:v>
                </c:pt>
                <c:pt idx="22">
                  <c:v>2.7770000000000001</c:v>
                </c:pt>
                <c:pt idx="23">
                  <c:v>2.81</c:v>
                </c:pt>
                <c:pt idx="24">
                  <c:v>2.8290000000000002</c:v>
                </c:pt>
                <c:pt idx="25">
                  <c:v>2.863</c:v>
                </c:pt>
                <c:pt idx="26">
                  <c:v>2.8530000000000002</c:v>
                </c:pt>
                <c:pt idx="27">
                  <c:v>2.8860000000000001</c:v>
                </c:pt>
                <c:pt idx="28">
                  <c:v>2.835</c:v>
                </c:pt>
                <c:pt idx="29">
                  <c:v>2.8740000000000001</c:v>
                </c:pt>
                <c:pt idx="30">
                  <c:v>2.9129999999999998</c:v>
                </c:pt>
                <c:pt idx="31">
                  <c:v>2.8860000000000001</c:v>
                </c:pt>
                <c:pt idx="32">
                  <c:v>2.9289999999999998</c:v>
                </c:pt>
                <c:pt idx="33">
                  <c:v>2.923</c:v>
                </c:pt>
                <c:pt idx="34">
                  <c:v>2.9289999999999998</c:v>
                </c:pt>
                <c:pt idx="35">
                  <c:v>2.8980000000000001</c:v>
                </c:pt>
                <c:pt idx="36">
                  <c:v>2.9390000000000001</c:v>
                </c:pt>
                <c:pt idx="37">
                  <c:v>2.9780000000000002</c:v>
                </c:pt>
                <c:pt idx="38">
                  <c:v>3.016</c:v>
                </c:pt>
                <c:pt idx="39">
                  <c:v>3.0430000000000001</c:v>
                </c:pt>
                <c:pt idx="40">
                  <c:v>3.0179999999999998</c:v>
                </c:pt>
                <c:pt idx="41">
                  <c:v>3.069</c:v>
                </c:pt>
                <c:pt idx="42">
                  <c:v>3.0579999999999998</c:v>
                </c:pt>
                <c:pt idx="43">
                  <c:v>3.0630000000000002</c:v>
                </c:pt>
                <c:pt idx="44">
                  <c:v>3.0630000000000002</c:v>
                </c:pt>
                <c:pt idx="45">
                  <c:v>3.0110000000000001</c:v>
                </c:pt>
                <c:pt idx="46">
                  <c:v>3.0019999999999998</c:v>
                </c:pt>
                <c:pt idx="47">
                  <c:v>3.0059999999999998</c:v>
                </c:pt>
                <c:pt idx="48">
                  <c:v>2.9609999999999999</c:v>
                </c:pt>
                <c:pt idx="49">
                  <c:v>2.944</c:v>
                </c:pt>
                <c:pt idx="50">
                  <c:v>2.9350000000000001</c:v>
                </c:pt>
                <c:pt idx="51">
                  <c:v>2.915</c:v>
                </c:pt>
                <c:pt idx="52">
                  <c:v>2.8719999999999999</c:v>
                </c:pt>
                <c:pt idx="53">
                  <c:v>2.911</c:v>
                </c:pt>
                <c:pt idx="54">
                  <c:v>2.899</c:v>
                </c:pt>
                <c:pt idx="55">
                  <c:v>2.9079999999999999</c:v>
                </c:pt>
                <c:pt idx="56">
                  <c:v>2.8740000000000001</c:v>
                </c:pt>
                <c:pt idx="57">
                  <c:v>2.887</c:v>
                </c:pt>
                <c:pt idx="58">
                  <c:v>2.8780000000000001</c:v>
                </c:pt>
                <c:pt idx="59">
                  <c:v>2.891</c:v>
                </c:pt>
                <c:pt idx="60">
                  <c:v>2.867</c:v>
                </c:pt>
                <c:pt idx="61">
                  <c:v>2.8660000000000001</c:v>
                </c:pt>
                <c:pt idx="62">
                  <c:v>2.8279999999999998</c:v>
                </c:pt>
                <c:pt idx="63">
                  <c:v>2.8180000000000001</c:v>
                </c:pt>
                <c:pt idx="64">
                  <c:v>2.77</c:v>
                </c:pt>
                <c:pt idx="65">
                  <c:v>2.75</c:v>
                </c:pt>
                <c:pt idx="66">
                  <c:v>2.7770000000000001</c:v>
                </c:pt>
                <c:pt idx="67">
                  <c:v>2.8149999999999999</c:v>
                </c:pt>
                <c:pt idx="68">
                  <c:v>2.8</c:v>
                </c:pt>
                <c:pt idx="69">
                  <c:v>2.8010000000000002</c:v>
                </c:pt>
                <c:pt idx="70">
                  <c:v>2.7679999999999998</c:v>
                </c:pt>
                <c:pt idx="71">
                  <c:v>2.8260000000000001</c:v>
                </c:pt>
                <c:pt idx="72">
                  <c:v>2.8359999999999999</c:v>
                </c:pt>
                <c:pt idx="73">
                  <c:v>2.82</c:v>
                </c:pt>
                <c:pt idx="74">
                  <c:v>2.8069999999999999</c:v>
                </c:pt>
                <c:pt idx="75">
                  <c:v>2.823</c:v>
                </c:pt>
                <c:pt idx="76">
                  <c:v>2.7970000000000002</c:v>
                </c:pt>
                <c:pt idx="77">
                  <c:v>2.7919999999999998</c:v>
                </c:pt>
                <c:pt idx="78">
                  <c:v>2.7930000000000001</c:v>
                </c:pt>
                <c:pt idx="79">
                  <c:v>2.774</c:v>
                </c:pt>
                <c:pt idx="80">
                  <c:v>2.746</c:v>
                </c:pt>
                <c:pt idx="81">
                  <c:v>2.7930000000000001</c:v>
                </c:pt>
                <c:pt idx="82">
                  <c:v>2.794</c:v>
                </c:pt>
                <c:pt idx="83">
                  <c:v>2.7719999999999998</c:v>
                </c:pt>
                <c:pt idx="84">
                  <c:v>2.7679999999999998</c:v>
                </c:pt>
                <c:pt idx="85">
                  <c:v>2.8010000000000002</c:v>
                </c:pt>
                <c:pt idx="86">
                  <c:v>2.7749999999999999</c:v>
                </c:pt>
                <c:pt idx="87">
                  <c:v>2.7519999999999998</c:v>
                </c:pt>
                <c:pt idx="88">
                  <c:v>2.7410000000000001</c:v>
                </c:pt>
                <c:pt idx="89">
                  <c:v>2.7639999999999998</c:v>
                </c:pt>
                <c:pt idx="90">
                  <c:v>2.754</c:v>
                </c:pt>
                <c:pt idx="91">
                  <c:v>2.7480000000000002</c:v>
                </c:pt>
                <c:pt idx="92">
                  <c:v>2.8</c:v>
                </c:pt>
                <c:pt idx="93">
                  <c:v>2.8079999999999998</c:v>
                </c:pt>
                <c:pt idx="94">
                  <c:v>2.7879999999999998</c:v>
                </c:pt>
                <c:pt idx="95">
                  <c:v>2.7839999999999998</c:v>
                </c:pt>
                <c:pt idx="96">
                  <c:v>2.7240000000000002</c:v>
                </c:pt>
                <c:pt idx="97">
                  <c:v>2.7189999999999999</c:v>
                </c:pt>
                <c:pt idx="98">
                  <c:v>2.714</c:v>
                </c:pt>
                <c:pt idx="99">
                  <c:v>2.6909999999999998</c:v>
                </c:pt>
                <c:pt idx="100">
                  <c:v>2.67</c:v>
                </c:pt>
                <c:pt idx="101">
                  <c:v>2.6720000000000002</c:v>
                </c:pt>
                <c:pt idx="102">
                  <c:v>2.6539999999999999</c:v>
                </c:pt>
                <c:pt idx="103">
                  <c:v>2.681</c:v>
                </c:pt>
                <c:pt idx="104">
                  <c:v>2.6509999999999998</c:v>
                </c:pt>
                <c:pt idx="105">
                  <c:v>2.6509999999999998</c:v>
                </c:pt>
                <c:pt idx="106">
                  <c:v>2.65</c:v>
                </c:pt>
                <c:pt idx="107">
                  <c:v>2.5859999999999999</c:v>
                </c:pt>
                <c:pt idx="108">
                  <c:v>2.5779999999999998</c:v>
                </c:pt>
                <c:pt idx="109">
                  <c:v>2.5939999999999999</c:v>
                </c:pt>
                <c:pt idx="110">
                  <c:v>2.5640000000000001</c:v>
                </c:pt>
                <c:pt idx="111">
                  <c:v>2.625</c:v>
                </c:pt>
                <c:pt idx="112">
                  <c:v>2.6230000000000002</c:v>
                </c:pt>
                <c:pt idx="113">
                  <c:v>2.6080000000000001</c:v>
                </c:pt>
                <c:pt idx="114">
                  <c:v>2.5569999999999999</c:v>
                </c:pt>
                <c:pt idx="115">
                  <c:v>2.544</c:v>
                </c:pt>
                <c:pt idx="116">
                  <c:v>2.5270000000000001</c:v>
                </c:pt>
                <c:pt idx="117">
                  <c:v>2.4390000000000001</c:v>
                </c:pt>
                <c:pt idx="118">
                  <c:v>2.431</c:v>
                </c:pt>
                <c:pt idx="119">
                  <c:v>2.4390000000000001</c:v>
                </c:pt>
                <c:pt idx="120">
                  <c:v>2.419</c:v>
                </c:pt>
                <c:pt idx="121">
                  <c:v>2.3650000000000002</c:v>
                </c:pt>
                <c:pt idx="122">
                  <c:v>2.3330000000000002</c:v>
                </c:pt>
                <c:pt idx="123">
                  <c:v>2.4359999999999999</c:v>
                </c:pt>
                <c:pt idx="124">
                  <c:v>2.456</c:v>
                </c:pt>
                <c:pt idx="125">
                  <c:v>2.4249999999999998</c:v>
                </c:pt>
                <c:pt idx="126">
                  <c:v>2.5059999999999998</c:v>
                </c:pt>
                <c:pt idx="127">
                  <c:v>2.5150000000000001</c:v>
                </c:pt>
                <c:pt idx="128">
                  <c:v>2.4969999999999999</c:v>
                </c:pt>
                <c:pt idx="129">
                  <c:v>2.4780000000000002</c:v>
                </c:pt>
                <c:pt idx="130">
                  <c:v>2.4820000000000002</c:v>
                </c:pt>
                <c:pt idx="131">
                  <c:v>2.5550000000000002</c:v>
                </c:pt>
                <c:pt idx="132">
                  <c:v>2.5760000000000001</c:v>
                </c:pt>
                <c:pt idx="133">
                  <c:v>2.625</c:v>
                </c:pt>
                <c:pt idx="134">
                  <c:v>2.6150000000000002</c:v>
                </c:pt>
                <c:pt idx="135">
                  <c:v>2.6</c:v>
                </c:pt>
                <c:pt idx="136">
                  <c:v>2.59</c:v>
                </c:pt>
                <c:pt idx="137">
                  <c:v>2.5569999999999999</c:v>
                </c:pt>
                <c:pt idx="138">
                  <c:v>2.57</c:v>
                </c:pt>
                <c:pt idx="139">
                  <c:v>2.5750000000000002</c:v>
                </c:pt>
                <c:pt idx="140">
                  <c:v>2.5579999999999998</c:v>
                </c:pt>
                <c:pt idx="141">
                  <c:v>2.585</c:v>
                </c:pt>
                <c:pt idx="142">
                  <c:v>2.54</c:v>
                </c:pt>
                <c:pt idx="143">
                  <c:v>2.6480000000000001</c:v>
                </c:pt>
                <c:pt idx="144">
                  <c:v>2.645</c:v>
                </c:pt>
                <c:pt idx="145">
                  <c:v>2.6320000000000001</c:v>
                </c:pt>
                <c:pt idx="146">
                  <c:v>2.617</c:v>
                </c:pt>
                <c:pt idx="147">
                  <c:v>2.68</c:v>
                </c:pt>
                <c:pt idx="148">
                  <c:v>2.6880000000000002</c:v>
                </c:pt>
                <c:pt idx="149">
                  <c:v>2.6709999999999998</c:v>
                </c:pt>
                <c:pt idx="150">
                  <c:v>2.677</c:v>
                </c:pt>
                <c:pt idx="151">
                  <c:v>2.7080000000000002</c:v>
                </c:pt>
              </c:numCache>
            </c:numRef>
          </c:val>
          <c:smooth val="0"/>
          <c:extLst>
            <c:ext xmlns:c16="http://schemas.microsoft.com/office/drawing/2014/chart" uri="{C3380CC4-5D6E-409C-BE32-E72D297353CC}">
              <c16:uniqueId val="{00000002-11A3-4E35-BDAB-278B818CAAED}"/>
            </c:ext>
          </c:extLst>
        </c:ser>
        <c:dLbls>
          <c:showLegendKey val="0"/>
          <c:showVal val="0"/>
          <c:showCatName val="0"/>
          <c:showSerName val="0"/>
          <c:showPercent val="0"/>
          <c:showBubbleSize val="0"/>
        </c:dLbls>
        <c:smooth val="0"/>
        <c:axId val="1589300415"/>
        <c:axId val="1589298335"/>
      </c:lineChart>
      <c:dateAx>
        <c:axId val="1589300415"/>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298335"/>
        <c:crosses val="autoZero"/>
        <c:auto val="1"/>
        <c:lblOffset val="100"/>
        <c:baseTimeUnit val="days"/>
      </c:dateAx>
      <c:valAx>
        <c:axId val="1589298335"/>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300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50" b="0" i="0" u="none" strike="noStrike" baseline="0">
                <a:effectLst/>
              </a:rPr>
              <a:t>50ETF</a:t>
            </a:r>
            <a:r>
              <a:rPr lang="zh-CN" altLang="zh-CN" sz="1050" b="0" i="0" u="none" strike="noStrike" baseline="0">
                <a:effectLst/>
              </a:rPr>
              <a:t>购</a:t>
            </a:r>
            <a:r>
              <a:rPr lang="en-US" altLang="zh-CN" sz="1050" b="0" i="0" u="none" strike="noStrike" baseline="0">
                <a:effectLst/>
              </a:rPr>
              <a:t>12</a:t>
            </a:r>
            <a:r>
              <a:rPr lang="zh-CN" altLang="zh-CN" sz="1050" b="0" i="0" u="none" strike="noStrike" baseline="0">
                <a:effectLst/>
              </a:rPr>
              <a:t>月</a:t>
            </a:r>
            <a:r>
              <a:rPr lang="en-US" altLang="zh-CN" sz="1050" b="0" i="0" u="none" strike="noStrike" baseline="0">
                <a:effectLst/>
              </a:rPr>
              <a:t>2465A</a:t>
            </a:r>
            <a:r>
              <a:rPr lang="zh-CN" altLang="zh-CN" sz="1050" b="0" i="0" u="none" strike="noStrike" baseline="0">
                <a:effectLst/>
              </a:rPr>
              <a:t>期权下限与结算价折线图</a:t>
            </a:r>
            <a:endParaRPr lang="zh-CN" altLang="en-US" sz="1050" b="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77862436313108"/>
          <c:y val="0.11453608247422681"/>
          <c:w val="0.82251065308012972"/>
          <c:h val="0.56872311064209757"/>
        </c:manualLayout>
      </c:layout>
      <c:lineChart>
        <c:grouping val="standard"/>
        <c:varyColors val="0"/>
        <c:ser>
          <c:idx val="0"/>
          <c:order val="0"/>
          <c:tx>
            <c:strRef>
              <c:f>Sheet2!$E$1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Sheet2!$E$2:$E$154</c:f>
              <c:numCache>
                <c:formatCode>#,##0.0000</c:formatCode>
                <c:ptCount val="153"/>
                <c:pt idx="0">
                  <c:v>0.36799999999999999</c:v>
                </c:pt>
                <c:pt idx="1">
                  <c:v>0.40200000000000002</c:v>
                </c:pt>
                <c:pt idx="2">
                  <c:v>0.39350000000000002</c:v>
                </c:pt>
                <c:pt idx="3">
                  <c:v>0.32969999999999999</c:v>
                </c:pt>
                <c:pt idx="4">
                  <c:v>0.30499999999999999</c:v>
                </c:pt>
                <c:pt idx="5">
                  <c:v>0.3271</c:v>
                </c:pt>
                <c:pt idx="6">
                  <c:v>0.33310000000000001</c:v>
                </c:pt>
                <c:pt idx="7">
                  <c:v>0.32529999999999998</c:v>
                </c:pt>
                <c:pt idx="8">
                  <c:v>0.34</c:v>
                </c:pt>
                <c:pt idx="9">
                  <c:v>0.31940000000000002</c:v>
                </c:pt>
                <c:pt idx="10">
                  <c:v>0.34279999999999999</c:v>
                </c:pt>
                <c:pt idx="11">
                  <c:v>0.33579999999999999</c:v>
                </c:pt>
                <c:pt idx="12">
                  <c:v>0.32940000000000003</c:v>
                </c:pt>
                <c:pt idx="13">
                  <c:v>0.37790000000000001</c:v>
                </c:pt>
                <c:pt idx="14">
                  <c:v>0.35270000000000001</c:v>
                </c:pt>
                <c:pt idx="15">
                  <c:v>0.32350000000000001</c:v>
                </c:pt>
                <c:pt idx="16">
                  <c:v>0.32100000000000001</c:v>
                </c:pt>
                <c:pt idx="17">
                  <c:v>0.32250000000000001</c:v>
                </c:pt>
                <c:pt idx="18">
                  <c:v>0.3377</c:v>
                </c:pt>
                <c:pt idx="19">
                  <c:v>0.3402</c:v>
                </c:pt>
                <c:pt idx="20">
                  <c:v>0.371</c:v>
                </c:pt>
                <c:pt idx="21">
                  <c:v>0.35859999999999997</c:v>
                </c:pt>
                <c:pt idx="22">
                  <c:v>0.3528</c:v>
                </c:pt>
                <c:pt idx="23">
                  <c:v>0.37769999999999998</c:v>
                </c:pt>
                <c:pt idx="24">
                  <c:v>0.40039999999999998</c:v>
                </c:pt>
                <c:pt idx="25">
                  <c:v>0.4289</c:v>
                </c:pt>
                <c:pt idx="26">
                  <c:v>0.41660000000000003</c:v>
                </c:pt>
                <c:pt idx="27">
                  <c:v>0.44919999999999999</c:v>
                </c:pt>
                <c:pt idx="28">
                  <c:v>0.4052</c:v>
                </c:pt>
                <c:pt idx="29">
                  <c:v>0.441</c:v>
                </c:pt>
                <c:pt idx="30">
                  <c:v>0.48</c:v>
                </c:pt>
                <c:pt idx="31">
                  <c:v>0.45610000000000001</c:v>
                </c:pt>
                <c:pt idx="32">
                  <c:v>0.48980000000000001</c:v>
                </c:pt>
                <c:pt idx="33">
                  <c:v>0.4758</c:v>
                </c:pt>
                <c:pt idx="34">
                  <c:v>0.48399999999999999</c:v>
                </c:pt>
                <c:pt idx="35">
                  <c:v>0.45250000000000001</c:v>
                </c:pt>
                <c:pt idx="36">
                  <c:v>0.4874</c:v>
                </c:pt>
                <c:pt idx="37">
                  <c:v>0.51529999999999998</c:v>
                </c:pt>
                <c:pt idx="38">
                  <c:v>0.55169999999999997</c:v>
                </c:pt>
                <c:pt idx="39">
                  <c:v>0.57520000000000004</c:v>
                </c:pt>
                <c:pt idx="40">
                  <c:v>0.54749999999999999</c:v>
                </c:pt>
                <c:pt idx="41">
                  <c:v>0.6008</c:v>
                </c:pt>
                <c:pt idx="42">
                  <c:v>0.59130000000000005</c:v>
                </c:pt>
                <c:pt idx="43">
                  <c:v>0.59530000000000005</c:v>
                </c:pt>
                <c:pt idx="44">
                  <c:v>0.59319999999999995</c:v>
                </c:pt>
                <c:pt idx="45">
                  <c:v>0.55400000000000005</c:v>
                </c:pt>
                <c:pt idx="46">
                  <c:v>0.54059999999999997</c:v>
                </c:pt>
                <c:pt idx="47">
                  <c:v>0.54600000000000004</c:v>
                </c:pt>
                <c:pt idx="48">
                  <c:v>0.50649999999999995</c:v>
                </c:pt>
                <c:pt idx="49">
                  <c:v>0.48830000000000001</c:v>
                </c:pt>
                <c:pt idx="50">
                  <c:v>0.48089999999999999</c:v>
                </c:pt>
                <c:pt idx="51">
                  <c:v>0.45879999999999999</c:v>
                </c:pt>
                <c:pt idx="52">
                  <c:v>0.41799999999999998</c:v>
                </c:pt>
                <c:pt idx="53">
                  <c:v>0.45079999999999998</c:v>
                </c:pt>
                <c:pt idx="54">
                  <c:v>0.44119999999999998</c:v>
                </c:pt>
                <c:pt idx="55">
                  <c:v>0.44840000000000002</c:v>
                </c:pt>
                <c:pt idx="56">
                  <c:v>0.4199</c:v>
                </c:pt>
                <c:pt idx="57">
                  <c:v>0.43390000000000001</c:v>
                </c:pt>
                <c:pt idx="58">
                  <c:v>0.42199999999999999</c:v>
                </c:pt>
                <c:pt idx="59">
                  <c:v>0.43099999999999999</c:v>
                </c:pt>
                <c:pt idx="60">
                  <c:v>0.4123</c:v>
                </c:pt>
                <c:pt idx="61">
                  <c:v>0.40139999999999998</c:v>
                </c:pt>
                <c:pt idx="62">
                  <c:v>0.37930000000000003</c:v>
                </c:pt>
                <c:pt idx="63">
                  <c:v>0.3664</c:v>
                </c:pt>
                <c:pt idx="64">
                  <c:v>0.33529999999999999</c:v>
                </c:pt>
                <c:pt idx="65">
                  <c:v>0.31979999999999997</c:v>
                </c:pt>
                <c:pt idx="66">
                  <c:v>0.33610000000000001</c:v>
                </c:pt>
                <c:pt idx="67">
                  <c:v>0.35859999999999997</c:v>
                </c:pt>
                <c:pt idx="68">
                  <c:v>0.35099999999999998</c:v>
                </c:pt>
                <c:pt idx="69">
                  <c:v>0.35049999999999998</c:v>
                </c:pt>
                <c:pt idx="70">
                  <c:v>0.32440000000000002</c:v>
                </c:pt>
                <c:pt idx="71">
                  <c:v>0.37369999999999998</c:v>
                </c:pt>
                <c:pt idx="72">
                  <c:v>0.3846</c:v>
                </c:pt>
                <c:pt idx="73">
                  <c:v>0.36870000000000003</c:v>
                </c:pt>
                <c:pt idx="74">
                  <c:v>0.3528</c:v>
                </c:pt>
                <c:pt idx="75">
                  <c:v>0.36820000000000003</c:v>
                </c:pt>
                <c:pt idx="76">
                  <c:v>0.34789999999999999</c:v>
                </c:pt>
                <c:pt idx="77">
                  <c:v>0.34150000000000003</c:v>
                </c:pt>
                <c:pt idx="78">
                  <c:v>0.3392</c:v>
                </c:pt>
                <c:pt idx="79">
                  <c:v>0.32379999999999998</c:v>
                </c:pt>
                <c:pt idx="80">
                  <c:v>0.30170000000000002</c:v>
                </c:pt>
                <c:pt idx="81">
                  <c:v>0.33610000000000001</c:v>
                </c:pt>
                <c:pt idx="82">
                  <c:v>0.34060000000000001</c:v>
                </c:pt>
                <c:pt idx="83">
                  <c:v>0.32019999999999998</c:v>
                </c:pt>
                <c:pt idx="84">
                  <c:v>0.31559999999999999</c:v>
                </c:pt>
                <c:pt idx="85">
                  <c:v>0.34499999999999997</c:v>
                </c:pt>
                <c:pt idx="86">
                  <c:v>0.32219999999999999</c:v>
                </c:pt>
                <c:pt idx="87">
                  <c:v>0.3029</c:v>
                </c:pt>
                <c:pt idx="88">
                  <c:v>0.29199999999999998</c:v>
                </c:pt>
                <c:pt idx="89">
                  <c:v>0.31040000000000001</c:v>
                </c:pt>
                <c:pt idx="90">
                  <c:v>0.30270000000000002</c:v>
                </c:pt>
                <c:pt idx="91">
                  <c:v>0.29649999999999999</c:v>
                </c:pt>
                <c:pt idx="92">
                  <c:v>0.34129999999999999</c:v>
                </c:pt>
                <c:pt idx="93">
                  <c:v>0.34849999999999998</c:v>
                </c:pt>
                <c:pt idx="94">
                  <c:v>0.33090000000000003</c:v>
                </c:pt>
                <c:pt idx="95">
                  <c:v>0.32790000000000002</c:v>
                </c:pt>
                <c:pt idx="96">
                  <c:v>0.28029999999999999</c:v>
                </c:pt>
                <c:pt idx="97">
                  <c:v>0.27150000000000002</c:v>
                </c:pt>
                <c:pt idx="98">
                  <c:v>0.26850000000000002</c:v>
                </c:pt>
                <c:pt idx="99">
                  <c:v>0.2515</c:v>
                </c:pt>
                <c:pt idx="100">
                  <c:v>0.23519999999999999</c:v>
                </c:pt>
                <c:pt idx="101">
                  <c:v>0.23369999999999999</c:v>
                </c:pt>
                <c:pt idx="102">
                  <c:v>0.2205</c:v>
                </c:pt>
                <c:pt idx="103">
                  <c:v>0.24049999999999999</c:v>
                </c:pt>
                <c:pt idx="104">
                  <c:v>0.21829999999999999</c:v>
                </c:pt>
                <c:pt idx="105">
                  <c:v>0.21099999999999999</c:v>
                </c:pt>
                <c:pt idx="106">
                  <c:v>0.2092</c:v>
                </c:pt>
                <c:pt idx="107">
                  <c:v>0.15690000000000001</c:v>
                </c:pt>
                <c:pt idx="108">
                  <c:v>0.15329999999999999</c:v>
                </c:pt>
                <c:pt idx="109">
                  <c:v>0.1663</c:v>
                </c:pt>
                <c:pt idx="110">
                  <c:v>0.1464</c:v>
                </c:pt>
                <c:pt idx="111">
                  <c:v>0.1797</c:v>
                </c:pt>
                <c:pt idx="112">
                  <c:v>0.17499999999999999</c:v>
                </c:pt>
                <c:pt idx="113">
                  <c:v>0.16259999999999999</c:v>
                </c:pt>
                <c:pt idx="114">
                  <c:v>0.1268</c:v>
                </c:pt>
                <c:pt idx="115">
                  <c:v>0.1187</c:v>
                </c:pt>
                <c:pt idx="116">
                  <c:v>0.109</c:v>
                </c:pt>
                <c:pt idx="117">
                  <c:v>6.9500000000000006E-2</c:v>
                </c:pt>
                <c:pt idx="118">
                  <c:v>6.6799999999999998E-2</c:v>
                </c:pt>
                <c:pt idx="119">
                  <c:v>6.3299999999999995E-2</c:v>
                </c:pt>
                <c:pt idx="120">
                  <c:v>5.4600000000000003E-2</c:v>
                </c:pt>
                <c:pt idx="121">
                  <c:v>3.8399999999999997E-2</c:v>
                </c:pt>
                <c:pt idx="122">
                  <c:v>3.1099999999999999E-2</c:v>
                </c:pt>
                <c:pt idx="123">
                  <c:v>5.6899999999999999E-2</c:v>
                </c:pt>
                <c:pt idx="124">
                  <c:v>6.2799999999999995E-2</c:v>
                </c:pt>
                <c:pt idx="125">
                  <c:v>5.04E-2</c:v>
                </c:pt>
                <c:pt idx="126">
                  <c:v>8.8999999999999996E-2</c:v>
                </c:pt>
                <c:pt idx="127">
                  <c:v>8.9700000000000002E-2</c:v>
                </c:pt>
                <c:pt idx="128">
                  <c:v>7.8799999999999995E-2</c:v>
                </c:pt>
                <c:pt idx="129">
                  <c:v>6.8099999999999994E-2</c:v>
                </c:pt>
                <c:pt idx="130">
                  <c:v>6.9400000000000003E-2</c:v>
                </c:pt>
                <c:pt idx="131">
                  <c:v>0.10929999999999999</c:v>
                </c:pt>
                <c:pt idx="132">
                  <c:v>0.1234</c:v>
                </c:pt>
                <c:pt idx="133">
                  <c:v>0.15870000000000001</c:v>
                </c:pt>
                <c:pt idx="134">
                  <c:v>0.15140000000000001</c:v>
                </c:pt>
                <c:pt idx="135">
                  <c:v>0.1363</c:v>
                </c:pt>
                <c:pt idx="136">
                  <c:v>0.12889999999999999</c:v>
                </c:pt>
                <c:pt idx="137">
                  <c:v>0.10150000000000001</c:v>
                </c:pt>
                <c:pt idx="138">
                  <c:v>0.111</c:v>
                </c:pt>
                <c:pt idx="139">
                  <c:v>0.1152</c:v>
                </c:pt>
                <c:pt idx="140">
                  <c:v>0.1017</c:v>
                </c:pt>
                <c:pt idx="141">
                  <c:v>0.12089999999999999</c:v>
                </c:pt>
                <c:pt idx="142">
                  <c:v>9.1600000000000001E-2</c:v>
                </c:pt>
                <c:pt idx="143">
                  <c:v>0.1694</c:v>
                </c:pt>
                <c:pt idx="144">
                  <c:v>0.16550000000000001</c:v>
                </c:pt>
                <c:pt idx="145">
                  <c:v>0.18079999999999999</c:v>
                </c:pt>
                <c:pt idx="146">
                  <c:v>0.16980000000000001</c:v>
                </c:pt>
                <c:pt idx="147">
                  <c:v>0.219</c:v>
                </c:pt>
                <c:pt idx="148">
                  <c:v>0.2273</c:v>
                </c:pt>
                <c:pt idx="149">
                  <c:v>0.215</c:v>
                </c:pt>
                <c:pt idx="150">
                  <c:v>0.2195</c:v>
                </c:pt>
                <c:pt idx="151">
                  <c:v>0.24709999999999999</c:v>
                </c:pt>
              </c:numCache>
            </c:numRef>
          </c:val>
          <c:smooth val="0"/>
          <c:extLst>
            <c:ext xmlns:c16="http://schemas.microsoft.com/office/drawing/2014/chart" uri="{C3380CC4-5D6E-409C-BE32-E72D297353CC}">
              <c16:uniqueId val="{00000000-B129-4BDE-B3FF-213AB8E36B97}"/>
            </c:ext>
          </c:extLst>
        </c:ser>
        <c:ser>
          <c:idx val="1"/>
          <c:order val="1"/>
          <c:tx>
            <c:strRef>
              <c:f>Sheet2!$J$1</c:f>
              <c:strCache>
                <c:ptCount val="1"/>
                <c:pt idx="0">
                  <c:v>期权下限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Sheet2!$J$2:$J$154</c:f>
              <c:numCache>
                <c:formatCode>General</c:formatCode>
                <c:ptCount val="153"/>
                <c:pt idx="0">
                  <c:v>0.2859064825896116</c:v>
                </c:pt>
                <c:pt idx="1">
                  <c:v>0.32952801500088746</c:v>
                </c:pt>
                <c:pt idx="2">
                  <c:v>0.31650523640521877</c:v>
                </c:pt>
                <c:pt idx="3">
                  <c:v>0.23824554843172896</c:v>
                </c:pt>
                <c:pt idx="4">
                  <c:v>0.2115502176286661</c:v>
                </c:pt>
                <c:pt idx="5">
                  <c:v>0.23532502392469024</c:v>
                </c:pt>
                <c:pt idx="6">
                  <c:v>0.25605391499671182</c:v>
                </c:pt>
                <c:pt idx="7">
                  <c:v>0.23579930584120712</c:v>
                </c:pt>
                <c:pt idx="8">
                  <c:v>0.26248404281262072</c:v>
                </c:pt>
                <c:pt idx="9">
                  <c:v>0.23489636325202801</c:v>
                </c:pt>
                <c:pt idx="10">
                  <c:v>0.2692070714199466</c:v>
                </c:pt>
                <c:pt idx="11">
                  <c:v>0.25959773493290417</c:v>
                </c:pt>
                <c:pt idx="12">
                  <c:v>0.25729251490089133</c:v>
                </c:pt>
                <c:pt idx="13">
                  <c:v>0.32389908959246849</c:v>
                </c:pt>
                <c:pt idx="14">
                  <c:v>0.29305653333545134</c:v>
                </c:pt>
                <c:pt idx="15">
                  <c:v>0.24980268037222375</c:v>
                </c:pt>
                <c:pt idx="16">
                  <c:v>0.25460833183597176</c:v>
                </c:pt>
                <c:pt idx="17">
                  <c:v>0.25419627953621315</c:v>
                </c:pt>
                <c:pt idx="18">
                  <c:v>0.27313431272573974</c:v>
                </c:pt>
                <c:pt idx="19">
                  <c:v>0.28675869705112378</c:v>
                </c:pt>
                <c:pt idx="20">
                  <c:v>0.32063803795183743</c:v>
                </c:pt>
                <c:pt idx="21">
                  <c:v>0.31050308933591531</c:v>
                </c:pt>
                <c:pt idx="22">
                  <c:v>0.30538221558423784</c:v>
                </c:pt>
                <c:pt idx="23">
                  <c:v>0.33786968258454664</c:v>
                </c:pt>
                <c:pt idx="24">
                  <c:v>0.35676198723226582</c:v>
                </c:pt>
                <c:pt idx="25">
                  <c:v>0.39062665378377348</c:v>
                </c:pt>
                <c:pt idx="26">
                  <c:v>0.38049131292695648</c:v>
                </c:pt>
                <c:pt idx="27">
                  <c:v>0.41331531827567414</c:v>
                </c:pt>
                <c:pt idx="28">
                  <c:v>0.3619365267488579</c:v>
                </c:pt>
                <c:pt idx="29">
                  <c:v>0.40080121553495474</c:v>
                </c:pt>
                <c:pt idx="30">
                  <c:v>0.43966589691763192</c:v>
                </c:pt>
                <c:pt idx="31">
                  <c:v>0.41250427345749685</c:v>
                </c:pt>
                <c:pt idx="32">
                  <c:v>0.45536907346003641</c:v>
                </c:pt>
                <c:pt idx="33">
                  <c:v>0.44896342912626874</c:v>
                </c:pt>
                <c:pt idx="34">
                  <c:v>0.45482819956653708</c:v>
                </c:pt>
                <c:pt idx="35">
                  <c:v>0.42369296261522793</c:v>
                </c:pt>
                <c:pt idx="36">
                  <c:v>0.4645577182719367</c:v>
                </c:pt>
                <c:pt idx="37">
                  <c:v>0.50342246653625944</c:v>
                </c:pt>
                <c:pt idx="38">
                  <c:v>0.54101666697087225</c:v>
                </c:pt>
                <c:pt idx="39">
                  <c:v>0.5678813856616105</c:v>
                </c:pt>
                <c:pt idx="40">
                  <c:v>0.54274609695794229</c:v>
                </c:pt>
                <c:pt idx="41">
                  <c:v>0.59361080085946405</c:v>
                </c:pt>
                <c:pt idx="42">
                  <c:v>0.58247549736577042</c:v>
                </c:pt>
                <c:pt idx="43">
                  <c:v>0.58706954250936016</c:v>
                </c:pt>
                <c:pt idx="44">
                  <c:v>0.58693420943076546</c:v>
                </c:pt>
                <c:pt idx="45">
                  <c:v>0.53477524252035735</c:v>
                </c:pt>
                <c:pt idx="46">
                  <c:v>0.52560478866999905</c:v>
                </c:pt>
                <c:pt idx="47">
                  <c:v>0.52944056793606542</c:v>
                </c:pt>
                <c:pt idx="48">
                  <c:v>0.48400152422037079</c:v>
                </c:pt>
                <c:pt idx="49">
                  <c:v>0.46682119037298886</c:v>
                </c:pt>
                <c:pt idx="50">
                  <c:v>0.45766407594195213</c:v>
                </c:pt>
                <c:pt idx="51">
                  <c:v>0.43747902259607097</c:v>
                </c:pt>
                <c:pt idx="52">
                  <c:v>0.39432259534087732</c:v>
                </c:pt>
                <c:pt idx="53">
                  <c:v>0.43288791232260371</c:v>
                </c:pt>
                <c:pt idx="54">
                  <c:v>0.42046961267371286</c:v>
                </c:pt>
                <c:pt idx="55">
                  <c:v>0.42907650286056764</c:v>
                </c:pt>
                <c:pt idx="56">
                  <c:v>0.39478390854993606</c:v>
                </c:pt>
                <c:pt idx="57">
                  <c:v>0.40748255164620062</c:v>
                </c:pt>
                <c:pt idx="58">
                  <c:v>0.39797105157385815</c:v>
                </c:pt>
                <c:pt idx="59">
                  <c:v>0.41074919270791987</c:v>
                </c:pt>
                <c:pt idx="60">
                  <c:v>0.38652852943006044</c:v>
                </c:pt>
                <c:pt idx="61">
                  <c:v>0.38530906210371985</c:v>
                </c:pt>
                <c:pt idx="62">
                  <c:v>0.34710107507898957</c:v>
                </c:pt>
                <c:pt idx="63">
                  <c:v>0.33651374840627746</c:v>
                </c:pt>
                <c:pt idx="64">
                  <c:v>0.28812949644303876</c:v>
                </c:pt>
                <c:pt idx="65">
                  <c:v>0.26768897010861403</c:v>
                </c:pt>
                <c:pt idx="66">
                  <c:v>0.29419334462697577</c:v>
                </c:pt>
                <c:pt idx="67">
                  <c:v>0.33178132005591943</c:v>
                </c:pt>
                <c:pt idx="68">
                  <c:v>0.31612735369825762</c:v>
                </c:pt>
                <c:pt idx="69">
                  <c:v>0.31682301626263687</c:v>
                </c:pt>
                <c:pt idx="70">
                  <c:v>0.28361624960693366</c:v>
                </c:pt>
                <c:pt idx="71">
                  <c:v>0.34142966618993542</c:v>
                </c:pt>
                <c:pt idx="72">
                  <c:v>0.35125350852166681</c:v>
                </c:pt>
                <c:pt idx="73">
                  <c:v>0.33478558192231223</c:v>
                </c:pt>
                <c:pt idx="74">
                  <c:v>0.32160367788301025</c:v>
                </c:pt>
                <c:pt idx="75">
                  <c:v>0.33748599102903976</c:v>
                </c:pt>
                <c:pt idx="76">
                  <c:v>0.31137738759668343</c:v>
                </c:pt>
                <c:pt idx="77">
                  <c:v>0.306259893499639</c:v>
                </c:pt>
                <c:pt idx="78">
                  <c:v>0.30692208577341207</c:v>
                </c:pt>
                <c:pt idx="79">
                  <c:v>0.28779983454697744</c:v>
                </c:pt>
                <c:pt idx="80">
                  <c:v>0.25968292369103674</c:v>
                </c:pt>
                <c:pt idx="81">
                  <c:v>0.30657462442205308</c:v>
                </c:pt>
                <c:pt idx="82">
                  <c:v>0.30747473430480365</c:v>
                </c:pt>
                <c:pt idx="83">
                  <c:v>0.28516601417114229</c:v>
                </c:pt>
                <c:pt idx="84">
                  <c:v>0.2810819198479555</c:v>
                </c:pt>
                <c:pt idx="85">
                  <c:v>0.31398126328021458</c:v>
                </c:pt>
                <c:pt idx="86">
                  <c:v>0.28787245836110298</c:v>
                </c:pt>
                <c:pt idx="87">
                  <c:v>0.2647636486818703</c:v>
                </c:pt>
                <c:pt idx="88">
                  <c:v>0.25343719108136353</c:v>
                </c:pt>
                <c:pt idx="89">
                  <c:v>0.27632836235956404</c:v>
                </c:pt>
                <c:pt idx="90">
                  <c:v>0.26621952887660205</c:v>
                </c:pt>
                <c:pt idx="91">
                  <c:v>0.2601182263783608</c:v>
                </c:pt>
                <c:pt idx="92">
                  <c:v>0.31200184762635708</c:v>
                </c:pt>
                <c:pt idx="93">
                  <c:v>0.31955923007115139</c:v>
                </c:pt>
                <c:pt idx="94">
                  <c:v>0.29945043084721101</c:v>
                </c:pt>
                <c:pt idx="95">
                  <c:v>0.29534162686636822</c:v>
                </c:pt>
                <c:pt idx="96">
                  <c:v>0.23523281812841468</c:v>
                </c:pt>
                <c:pt idx="97">
                  <c:v>0.22991994786385472</c:v>
                </c:pt>
                <c:pt idx="98">
                  <c:v>0.22484460732155132</c:v>
                </c:pt>
                <c:pt idx="99">
                  <c:v>0.20174195812579088</c:v>
                </c:pt>
                <c:pt idx="100">
                  <c:v>0.18064575787948911</c:v>
                </c:pt>
                <c:pt idx="101">
                  <c:v>0.18255580344137856</c:v>
                </c:pt>
                <c:pt idx="102">
                  <c:v>0.16428347401131749</c:v>
                </c:pt>
                <c:pt idx="103">
                  <c:v>0.19125437684475566</c:v>
                </c:pt>
                <c:pt idx="104">
                  <c:v>0.16125441966985399</c:v>
                </c:pt>
                <c:pt idx="105">
                  <c:v>0.16122755740416084</c:v>
                </c:pt>
                <c:pt idx="106">
                  <c:v>0.16015646966187225</c:v>
                </c:pt>
                <c:pt idx="107">
                  <c:v>9.5049567477200281E-2</c:v>
                </c:pt>
                <c:pt idx="108">
                  <c:v>8.6929919812503975E-2</c:v>
                </c:pt>
                <c:pt idx="109">
                  <c:v>0.10277900121812156</c:v>
                </c:pt>
                <c:pt idx="110">
                  <c:v>7.2696180748997641E-2</c:v>
                </c:pt>
                <c:pt idx="111">
                  <c:v>0.13359724777259174</c:v>
                </c:pt>
                <c:pt idx="112">
                  <c:v>0.1312735046846143</c:v>
                </c:pt>
                <c:pt idx="113">
                  <c:v>0.11616843620967332</c:v>
                </c:pt>
                <c:pt idx="114">
                  <c:v>6.5077368141958303E-2</c:v>
                </c:pt>
                <c:pt idx="115">
                  <c:v>5.199030761142609E-2</c:v>
                </c:pt>
                <c:pt idx="116">
                  <c:v>3.4897804621505824E-2</c:v>
                </c:pt>
                <c:pt idx="117">
                  <c:v>0</c:v>
                </c:pt>
                <c:pt idx="118">
                  <c:v>0</c:v>
                </c:pt>
                <c:pt idx="119">
                  <c:v>0</c:v>
                </c:pt>
                <c:pt idx="120">
                  <c:v>0</c:v>
                </c:pt>
                <c:pt idx="121">
                  <c:v>0</c:v>
                </c:pt>
                <c:pt idx="122">
                  <c:v>0</c:v>
                </c:pt>
                <c:pt idx="123">
                  <c:v>0</c:v>
                </c:pt>
                <c:pt idx="124">
                  <c:v>0</c:v>
                </c:pt>
                <c:pt idx="125">
                  <c:v>0</c:v>
                </c:pt>
                <c:pt idx="126">
                  <c:v>1.2464841811672844E-2</c:v>
                </c:pt>
                <c:pt idx="127">
                  <c:v>2.1158162481765164E-2</c:v>
                </c:pt>
                <c:pt idx="128">
                  <c:v>3.0783753114813628E-3</c:v>
                </c:pt>
                <c:pt idx="129">
                  <c:v>0</c:v>
                </c:pt>
                <c:pt idx="130">
                  <c:v>0</c:v>
                </c:pt>
                <c:pt idx="131">
                  <c:v>6.0992234004141554E-2</c:v>
                </c:pt>
                <c:pt idx="132">
                  <c:v>8.1741859966590891E-2</c:v>
                </c:pt>
                <c:pt idx="133">
                  <c:v>0.1308951470165578</c:v>
                </c:pt>
                <c:pt idx="134">
                  <c:v>0.12106371376563407</c:v>
                </c:pt>
                <c:pt idx="135">
                  <c:v>0.10618978571766791</c:v>
                </c:pt>
                <c:pt idx="136">
                  <c:v>9.6106946543331961E-2</c:v>
                </c:pt>
                <c:pt idx="137">
                  <c:v>6.2656986786028934E-2</c:v>
                </c:pt>
                <c:pt idx="138">
                  <c:v>7.5521389801619598E-2</c:v>
                </c:pt>
                <c:pt idx="139">
                  <c:v>8.0372940120030822E-2</c:v>
                </c:pt>
                <c:pt idx="140">
                  <c:v>6.3092476144101628E-2</c:v>
                </c:pt>
                <c:pt idx="141">
                  <c:v>8.9927140956178597E-2</c:v>
                </c:pt>
                <c:pt idx="142">
                  <c:v>4.4473500714409031E-2</c:v>
                </c:pt>
                <c:pt idx="143">
                  <c:v>0.15232648516072445</c:v>
                </c:pt>
                <c:pt idx="144">
                  <c:v>0.14919074996184367</c:v>
                </c:pt>
                <c:pt idx="145">
                  <c:v>0.17099186669330191</c:v>
                </c:pt>
                <c:pt idx="146">
                  <c:v>0.15584936582405984</c:v>
                </c:pt>
                <c:pt idx="147">
                  <c:v>0.2184070578467634</c:v>
                </c:pt>
                <c:pt idx="148">
                  <c:v>0.22626787679906046</c:v>
                </c:pt>
                <c:pt idx="149">
                  <c:v>0.20915323738499092</c:v>
                </c:pt>
                <c:pt idx="150">
                  <c:v>0.2150286635759886</c:v>
                </c:pt>
                <c:pt idx="151">
                  <c:v>0.2458887890144914</c:v>
                </c:pt>
              </c:numCache>
            </c:numRef>
          </c:val>
          <c:smooth val="0"/>
          <c:extLst>
            <c:ext xmlns:c16="http://schemas.microsoft.com/office/drawing/2014/chart" uri="{C3380CC4-5D6E-409C-BE32-E72D297353CC}">
              <c16:uniqueId val="{00000001-B129-4BDE-B3FF-213AB8E36B97}"/>
            </c:ext>
          </c:extLst>
        </c:ser>
        <c:dLbls>
          <c:showLegendKey val="0"/>
          <c:showVal val="0"/>
          <c:showCatName val="0"/>
          <c:showSerName val="0"/>
          <c:showPercent val="0"/>
          <c:showBubbleSize val="0"/>
        </c:dLbls>
        <c:smooth val="0"/>
        <c:axId val="1688242111"/>
        <c:axId val="1688249183"/>
      </c:lineChart>
      <c:dateAx>
        <c:axId val="1688242111"/>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49183"/>
        <c:crosses val="autoZero"/>
        <c:auto val="1"/>
        <c:lblOffset val="100"/>
        <c:baseTimeUnit val="days"/>
      </c:dateAx>
      <c:valAx>
        <c:axId val="1688249183"/>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421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ltLang="zh-CN" sz="1050" b="0" i="0" u="none" strike="noStrike" cap="none" normalizeH="0" baseline="0">
                <a:effectLst/>
              </a:rPr>
              <a:t>50ETF</a:t>
            </a:r>
            <a:r>
              <a:rPr lang="zh-CN" altLang="zh-CN" sz="1050" b="0" i="0" u="none" strike="noStrike" cap="none" normalizeH="0" baseline="0">
                <a:effectLst/>
              </a:rPr>
              <a:t>购</a:t>
            </a:r>
            <a:r>
              <a:rPr lang="en-US" altLang="zh-CN" sz="1050" b="0" i="0" u="none" strike="noStrike" cap="none" normalizeH="0" baseline="0">
                <a:effectLst/>
              </a:rPr>
              <a:t>3</a:t>
            </a:r>
            <a:r>
              <a:rPr lang="zh-CN" altLang="zh-CN" sz="1050" b="0" i="0" u="none" strike="noStrike" cap="none" normalizeH="0" baseline="0">
                <a:effectLst/>
              </a:rPr>
              <a:t>月</a:t>
            </a:r>
            <a:r>
              <a:rPr lang="en-US" altLang="zh-CN" sz="1050" b="0" i="0" u="none" strike="noStrike" cap="none" normalizeH="0" baseline="0">
                <a:effectLst/>
              </a:rPr>
              <a:t>2465A</a:t>
            </a:r>
            <a:r>
              <a:rPr lang="zh-CN" altLang="zh-CN" sz="1050" b="0" i="0" u="none" strike="noStrike" cap="none" normalizeH="0" baseline="0">
                <a:effectLst/>
              </a:rPr>
              <a:t>期权上下限与结算价折线图</a:t>
            </a:r>
            <a:endParaRPr lang="zh-CN" altLang="en-US" sz="1050" b="0"/>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zh-CN"/>
        </a:p>
      </c:txPr>
    </c:title>
    <c:autoTitleDeleted val="0"/>
    <c:plotArea>
      <c:layout>
        <c:manualLayout>
          <c:layoutTarget val="inner"/>
          <c:xMode val="edge"/>
          <c:yMode val="edge"/>
          <c:x val="0.12324057045316889"/>
          <c:y val="0.12460459526841605"/>
          <c:w val="0.83896855900005507"/>
          <c:h val="0.57718651911107921"/>
        </c:manualLayout>
      </c:layout>
      <c:lineChart>
        <c:grouping val="standard"/>
        <c:varyColors val="0"/>
        <c:ser>
          <c:idx val="0"/>
          <c:order val="0"/>
          <c:tx>
            <c:strRef>
              <c:f>认购3月!$E$1</c:f>
              <c:strCache>
                <c:ptCount val="1"/>
                <c:pt idx="0">
                  <c:v>结算价</c:v>
                </c:pt>
              </c:strCache>
            </c:strRef>
          </c:tx>
          <c:spPr>
            <a:ln w="38100"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认购3月!$E$2:$E$57</c:f>
              <c:numCache>
                <c:formatCode>#,##0.0000</c:formatCode>
                <c:ptCount val="56"/>
                <c:pt idx="0">
                  <c:v>0.28720000000000001</c:v>
                </c:pt>
                <c:pt idx="1">
                  <c:v>0.26579999999999998</c:v>
                </c:pt>
                <c:pt idx="2">
                  <c:v>0.26</c:v>
                </c:pt>
                <c:pt idx="3">
                  <c:v>0.27479999999999999</c:v>
                </c:pt>
                <c:pt idx="4">
                  <c:v>0.26640000000000003</c:v>
                </c:pt>
                <c:pt idx="5">
                  <c:v>0.22600000000000001</c:v>
                </c:pt>
                <c:pt idx="6">
                  <c:v>0.23780000000000001</c:v>
                </c:pt>
                <c:pt idx="7">
                  <c:v>0.2258</c:v>
                </c:pt>
                <c:pt idx="8">
                  <c:v>0.2266</c:v>
                </c:pt>
                <c:pt idx="9">
                  <c:v>0.15820000000000001</c:v>
                </c:pt>
                <c:pt idx="10">
                  <c:v>0.185</c:v>
                </c:pt>
                <c:pt idx="11">
                  <c:v>0.1691</c:v>
                </c:pt>
                <c:pt idx="12">
                  <c:v>0.17960000000000001</c:v>
                </c:pt>
                <c:pt idx="13">
                  <c:v>0.17280000000000001</c:v>
                </c:pt>
                <c:pt idx="14">
                  <c:v>0.16650000000000001</c:v>
                </c:pt>
                <c:pt idx="15">
                  <c:v>0.1888</c:v>
                </c:pt>
                <c:pt idx="16">
                  <c:v>0.20019999999999999</c:v>
                </c:pt>
                <c:pt idx="17">
                  <c:v>0.20749999999999999</c:v>
                </c:pt>
                <c:pt idx="18">
                  <c:v>0.21560000000000001</c:v>
                </c:pt>
                <c:pt idx="19">
                  <c:v>0.18440000000000001</c:v>
                </c:pt>
                <c:pt idx="20">
                  <c:v>0.16980000000000001</c:v>
                </c:pt>
                <c:pt idx="21">
                  <c:v>0.12939999999999999</c:v>
                </c:pt>
                <c:pt idx="22">
                  <c:v>0.1278</c:v>
                </c:pt>
                <c:pt idx="23">
                  <c:v>0.14000000000000001</c:v>
                </c:pt>
                <c:pt idx="24">
                  <c:v>0.1487</c:v>
                </c:pt>
                <c:pt idx="25">
                  <c:v>0.14729999999999999</c:v>
                </c:pt>
                <c:pt idx="26">
                  <c:v>0.10489999999999999</c:v>
                </c:pt>
                <c:pt idx="27">
                  <c:v>0.1198</c:v>
                </c:pt>
                <c:pt idx="28">
                  <c:v>0.1138</c:v>
                </c:pt>
                <c:pt idx="29">
                  <c:v>7.4800000000000005E-2</c:v>
                </c:pt>
                <c:pt idx="30">
                  <c:v>8.5800000000000001E-2</c:v>
                </c:pt>
                <c:pt idx="31">
                  <c:v>0.1075</c:v>
                </c:pt>
                <c:pt idx="32">
                  <c:v>0.1173</c:v>
                </c:pt>
                <c:pt idx="33">
                  <c:v>0.1162</c:v>
                </c:pt>
                <c:pt idx="34">
                  <c:v>0.115</c:v>
                </c:pt>
                <c:pt idx="35">
                  <c:v>0.16639999999999999</c:v>
                </c:pt>
                <c:pt idx="36">
                  <c:v>0.1762</c:v>
                </c:pt>
                <c:pt idx="37">
                  <c:v>0.18390000000000001</c:v>
                </c:pt>
                <c:pt idx="38">
                  <c:v>0.21759999999999999</c:v>
                </c:pt>
                <c:pt idx="39">
                  <c:v>0.2301</c:v>
                </c:pt>
                <c:pt idx="40">
                  <c:v>0.23860000000000001</c:v>
                </c:pt>
                <c:pt idx="41">
                  <c:v>0.2049</c:v>
                </c:pt>
                <c:pt idx="42">
                  <c:v>0.223</c:v>
                </c:pt>
                <c:pt idx="43">
                  <c:v>0.21240000000000001</c:v>
                </c:pt>
                <c:pt idx="44">
                  <c:v>0.21590000000000001</c:v>
                </c:pt>
                <c:pt idx="45">
                  <c:v>0.26200000000000001</c:v>
                </c:pt>
                <c:pt idx="46">
                  <c:v>0.2631</c:v>
                </c:pt>
                <c:pt idx="47">
                  <c:v>0.26219999999999999</c:v>
                </c:pt>
                <c:pt idx="48">
                  <c:v>0.28449999999999998</c:v>
                </c:pt>
                <c:pt idx="49">
                  <c:v>0.27029999999999998</c:v>
                </c:pt>
                <c:pt idx="50">
                  <c:v>0.28010000000000002</c:v>
                </c:pt>
                <c:pt idx="51">
                  <c:v>0.28439999999999999</c:v>
                </c:pt>
                <c:pt idx="52">
                  <c:v>0.29909999999999998</c:v>
                </c:pt>
                <c:pt idx="53">
                  <c:v>0.317</c:v>
                </c:pt>
                <c:pt idx="54">
                  <c:v>0.32350000000000001</c:v>
                </c:pt>
              </c:numCache>
            </c:numRef>
          </c:val>
          <c:smooth val="0"/>
          <c:extLst>
            <c:ext xmlns:c16="http://schemas.microsoft.com/office/drawing/2014/chart" uri="{C3380CC4-5D6E-409C-BE32-E72D297353CC}">
              <c16:uniqueId val="{00000000-C543-4EB0-93CD-31D5EE2A239E}"/>
            </c:ext>
          </c:extLst>
        </c:ser>
        <c:ser>
          <c:idx val="1"/>
          <c:order val="1"/>
          <c:tx>
            <c:strRef>
              <c:f>认购3月!$J$1</c:f>
              <c:strCache>
                <c:ptCount val="1"/>
                <c:pt idx="0">
                  <c:v>期权下限</c:v>
                </c:pt>
              </c:strCache>
            </c:strRef>
          </c:tx>
          <c:spPr>
            <a:ln w="38100"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认购3月!$J$2:$J$57</c:f>
              <c:numCache>
                <c:formatCode>General</c:formatCode>
                <c:ptCount val="56"/>
                <c:pt idx="0">
                  <c:v>0.25861976249192775</c:v>
                </c:pt>
                <c:pt idx="1">
                  <c:v>0.22770846811181578</c:v>
                </c:pt>
                <c:pt idx="2">
                  <c:v>0.2217259021576683</c:v>
                </c:pt>
                <c:pt idx="3">
                  <c:v>0.23870542455139532</c:v>
                </c:pt>
                <c:pt idx="4">
                  <c:v>0.23081026901046631</c:v>
                </c:pt>
                <c:pt idx="5">
                  <c:v>0.16824474368114206</c:v>
                </c:pt>
                <c:pt idx="6">
                  <c:v>0.18336971371220523</c:v>
                </c:pt>
                <c:pt idx="7">
                  <c:v>0.16172089720677407</c:v>
                </c:pt>
                <c:pt idx="8">
                  <c:v>0.16481616597292126</c:v>
                </c:pt>
                <c:pt idx="9">
                  <c:v>5.6956762440419251E-2</c:v>
                </c:pt>
                <c:pt idx="10">
                  <c:v>0.10242518030283865</c:v>
                </c:pt>
                <c:pt idx="11">
                  <c:v>7.5629459698914658E-2</c:v>
                </c:pt>
                <c:pt idx="12">
                  <c:v>9.3220930281852521E-2</c:v>
                </c:pt>
                <c:pt idx="13">
                  <c:v>8.8357256941737461E-2</c:v>
                </c:pt>
                <c:pt idx="14">
                  <c:v>7.5452402857270506E-2</c:v>
                </c:pt>
                <c:pt idx="15">
                  <c:v>0.10888301994971128</c:v>
                </c:pt>
                <c:pt idx="16">
                  <c:v>0.11882347602824295</c:v>
                </c:pt>
                <c:pt idx="17">
                  <c:v>0.13314705462005039</c:v>
                </c:pt>
                <c:pt idx="18">
                  <c:v>0.14237117628182983</c:v>
                </c:pt>
                <c:pt idx="19">
                  <c:v>9.2666998054969252E-2</c:v>
                </c:pt>
                <c:pt idx="20">
                  <c:v>7.1666007531796971E-2</c:v>
                </c:pt>
                <c:pt idx="21">
                  <c:v>0</c:v>
                </c:pt>
                <c:pt idx="22">
                  <c:v>0</c:v>
                </c:pt>
                <c:pt idx="23">
                  <c:v>1.3256794457304988E-2</c:v>
                </c:pt>
                <c:pt idx="24">
                  <c:v>3.1267968130722856E-2</c:v>
                </c:pt>
                <c:pt idx="25">
                  <c:v>2.2488049372061614E-2</c:v>
                </c:pt>
                <c:pt idx="26">
                  <c:v>0</c:v>
                </c:pt>
                <c:pt idx="27">
                  <c:v>0</c:v>
                </c:pt>
                <c:pt idx="28">
                  <c:v>0</c:v>
                </c:pt>
                <c:pt idx="29">
                  <c:v>0</c:v>
                </c:pt>
                <c:pt idx="30">
                  <c:v>0</c:v>
                </c:pt>
                <c:pt idx="31">
                  <c:v>0</c:v>
                </c:pt>
                <c:pt idx="32">
                  <c:v>0</c:v>
                </c:pt>
                <c:pt idx="33">
                  <c:v>0</c:v>
                </c:pt>
                <c:pt idx="34">
                  <c:v>0</c:v>
                </c:pt>
                <c:pt idx="35">
                  <c:v>4.4619478037628113E-2</c:v>
                </c:pt>
                <c:pt idx="36">
                  <c:v>6.1683177537690259E-2</c:v>
                </c:pt>
                <c:pt idx="37">
                  <c:v>7.4735768570670658E-2</c:v>
                </c:pt>
                <c:pt idx="38">
                  <c:v>0.12579804157016028</c:v>
                </c:pt>
                <c:pt idx="39">
                  <c:v>0.14089132746096489</c:v>
                </c:pt>
                <c:pt idx="40">
                  <c:v>0.14319107046133883</c:v>
                </c:pt>
                <c:pt idx="41">
                  <c:v>8.2272560008496143E-2</c:v>
                </c:pt>
                <c:pt idx="42">
                  <c:v>0.11232093760043949</c:v>
                </c:pt>
                <c:pt idx="43">
                  <c:v>9.6511087577682009E-2</c:v>
                </c:pt>
                <c:pt idx="44">
                  <c:v>0.10463596173308565</c:v>
                </c:pt>
                <c:pt idx="45">
                  <c:v>0.16970449869023607</c:v>
                </c:pt>
                <c:pt idx="46">
                  <c:v>0.17073552417703075</c:v>
                </c:pt>
                <c:pt idx="47">
                  <c:v>0.17068270142629061</c:v>
                </c:pt>
                <c:pt idx="48">
                  <c:v>0.20058033066015479</c:v>
                </c:pt>
                <c:pt idx="49">
                  <c:v>0.17353541059200506</c:v>
                </c:pt>
                <c:pt idx="50">
                  <c:v>0.19175556368906976</c:v>
                </c:pt>
                <c:pt idx="51">
                  <c:v>0.18982813104664764</c:v>
                </c:pt>
                <c:pt idx="52">
                  <c:v>0.21091260697791592</c:v>
                </c:pt>
                <c:pt idx="53">
                  <c:v>0.2340091934658437</c:v>
                </c:pt>
                <c:pt idx="54">
                  <c:v>0.2390558343762863</c:v>
                </c:pt>
              </c:numCache>
            </c:numRef>
          </c:val>
          <c:smooth val="0"/>
          <c:extLst>
            <c:ext xmlns:c16="http://schemas.microsoft.com/office/drawing/2014/chart" uri="{C3380CC4-5D6E-409C-BE32-E72D297353CC}">
              <c16:uniqueId val="{00000001-C543-4EB0-93CD-31D5EE2A239E}"/>
            </c:ext>
          </c:extLst>
        </c:ser>
        <c:ser>
          <c:idx val="2"/>
          <c:order val="2"/>
          <c:tx>
            <c:strRef>
              <c:f>认购3月!$K$1</c:f>
              <c:strCache>
                <c:ptCount val="1"/>
                <c:pt idx="0">
                  <c:v>期权上限</c:v>
                </c:pt>
              </c:strCache>
            </c:strRef>
          </c:tx>
          <c:spPr>
            <a:ln w="38100" cap="rnd">
              <a:solidFill>
                <a:schemeClr val="accent3"/>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认购3月!$K$2:$K$57</c:f>
              <c:numCache>
                <c:formatCode>General</c:formatCode>
                <c:ptCount val="56"/>
                <c:pt idx="0">
                  <c:v>2.7080000000000002</c:v>
                </c:pt>
                <c:pt idx="1">
                  <c:v>2.677</c:v>
                </c:pt>
                <c:pt idx="2">
                  <c:v>2.6709999999999998</c:v>
                </c:pt>
                <c:pt idx="3">
                  <c:v>2.6880000000000002</c:v>
                </c:pt>
                <c:pt idx="4">
                  <c:v>2.68</c:v>
                </c:pt>
                <c:pt idx="5">
                  <c:v>2.617</c:v>
                </c:pt>
                <c:pt idx="6">
                  <c:v>2.6320000000000001</c:v>
                </c:pt>
                <c:pt idx="7">
                  <c:v>2.645</c:v>
                </c:pt>
                <c:pt idx="8">
                  <c:v>2.6480000000000001</c:v>
                </c:pt>
                <c:pt idx="9">
                  <c:v>2.54</c:v>
                </c:pt>
                <c:pt idx="10">
                  <c:v>2.585</c:v>
                </c:pt>
                <c:pt idx="11">
                  <c:v>2.5579999999999998</c:v>
                </c:pt>
                <c:pt idx="12">
                  <c:v>2.5750000000000002</c:v>
                </c:pt>
                <c:pt idx="13">
                  <c:v>2.57</c:v>
                </c:pt>
                <c:pt idx="14">
                  <c:v>2.5569999999999999</c:v>
                </c:pt>
                <c:pt idx="15">
                  <c:v>2.59</c:v>
                </c:pt>
                <c:pt idx="16">
                  <c:v>2.6</c:v>
                </c:pt>
                <c:pt idx="17">
                  <c:v>2.6150000000000002</c:v>
                </c:pt>
                <c:pt idx="18">
                  <c:v>2.625</c:v>
                </c:pt>
                <c:pt idx="19">
                  <c:v>2.5760000000000001</c:v>
                </c:pt>
                <c:pt idx="20">
                  <c:v>2.5550000000000002</c:v>
                </c:pt>
                <c:pt idx="21">
                  <c:v>2.4820000000000002</c:v>
                </c:pt>
                <c:pt idx="22">
                  <c:v>2.4780000000000002</c:v>
                </c:pt>
                <c:pt idx="23">
                  <c:v>2.4969999999999999</c:v>
                </c:pt>
                <c:pt idx="24">
                  <c:v>2.5150000000000001</c:v>
                </c:pt>
                <c:pt idx="25">
                  <c:v>2.5059999999999998</c:v>
                </c:pt>
                <c:pt idx="26">
                  <c:v>2.4249999999999998</c:v>
                </c:pt>
                <c:pt idx="27">
                  <c:v>2.456</c:v>
                </c:pt>
                <c:pt idx="28">
                  <c:v>2.4359999999999999</c:v>
                </c:pt>
                <c:pt idx="29">
                  <c:v>2.3330000000000002</c:v>
                </c:pt>
                <c:pt idx="30">
                  <c:v>2.3650000000000002</c:v>
                </c:pt>
                <c:pt idx="31">
                  <c:v>2.419</c:v>
                </c:pt>
                <c:pt idx="32">
                  <c:v>2.4390000000000001</c:v>
                </c:pt>
                <c:pt idx="33">
                  <c:v>2.431</c:v>
                </c:pt>
                <c:pt idx="34">
                  <c:v>2.4390000000000001</c:v>
                </c:pt>
                <c:pt idx="35">
                  <c:v>2.5270000000000001</c:v>
                </c:pt>
                <c:pt idx="36">
                  <c:v>2.544</c:v>
                </c:pt>
                <c:pt idx="37">
                  <c:v>2.5569999999999999</c:v>
                </c:pt>
                <c:pt idx="38">
                  <c:v>2.6080000000000001</c:v>
                </c:pt>
                <c:pt idx="39">
                  <c:v>2.6230000000000002</c:v>
                </c:pt>
                <c:pt idx="40">
                  <c:v>2.625</c:v>
                </c:pt>
                <c:pt idx="41">
                  <c:v>2.5640000000000001</c:v>
                </c:pt>
                <c:pt idx="42">
                  <c:v>2.5939999999999999</c:v>
                </c:pt>
                <c:pt idx="43">
                  <c:v>2.5779999999999998</c:v>
                </c:pt>
                <c:pt idx="44">
                  <c:v>2.5859999999999999</c:v>
                </c:pt>
                <c:pt idx="45">
                  <c:v>2.65</c:v>
                </c:pt>
                <c:pt idx="46">
                  <c:v>2.6509999999999998</c:v>
                </c:pt>
                <c:pt idx="47">
                  <c:v>2.6509999999999998</c:v>
                </c:pt>
                <c:pt idx="48">
                  <c:v>2.681</c:v>
                </c:pt>
                <c:pt idx="49">
                  <c:v>2.6539999999999999</c:v>
                </c:pt>
                <c:pt idx="50">
                  <c:v>2.6720000000000002</c:v>
                </c:pt>
                <c:pt idx="51">
                  <c:v>2.67</c:v>
                </c:pt>
                <c:pt idx="52">
                  <c:v>2.6909999999999998</c:v>
                </c:pt>
                <c:pt idx="53">
                  <c:v>2.714</c:v>
                </c:pt>
                <c:pt idx="54">
                  <c:v>2.7189999999999999</c:v>
                </c:pt>
              </c:numCache>
            </c:numRef>
          </c:val>
          <c:smooth val="0"/>
          <c:extLst>
            <c:ext xmlns:c16="http://schemas.microsoft.com/office/drawing/2014/chart" uri="{C3380CC4-5D6E-409C-BE32-E72D297353CC}">
              <c16:uniqueId val="{00000002-C543-4EB0-93CD-31D5EE2A239E}"/>
            </c:ext>
          </c:extLst>
        </c:ser>
        <c:dLbls>
          <c:showLegendKey val="0"/>
          <c:showVal val="0"/>
          <c:showCatName val="0"/>
          <c:showSerName val="0"/>
          <c:showPercent val="0"/>
          <c:showBubbleSize val="0"/>
        </c:dLbls>
        <c:smooth val="0"/>
        <c:axId val="1589293759"/>
        <c:axId val="1589299999"/>
      </c:lineChart>
      <c:dateAx>
        <c:axId val="1589293759"/>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1589299999"/>
        <c:crosses val="autoZero"/>
        <c:auto val="1"/>
        <c:lblOffset val="100"/>
        <c:baseTimeUnit val="days"/>
      </c:dateAx>
      <c:valAx>
        <c:axId val="158929999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293759"/>
        <c:crosses val="autoZero"/>
        <c:crossBetween val="between"/>
      </c:valAx>
      <c:spPr>
        <a:noFill/>
        <a:ln>
          <a:noFill/>
        </a:ln>
        <a:effectLst/>
      </c:spPr>
    </c:plotArea>
    <c:legend>
      <c:legendPos val="t"/>
      <c:layout>
        <c:manualLayout>
          <c:xMode val="edge"/>
          <c:yMode val="edge"/>
          <c:x val="0.20741258741258742"/>
          <c:y val="0.9173553719008265"/>
          <c:w val="0.57398601398601401"/>
          <c:h val="6.31453764560421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7C7CC-A08F-4E95-B712-492FE1BFD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30</Pages>
  <Words>2621</Words>
  <Characters>14940</Characters>
  <Application>Microsoft Office Word</Application>
  <DocSecurity>0</DocSecurity>
  <Lines>124</Lines>
  <Paragraphs>35</Paragraphs>
  <ScaleCrop>false</ScaleCrop>
  <Company/>
  <LinksUpToDate>false</LinksUpToDate>
  <CharactersWithSpaces>17526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健辉</dc:creator>
  <cp:keywords/>
  <dc:description/>
  <cp:lastModifiedBy>陈 润楠</cp:lastModifiedBy>
  <cp:revision>1</cp:revision>
  <cp:lastPrinted>2022-12-11T06:40:00Z</cp:lastPrinted>
  <dcterms:created xsi:type="dcterms:W3CDTF">2022-12-11T02:56:00Z</dcterms:created>
  <dcterms:modified xsi:type="dcterms:W3CDTF">2022-12-11T06:41:00Z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