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849F" w14:textId="77777777" w:rsidR="00263012" w:rsidRDefault="00263012" w:rsidP="00263012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Machine learning is the use of statistical algorithms to perform tasks such as learning from data patterns and making predictions. There are many different models—a model is a mathematical representation of something that happens in the real world—and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you'll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learn about several this week.</w:t>
      </w:r>
    </w:p>
    <w:p w14:paraId="17F69085" w14:textId="77777777" w:rsidR="00263012" w:rsidRDefault="00263012" w:rsidP="00263012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Broadly speaking, machine learning can be divided into three learning categories: supervised, unsupervised, and deep. For our purposes,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only discuss supervised and unsupervised learning.</w:t>
      </w:r>
    </w:p>
    <w:p w14:paraId="73826DB9" w14:textId="77777777" w:rsidR="00263012" w:rsidRPr="00263012" w:rsidRDefault="00263012" w:rsidP="00263012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63012">
        <w:rPr>
          <w:rFonts w:ascii="Arial" w:eastAsia="Times New Roman" w:hAnsi="Arial" w:cs="Arial"/>
          <w:b/>
          <w:bCs/>
          <w:sz w:val="36"/>
          <w:szCs w:val="36"/>
        </w:rPr>
        <w:t>Supervised Learning</w:t>
      </w:r>
    </w:p>
    <w:p w14:paraId="6DB84F09" w14:textId="77777777" w:rsidR="00263012" w:rsidRPr="00263012" w:rsidRDefault="00263012" w:rsidP="00263012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3012">
        <w:rPr>
          <w:rFonts w:ascii="Arial" w:eastAsia="Times New Roman" w:hAnsi="Arial" w:cs="Arial"/>
          <w:b/>
          <w:bCs/>
          <w:color w:val="2B2B2B"/>
          <w:sz w:val="30"/>
          <w:szCs w:val="30"/>
        </w:rPr>
        <w:t>Supervised learning</w:t>
      </w:r>
      <w:r w:rsidRPr="00263012">
        <w:rPr>
          <w:rFonts w:ascii="Arial" w:eastAsia="Times New Roman" w:hAnsi="Arial" w:cs="Arial"/>
          <w:color w:val="2B2B2B"/>
          <w:sz w:val="30"/>
          <w:szCs w:val="30"/>
        </w:rPr>
        <w:t> deals with labeled data. An example of supervised learning might be to predict, based on data from previous patients, whether a new patient has diabetes.</w:t>
      </w:r>
    </w:p>
    <w:p w14:paraId="08828BB0" w14:textId="04D597A1" w:rsidR="000B0A96" w:rsidRDefault="00263012">
      <w:r w:rsidRPr="00263012">
        <w:drawing>
          <wp:inline distT="0" distB="0" distL="0" distR="0" wp14:anchorId="60BC434D" wp14:editId="316EDB08">
            <wp:extent cx="8268854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A72D" w14:textId="35935317" w:rsidR="00263012" w:rsidRDefault="00263012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In the simplified example above, we know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whether or not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the first two patients have diabetes. That is, the dataset is labeled. Each row represents a patient, and the "Has Diabetes" column is the label that informs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whether or not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the patient has diabetes. The status of the third patient is unknown, and based on this patient's age and BMI, the goal is to predict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whether or not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this person is diabetic.</w:t>
      </w:r>
    </w:p>
    <w:p w14:paraId="00B60022" w14:textId="77777777" w:rsidR="00263012" w:rsidRDefault="00263012" w:rsidP="00263012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Unsupervised Learning</w:t>
      </w:r>
    </w:p>
    <w:p w14:paraId="612FD63E" w14:textId="77777777" w:rsidR="00263012" w:rsidRDefault="00263012" w:rsidP="00263012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In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unsupervised learning</w:t>
      </w:r>
      <w:r>
        <w:rPr>
          <w:rFonts w:ascii="Arial" w:hAnsi="Arial" w:cs="Arial"/>
          <w:color w:val="2B2B2B"/>
          <w:sz w:val="30"/>
          <w:szCs w:val="30"/>
        </w:rPr>
        <w:t xml:space="preserve">, by contrast, machine learning algorithms work with datasets without labeled outcomes. In supervised learning, the labels provide the correct answers. In unsupervised learning, such correct answers, or labels,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aren't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provided. An example of unsupervised learning might be to task a machine learning algorithm with grouping a bag of objects as it sees fit. The algorithm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isn't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given labels, so it's on its own to find patterns. In this case, it might group them based on shapes, colors, or perhaps both:</w:t>
      </w:r>
    </w:p>
    <w:p w14:paraId="6FE761BC" w14:textId="693BEE78" w:rsidR="00263012" w:rsidRDefault="00263012">
      <w:r w:rsidRPr="00263012">
        <w:drawing>
          <wp:inline distT="0" distB="0" distL="0" distR="0" wp14:anchorId="2D0B20FA" wp14:editId="1EFCF47C">
            <wp:extent cx="6077798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5EFD" w14:textId="4D56882E" w:rsidR="00263012" w:rsidRDefault="00263012">
      <w:r>
        <w:rPr>
          <w:rFonts w:ascii="Arial" w:hAnsi="Arial" w:cs="Arial"/>
          <w:color w:val="2B2B2B"/>
          <w:sz w:val="30"/>
          <w:szCs w:val="30"/>
        </w:rPr>
        <w:t>A common application of unsupervised learning is to group customers by purchasing patterns.</w:t>
      </w:r>
    </w:p>
    <w:sectPr w:rsidR="0026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DB"/>
    <w:rsid w:val="00004FDB"/>
    <w:rsid w:val="000B0A96"/>
    <w:rsid w:val="0026301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C261"/>
  <w15:chartTrackingRefBased/>
  <w15:docId w15:val="{6893D2F3-B6CB-4DB1-9980-7C9EC563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30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63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2021-02-16T12:47:00Z</dcterms:created>
  <dcterms:modified xsi:type="dcterms:W3CDTF">2021-02-16T12:50:00Z</dcterms:modified>
</cp:coreProperties>
</file>