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324100"/>
            <wp:effectExtent l="0" t="0" r="14605" b="7620"/>
            <wp:docPr id="3" name="图片 3" descr="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规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2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治水是贯穿中国历史的重要事务，数千年来中国人民都在为防止洪涝、利用河流而奋斗。在比赛中，参赛选手将设计实现机器人，参与修建堤坝和种植树木两项工作。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</w:t>
      </w:r>
    </w:p>
    <w:p>
      <w:pPr>
        <w:numPr>
          <w:ilvl w:val="2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得分主要分为两部分。比赛选手要把草地上的球运送到箱子中，以及把树移植到植树区。每有一个球放入低处的箱子得10分，每有一个球放入高处的箱子得30分。每有一棵树在植树区立住得50分，树如果倒地不得分。在起始条件下双方各有18颗球和3棵树。河流中有一棵奖励树，在比赛开始60秒后从河道向下漂流，将奖励树成功移植到植树区会有额外加分（待定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场地两侧各有一块斜面。推动斜面将其与桥连接，可帮助机器人上桥。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比赛规则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比赛规则的目标是推动工程设计的学习。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没有明令禁止的行为一般都可以实施。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每轮比赛时长120秒，计时结束后机器人不得继续行动。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机器人必须在己方的起始区域1、2开始比赛，开始时需要与地面接触。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起始区域1负责球的运输工作，起始区域2负责树木的移植工作，二者无法调换，机器人无法干涉其他机器人的任务。选手在进入场地前请确保选择了正确的起始区域。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在进入场地后选手可对机器人进行测试，对起始位置进行调整，完成后点击预备按钮。在比赛的所有选手入场且预备后比赛开始。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比赛分为资格赛和淘汰赛。资格赛中参赛队伍被分为4个小组，每个小组有3个队伍，在小组内进行循环赛，根据胜场数选出2个队伍进入淘汰赛。若出现胜场相等的情况，根据双方在各场比赛中成绩之和进行排名。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比赛结束时分数高的队伍获胜，若双方比分相等，按以下优先级判定：1）成功移植奖励树的队伍获胜；2）高处箱子内球数更多的队伍获胜；3）成功移植树木更多的队伍获胜。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选手要控制自己的机器人。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控制可通过键盘等设备手动操作，也可通过自己编写的代码自动操作。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选手不得有意干涉其他选手操作。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刚体：机器人中使用的刚体组件需使用重力，且不是运动学的，不得冻结其在任意轴上的位置或旋转。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物理材质：不得修改碰撞体的物理材质。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实现：机器人的执行器需使用官方提供的执行器，包括Bosh电机、直流电机、气缸和飞行引擎等。自动控制代码需对执行器的输出进行控制，不得直接修改机器人的位置、旋转、速度。每个机器人最多可使用8个Bosh电机、4个直流电机、4个气缸和1个飞行引擎。不得修改执行器的最大力、最大力矩。自动控制代码可将机器人或物体的位置、旋转、速度，以及计时、计分等信息作为输入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大小和质量：机器人要能放在起始区域内，即经折叠等方式，长度和宽度不得超出起始区域。起始区域长度、宽度均为0.5m。机器人的高度不限。机器人的总质量不应超过5kg。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控制延迟：对机器人的控制应保证流畅。应控制对网格碰撞体的使用，控制模型面数，控制自动控制代码的计算复杂度等，避免在运行中出现卡顿。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格式：选手需将机器人制作为预制体在特定时间前提交给IDC官方。若选手有使用非官方提供的代码、材质、预制件等，需一并提交。提交内容在命名时都需在开头添加“队伍编号＋A”或“队伍编号＋B”（例如</w:t>
      </w:r>
      <w:r>
        <w:rPr>
          <w:rFonts w:hint="eastAsia"/>
          <w:i w:val="0"/>
          <w:iCs w:val="0"/>
          <w:lang w:val="en-US" w:eastAsia="zh-CN"/>
        </w:rPr>
        <w:t>0A_motor_control</w:t>
      </w:r>
      <w:r>
        <w:rPr>
          <w:rFonts w:hint="eastAsia"/>
          <w:lang w:val="en-US" w:eastAsia="zh-CN"/>
        </w:rPr>
        <w:t>、</w:t>
      </w:r>
      <w:r>
        <w:rPr>
          <w:rFonts w:hint="eastAsia"/>
          <w:i w:val="0"/>
          <w:iCs w:val="0"/>
          <w:lang w:val="en-US" w:eastAsia="zh-CN"/>
        </w:rPr>
        <w:t>0B_material1</w:t>
      </w:r>
      <w:r>
        <w:rPr>
          <w:rFonts w:hint="eastAsia"/>
          <w:lang w:val="en-US" w:eastAsia="zh-CN"/>
        </w:rPr>
        <w:t>）。选手还需提交一份技术文档，简要说明使用的代码及其在机器人中的所在位置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公平竞技和安全守则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不得直接或间接对对方机器人做出破坏、推挤、掀翻、拉扯、故意阻挡等干涉动作。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不得通过各种手段去除对方的既有得分（例如将球从箱中捡出），但是可以阻碍后续得分。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禁止导致程序运行异常、失控的行为（例如使用恶意程序、利用程序漏洞）。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任何人不得直接影响机器人或场地中物体的运动。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不得追回掉出场地的物体，包括机器人及其部件。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在比赛开始时机器人需完全处于起始区域内。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不得使用网等会纠缠住其他机器人的结构进行防守，其他的结构一般可以使用。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选手只能使用免费的资源，若使用其他人的代码，需要通过注释等方式说明。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在比赛中不得对碰撞体、质量等进行修改。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计时结束后由裁判根据双方得分和上文规则判定胜负。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不得为机器人添加政治标语。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选手需尊重并遵守裁判有关安全方面的裁定。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657C"/>
    <w:multiLevelType w:val="multilevel"/>
    <w:tmpl w:val="6252657C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Letter"/>
      <w:pStyle w:val="1"/>
      <w:suff w:val="space"/>
      <w:lvlText w:val="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  <w:b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63D9"/>
    <w:rsid w:val="0DD43325"/>
    <w:rsid w:val="0F1466A3"/>
    <w:rsid w:val="1AB12EE1"/>
    <w:rsid w:val="1C1D548A"/>
    <w:rsid w:val="1CA806C3"/>
    <w:rsid w:val="1D8469E1"/>
    <w:rsid w:val="20C07465"/>
    <w:rsid w:val="24C20386"/>
    <w:rsid w:val="275C2DD2"/>
    <w:rsid w:val="28E55F32"/>
    <w:rsid w:val="305A37CE"/>
    <w:rsid w:val="31C32423"/>
    <w:rsid w:val="363415A6"/>
    <w:rsid w:val="378B0606"/>
    <w:rsid w:val="3EC20726"/>
    <w:rsid w:val="3ECC7FD6"/>
    <w:rsid w:val="3F891424"/>
    <w:rsid w:val="40650307"/>
    <w:rsid w:val="45801EAC"/>
    <w:rsid w:val="4A0423E8"/>
    <w:rsid w:val="4E976ADE"/>
    <w:rsid w:val="5242483E"/>
    <w:rsid w:val="536A7BB0"/>
    <w:rsid w:val="555729A8"/>
    <w:rsid w:val="558C2CA3"/>
    <w:rsid w:val="582821B3"/>
    <w:rsid w:val="586D2C6F"/>
    <w:rsid w:val="591E1B3E"/>
    <w:rsid w:val="5EEF1A69"/>
    <w:rsid w:val="65325DF7"/>
    <w:rsid w:val="65650A10"/>
    <w:rsid w:val="65DB30B3"/>
    <w:rsid w:val="66953B84"/>
    <w:rsid w:val="6AC15F08"/>
    <w:rsid w:val="72ED2C54"/>
    <w:rsid w:val="73342E7D"/>
    <w:rsid w:val="7CD23263"/>
    <w:rsid w:val="7D9158D6"/>
    <w:rsid w:val="7F8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2"/>
        <w:numId w:val="1"/>
      </w:numPr>
      <w:ind w:left="0" w:firstLine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576" w:lineRule="auto"/>
      <w:ind w:left="425" w:hanging="425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beforeLines="0" w:beforeAutospacing="0" w:afterLines="0" w:afterAutospacing="0" w:line="413" w:lineRule="auto"/>
      <w:ind w:left="0" w:firstLine="0"/>
      <w:outlineLvl w:val="1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2022-06-21T07:43:00Z</dcterms:created>
  <dc:creator>lenovo</dc:creator>
  <cp:lastModifiedBy>lenovo</cp:lastModifiedBy>
  <dcterms:modified xsi:type="dcterms:W3CDTF">2022-07-10T07:25:17Z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