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85CC" w14:textId="7901FD57" w:rsidR="00021429" w:rsidRDefault="00021429" w:rsidP="00EA0F80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E4E5DE" wp14:editId="4B7B170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20315" cy="764540"/>
            <wp:effectExtent l="0" t="0" r="0" b="0"/>
            <wp:wrapTopAndBottom/>
            <wp:docPr id="1800866996" name="Imagem 1" descr="Senai Logo (PNG e SVG) Download Vetorial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ai Logo (PNG e SVG) Download Vetorial Transpar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06" b="33855"/>
                    <a:stretch/>
                  </pic:blipFill>
                  <pic:spPr bwMode="auto">
                    <a:xfrm>
                      <a:off x="0" y="0"/>
                      <a:ext cx="25203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F6B46" w14:textId="77777777" w:rsidR="00021429" w:rsidRDefault="00021429" w:rsidP="00EA0F80">
      <w:pPr>
        <w:jc w:val="both"/>
        <w:rPr>
          <w:b/>
          <w:bCs/>
        </w:rPr>
      </w:pPr>
    </w:p>
    <w:p w14:paraId="356F2E0D" w14:textId="0D97C93A" w:rsidR="00EA0F80" w:rsidRDefault="00EA0F80" w:rsidP="00EA0F80">
      <w:pPr>
        <w:jc w:val="both"/>
      </w:pPr>
      <w:r w:rsidRPr="00EA0F80">
        <w:rPr>
          <w:b/>
          <w:bCs/>
        </w:rPr>
        <w:t>Nome</w:t>
      </w:r>
      <w:r>
        <w:t>: Sérgio Medeiros Fonte</w:t>
      </w:r>
    </w:p>
    <w:p w14:paraId="3AE23F4E" w14:textId="67C902F3" w:rsidR="00EA0F80" w:rsidRDefault="00EA0F80" w:rsidP="00EA0F80">
      <w:pPr>
        <w:jc w:val="both"/>
      </w:pPr>
      <w:r w:rsidRPr="00EA0F80">
        <w:rPr>
          <w:b/>
          <w:bCs/>
        </w:rPr>
        <w:t>Curso</w:t>
      </w:r>
      <w:r>
        <w:t xml:space="preserve">: </w:t>
      </w:r>
      <w:r w:rsidRPr="00EA0F80">
        <w:t>Framework Front-</w:t>
      </w:r>
      <w:proofErr w:type="spellStart"/>
      <w:r w:rsidRPr="00EA0F80">
        <w:t>End</w:t>
      </w:r>
      <w:proofErr w:type="spellEnd"/>
      <w:r w:rsidRPr="00EA0F80">
        <w:t xml:space="preserve"> com Consumo de API </w:t>
      </w:r>
    </w:p>
    <w:p w14:paraId="105656CB" w14:textId="575141F3" w:rsidR="00021429" w:rsidRDefault="00021429" w:rsidP="00EA0F8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BE0D1" wp14:editId="518865C4">
                <wp:simplePos x="0" y="0"/>
                <wp:positionH relativeFrom="column">
                  <wp:posOffset>28574</wp:posOffset>
                </wp:positionH>
                <wp:positionV relativeFrom="paragraph">
                  <wp:posOffset>38735</wp:posOffset>
                </wp:positionV>
                <wp:extent cx="6315075" cy="19050"/>
                <wp:effectExtent l="0" t="0" r="28575" b="19050"/>
                <wp:wrapNone/>
                <wp:docPr id="1509070715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DC560" id="Conector re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05pt" to="499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533B0351" w14:textId="1E7B7E77" w:rsidR="00EA0F80" w:rsidRDefault="00EA0F80" w:rsidP="00EA0F80">
      <w:pPr>
        <w:jc w:val="both"/>
      </w:pPr>
      <w:r>
        <w:t>O termo "Design Inseguro" refere-se a práticas de desenvolvimento de software que podem levar a vulnerabilidades de segurança. Essas práticas incluem a falta de atenção aos padrões de segurança, a falta de validação de dados e a falta de atualizações de software.</w:t>
      </w:r>
      <w:r>
        <w:t xml:space="preserve"> </w:t>
      </w:r>
    </w:p>
    <w:p w14:paraId="7182C166" w14:textId="1354277C" w:rsidR="00EA0F80" w:rsidRDefault="00EA0F80" w:rsidP="00EA0F80">
      <w:pPr>
        <w:jc w:val="both"/>
      </w:pPr>
      <w:r w:rsidRPr="00EA0F80">
        <w:t xml:space="preserve">Uma forma eficaz de garantir que a segurança seja considerada desde o início é </w:t>
      </w:r>
      <w:r w:rsidR="00021429" w:rsidRPr="00EA0F80">
        <w:t>através da modelagem</w:t>
      </w:r>
      <w:r w:rsidRPr="00EA0F80">
        <w:t xml:space="preserve"> de ameaças, uma técnica usada para identificar ameaças e vulnerabilidades potenciais em um sistema e gerar requisitos de segurança. Ao realizar </w:t>
      </w:r>
      <w:r w:rsidR="00021429" w:rsidRPr="00EA0F80">
        <w:t>a modelagem</w:t>
      </w:r>
      <w:r w:rsidRPr="00EA0F80">
        <w:t xml:space="preserve"> de ameaças nas primeiras etapas do ciclo de desenvolvimento, as equipes podem antecipar e mitigar vulnerabilidades de segurança, economizando tempo e dinheiro em correções tardias e possíveis brechas de segurança.</w:t>
      </w:r>
    </w:p>
    <w:p w14:paraId="73573522" w14:textId="6AB80A73" w:rsidR="00EA0F80" w:rsidRDefault="00EA0F80" w:rsidP="00EA0F80">
      <w:pPr>
        <w:jc w:val="both"/>
      </w:pPr>
      <w:r>
        <w:t>A</w:t>
      </w:r>
      <w:r w:rsidRPr="00EA0F80">
        <w:t>l</w:t>
      </w:r>
      <w:r w:rsidR="00021429">
        <w:t>gumas práticas que podem ajudar de acordo com o OWASP:</w:t>
      </w:r>
    </w:p>
    <w:p w14:paraId="6A7195DB" w14:textId="77777777" w:rsidR="00021429" w:rsidRDefault="00021429" w:rsidP="00021429">
      <w:pPr>
        <w:pStyle w:val="PargrafodaLista"/>
        <w:numPr>
          <w:ilvl w:val="0"/>
          <w:numId w:val="1"/>
        </w:numPr>
        <w:spacing w:before="120"/>
        <w:ind w:left="714" w:hanging="357"/>
        <w:contextualSpacing w:val="0"/>
        <w:jc w:val="both"/>
      </w:pPr>
      <w:r>
        <w:t xml:space="preserve">Estabeleça e use um ciclo de vida de desenvolvimento seguro com profissionais de </w:t>
      </w:r>
      <w:proofErr w:type="spellStart"/>
      <w:r>
        <w:t>AppSec</w:t>
      </w:r>
      <w:proofErr w:type="spellEnd"/>
      <w:r>
        <w:t xml:space="preserve"> para ajudar a avaliar e projetar controles relacionados à segurança e privacidade</w:t>
      </w:r>
      <w:r>
        <w:t>;</w:t>
      </w:r>
    </w:p>
    <w:p w14:paraId="1E5A5AFE" w14:textId="0B6192D3" w:rsidR="00021429" w:rsidRDefault="00021429" w:rsidP="00021429">
      <w:pPr>
        <w:pStyle w:val="PargrafodaLista"/>
        <w:numPr>
          <w:ilvl w:val="0"/>
          <w:numId w:val="1"/>
        </w:numPr>
        <w:spacing w:before="120"/>
        <w:ind w:left="714" w:hanging="357"/>
        <w:contextualSpacing w:val="0"/>
        <w:jc w:val="both"/>
      </w:pPr>
      <w:r>
        <w:t xml:space="preserve">Estabeleça e use bibliotecas de padrões de projeto seguros ou componentes de </w:t>
      </w:r>
      <w:proofErr w:type="spellStart"/>
      <w:r>
        <w:t>paved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prontos para usar</w:t>
      </w:r>
      <w:r>
        <w:t>;</w:t>
      </w:r>
    </w:p>
    <w:p w14:paraId="74C03940" w14:textId="77777777" w:rsidR="00021429" w:rsidRDefault="00021429" w:rsidP="00021429">
      <w:pPr>
        <w:pStyle w:val="PargrafodaLista"/>
        <w:numPr>
          <w:ilvl w:val="0"/>
          <w:numId w:val="1"/>
        </w:numPr>
        <w:spacing w:before="120"/>
        <w:ind w:left="714" w:hanging="357"/>
        <w:contextualSpacing w:val="0"/>
        <w:jc w:val="both"/>
      </w:pPr>
      <w:r>
        <w:t>Use Modelagem de Ameaças para autenticação crítica, controle de acesso, lógica de negócios e fluxos de chaves</w:t>
      </w:r>
      <w:r>
        <w:t>;</w:t>
      </w:r>
    </w:p>
    <w:p w14:paraId="7C13F399" w14:textId="77777777" w:rsidR="00021429" w:rsidRDefault="00021429" w:rsidP="00021429">
      <w:pPr>
        <w:pStyle w:val="PargrafodaLista"/>
        <w:numPr>
          <w:ilvl w:val="0"/>
          <w:numId w:val="1"/>
        </w:numPr>
        <w:spacing w:before="120"/>
        <w:ind w:left="714" w:hanging="357"/>
        <w:contextualSpacing w:val="0"/>
        <w:jc w:val="both"/>
      </w:pPr>
      <w:r>
        <w:t>Integre a linguagem e os controles de segurança às histórias de usuários</w:t>
      </w:r>
      <w:r>
        <w:t>;</w:t>
      </w:r>
    </w:p>
    <w:p w14:paraId="0A833611" w14:textId="77777777" w:rsidR="00021429" w:rsidRDefault="00021429" w:rsidP="00021429">
      <w:pPr>
        <w:pStyle w:val="PargrafodaLista"/>
        <w:numPr>
          <w:ilvl w:val="0"/>
          <w:numId w:val="1"/>
        </w:numPr>
        <w:spacing w:before="120"/>
        <w:ind w:left="714" w:hanging="357"/>
        <w:contextualSpacing w:val="0"/>
        <w:jc w:val="both"/>
      </w:pPr>
      <w:r>
        <w:t>Integre verificações de plausibilidade em cada camada da sua aplicação (do front-</w:t>
      </w:r>
      <w:proofErr w:type="spellStart"/>
      <w:r>
        <w:t>end</w:t>
      </w:r>
      <w:proofErr w:type="spellEnd"/>
      <w:r>
        <w:t xml:space="preserve"> ao </w:t>
      </w:r>
      <w:proofErr w:type="spellStart"/>
      <w:r>
        <w:t>back-end</w:t>
      </w:r>
      <w:proofErr w:type="spellEnd"/>
      <w:r>
        <w:t>)</w:t>
      </w:r>
      <w:r>
        <w:t>;</w:t>
      </w:r>
    </w:p>
    <w:p w14:paraId="0B9FCAB0" w14:textId="77777777" w:rsidR="00021429" w:rsidRDefault="00021429" w:rsidP="00021429">
      <w:pPr>
        <w:pStyle w:val="PargrafodaLista"/>
        <w:numPr>
          <w:ilvl w:val="0"/>
          <w:numId w:val="1"/>
        </w:numPr>
        <w:spacing w:before="120"/>
        <w:ind w:left="714" w:hanging="357"/>
        <w:contextualSpacing w:val="0"/>
        <w:jc w:val="both"/>
      </w:pPr>
      <w:r>
        <w:t>Escreva testes de unidade e integração para validar se todos os fluxos críticos são resistentes ao modelo de ameaça. Compile casos de uso de sucesso e casos de uso indevido para cada camada da sua aplicação</w:t>
      </w:r>
      <w:r>
        <w:t>;</w:t>
      </w:r>
    </w:p>
    <w:p w14:paraId="76BC0AA5" w14:textId="77777777" w:rsidR="00021429" w:rsidRDefault="00021429" w:rsidP="00021429">
      <w:pPr>
        <w:pStyle w:val="PargrafodaLista"/>
        <w:numPr>
          <w:ilvl w:val="0"/>
          <w:numId w:val="1"/>
        </w:numPr>
        <w:spacing w:before="120"/>
        <w:ind w:left="714" w:hanging="357"/>
        <w:contextualSpacing w:val="0"/>
        <w:jc w:val="both"/>
      </w:pPr>
      <w:r>
        <w:t>Separe as camadas de nível no sistema e nas camadas de rede, dependendo das necessidades de exposição e proteção</w:t>
      </w:r>
      <w:r>
        <w:t>;</w:t>
      </w:r>
    </w:p>
    <w:p w14:paraId="044A46AF" w14:textId="77777777" w:rsidR="00021429" w:rsidRDefault="00021429" w:rsidP="00021429">
      <w:pPr>
        <w:pStyle w:val="PargrafodaLista"/>
        <w:numPr>
          <w:ilvl w:val="0"/>
          <w:numId w:val="1"/>
        </w:numPr>
        <w:spacing w:before="120"/>
        <w:ind w:left="714" w:hanging="357"/>
        <w:contextualSpacing w:val="0"/>
        <w:jc w:val="both"/>
      </w:pPr>
      <w:r>
        <w:t xml:space="preserve">Separe os </w:t>
      </w:r>
      <w:proofErr w:type="spellStart"/>
      <w:r>
        <w:t>tenants</w:t>
      </w:r>
      <w:proofErr w:type="spellEnd"/>
      <w:r>
        <w:t xml:space="preserve"> de maneira robusta por design em todas as camadas</w:t>
      </w:r>
      <w:r>
        <w:t>;</w:t>
      </w:r>
    </w:p>
    <w:p w14:paraId="051341E5" w14:textId="77777777" w:rsidR="00021429" w:rsidRDefault="00021429" w:rsidP="00021429">
      <w:pPr>
        <w:pStyle w:val="PargrafodaLista"/>
        <w:numPr>
          <w:ilvl w:val="0"/>
          <w:numId w:val="1"/>
        </w:numPr>
        <w:spacing w:before="120"/>
        <w:ind w:left="714" w:hanging="357"/>
        <w:contextualSpacing w:val="0"/>
        <w:jc w:val="both"/>
      </w:pPr>
      <w:r>
        <w:t>Limite o consumo de recursos por usuário ou serviço</w:t>
      </w:r>
      <w:r>
        <w:t>;</w:t>
      </w:r>
    </w:p>
    <w:p w14:paraId="74251A5E" w14:textId="77777777" w:rsidR="00021429" w:rsidRDefault="00EA0F80" w:rsidP="00021429">
      <w:pPr>
        <w:pStyle w:val="PargrafodaLista"/>
        <w:numPr>
          <w:ilvl w:val="0"/>
          <w:numId w:val="1"/>
        </w:numPr>
        <w:spacing w:before="120"/>
        <w:ind w:left="714" w:hanging="357"/>
        <w:contextualSpacing w:val="0"/>
        <w:jc w:val="both"/>
      </w:pPr>
      <w:r>
        <w:t>G</w:t>
      </w:r>
      <w:r w:rsidRPr="00EA0F80">
        <w:t>erenciamento adequado de identidade e acesso</w:t>
      </w:r>
      <w:r w:rsidR="00021429">
        <w:t>;</w:t>
      </w:r>
    </w:p>
    <w:p w14:paraId="51F89DAC" w14:textId="331628B9" w:rsidR="00EA0F80" w:rsidRDefault="00EA0F80" w:rsidP="00021429">
      <w:pPr>
        <w:pStyle w:val="PargrafodaLista"/>
        <w:numPr>
          <w:ilvl w:val="0"/>
          <w:numId w:val="1"/>
        </w:numPr>
        <w:spacing w:before="120"/>
        <w:ind w:left="714" w:hanging="357"/>
        <w:contextualSpacing w:val="0"/>
        <w:jc w:val="both"/>
      </w:pPr>
      <w:r>
        <w:t>E</w:t>
      </w:r>
      <w:r w:rsidRPr="00EA0F80">
        <w:t xml:space="preserve">vitar vazamentos de dados por meio de mensagens de erro. </w:t>
      </w:r>
    </w:p>
    <w:p w14:paraId="7F3D425E" w14:textId="4E718E32" w:rsidR="00EA0F80" w:rsidRDefault="00EA0F80" w:rsidP="00EA0F80">
      <w:pPr>
        <w:jc w:val="both"/>
      </w:pPr>
      <w:r w:rsidRPr="00EA0F80">
        <w:t>Ao seguir essas práticas recomendadas, você pode minimizar o risco de design inseguro e garantir a segurança e confiabilidade</w:t>
      </w:r>
      <w:r>
        <w:t xml:space="preserve">. </w:t>
      </w:r>
      <w:r>
        <w:t>Outra boa prática é manter o software atualizado. Isso inclui atualizar o próprio software e as bibliotecas de terceiros que ele utiliza. Manter o software atualizado pode ajudar a prevenir a exploração de vulnerabilidades conhecidas.</w:t>
      </w:r>
    </w:p>
    <w:p w14:paraId="5BF8E8E3" w14:textId="6C27FB98" w:rsidR="00EA0F80" w:rsidRDefault="00EA0F80" w:rsidP="00EA0F80">
      <w:pPr>
        <w:jc w:val="both"/>
      </w:pPr>
      <w:r>
        <w:t>Por fim, é importante seguir as melhores práticas de segurança, como a utilização de HTTPS para proteger a comunicação entre o navegador e o servidor, e a implementação de autenticação e autorização para proteger os recursos do site.</w:t>
      </w:r>
    </w:p>
    <w:sectPr w:rsidR="00EA0F80" w:rsidSect="000214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3674"/>
    <w:multiLevelType w:val="hybridMultilevel"/>
    <w:tmpl w:val="6BA074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73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80"/>
    <w:rsid w:val="00021429"/>
    <w:rsid w:val="007B22AC"/>
    <w:rsid w:val="00AB150C"/>
    <w:rsid w:val="00EA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92107"/>
  <w15:chartTrackingRefBased/>
  <w15:docId w15:val="{74A186F0-0613-4EB8-BD8D-C0EE7681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142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214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1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Fonte</dc:creator>
  <cp:keywords/>
  <dc:description/>
  <cp:lastModifiedBy>Sérgio Fonte</cp:lastModifiedBy>
  <cp:revision>1</cp:revision>
  <dcterms:created xsi:type="dcterms:W3CDTF">2024-02-24T19:53:00Z</dcterms:created>
  <dcterms:modified xsi:type="dcterms:W3CDTF">2024-02-24T20:12:00Z</dcterms:modified>
</cp:coreProperties>
</file>