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D2A5F" w14:textId="77777777" w:rsidR="00F94370" w:rsidRPr="00F94370" w:rsidRDefault="00F94370" w:rsidP="00F94370">
      <w:pPr>
        <w:numPr>
          <w:ilvl w:val="0"/>
          <w:numId w:val="1"/>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Provide a detailed project description. (4000 characters)</w:t>
      </w:r>
    </w:p>
    <w:p w14:paraId="548F6ED4" w14:textId="77777777" w:rsidR="00F94370" w:rsidRPr="00F94370" w:rsidRDefault="00F94370" w:rsidP="00F94370">
      <w:pPr>
        <w:numPr>
          <w:ilvl w:val="0"/>
          <w:numId w:val="2"/>
        </w:numPr>
        <w:shd w:val="clear" w:color="auto" w:fill="FFFFFF"/>
        <w:spacing w:before="0"/>
        <w:ind w:left="1440"/>
        <w:rPr>
          <w:rFonts w:ascii="Calibri" w:eastAsia="Times New Roman" w:hAnsi="Calibri" w:cs="Calibri"/>
          <w:color w:val="201F1E"/>
        </w:rPr>
      </w:pPr>
      <w:r w:rsidRPr="00F94370">
        <w:rPr>
          <w:rFonts w:ascii="Calibri" w:eastAsia="Times New Roman" w:hAnsi="Calibri" w:cs="Calibri"/>
          <w:color w:val="201F1E"/>
        </w:rPr>
        <w:t>Lewis Street Crossing: raised table crossing, signage, lighting(solar), plantings, landscaping</w:t>
      </w:r>
    </w:p>
    <w:p w14:paraId="1D9B9F92" w14:textId="77777777" w:rsidR="00F94370" w:rsidRPr="00F94370" w:rsidRDefault="00F94370" w:rsidP="00F94370">
      <w:pPr>
        <w:numPr>
          <w:ilvl w:val="0"/>
          <w:numId w:val="2"/>
        </w:numPr>
        <w:shd w:val="clear" w:color="auto" w:fill="FFFFFF"/>
        <w:spacing w:before="0"/>
        <w:ind w:left="1440"/>
        <w:rPr>
          <w:rFonts w:ascii="Calibri" w:eastAsia="Times New Roman" w:hAnsi="Calibri" w:cs="Calibri"/>
          <w:color w:val="201F1E"/>
        </w:rPr>
      </w:pPr>
      <w:r w:rsidRPr="00F94370">
        <w:rPr>
          <w:rFonts w:ascii="Calibri" w:eastAsia="Times New Roman" w:hAnsi="Calibri" w:cs="Calibri"/>
          <w:color w:val="201F1E"/>
        </w:rPr>
        <w:t>Pedestrian bridge linking Lewis Street Crossing (Wolcott) to West Street (Wampum)</w:t>
      </w:r>
    </w:p>
    <w:p w14:paraId="764574BC" w14:textId="77777777" w:rsidR="00F94370" w:rsidRPr="00F94370" w:rsidRDefault="00F94370" w:rsidP="00F94370">
      <w:pPr>
        <w:numPr>
          <w:ilvl w:val="0"/>
          <w:numId w:val="2"/>
        </w:numPr>
        <w:shd w:val="clear" w:color="auto" w:fill="FFFFFF"/>
        <w:spacing w:before="0"/>
        <w:ind w:left="1440"/>
        <w:rPr>
          <w:rFonts w:ascii="Calibri" w:eastAsia="Times New Roman" w:hAnsi="Calibri" w:cs="Calibri"/>
          <w:color w:val="201F1E"/>
        </w:rPr>
      </w:pPr>
      <w:r w:rsidRPr="00F94370">
        <w:rPr>
          <w:rFonts w:ascii="Calibri" w:eastAsia="Times New Roman" w:hAnsi="Calibri" w:cs="Calibri"/>
          <w:color w:val="201F1E"/>
        </w:rPr>
        <w:t>ADA accessible sidewalks from parking lot throughout park linking to trails</w:t>
      </w:r>
    </w:p>
    <w:p w14:paraId="619C4230" w14:textId="77777777" w:rsidR="00F94370" w:rsidRPr="00F94370" w:rsidRDefault="00F94370" w:rsidP="00F94370">
      <w:pPr>
        <w:numPr>
          <w:ilvl w:val="0"/>
          <w:numId w:val="2"/>
        </w:numPr>
        <w:shd w:val="clear" w:color="auto" w:fill="FFFFFF"/>
        <w:spacing w:before="0"/>
        <w:ind w:left="1440"/>
        <w:rPr>
          <w:rFonts w:ascii="Calibri" w:eastAsia="Times New Roman" w:hAnsi="Calibri" w:cs="Calibri"/>
          <w:color w:val="201F1E"/>
        </w:rPr>
      </w:pPr>
      <w:r w:rsidRPr="00F94370">
        <w:rPr>
          <w:rFonts w:ascii="Calibri" w:eastAsia="Times New Roman" w:hAnsi="Calibri" w:cs="Calibri"/>
          <w:color w:val="201F1E"/>
        </w:rPr>
        <w:t>Revitalization of Downtown area:  sidewalks, benches, bollards, street trees, upgraded electric, bus shelters, lighting (solar)</w:t>
      </w:r>
    </w:p>
    <w:p w14:paraId="42A408E0" w14:textId="77777777" w:rsidR="00F94370" w:rsidRPr="00F94370" w:rsidRDefault="00F94370" w:rsidP="00F94370">
      <w:pPr>
        <w:numPr>
          <w:ilvl w:val="0"/>
          <w:numId w:val="2"/>
        </w:numPr>
        <w:shd w:val="clear" w:color="auto" w:fill="FFFFFF"/>
        <w:spacing w:before="0"/>
        <w:ind w:left="1440"/>
        <w:rPr>
          <w:rFonts w:ascii="Calibri" w:eastAsia="Times New Roman" w:hAnsi="Calibri" w:cs="Calibri"/>
          <w:color w:val="201F1E"/>
        </w:rPr>
      </w:pPr>
      <w:r w:rsidRPr="00F94370">
        <w:rPr>
          <w:rFonts w:ascii="Calibri" w:eastAsia="Times New Roman" w:hAnsi="Calibri" w:cs="Calibri"/>
          <w:color w:val="201F1E"/>
        </w:rPr>
        <w:t>Throckmorton upgrades: one way, bike lane, plantings, removable bollards or planters</w:t>
      </w:r>
    </w:p>
    <w:p w14:paraId="29F54042" w14:textId="77777777" w:rsidR="00F94370" w:rsidRPr="00F94370" w:rsidRDefault="00F94370" w:rsidP="00F94370">
      <w:pPr>
        <w:numPr>
          <w:ilvl w:val="0"/>
          <w:numId w:val="3"/>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 xml:space="preserve">Will the project affect user mode of transportation? (How the project connects community or regional activity centers such as business, schools, employment, libraries, shopping and recreation areas, and project utilizes existing infrastructure to promote the use of </w:t>
      </w:r>
      <w:proofErr w:type="spellStart"/>
      <w:proofErr w:type="gramStart"/>
      <w:r w:rsidRPr="00F94370">
        <w:rPr>
          <w:rFonts w:ascii="Arial" w:eastAsia="Times New Roman" w:hAnsi="Arial" w:cs="Arial"/>
          <w:color w:val="000000"/>
          <w:sz w:val="20"/>
          <w:szCs w:val="20"/>
          <w:bdr w:val="none" w:sz="0" w:space="0" w:color="auto" w:frame="1"/>
        </w:rPr>
        <w:t>non automotive</w:t>
      </w:r>
      <w:proofErr w:type="spellEnd"/>
      <w:proofErr w:type="gramEnd"/>
      <w:r w:rsidRPr="00F94370">
        <w:rPr>
          <w:rFonts w:ascii="Arial" w:eastAsia="Times New Roman" w:hAnsi="Arial" w:cs="Arial"/>
          <w:color w:val="000000"/>
          <w:sz w:val="20"/>
          <w:szCs w:val="20"/>
          <w:bdr w:val="none" w:sz="0" w:space="0" w:color="auto" w:frame="1"/>
        </w:rPr>
        <w:t xml:space="preserve"> modes through new facilities or improvements of existing networks.) (1000 characters)</w:t>
      </w:r>
    </w:p>
    <w:p w14:paraId="40AEF75F" w14:textId="77777777" w:rsidR="00F94370" w:rsidRPr="00F94370" w:rsidRDefault="00F94370" w:rsidP="00F94370">
      <w:pPr>
        <w:numPr>
          <w:ilvl w:val="0"/>
          <w:numId w:val="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Business/Shopping/Employment: Downton area, Fort Monmouth</w:t>
      </w:r>
    </w:p>
    <w:p w14:paraId="1354D7B9" w14:textId="77777777" w:rsidR="00F94370" w:rsidRPr="00F94370" w:rsidRDefault="00F94370" w:rsidP="00F94370">
      <w:pPr>
        <w:numPr>
          <w:ilvl w:val="0"/>
          <w:numId w:val="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Recreation: Wolcott, Wampum, Community Center</w:t>
      </w:r>
    </w:p>
    <w:p w14:paraId="38E49060" w14:textId="77777777" w:rsidR="00F94370" w:rsidRPr="00F94370" w:rsidRDefault="00F94370" w:rsidP="00F94370">
      <w:pPr>
        <w:numPr>
          <w:ilvl w:val="0"/>
          <w:numId w:val="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Additional mentions: 2 houses of worship, library, museum, Borough Hall, Police/Fire Department, Pre school</w:t>
      </w:r>
    </w:p>
    <w:p w14:paraId="3383873F" w14:textId="77777777" w:rsidR="00F94370" w:rsidRPr="00F94370" w:rsidRDefault="00F94370" w:rsidP="00F94370">
      <w:pPr>
        <w:numPr>
          <w:ilvl w:val="0"/>
          <w:numId w:val="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 xml:space="preserve">Improvement existing network – Throckmorton is a functioning </w:t>
      </w:r>
      <w:proofErr w:type="gramStart"/>
      <w:r w:rsidRPr="00F94370">
        <w:rPr>
          <w:rFonts w:ascii="Arial" w:eastAsia="Times New Roman" w:hAnsi="Arial" w:cs="Arial"/>
          <w:color w:val="000000"/>
          <w:sz w:val="20"/>
          <w:szCs w:val="20"/>
          <w:bdr w:val="none" w:sz="0" w:space="0" w:color="auto" w:frame="1"/>
        </w:rPr>
        <w:t>route,</w:t>
      </w:r>
      <w:proofErr w:type="gramEnd"/>
      <w:r w:rsidRPr="00F94370">
        <w:rPr>
          <w:rFonts w:ascii="Arial" w:eastAsia="Times New Roman" w:hAnsi="Arial" w:cs="Arial"/>
          <w:color w:val="000000"/>
          <w:sz w:val="20"/>
          <w:szCs w:val="20"/>
          <w:bdr w:val="none" w:sz="0" w:space="0" w:color="auto" w:frame="1"/>
        </w:rPr>
        <w:t xml:space="preserve"> we are just changing it to a one way and adding a bike lane</w:t>
      </w:r>
    </w:p>
    <w:p w14:paraId="57E84398" w14:textId="77777777" w:rsidR="00F94370" w:rsidRPr="00F94370" w:rsidRDefault="00F94370" w:rsidP="00F94370">
      <w:pPr>
        <w:numPr>
          <w:ilvl w:val="0"/>
          <w:numId w:val="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Complete Streets concepts function within our parks we are just creating the connection between them (ex. Lewis Street crossing/bridge)</w:t>
      </w:r>
    </w:p>
    <w:p w14:paraId="0475F18B" w14:textId="77777777" w:rsidR="00F94370" w:rsidRPr="00F94370" w:rsidRDefault="00F94370" w:rsidP="00F94370">
      <w:pPr>
        <w:numPr>
          <w:ilvl w:val="0"/>
          <w:numId w:val="5"/>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Does the project provide regional or community benefits? (Project must provide regional or community benefit, project demonstrates the benefit to quality of life, community and environment, project demonstrates the extent to which the project links other transportation modes and increases access to community centers (schools, employment sites, recreation and shopping)and its visibility or impact on surrounding locations) (1000 characters)</w:t>
      </w:r>
    </w:p>
    <w:p w14:paraId="3BC0145F" w14:textId="77777777" w:rsidR="00F94370" w:rsidRPr="00F94370" w:rsidRDefault="00F94370" w:rsidP="00F94370">
      <w:pPr>
        <w:numPr>
          <w:ilvl w:val="0"/>
          <w:numId w:val="6"/>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These connections will provide safer access to our underserved populations (seniors, lower income households, handicapped</w:t>
      </w:r>
    </w:p>
    <w:p w14:paraId="52DA672A" w14:textId="77777777" w:rsidR="00F94370" w:rsidRPr="00F94370" w:rsidRDefault="00F94370" w:rsidP="00F94370">
      <w:pPr>
        <w:numPr>
          <w:ilvl w:val="0"/>
          <w:numId w:val="6"/>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Additional plantings within the project help to beautify and enhance the area while also providing an environmental benefit</w:t>
      </w:r>
    </w:p>
    <w:p w14:paraId="1FB48A41" w14:textId="77777777" w:rsidR="00F94370" w:rsidRPr="00F94370" w:rsidRDefault="00F94370" w:rsidP="00F94370">
      <w:pPr>
        <w:numPr>
          <w:ilvl w:val="0"/>
          <w:numId w:val="6"/>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Within this project we link several different transportation modes by way of crossing, bridge, walkways/sidewalks, bus stops, bike lanes</w:t>
      </w:r>
    </w:p>
    <w:p w14:paraId="6C28AAD7" w14:textId="77777777" w:rsidR="00F94370" w:rsidRPr="00F94370" w:rsidRDefault="00F94370" w:rsidP="00F94370">
      <w:pPr>
        <w:numPr>
          <w:ilvl w:val="0"/>
          <w:numId w:val="6"/>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 xml:space="preserve">Provides access to Wolcott, Wampum, Community Center, 2 houses of worship, library, museum, Borough Hall, Police/Fire Department, </w:t>
      </w:r>
      <w:proofErr w:type="spellStart"/>
      <w:r w:rsidRPr="00F94370">
        <w:rPr>
          <w:rFonts w:ascii="Arial" w:eastAsia="Times New Roman" w:hAnsi="Arial" w:cs="Arial"/>
          <w:color w:val="000000"/>
          <w:sz w:val="20"/>
          <w:szCs w:val="20"/>
          <w:bdr w:val="none" w:sz="0" w:space="0" w:color="auto" w:frame="1"/>
        </w:rPr>
        <w:t>Pre school</w:t>
      </w:r>
      <w:proofErr w:type="spellEnd"/>
      <w:r w:rsidRPr="00F94370">
        <w:rPr>
          <w:rFonts w:ascii="Arial" w:eastAsia="Times New Roman" w:hAnsi="Arial" w:cs="Arial"/>
          <w:color w:val="000000"/>
          <w:sz w:val="20"/>
          <w:szCs w:val="20"/>
          <w:bdr w:val="none" w:sz="0" w:space="0" w:color="auto" w:frame="1"/>
        </w:rPr>
        <w:t>, multiple apartment buildings, downtown shops and Fort Monmouth</w:t>
      </w:r>
    </w:p>
    <w:p w14:paraId="6F2EE207" w14:textId="77777777" w:rsidR="00F94370" w:rsidRPr="00F94370" w:rsidRDefault="00F94370" w:rsidP="00F94370">
      <w:pPr>
        <w:numPr>
          <w:ilvl w:val="0"/>
          <w:numId w:val="6"/>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Visibility and Impact – project is on state, county and municipal roads, highly visible to the community and travelers</w:t>
      </w:r>
    </w:p>
    <w:p w14:paraId="74A22458" w14:textId="77777777" w:rsidR="00F94370" w:rsidRPr="00F94370" w:rsidRDefault="00F94370" w:rsidP="00F94370">
      <w:pPr>
        <w:numPr>
          <w:ilvl w:val="0"/>
          <w:numId w:val="7"/>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Does this project address safety and public health benefits? (LPA must provide safety or public health benefits or improvements. LPA demonstrates safety need, increases active transportation opportunities, and provides other public health benefits) (1000 characters)</w:t>
      </w:r>
    </w:p>
    <w:p w14:paraId="0B594347" w14:textId="77777777" w:rsidR="00F94370" w:rsidRPr="00F94370" w:rsidRDefault="00F94370" w:rsidP="00F94370">
      <w:pPr>
        <w:numPr>
          <w:ilvl w:val="0"/>
          <w:numId w:val="8"/>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Safety Benefits/Improvements</w:t>
      </w:r>
    </w:p>
    <w:p w14:paraId="7A769F48" w14:textId="77777777" w:rsidR="00F94370" w:rsidRPr="00F94370" w:rsidRDefault="00F94370" w:rsidP="00F94370">
      <w:pPr>
        <w:numPr>
          <w:ilvl w:val="1"/>
          <w:numId w:val="8"/>
        </w:numPr>
        <w:shd w:val="clear" w:color="auto" w:fill="FFFFFF"/>
        <w:spacing w:before="0" w:beforeAutospacing="1" w:afterAutospacing="1"/>
        <w:ind w:left="216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Crossing at Lewis Street (creating a safe crosswalk)</w:t>
      </w:r>
    </w:p>
    <w:p w14:paraId="33C9789B" w14:textId="77777777" w:rsidR="00F94370" w:rsidRPr="00F94370" w:rsidRDefault="00F94370" w:rsidP="00F94370">
      <w:pPr>
        <w:numPr>
          <w:ilvl w:val="1"/>
          <w:numId w:val="8"/>
        </w:numPr>
        <w:shd w:val="clear" w:color="auto" w:fill="FFFFFF"/>
        <w:spacing w:before="0" w:beforeAutospacing="1" w:afterAutospacing="1"/>
        <w:ind w:left="216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pedestrian bridge (no safe access point as of now)</w:t>
      </w:r>
    </w:p>
    <w:p w14:paraId="53249811" w14:textId="77777777" w:rsidR="00F94370" w:rsidRPr="00F94370" w:rsidRDefault="00F94370" w:rsidP="00F94370">
      <w:pPr>
        <w:numPr>
          <w:ilvl w:val="1"/>
          <w:numId w:val="8"/>
        </w:numPr>
        <w:shd w:val="clear" w:color="auto" w:fill="FFFFFF"/>
        <w:spacing w:before="0" w:beforeAutospacing="1" w:afterAutospacing="1"/>
        <w:ind w:left="216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ADA accessible paths/sidewalks within Wampum</w:t>
      </w:r>
    </w:p>
    <w:p w14:paraId="3DEAA223" w14:textId="77777777" w:rsidR="00F94370" w:rsidRPr="00F94370" w:rsidRDefault="00F94370" w:rsidP="00F94370">
      <w:pPr>
        <w:numPr>
          <w:ilvl w:val="1"/>
          <w:numId w:val="8"/>
        </w:numPr>
        <w:shd w:val="clear" w:color="auto" w:fill="FFFFFF"/>
        <w:spacing w:before="0" w:beforeAutospacing="1" w:afterAutospacing="1"/>
        <w:ind w:left="216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Downtown improvements: bollards, seating, bus shelter (protection from the elements and heavy traffic)</w:t>
      </w:r>
    </w:p>
    <w:p w14:paraId="6D5AEA02" w14:textId="77777777" w:rsidR="00F94370" w:rsidRPr="00F94370" w:rsidRDefault="00F94370" w:rsidP="00F94370">
      <w:pPr>
        <w:numPr>
          <w:ilvl w:val="1"/>
          <w:numId w:val="8"/>
        </w:numPr>
        <w:shd w:val="clear" w:color="auto" w:fill="FFFFFF"/>
        <w:spacing w:before="0" w:beforeAutospacing="1" w:afterAutospacing="1"/>
        <w:ind w:left="216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lastRenderedPageBreak/>
        <w:t>Throckmorton – one way (limiting traffic), bike lane (separate)</w:t>
      </w:r>
    </w:p>
    <w:p w14:paraId="53D05200" w14:textId="77777777" w:rsidR="00F94370" w:rsidRPr="00F94370" w:rsidRDefault="00F94370" w:rsidP="00F94370">
      <w:pPr>
        <w:numPr>
          <w:ilvl w:val="0"/>
          <w:numId w:val="8"/>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We are highlighting active transportation opportunities for our residents and travelers</w:t>
      </w:r>
    </w:p>
    <w:p w14:paraId="79E6ACD4" w14:textId="77777777" w:rsidR="00F94370" w:rsidRPr="00F94370" w:rsidRDefault="00F94370" w:rsidP="00F94370">
      <w:pPr>
        <w:numPr>
          <w:ilvl w:val="0"/>
          <w:numId w:val="8"/>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Promoting safe and healthy lifestyle choices (travel and/or exercise as you please)</w:t>
      </w:r>
    </w:p>
    <w:p w14:paraId="21813143" w14:textId="77777777" w:rsidR="00F94370" w:rsidRPr="00F94370" w:rsidRDefault="00F94370" w:rsidP="00F94370">
      <w:pPr>
        <w:numPr>
          <w:ilvl w:val="0"/>
          <w:numId w:val="9"/>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Is this project part of a state, regional or municipal transportation, land use or economic development plan? (Projects that are part of a state, regional or municipal transportation, land use or economic development plan will receive additional consideration in this category. At minimum, projects should be consistent with and help to implement the goals of these plans), involve vegetation management, address wildlife management issues, provide stormwater mitigation, or preserve a historic property(1000 characters)</w:t>
      </w:r>
    </w:p>
    <w:p w14:paraId="744B8EB6" w14:textId="77777777" w:rsidR="00F94370" w:rsidRPr="00F94370" w:rsidRDefault="00F94370" w:rsidP="00F94370">
      <w:pPr>
        <w:numPr>
          <w:ilvl w:val="0"/>
          <w:numId w:val="10"/>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Transportation – 2 bus stops in downtown revitalization area</w:t>
      </w:r>
    </w:p>
    <w:p w14:paraId="11AEBEE0" w14:textId="77777777" w:rsidR="00F94370" w:rsidRPr="00F94370" w:rsidRDefault="00F94370" w:rsidP="00F94370">
      <w:pPr>
        <w:numPr>
          <w:ilvl w:val="0"/>
          <w:numId w:val="10"/>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Economic Development – Redevelopment of Fort Monmouth and revitalization of the downtown area</w:t>
      </w:r>
    </w:p>
    <w:p w14:paraId="77DD5A6F" w14:textId="77777777" w:rsidR="00F94370" w:rsidRPr="00F94370" w:rsidRDefault="00F94370" w:rsidP="00F94370">
      <w:pPr>
        <w:numPr>
          <w:ilvl w:val="0"/>
          <w:numId w:val="10"/>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This project is located within the historic district as defined by Eatontown Borough’s Master Plan</w:t>
      </w:r>
    </w:p>
    <w:p w14:paraId="01E343F9" w14:textId="77777777" w:rsidR="00F94370" w:rsidRPr="00F94370" w:rsidRDefault="00F94370" w:rsidP="00F94370">
      <w:pPr>
        <w:numPr>
          <w:ilvl w:val="0"/>
          <w:numId w:val="10"/>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Wampum Park is the birthplace of our town, location of Eaton Mill</w:t>
      </w:r>
    </w:p>
    <w:p w14:paraId="06B34D73" w14:textId="77777777" w:rsidR="00F94370" w:rsidRPr="00F94370" w:rsidRDefault="00F94370" w:rsidP="00F94370">
      <w:pPr>
        <w:numPr>
          <w:ilvl w:val="0"/>
          <w:numId w:val="11"/>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Is the project located in one of the following designated areas: Complete Streets, Transit Villages and/or Urban Aid Community? (1000 characters)</w:t>
      </w:r>
    </w:p>
    <w:p w14:paraId="27AEEBC7" w14:textId="77777777" w:rsidR="00F94370" w:rsidRPr="00F94370" w:rsidRDefault="00F94370" w:rsidP="00F94370">
      <w:pPr>
        <w:numPr>
          <w:ilvl w:val="0"/>
          <w:numId w:val="12"/>
        </w:numPr>
        <w:shd w:val="clear" w:color="auto" w:fill="FFFFFF"/>
        <w:spacing w:before="0"/>
        <w:ind w:left="1440"/>
        <w:textAlignment w:val="baseline"/>
        <w:rPr>
          <w:rFonts w:ascii="Segoe UI" w:eastAsia="Times New Roman" w:hAnsi="Segoe UI" w:cs="Segoe UI"/>
          <w:color w:val="363636"/>
          <w:sz w:val="23"/>
          <w:szCs w:val="23"/>
        </w:rPr>
      </w:pPr>
      <w:r w:rsidRPr="00F94370">
        <w:rPr>
          <w:rFonts w:ascii="Arial" w:eastAsia="Times New Roman" w:hAnsi="Arial" w:cs="Arial"/>
          <w:color w:val="363636"/>
          <w:sz w:val="20"/>
          <w:szCs w:val="20"/>
          <w:bdr w:val="none" w:sz="0" w:space="0" w:color="auto" w:frame="1"/>
        </w:rPr>
        <w:t>Complete Streets: this project is designed to enable safe access for all users and all modes of transportation, to enhance our community areas, to create safe and accessible community roadways, we are trying to provide links to popular destination points within our town, to promote healthy and active lifestyle choices, create a safer network for us to live work and play</w:t>
      </w:r>
    </w:p>
    <w:p w14:paraId="7C980832" w14:textId="77777777" w:rsidR="00F94370" w:rsidRPr="00F94370" w:rsidRDefault="00F94370" w:rsidP="00F94370">
      <w:pPr>
        <w:numPr>
          <w:ilvl w:val="0"/>
          <w:numId w:val="13"/>
        </w:numPr>
        <w:shd w:val="clear" w:color="auto" w:fill="FFFFFF"/>
        <w:spacing w:before="0" w:beforeAutospacing="1" w:afterAutospacing="1"/>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Does this project provide value as an Environmental Mitigation or Enhancement? (Describe how the project will enhance an environmentally sensitive parcel [listed in or eligible for listing in the National and/or NJ Registers of Historic places]) (1000 characters</w:t>
      </w:r>
    </w:p>
    <w:p w14:paraId="6F7F7217" w14:textId="77777777" w:rsidR="00F94370" w:rsidRPr="00F94370" w:rsidRDefault="00F94370" w:rsidP="00F94370">
      <w:pPr>
        <w:numPr>
          <w:ilvl w:val="0"/>
          <w:numId w:val="1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This project is located within the historic district as defined by Eatontown Borough’s Master Plan</w:t>
      </w:r>
    </w:p>
    <w:p w14:paraId="0748D19F" w14:textId="77777777" w:rsidR="00F94370" w:rsidRPr="00F94370" w:rsidRDefault="00F94370" w:rsidP="00F94370">
      <w:pPr>
        <w:numPr>
          <w:ilvl w:val="0"/>
          <w:numId w:val="1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Wampum Park is the birthplace of our town, location of Eaton Mill</w:t>
      </w:r>
    </w:p>
    <w:p w14:paraId="0F9E7E95" w14:textId="77777777" w:rsidR="00F94370" w:rsidRPr="00F94370" w:rsidRDefault="00F94370" w:rsidP="00F94370">
      <w:pPr>
        <w:numPr>
          <w:ilvl w:val="0"/>
          <w:numId w:val="14"/>
        </w:numPr>
        <w:shd w:val="clear" w:color="auto" w:fill="FFFFFF"/>
        <w:spacing w:before="0" w:beforeAutospacing="1" w:afterAutospacing="1"/>
        <w:ind w:left="1440"/>
        <w:rPr>
          <w:rFonts w:ascii="Calibri" w:eastAsia="Times New Roman" w:hAnsi="Calibri" w:cs="Calibri"/>
          <w:color w:val="000000"/>
        </w:rPr>
      </w:pPr>
      <w:r w:rsidRPr="00F94370">
        <w:rPr>
          <w:rFonts w:ascii="Arial" w:eastAsia="Times New Roman" w:hAnsi="Arial" w:cs="Arial"/>
          <w:color w:val="000000"/>
          <w:sz w:val="20"/>
          <w:szCs w:val="20"/>
          <w:bdr w:val="none" w:sz="0" w:space="0" w:color="auto" w:frame="1"/>
        </w:rPr>
        <w:t>Environmental enhancement: creating accessible options without destroying the natural landscape, additional plantings through the entire project, current work on pollinator gardens within Wampum park</w:t>
      </w:r>
    </w:p>
    <w:p w14:paraId="6EA0E4BC" w14:textId="77777777" w:rsidR="00EE1391" w:rsidRDefault="00EE1391"/>
    <w:sectPr w:rsidR="00EE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A5FB6"/>
    <w:multiLevelType w:val="multilevel"/>
    <w:tmpl w:val="20D628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613C5"/>
    <w:multiLevelType w:val="multilevel"/>
    <w:tmpl w:val="30A2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E42E0"/>
    <w:multiLevelType w:val="multilevel"/>
    <w:tmpl w:val="9D0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840AFE"/>
    <w:multiLevelType w:val="multilevel"/>
    <w:tmpl w:val="D01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81606"/>
    <w:multiLevelType w:val="multilevel"/>
    <w:tmpl w:val="0CD8F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853E2"/>
    <w:multiLevelType w:val="multilevel"/>
    <w:tmpl w:val="992A4B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50BAB"/>
    <w:multiLevelType w:val="multilevel"/>
    <w:tmpl w:val="97E8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570681"/>
    <w:multiLevelType w:val="multilevel"/>
    <w:tmpl w:val="65A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CD2F90"/>
    <w:multiLevelType w:val="multilevel"/>
    <w:tmpl w:val="C92AFD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965C6"/>
    <w:multiLevelType w:val="multilevel"/>
    <w:tmpl w:val="6032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F843C6"/>
    <w:multiLevelType w:val="multilevel"/>
    <w:tmpl w:val="B0F4E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B2516"/>
    <w:multiLevelType w:val="multilevel"/>
    <w:tmpl w:val="11C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8B6703"/>
    <w:multiLevelType w:val="multilevel"/>
    <w:tmpl w:val="4B44C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FA2365"/>
    <w:multiLevelType w:val="multilevel"/>
    <w:tmpl w:val="288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2"/>
  </w:num>
  <w:num w:numId="4">
    <w:abstractNumId w:val="11"/>
  </w:num>
  <w:num w:numId="5">
    <w:abstractNumId w:val="10"/>
  </w:num>
  <w:num w:numId="6">
    <w:abstractNumId w:val="3"/>
  </w:num>
  <w:num w:numId="7">
    <w:abstractNumId w:val="4"/>
  </w:num>
  <w:num w:numId="8">
    <w:abstractNumId w:val="6"/>
  </w:num>
  <w:num w:numId="9">
    <w:abstractNumId w:val="8"/>
  </w:num>
  <w:num w:numId="10">
    <w:abstractNumId w:val="7"/>
  </w:num>
  <w:num w:numId="11">
    <w:abstractNumId w:val="0"/>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0"/>
    <w:rsid w:val="001625A1"/>
    <w:rsid w:val="006A1EF3"/>
    <w:rsid w:val="00C850AE"/>
    <w:rsid w:val="00CD7875"/>
    <w:rsid w:val="00EE1391"/>
    <w:rsid w:val="00F9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BBD9"/>
  <w15:chartTrackingRefBased/>
  <w15:docId w15:val="{004CA75A-C86D-4D2E-80B4-6F242202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F3"/>
    <w:pPr>
      <w:spacing w:before="120"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F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84839">
      <w:bodyDiv w:val="1"/>
      <w:marLeft w:val="0"/>
      <w:marRight w:val="0"/>
      <w:marTop w:val="0"/>
      <w:marBottom w:val="0"/>
      <w:divBdr>
        <w:top w:val="none" w:sz="0" w:space="0" w:color="auto"/>
        <w:left w:val="none" w:sz="0" w:space="0" w:color="auto"/>
        <w:bottom w:val="none" w:sz="0" w:space="0" w:color="auto"/>
        <w:right w:val="none" w:sz="0" w:space="0" w:color="auto"/>
      </w:divBdr>
      <w:divsChild>
        <w:div w:id="145138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1</cp:revision>
  <dcterms:created xsi:type="dcterms:W3CDTF">2020-10-27T14:51:00Z</dcterms:created>
  <dcterms:modified xsi:type="dcterms:W3CDTF">2020-10-27T14:51:00Z</dcterms:modified>
</cp:coreProperties>
</file>