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D5AFC" w:rsidRDefault="008C155C">
      <w:pPr>
        <w:pStyle w:val="Heading"/>
        <w:ind w:left="300" w:right="300"/>
        <w:rPr>
          <w:rFonts w:ascii="Times New Roman" w:eastAsia="Times New Roman" w:hAnsi="Times New Roman" w:cs="Times New Roman"/>
          <w:color w:val="121212"/>
          <w:u w:color="121212"/>
        </w:rPr>
      </w:pPr>
      <w:bookmarkStart w:id="0" w:name="_GoBack"/>
      <w:bookmarkEnd w:id="0"/>
      <w:r>
        <w:t xml:space="preserve">                  </w:t>
      </w:r>
      <w:r>
        <w:rPr>
          <w:rFonts w:ascii="Times New Roman" w:hAnsi="Times New Roman"/>
          <w:b/>
          <w:bCs/>
          <w:color w:val="121212"/>
          <w:u w:color="121212"/>
        </w:rPr>
        <w:t>The Chickadee’s Guide to Gardening</w:t>
      </w:r>
      <w:r>
        <w:rPr>
          <w:rFonts w:ascii="Times New Roman" w:hAnsi="Times New Roman"/>
          <w:color w:val="121212"/>
          <w:u w:color="121212"/>
        </w:rPr>
        <w:t xml:space="preserve">    </w:t>
      </w:r>
    </w:p>
    <w:p w:rsidR="000D5AFC" w:rsidRDefault="008C155C">
      <w:pPr>
        <w:pStyle w:val="Heading"/>
        <w:ind w:left="300" w:right="300"/>
        <w:sectPr w:rsidR="000D5AFC">
          <w:headerReference w:type="default" r:id="rId7"/>
          <w:footerReference w:type="default" r:id="rId8"/>
          <w:pgSz w:w="12240" w:h="15840"/>
          <w:pgMar w:top="1080" w:right="1080" w:bottom="1080" w:left="1080" w:header="720" w:footer="720" w:gutter="0"/>
          <w:cols w:space="720"/>
        </w:sectPr>
      </w:pPr>
      <w:r>
        <w:rPr>
          <w:rFonts w:ascii="Times New Roman" w:hAnsi="Times New Roman"/>
          <w:b/>
          <w:bCs/>
          <w:color w:val="000000"/>
          <w:sz w:val="28"/>
          <w:szCs w:val="28"/>
          <w:u w:color="000000"/>
        </w:rPr>
        <w:t>By Douglas W. Tallamy</w:t>
      </w:r>
      <w:r>
        <w:rPr>
          <w:color w:val="000000"/>
          <w:sz w:val="28"/>
          <w:szCs w:val="28"/>
          <w:u w:color="000000"/>
        </w:rPr>
        <w:tab/>
      </w:r>
      <w:r>
        <w:rPr>
          <w:color w:val="000000"/>
          <w:sz w:val="28"/>
          <w:szCs w:val="28"/>
          <w:u w:color="000000"/>
        </w:rPr>
        <w:tab/>
      </w:r>
      <w:r>
        <w:rPr>
          <w:color w:val="000000"/>
          <w:sz w:val="28"/>
          <w:szCs w:val="28"/>
          <w:u w:color="000000"/>
        </w:rPr>
        <w:tab/>
      </w:r>
      <w:r>
        <w:rPr>
          <w:rFonts w:ascii="Times New Roman" w:hAnsi="Times New Roman"/>
          <w:i/>
          <w:iCs/>
          <w:color w:val="000000"/>
          <w:sz w:val="24"/>
          <w:szCs w:val="24"/>
          <w:u w:color="000000"/>
        </w:rPr>
        <w:t>The New York Times</w:t>
      </w:r>
      <w:r>
        <w:rPr>
          <w:rFonts w:ascii="Times New Roman" w:hAnsi="Times New Roman"/>
          <w:i/>
          <w:iCs/>
          <w:sz w:val="24"/>
          <w:szCs w:val="24"/>
        </w:rPr>
        <w:t xml:space="preserve">, </w:t>
      </w:r>
      <w:r>
        <w:rPr>
          <w:rFonts w:ascii="Times New Roman" w:hAnsi="Times New Roman"/>
          <w:i/>
          <w:iCs/>
          <w:color w:val="333333"/>
          <w:sz w:val="24"/>
          <w:szCs w:val="24"/>
          <w:u w:color="333333"/>
        </w:rPr>
        <w:t>March 11, 2015</w:t>
      </w:r>
    </w:p>
    <w:p w:rsidR="000D5AFC" w:rsidRDefault="000D5AFC">
      <w:pPr>
        <w:pStyle w:val="BodyA"/>
        <w:sectPr w:rsidR="000D5AFC">
          <w:type w:val="continuous"/>
          <w:pgSz w:w="12240" w:h="15840"/>
          <w:pgMar w:top="1080" w:right="1080" w:bottom="1080" w:left="1080" w:header="720" w:footer="720" w:gutter="0"/>
          <w:cols w:num="2" w:space="504"/>
        </w:sectPr>
      </w:pPr>
    </w:p>
    <w:p w:rsidR="000D5AFC" w:rsidRDefault="008C155C">
      <w:pPr>
        <w:pStyle w:val="BodyA"/>
        <w:rPr>
          <w:sz w:val="18"/>
          <w:szCs w:val="18"/>
        </w:rPr>
      </w:pPr>
      <w:r>
        <w:rPr>
          <w:rFonts w:ascii="Times New Roman" w:eastAsia="Times New Roman" w:hAnsi="Times New Roman" w:cs="Times New Roman"/>
          <w:b/>
          <w:bCs/>
          <w:color w:val="121212"/>
          <w:sz w:val="32"/>
          <w:szCs w:val="32"/>
          <w:u w:color="121212"/>
        </w:rPr>
        <w:lastRenderedPageBreak/>
        <w:tab/>
      </w:r>
      <w:r>
        <w:rPr>
          <w:rFonts w:ascii="Times New Roman" w:eastAsia="Times New Roman" w:hAnsi="Times New Roman" w:cs="Times New Roman"/>
          <w:b/>
          <w:bCs/>
          <w:color w:val="121212"/>
          <w:sz w:val="32"/>
          <w:szCs w:val="32"/>
          <w:u w:color="121212"/>
        </w:rPr>
        <w:tab/>
      </w:r>
      <w:r>
        <w:rPr>
          <w:rFonts w:ascii="Times New Roman" w:eastAsia="Times New Roman" w:hAnsi="Times New Roman" w:cs="Times New Roman"/>
          <w:b/>
          <w:bCs/>
          <w:color w:val="121212"/>
          <w:sz w:val="32"/>
          <w:szCs w:val="32"/>
          <w:u w:color="121212"/>
        </w:rPr>
        <w:tab/>
      </w:r>
      <w:r>
        <w:rPr>
          <w:rFonts w:ascii="Times New Roman" w:eastAsia="Times New Roman" w:hAnsi="Times New Roman" w:cs="Times New Roman"/>
          <w:b/>
          <w:bCs/>
          <w:color w:val="121212"/>
          <w:sz w:val="32"/>
          <w:szCs w:val="32"/>
          <w:u w:color="121212"/>
        </w:rPr>
        <w:tab/>
      </w:r>
      <w:r>
        <w:rPr>
          <w:noProof/>
          <w:color w:val="333333"/>
          <w:u w:color="333333"/>
        </w:rPr>
        <w:drawing>
          <wp:inline distT="0" distB="0" distL="0" distR="0">
            <wp:extent cx="1905000" cy="1704975"/>
            <wp:effectExtent l="0" t="0" r="0" b="0"/>
            <wp:docPr id="1073741825" name="officeArt object" descr="https://static01.nyt.com/images/2015/03/11/opinion/11Tallamy/11Tallamy-articleLarge.jpg?quality=75&amp;auto=webp&amp;disable=upscale"/>
            <wp:cNvGraphicFramePr/>
            <a:graphic xmlns:a="http://schemas.openxmlformats.org/drawingml/2006/main">
              <a:graphicData uri="http://schemas.openxmlformats.org/drawingml/2006/picture">
                <pic:pic xmlns:pic="http://schemas.openxmlformats.org/drawingml/2006/picture">
                  <pic:nvPicPr>
                    <pic:cNvPr id="1073741825" name="https://static01.nyt.com/images/2015/03/11/opinion/11Tallamy/11Tallamy-articleLarge.jpg?quality=75&amp;auto=webp&amp;disable=upscale" descr="https://static01.nyt.com/images/2015/03/11/opinion/11Tallamy/11Tallamy-articleLarge.jpg?quality=75&amp;auto=webp&amp;disable=upscale"/>
                    <pic:cNvPicPr>
                      <a:picLocks noChangeAspect="1"/>
                    </pic:cNvPicPr>
                  </pic:nvPicPr>
                  <pic:blipFill>
                    <a:blip r:embed="rId9">
                      <a:extLst/>
                    </a:blip>
                    <a:stretch>
                      <a:fillRect/>
                    </a:stretch>
                  </pic:blipFill>
                  <pic:spPr>
                    <a:xfrm>
                      <a:off x="0" y="0"/>
                      <a:ext cx="1905000" cy="1704975"/>
                    </a:xfrm>
                    <a:prstGeom prst="rect">
                      <a:avLst/>
                    </a:prstGeom>
                    <a:ln w="12700" cap="flat">
                      <a:noFill/>
                      <a:miter lim="400000"/>
                    </a:ln>
                    <a:effectLst/>
                  </pic:spPr>
                </pic:pic>
              </a:graphicData>
            </a:graphic>
          </wp:inline>
        </w:drawing>
      </w:r>
      <w:r>
        <w:rPr>
          <w:color w:val="333333"/>
          <w:u w:color="333333"/>
        </w:rPr>
        <w:t xml:space="preserve">       </w:t>
      </w:r>
      <w:r>
        <w:rPr>
          <w:color w:val="333333"/>
          <w:sz w:val="18"/>
          <w:szCs w:val="18"/>
          <w:u w:color="333333"/>
        </w:rPr>
        <w:t>Courtney Wotherspoon</w:t>
      </w:r>
    </w:p>
    <w:p w:rsidR="000D5AFC" w:rsidRDefault="008C155C">
      <w:pPr>
        <w:pStyle w:val="css-1ygdjhk"/>
        <w:rPr>
          <w:rFonts w:ascii="Times New Roman" w:eastAsia="Times New Roman" w:hAnsi="Times New Roman" w:cs="Times New Roman"/>
          <w:color w:val="333333"/>
          <w:sz w:val="26"/>
          <w:szCs w:val="26"/>
          <w:u w:color="333333"/>
        </w:rPr>
      </w:pPr>
      <w:r>
        <w:rPr>
          <w:rFonts w:ascii="Times New Roman" w:hAnsi="Times New Roman"/>
          <w:color w:val="333333"/>
          <w:sz w:val="26"/>
          <w:szCs w:val="26"/>
          <w:u w:color="333333"/>
        </w:rPr>
        <w:t>OXFORD, Pa. — I GREW up thinking little of plants. I was interested in snakes and tu</w:t>
      </w:r>
      <w:r>
        <w:rPr>
          <w:rFonts w:ascii="Times New Roman" w:hAnsi="Times New Roman"/>
          <w:color w:val="333333"/>
          <w:sz w:val="26"/>
          <w:szCs w:val="26"/>
          <w:u w:color="333333"/>
        </w:rPr>
        <w:t>r</w:t>
      </w:r>
      <w:r>
        <w:rPr>
          <w:rFonts w:ascii="Times New Roman" w:hAnsi="Times New Roman"/>
          <w:color w:val="333333"/>
          <w:sz w:val="26"/>
          <w:szCs w:val="26"/>
          <w:u w:color="333333"/>
        </w:rPr>
        <w:t>tles, then insects and, eventually, birds. Now I like plants. But I still like the life they cr</w:t>
      </w:r>
      <w:r>
        <w:rPr>
          <w:rFonts w:ascii="Times New Roman" w:hAnsi="Times New Roman"/>
          <w:color w:val="333333"/>
          <w:sz w:val="26"/>
          <w:szCs w:val="26"/>
          <w:u w:color="333333"/>
        </w:rPr>
        <w:t>e</w:t>
      </w:r>
      <w:r>
        <w:rPr>
          <w:rFonts w:ascii="Times New Roman" w:hAnsi="Times New Roman"/>
          <w:color w:val="333333"/>
          <w:sz w:val="26"/>
          <w:szCs w:val="26"/>
          <w:u w:color="333333"/>
        </w:rPr>
        <w:t xml:space="preserve">ate even more. </w:t>
      </w:r>
    </w:p>
    <w:p w:rsidR="000D5AFC" w:rsidRDefault="008C155C">
      <w:pPr>
        <w:pStyle w:val="css-1ygdjhk"/>
        <w:rPr>
          <w:rFonts w:ascii="Times New Roman" w:eastAsia="Times New Roman" w:hAnsi="Times New Roman" w:cs="Times New Roman"/>
          <w:color w:val="333333"/>
          <w:sz w:val="26"/>
          <w:szCs w:val="26"/>
          <w:u w:color="333333"/>
        </w:rPr>
      </w:pPr>
      <w:r>
        <w:rPr>
          <w:rFonts w:ascii="Times New Roman" w:hAnsi="Times New Roman"/>
          <w:color w:val="333333"/>
          <w:sz w:val="26"/>
          <w:szCs w:val="26"/>
          <w:u w:color="333333"/>
        </w:rPr>
        <w:t>Plants are as close to biological miracles as a scientist could dare admit. After all, they a</w:t>
      </w:r>
      <w:r>
        <w:rPr>
          <w:rFonts w:ascii="Times New Roman" w:hAnsi="Times New Roman"/>
          <w:color w:val="333333"/>
          <w:sz w:val="26"/>
          <w:szCs w:val="26"/>
          <w:u w:color="333333"/>
        </w:rPr>
        <w:t>l</w:t>
      </w:r>
      <w:r>
        <w:rPr>
          <w:rFonts w:ascii="Times New Roman" w:hAnsi="Times New Roman"/>
          <w:color w:val="333333"/>
          <w:sz w:val="26"/>
          <w:szCs w:val="26"/>
          <w:u w:color="333333"/>
        </w:rPr>
        <w:t xml:space="preserve">low us, and nearly every other species, to eat sunlight, by creating the nourishment that drives food webs on this planet. As if that weren’t enough, plants also produce oxygen, build topsoil and hold it in place, prevent floods, sequester carbon dioxide, buffer extreme weather and clean our water. Considering all this, you might think we gardeners would value plants for what they do. Instead, we value them for what they look like. </w:t>
      </w:r>
    </w:p>
    <w:p w:rsidR="000D5AFC" w:rsidRDefault="008C155C">
      <w:pPr>
        <w:pStyle w:val="css-1ygdjhk"/>
        <w:rPr>
          <w:rFonts w:ascii="Times New Roman" w:eastAsia="Times New Roman" w:hAnsi="Times New Roman" w:cs="Times New Roman"/>
          <w:color w:val="333333"/>
          <w:sz w:val="26"/>
          <w:szCs w:val="26"/>
          <w:u w:color="333333"/>
        </w:rPr>
      </w:pPr>
      <w:r>
        <w:rPr>
          <w:rFonts w:ascii="Times New Roman" w:hAnsi="Times New Roman"/>
          <w:color w:val="333333"/>
          <w:sz w:val="26"/>
          <w:szCs w:val="26"/>
          <w:u w:color="333333"/>
        </w:rPr>
        <w:t>When we design our home landscapes, too many of us choose beautiful plants from all over the world, without considering their ability to support life within our local ecosy</w:t>
      </w:r>
      <w:r>
        <w:rPr>
          <w:rFonts w:ascii="Times New Roman" w:hAnsi="Times New Roman"/>
          <w:color w:val="333333"/>
          <w:sz w:val="26"/>
          <w:szCs w:val="26"/>
          <w:u w:color="333333"/>
        </w:rPr>
        <w:t>s</w:t>
      </w:r>
      <w:r>
        <w:rPr>
          <w:rFonts w:ascii="Times New Roman" w:hAnsi="Times New Roman"/>
          <w:color w:val="333333"/>
          <w:sz w:val="26"/>
          <w:szCs w:val="26"/>
          <w:u w:color="333333"/>
        </w:rPr>
        <w:t xml:space="preserve">tems. </w:t>
      </w:r>
    </w:p>
    <w:p w:rsidR="000D5AFC" w:rsidRDefault="008C155C">
      <w:pPr>
        <w:pStyle w:val="css-1ygdjhk"/>
        <w:rPr>
          <w:rFonts w:ascii="Times New Roman" w:eastAsia="Times New Roman" w:hAnsi="Times New Roman" w:cs="Times New Roman"/>
          <w:color w:val="333333"/>
          <w:sz w:val="26"/>
          <w:szCs w:val="26"/>
          <w:u w:color="333333"/>
        </w:rPr>
      </w:pPr>
      <w:r>
        <w:rPr>
          <w:rFonts w:ascii="Times New Roman" w:hAnsi="Times New Roman"/>
          <w:color w:val="333333"/>
          <w:sz w:val="26"/>
          <w:szCs w:val="26"/>
          <w:u w:color="333333"/>
        </w:rPr>
        <w:t xml:space="preserve">Last summer I did a simple experiment at home to measure just how different the plants we use for landscaping can be in supporting local animals. I compared a young white oak in my yard with one of the Bradford pears in my neighbor’s yard. Both trees are the same size, but Bradford pears are ornamentals from Asia, while white oaks are native to eastern North America. I walked around each tree and counted the caterpillars on their leaves at head height. I found 410 caterpillars on the white oak (comprising 19 different species), and only one caterpillar (an inchworm) on the Bradford pear. </w:t>
      </w:r>
    </w:p>
    <w:p w:rsidR="000D5AFC" w:rsidRDefault="008C155C">
      <w:pPr>
        <w:pStyle w:val="BodyA"/>
        <w:spacing w:before="100" w:after="100"/>
        <w:ind w:left="300" w:right="300"/>
        <w:rPr>
          <w:rFonts w:ascii="Times New Roman" w:eastAsia="Times New Roman" w:hAnsi="Times New Roman" w:cs="Times New Roman"/>
          <w:color w:val="333333"/>
          <w:sz w:val="26"/>
          <w:szCs w:val="26"/>
          <w:u w:color="333333"/>
        </w:rPr>
      </w:pPr>
      <w:r>
        <w:rPr>
          <w:rFonts w:ascii="Times New Roman" w:hAnsi="Times New Roman"/>
          <w:color w:val="333333"/>
          <w:sz w:val="26"/>
          <w:szCs w:val="26"/>
          <w:u w:color="333333"/>
        </w:rPr>
        <w:t xml:space="preserve">Was this a fluke? Hardly. The next day I repeated my survey on a different white oak and Bradford pear. This time I found 233 caterpillars on the white oak (comprising 15 species) and, again, only one on the Bradford pear. </w:t>
      </w:r>
    </w:p>
    <w:p w:rsidR="000D5AFC" w:rsidRDefault="008C155C">
      <w:pPr>
        <w:pStyle w:val="BodyA"/>
        <w:spacing w:before="100" w:after="100"/>
        <w:ind w:left="300" w:right="300"/>
        <w:rPr>
          <w:rFonts w:ascii="Times New Roman" w:eastAsia="Times New Roman" w:hAnsi="Times New Roman" w:cs="Times New Roman"/>
          <w:color w:val="333333"/>
          <w:sz w:val="26"/>
          <w:szCs w:val="26"/>
          <w:u w:color="333333"/>
        </w:rPr>
      </w:pPr>
      <w:r>
        <w:rPr>
          <w:rFonts w:ascii="Times New Roman" w:hAnsi="Times New Roman"/>
          <w:color w:val="333333"/>
          <w:sz w:val="26"/>
          <w:szCs w:val="26"/>
          <w:u w:color="333333"/>
        </w:rPr>
        <w:t xml:space="preserve">Why such huge differences? It’s simple: Plants don’t want to be eaten, so they have loaded their tissues with nasty chemicals that would kill most insects if eaten. Insects do eat plants, though, and they achieve this by adapting to the chemical defenses of just one or two plant lineages. So some have evolved to eat oak trees without dying, while others have specialized in native cherries or ashes and so on. </w:t>
      </w:r>
    </w:p>
    <w:p w:rsidR="000D5AFC" w:rsidRDefault="008C155C">
      <w:pPr>
        <w:pStyle w:val="BodyA"/>
        <w:spacing w:before="100" w:after="100"/>
        <w:ind w:left="300" w:right="300"/>
        <w:rPr>
          <w:rFonts w:ascii="Times New Roman" w:eastAsia="Times New Roman" w:hAnsi="Times New Roman" w:cs="Times New Roman"/>
          <w:color w:val="333333"/>
          <w:sz w:val="26"/>
          <w:szCs w:val="26"/>
          <w:u w:color="333333"/>
        </w:rPr>
      </w:pPr>
      <w:r>
        <w:rPr>
          <w:rFonts w:ascii="Times New Roman" w:hAnsi="Times New Roman"/>
          <w:color w:val="333333"/>
          <w:sz w:val="26"/>
          <w:szCs w:val="26"/>
          <w:u w:color="333333"/>
        </w:rPr>
        <w:lastRenderedPageBreak/>
        <w:t xml:space="preserve">But local insects have only just met Bradford pears, in an evolutionary sense, and have not had the time — millennia — required to adapt to their chemical defenses. And so Bradford pears stand virtually untouched in my neighbor’s yard. </w:t>
      </w:r>
    </w:p>
    <w:p w:rsidR="000D5AFC" w:rsidRDefault="008C155C">
      <w:pPr>
        <w:pStyle w:val="BodyA"/>
        <w:spacing w:before="100" w:after="100"/>
        <w:ind w:left="300" w:right="300"/>
        <w:rPr>
          <w:rFonts w:ascii="Times New Roman" w:eastAsia="Times New Roman" w:hAnsi="Times New Roman" w:cs="Times New Roman"/>
          <w:color w:val="333333"/>
          <w:sz w:val="26"/>
          <w:szCs w:val="26"/>
          <w:u w:color="333333"/>
        </w:rPr>
      </w:pPr>
      <w:r>
        <w:rPr>
          <w:rFonts w:ascii="Times New Roman" w:hAnsi="Times New Roman"/>
          <w:color w:val="333333"/>
          <w:sz w:val="26"/>
          <w:szCs w:val="26"/>
          <w:u w:color="333333"/>
        </w:rPr>
        <w:t>In the past, we thought this was a good thing. After all, Asian ornamentals were planted to look pretty, and we certainly didn’t want insects eating them. We were happy with our pe</w:t>
      </w:r>
      <w:r>
        <w:rPr>
          <w:rFonts w:ascii="Times New Roman" w:hAnsi="Times New Roman"/>
          <w:color w:val="333333"/>
          <w:sz w:val="26"/>
          <w:szCs w:val="26"/>
          <w:u w:color="333333"/>
        </w:rPr>
        <w:t>r</w:t>
      </w:r>
      <w:r>
        <w:rPr>
          <w:rFonts w:ascii="Times New Roman" w:hAnsi="Times New Roman"/>
          <w:color w:val="333333"/>
          <w:sz w:val="26"/>
          <w:szCs w:val="26"/>
          <w:u w:color="333333"/>
        </w:rPr>
        <w:t xml:space="preserve">fect pears, burning bushes, Japanese barberries, porcelain berries, golden rain trees, crape myrtles, privets, bush honeysuckles and all the other foreign ornamentals. </w:t>
      </w:r>
    </w:p>
    <w:p w:rsidR="000D5AFC" w:rsidRDefault="008C155C">
      <w:pPr>
        <w:pStyle w:val="css-1ygdjhk"/>
        <w:rPr>
          <w:rFonts w:ascii="Times New Roman" w:eastAsia="Times New Roman" w:hAnsi="Times New Roman" w:cs="Times New Roman"/>
          <w:color w:val="333333"/>
          <w:sz w:val="26"/>
          <w:szCs w:val="26"/>
          <w:u w:color="333333"/>
        </w:rPr>
      </w:pPr>
      <w:r>
        <w:rPr>
          <w:rFonts w:ascii="Times New Roman" w:hAnsi="Times New Roman"/>
          <w:color w:val="333333"/>
          <w:sz w:val="26"/>
          <w:szCs w:val="26"/>
          <w:u w:color="333333"/>
        </w:rPr>
        <w:t>But there are serious ecological consequences to such choices, and another exercise you can do at home makes them clear. This spring, if you live in North America, put up a chickadee nest box in your yard. If you are lucky, a pair of chickadees will move in and raise a family. While they are feeding their young, watch what the chickadees bring to the nest: mostly caterpillars. Both parents take turns feeding the chicks, enabling them to bring a caterpillar to the nest once every three minutes. And they do this from 6 a.m. until 8 p.m. for each of the 16 to 18 days it takes the chicks to fledge. That’s a total of 350 to 570 ca</w:t>
      </w:r>
      <w:r>
        <w:rPr>
          <w:rFonts w:ascii="Times New Roman" w:hAnsi="Times New Roman"/>
          <w:color w:val="333333"/>
          <w:sz w:val="26"/>
          <w:szCs w:val="26"/>
          <w:u w:color="333333"/>
        </w:rPr>
        <w:t>t</w:t>
      </w:r>
      <w:r>
        <w:rPr>
          <w:rFonts w:ascii="Times New Roman" w:hAnsi="Times New Roman"/>
          <w:color w:val="333333"/>
          <w:sz w:val="26"/>
          <w:szCs w:val="26"/>
          <w:u w:color="333333"/>
        </w:rPr>
        <w:t xml:space="preserve">erpillars every day, depending on how many chicks they have. So, an incredible 6,000 to 9,000 caterpillars are required to make one clutch of chickadees. </w:t>
      </w:r>
    </w:p>
    <w:p w:rsidR="000D5AFC" w:rsidRDefault="008C155C">
      <w:pPr>
        <w:pStyle w:val="css-1ygdjhk"/>
        <w:rPr>
          <w:rFonts w:ascii="Times New Roman" w:eastAsia="Times New Roman" w:hAnsi="Times New Roman" w:cs="Times New Roman"/>
          <w:color w:val="333333"/>
          <w:sz w:val="26"/>
          <w:szCs w:val="26"/>
          <w:u w:color="333333"/>
        </w:rPr>
      </w:pPr>
      <w:r>
        <w:rPr>
          <w:rFonts w:ascii="Times New Roman" w:hAnsi="Times New Roman"/>
          <w:color w:val="333333"/>
          <w:sz w:val="26"/>
          <w:szCs w:val="26"/>
          <w:u w:color="333333"/>
        </w:rPr>
        <w:t>And chickadees are tiny birds: just a third of an ounce. What if you wanted to support red-bellied woodpeckers in your yard, a bird that is about eight times heavier than a chick</w:t>
      </w:r>
      <w:r>
        <w:rPr>
          <w:rFonts w:ascii="Times New Roman" w:hAnsi="Times New Roman"/>
          <w:color w:val="333333"/>
          <w:sz w:val="26"/>
          <w:szCs w:val="26"/>
          <w:u w:color="333333"/>
        </w:rPr>
        <w:t>a</w:t>
      </w:r>
      <w:r>
        <w:rPr>
          <w:rFonts w:ascii="Times New Roman" w:hAnsi="Times New Roman"/>
          <w:color w:val="333333"/>
          <w:sz w:val="26"/>
          <w:szCs w:val="26"/>
          <w:u w:color="333333"/>
        </w:rPr>
        <w:t xml:space="preserve">dee? How many caterpillars would that take? </w:t>
      </w:r>
    </w:p>
    <w:p w:rsidR="000D5AFC" w:rsidRDefault="008C155C">
      <w:pPr>
        <w:pStyle w:val="css-1ygdjhk"/>
        <w:rPr>
          <w:rFonts w:ascii="Times New Roman" w:eastAsia="Times New Roman" w:hAnsi="Times New Roman" w:cs="Times New Roman"/>
          <w:color w:val="333333"/>
          <w:sz w:val="26"/>
          <w:szCs w:val="26"/>
          <w:u w:color="333333"/>
        </w:rPr>
      </w:pPr>
      <w:r>
        <w:rPr>
          <w:rFonts w:ascii="Times New Roman" w:hAnsi="Times New Roman"/>
          <w:color w:val="333333"/>
          <w:sz w:val="26"/>
          <w:szCs w:val="26"/>
          <w:u w:color="333333"/>
        </w:rPr>
        <w:t>What we plant in our landscapes determines what can live in our landscapes. Controlling what grows in our yards is like playing God. By favoring productive species, we can cr</w:t>
      </w:r>
      <w:r>
        <w:rPr>
          <w:rFonts w:ascii="Times New Roman" w:hAnsi="Times New Roman"/>
          <w:color w:val="333333"/>
          <w:sz w:val="26"/>
          <w:szCs w:val="26"/>
          <w:u w:color="333333"/>
        </w:rPr>
        <w:t>e</w:t>
      </w:r>
      <w:r>
        <w:rPr>
          <w:rFonts w:ascii="Times New Roman" w:hAnsi="Times New Roman"/>
          <w:color w:val="333333"/>
          <w:sz w:val="26"/>
          <w:szCs w:val="26"/>
          <w:u w:color="333333"/>
        </w:rPr>
        <w:t xml:space="preserve">ate life, and by using nonnative plants, we can prevent it. </w:t>
      </w:r>
    </w:p>
    <w:p w:rsidR="000D5AFC" w:rsidRDefault="008C155C">
      <w:pPr>
        <w:pStyle w:val="css-1ygdjhk"/>
        <w:rPr>
          <w:rFonts w:ascii="Times New Roman" w:eastAsia="Times New Roman" w:hAnsi="Times New Roman" w:cs="Times New Roman"/>
          <w:color w:val="333333"/>
          <w:sz w:val="26"/>
          <w:szCs w:val="26"/>
          <w:u w:color="333333"/>
        </w:rPr>
      </w:pPr>
      <w:r>
        <w:rPr>
          <w:rFonts w:ascii="Times New Roman" w:hAnsi="Times New Roman"/>
          <w:color w:val="333333"/>
          <w:sz w:val="26"/>
          <w:szCs w:val="26"/>
          <w:u w:color="333333"/>
        </w:rPr>
        <w:t xml:space="preserve">An American yard dominated by Asian ornamentals does not produce nearly the quantity and diversity of insects needed for birds to reproduce. Some might argue that we should just let those birds breed “in nature.” That worked in the past, but now there simply is not enough “nature” left. And it shows. Many bird species in North America have declined drastically in the past 40 years. </w:t>
      </w:r>
    </w:p>
    <w:p w:rsidR="000D5AFC" w:rsidRDefault="008C155C">
      <w:pPr>
        <w:pStyle w:val="css-1ygdjhk"/>
        <w:rPr>
          <w:rFonts w:ascii="Times New Roman" w:eastAsia="Times New Roman" w:hAnsi="Times New Roman" w:cs="Times New Roman"/>
          <w:color w:val="333333"/>
          <w:sz w:val="26"/>
          <w:szCs w:val="26"/>
          <w:u w:color="333333"/>
        </w:rPr>
      </w:pPr>
      <w:r>
        <w:rPr>
          <w:rFonts w:ascii="Times New Roman" w:hAnsi="Times New Roman"/>
          <w:color w:val="333333"/>
          <w:sz w:val="26"/>
          <w:szCs w:val="26"/>
          <w:u w:color="333333"/>
        </w:rPr>
        <w:t>Fortunately, more and more gardeners are realizing that their yards offer one of the most empowering conservation options we have, and are sharing their properties with the nature around them.</w:t>
      </w:r>
    </w:p>
    <w:p w:rsidR="000D5AFC" w:rsidRDefault="008C155C">
      <w:pPr>
        <w:pStyle w:val="css-1ygdjhk"/>
        <w:rPr>
          <w:rFonts w:ascii="Times New Roman" w:eastAsia="Times New Roman" w:hAnsi="Times New Roman" w:cs="Times New Roman"/>
          <w:color w:val="333333"/>
          <w:sz w:val="26"/>
          <w:szCs w:val="26"/>
          <w:u w:color="333333"/>
        </w:rPr>
      </w:pPr>
      <w:r>
        <w:rPr>
          <w:rFonts w:ascii="Times New Roman" w:hAnsi="Times New Roman"/>
          <w:color w:val="333333"/>
          <w:sz w:val="26"/>
          <w:szCs w:val="26"/>
          <w:u w:color="333333"/>
        </w:rPr>
        <w:t>By the way, you might assume that my oak was riddled with unsightly caterpillar holes, but not so. Since birds eat most of the caterpillars before they get very large, from 10 feet away the oak looked as perfect as a Bradford pear.</w:t>
      </w:r>
    </w:p>
    <w:p w:rsidR="000D5AFC" w:rsidRDefault="00334750" w:rsidP="00334750">
      <w:pPr>
        <w:pStyle w:val="css-1ygdjhk"/>
        <w:jc w:val="center"/>
        <w:rPr>
          <w:rFonts w:ascii="Times New Roman" w:eastAsia="Times New Roman" w:hAnsi="Times New Roman" w:cs="Times New Roman"/>
          <w:color w:val="333333"/>
          <w:sz w:val="26"/>
          <w:szCs w:val="26"/>
          <w:u w:color="333333"/>
        </w:rPr>
      </w:pPr>
      <w:r>
        <w:rPr>
          <w:rFonts w:ascii="Times New Roman" w:eastAsia="Times New Roman" w:hAnsi="Times New Roman" w:cs="Times New Roman"/>
          <w:color w:val="333333"/>
          <w:sz w:val="26"/>
          <w:szCs w:val="26"/>
          <w:u w:color="333333"/>
        </w:rPr>
        <w:t>*****</w:t>
      </w:r>
    </w:p>
    <w:p w:rsidR="000D5AFC" w:rsidRDefault="008C155C">
      <w:pPr>
        <w:pStyle w:val="css-1ygdjhk"/>
        <w:rPr>
          <w:rFonts w:ascii="Times New Roman" w:eastAsia="Times New Roman" w:hAnsi="Times New Roman" w:cs="Times New Roman"/>
          <w:color w:val="333333"/>
          <w:sz w:val="26"/>
          <w:szCs w:val="26"/>
          <w:u w:color="333333"/>
        </w:rPr>
      </w:pPr>
      <w:r>
        <w:rPr>
          <w:rFonts w:ascii="Times New Roman" w:hAnsi="Times New Roman"/>
          <w:b/>
          <w:bCs/>
          <w:color w:val="333333"/>
          <w:sz w:val="26"/>
          <w:szCs w:val="26"/>
          <w:u w:color="333333"/>
        </w:rPr>
        <w:t>Douglas Tallamy</w:t>
      </w:r>
      <w:r>
        <w:rPr>
          <w:rFonts w:ascii="Times New Roman" w:hAnsi="Times New Roman"/>
          <w:color w:val="333333"/>
          <w:sz w:val="26"/>
          <w:szCs w:val="26"/>
          <w:u w:color="333333"/>
        </w:rPr>
        <w:t>, a professor of entomology and wildlife ecology at the University of Delaware, is the author of “Bringing Nature Home: How You Can Sustain Wildlife With Native Plants.”</w:t>
      </w:r>
      <w:r>
        <w:rPr>
          <w:rFonts w:ascii="Times New Roman" w:hAnsi="Times New Roman"/>
          <w:color w:val="333333"/>
          <w:sz w:val="28"/>
          <w:szCs w:val="28"/>
          <w:u w:color="333333"/>
        </w:rPr>
        <w:t xml:space="preserve"> </w:t>
      </w:r>
      <w:r>
        <w:rPr>
          <w:rFonts w:ascii="Times New Roman" w:hAnsi="Times New Roman"/>
          <w:color w:val="333333"/>
          <w:sz w:val="28"/>
          <w:szCs w:val="28"/>
          <w:u w:color="333333"/>
        </w:rPr>
        <w:tab/>
      </w:r>
      <w:r>
        <w:rPr>
          <w:rFonts w:ascii="Times New Roman" w:eastAsia="Times New Roman" w:hAnsi="Times New Roman" w:cs="Times New Roman"/>
          <w:color w:val="333333"/>
          <w:sz w:val="26"/>
          <w:szCs w:val="26"/>
          <w:u w:color="333333"/>
        </w:rPr>
        <w:tab/>
      </w:r>
    </w:p>
    <w:p w:rsidR="000D5AFC" w:rsidRDefault="008C155C">
      <w:pPr>
        <w:pStyle w:val="css-1ygdjhk"/>
        <w:jc w:val="center"/>
        <w:rPr>
          <w:rFonts w:ascii="Times New Roman" w:hAnsi="Times New Roman"/>
          <w:color w:val="333333"/>
          <w:u w:color="333333"/>
        </w:rPr>
      </w:pPr>
      <w:r>
        <w:rPr>
          <w:rFonts w:ascii="Times New Roman" w:hAnsi="Times New Roman"/>
          <w:color w:val="333333"/>
          <w:u w:color="333333"/>
        </w:rPr>
        <w:t>© THE NEW YORK TIMES COMPANY</w:t>
      </w:r>
    </w:p>
    <w:p w:rsidR="00334750" w:rsidRPr="00334750" w:rsidRDefault="00334750">
      <w:pPr>
        <w:pStyle w:val="css-1ygdjhk"/>
        <w:jc w:val="center"/>
        <w:rPr>
          <w:b/>
        </w:rPr>
      </w:pPr>
      <w:r>
        <w:rPr>
          <w:rFonts w:ascii="Times New Roman" w:hAnsi="Times New Roman"/>
          <w:b/>
          <w:color w:val="333333"/>
          <w:u w:color="333333"/>
        </w:rPr>
        <w:t>Distributed by Essex Chapter of the Native Plant Society of NJ. Questions? essex@npsnj.org</w:t>
      </w:r>
    </w:p>
    <w:sectPr w:rsidR="00334750" w:rsidRPr="00334750">
      <w:type w:val="continuous"/>
      <w:pgSz w:w="12240" w:h="15840"/>
      <w:pgMar w:top="1080" w:right="1080" w:bottom="108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1B76" w:rsidRDefault="00B71B76">
      <w:r>
        <w:separator/>
      </w:r>
    </w:p>
  </w:endnote>
  <w:endnote w:type="continuationSeparator" w:id="0">
    <w:p w:rsidR="00B71B76" w:rsidRDefault="00B71B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5AFC" w:rsidRDefault="000D5AFC">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1B76" w:rsidRDefault="00B71B76">
      <w:r>
        <w:separator/>
      </w:r>
    </w:p>
  </w:footnote>
  <w:footnote w:type="continuationSeparator" w:id="0">
    <w:p w:rsidR="00B71B76" w:rsidRDefault="00B71B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5AFC" w:rsidRDefault="000D5AFC">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AFC"/>
    <w:rsid w:val="000D5AFC"/>
    <w:rsid w:val="00322640"/>
    <w:rsid w:val="00334750"/>
    <w:rsid w:val="004A0A9C"/>
    <w:rsid w:val="008C155C"/>
    <w:rsid w:val="00B71B76"/>
    <w:rsid w:val="00EE1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Heading">
    <w:name w:val="Heading"/>
    <w:next w:val="BodyA"/>
    <w:pPr>
      <w:keepNext/>
      <w:keepLines/>
      <w:spacing w:before="240"/>
      <w:outlineLvl w:val="0"/>
    </w:pPr>
    <w:rPr>
      <w:rFonts w:ascii="Calibri Light" w:eastAsia="Calibri Light" w:hAnsi="Calibri Light" w:cs="Calibri Light"/>
      <w:color w:val="2E74B5"/>
      <w:sz w:val="32"/>
      <w:szCs w:val="32"/>
      <w:u w:color="2E74B5"/>
    </w:rPr>
  </w:style>
  <w:style w:type="paragraph" w:customStyle="1" w:styleId="BodyA">
    <w:name w:val="Body A"/>
    <w:rPr>
      <w:rFonts w:ascii="Calibri" w:eastAsia="Calibri" w:hAnsi="Calibri" w:cs="Calibri"/>
      <w:color w:val="000000"/>
      <w:sz w:val="22"/>
      <w:szCs w:val="22"/>
      <w:u w:color="000000"/>
    </w:rPr>
  </w:style>
  <w:style w:type="paragraph" w:customStyle="1" w:styleId="css-1ygdjhk">
    <w:name w:val="css-1ygdjhk"/>
    <w:pPr>
      <w:spacing w:before="100" w:after="100"/>
      <w:ind w:left="300" w:right="300"/>
    </w:pPr>
    <w:rPr>
      <w:rFonts w:ascii="Georgia" w:hAnsi="Georgia" w:cs="Arial Unicode MS"/>
      <w:color w:val="000000"/>
      <w:sz w:val="24"/>
      <w:szCs w:val="24"/>
      <w:u w:color="000000"/>
    </w:rPr>
  </w:style>
  <w:style w:type="paragraph" w:styleId="BalloonText">
    <w:name w:val="Balloon Text"/>
    <w:basedOn w:val="Normal"/>
    <w:link w:val="BalloonTextChar"/>
    <w:uiPriority w:val="99"/>
    <w:semiHidden/>
    <w:unhideWhenUsed/>
    <w:rsid w:val="00322640"/>
    <w:rPr>
      <w:rFonts w:ascii="Tahoma" w:hAnsi="Tahoma" w:cs="Tahoma"/>
      <w:sz w:val="16"/>
      <w:szCs w:val="16"/>
    </w:rPr>
  </w:style>
  <w:style w:type="character" w:customStyle="1" w:styleId="BalloonTextChar">
    <w:name w:val="Balloon Text Char"/>
    <w:basedOn w:val="DefaultParagraphFont"/>
    <w:link w:val="BalloonText"/>
    <w:uiPriority w:val="99"/>
    <w:semiHidden/>
    <w:rsid w:val="0032264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Heading">
    <w:name w:val="Heading"/>
    <w:next w:val="BodyA"/>
    <w:pPr>
      <w:keepNext/>
      <w:keepLines/>
      <w:spacing w:before="240"/>
      <w:outlineLvl w:val="0"/>
    </w:pPr>
    <w:rPr>
      <w:rFonts w:ascii="Calibri Light" w:eastAsia="Calibri Light" w:hAnsi="Calibri Light" w:cs="Calibri Light"/>
      <w:color w:val="2E74B5"/>
      <w:sz w:val="32"/>
      <w:szCs w:val="32"/>
      <w:u w:color="2E74B5"/>
    </w:rPr>
  </w:style>
  <w:style w:type="paragraph" w:customStyle="1" w:styleId="BodyA">
    <w:name w:val="Body A"/>
    <w:rPr>
      <w:rFonts w:ascii="Calibri" w:eastAsia="Calibri" w:hAnsi="Calibri" w:cs="Calibri"/>
      <w:color w:val="000000"/>
      <w:sz w:val="22"/>
      <w:szCs w:val="22"/>
      <w:u w:color="000000"/>
    </w:rPr>
  </w:style>
  <w:style w:type="paragraph" w:customStyle="1" w:styleId="css-1ygdjhk">
    <w:name w:val="css-1ygdjhk"/>
    <w:pPr>
      <w:spacing w:before="100" w:after="100"/>
      <w:ind w:left="300" w:right="300"/>
    </w:pPr>
    <w:rPr>
      <w:rFonts w:ascii="Georgia" w:hAnsi="Georgia" w:cs="Arial Unicode MS"/>
      <w:color w:val="000000"/>
      <w:sz w:val="24"/>
      <w:szCs w:val="24"/>
      <w:u w:color="000000"/>
    </w:rPr>
  </w:style>
  <w:style w:type="paragraph" w:styleId="BalloonText">
    <w:name w:val="Balloon Text"/>
    <w:basedOn w:val="Normal"/>
    <w:link w:val="BalloonTextChar"/>
    <w:uiPriority w:val="99"/>
    <w:semiHidden/>
    <w:unhideWhenUsed/>
    <w:rsid w:val="00322640"/>
    <w:rPr>
      <w:rFonts w:ascii="Tahoma" w:hAnsi="Tahoma" w:cs="Tahoma"/>
      <w:sz w:val="16"/>
      <w:szCs w:val="16"/>
    </w:rPr>
  </w:style>
  <w:style w:type="character" w:customStyle="1" w:styleId="BalloonTextChar">
    <w:name w:val="Balloon Text Char"/>
    <w:basedOn w:val="DefaultParagraphFont"/>
    <w:link w:val="BalloonText"/>
    <w:uiPriority w:val="99"/>
    <w:semiHidden/>
    <w:rsid w:val="003226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783</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Lyle Landon</dc:creator>
  <cp:lastModifiedBy>Lyle Landon</cp:lastModifiedBy>
  <cp:revision>2</cp:revision>
  <cp:lastPrinted>2019-03-26T17:36:00Z</cp:lastPrinted>
  <dcterms:created xsi:type="dcterms:W3CDTF">2019-09-30T14:15:00Z</dcterms:created>
  <dcterms:modified xsi:type="dcterms:W3CDTF">2019-09-30T14:15:00Z</dcterms:modified>
</cp:coreProperties>
</file>