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80"/>
      </w:pPr>
      <w:r>
        <w:rPr>
          <w:rFonts w:ascii="微软雅黑" w:hAnsi="微软雅黑" w:eastAsia="微软雅黑"/>
          <w:b/>
          <w:i w:val="0"/>
          <w:color w:val="1B2421"/>
          <w:sz w:val="60"/>
        </w:rPr>
        <w:t>Englearn 使用教程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6B7A75"/>
          <w:sz w:val="23"/>
        </w:rPr>
        <w:t>本地英语精读助手　·　划词悬浮窗　·　词汇卡片　·　生词沉淀</w:t>
      </w:r>
    </w:p>
    <w:p>
      <w:pPr>
        <w:spacing w:after="520"/>
      </w:pPr>
      <w:r>
        <w:rPr>
          <w:rFonts w:ascii="微软雅黑" w:hAnsi="微软雅黑" w:eastAsia="微软雅黑"/>
          <w:b w:val="0"/>
          <w:i w:val="0"/>
          <w:color w:val="6B7A75"/>
          <w:sz w:val="19"/>
        </w:rPr>
        <w:t>v0.1.0　｜　适用 Windows 10 / 11　｜　2026-10-25</w:t>
      </w:r>
    </w:p>
    <w:p>
      <w:pPr>
        <w:pStyle w:val="Heading1"/>
      </w:pPr>
      <w:r>
        <w:t>一、Englearn 是什么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Englearn 是一个只在你电脑上运行的英语精读工具。你在浏览器、PDF 或 Word 里选中一段英文，光标旁会弹出一个小窗；选「翻译」看释义，选「长难句」看句子结构，选「收藏」存进本地生词本。所有数据都留在本机，随时可以导出成 Markdown 等格式。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纯本地</w:t>
      </w:r>
      <w:r>
        <w:rPr>
          <w:rFonts w:ascii="微软雅黑" w:hAnsi="微软雅黑" w:eastAsia="微软雅黑"/>
          <w:b w:val="0"/>
          <w:i w:val="0"/>
          <w:sz w:val="21"/>
        </w:rPr>
        <w:t>：服务只监听 127.0.0.1，数据库是一个本地 SQLite 文件。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零依赖</w:t>
      </w:r>
      <w:r>
        <w:rPr>
          <w:rFonts w:ascii="微软雅黑" w:hAnsi="微软雅黑" w:eastAsia="微软雅黑"/>
          <w:b w:val="0"/>
          <w:i w:val="0"/>
          <w:sz w:val="21"/>
        </w:rPr>
        <w:t>：只用 Python 标准库，不需要 pip 安装任何包。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划词即用</w:t>
      </w:r>
      <w:r>
        <w:rPr>
          <w:rFonts w:ascii="微软雅黑" w:hAnsi="微软雅黑" w:eastAsia="微软雅黑"/>
          <w:b w:val="0"/>
          <w:i w:val="0"/>
          <w:sz w:val="21"/>
        </w:rPr>
        <w:t>：任意软件里选中英文，光标旁直接弹出操作窗。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可导出</w:t>
      </w:r>
      <w:r>
        <w:rPr>
          <w:rFonts w:ascii="微软雅黑" w:hAnsi="微软雅黑" w:eastAsia="微软雅黑"/>
          <w:b w:val="0"/>
          <w:i w:val="0"/>
          <w:sz w:val="21"/>
        </w:rPr>
        <w:t>：Markdown / JSON / CSV / Anki / HTML 五种，数据随时带走。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B7A75"/>
          <w:sz w:val="18"/>
        </w:rPr>
        <w:t>图 1　主界面：左侧输入与结果，右侧生词本 / 长难句 / 历史 / 日历</w:t>
      </w:r>
    </w:p>
    <w:p>
      <w:pPr>
        <w:pStyle w:val="Heading1"/>
      </w:pPr>
      <w:r>
        <w:t>二、安装与启动</w:t>
      </w:r>
    </w:p>
    <w:p>
      <w:pPr>
        <w:pStyle w:val="Heading2"/>
        <w:keepNext/>
      </w:pPr>
      <w:r>
        <w:t>2.1 三种启动方式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928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方式</w:t>
            </w:r>
          </w:p>
        </w:tc>
        <w:tc>
          <w:tcPr>
            <w:tcW w:type="dxa" w:w="2835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命令</w:t>
            </w:r>
          </w:p>
        </w:tc>
        <w:tc>
          <w:tcPr>
            <w:tcW w:type="dxa" w:w="2381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适用场景</w:t>
            </w:r>
          </w:p>
        </w:tc>
        <w:tc>
          <w:tcPr>
            <w:tcW w:type="dxa" w:w="2608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Windows 双击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start.cmd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日常使用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完整（含悬浮窗与热键）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Linux / macOS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./run.sh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只用网页界面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仅网页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Docker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docker compose up -d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服务器 / 隔离环境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仅网页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推荐 Windows 用户直接双击 start.cmd：脚本会自动查找 Python，启动本地服务并打开浏览器。</w:t>
      </w:r>
    </w:p>
    <w:p>
      <w:pPr>
        <w:pStyle w:val="Heading2"/>
      </w:pPr>
      <w:r>
        <w:t>2.2 控制台输出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启动成功时控制台大致如下（端口与热键以实际输出为准）：</w:t>
      </w:r>
    </w:p>
    <w:p>
      <w:pPr>
        <w:spacing w:before="12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 xml:space="preserve">  [Englearn] interpreter: python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========================================================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 xml:space="preserve">  Englearn v0.1.0 已启动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 xml:space="preserve">  地址：http://127.0.0.1:8765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 xml:space="preserve">  模式：真实模型　模型：deepseek-chat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 xml:space="preserve">  关闭本窗口或按 Ctrl+C 即可退出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========================================================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 xml:space="preserve">  热键：alt+q（选中英文后按下取词）</w:t>
      </w:r>
    </w:p>
    <w:p>
      <w:pPr>
        <w:spacing w:before="0" w:after="120" w:line="276" w:lineRule="auto"/>
        <w:ind w:left="198"/>
        <w:shd w:val="clear" w:color="auto" w:fill="F4F7F6"/>
      </w:pPr>
      <w:r>
        <w:rPr>
          <w:rFonts w:ascii="Consolas" w:hAnsi="Consolas" w:eastAsia="Consolas"/>
          <w:b w:val="0"/>
          <w:i w:val="0"/>
          <w:color w:val="2B3A35"/>
          <w:sz w:val="17"/>
        </w:rPr>
        <w:t xml:space="preserve">  划词：选中英文后鼠标旁会弹出操作窗</w:t>
      </w:r>
    </w:p>
    <w:p>
      <w:pPr>
        <w:pStyle w:val="Heading2"/>
      </w:pPr>
      <w:r>
        <w:t>2.3 验证安装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不用 API Key 也能验证部署是否正常：</w:t>
      </w:r>
    </w:p>
    <w:p>
      <w:pPr>
        <w:spacing w:before="120" w:after="120" w:line="276" w:lineRule="auto"/>
        <w:ind w:left="198"/>
        <w:shd w:val="clear" w:color="auto" w:fill="F4F7F6"/>
      </w:pPr>
      <w:r>
        <w:rPr>
          <w:rFonts w:ascii="Consolas" w:hAnsi="Consolas" w:eastAsia="Consolas"/>
          <w:b w:val="0"/>
          <w:i w:val="0"/>
          <w:color w:val="2B3A35"/>
          <w:sz w:val="17"/>
        </w:rPr>
        <w:t>python scripts/selftest.py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该脚本会在临时目录拉起一个演示服务，跑完 11 项检查后自动关闭，不碰你的真实数据。全部通过时最后一行显示「11/11 项通过」。</w:t>
      </w:r>
    </w:p>
    <w:p>
      <w:pPr>
        <w:pStyle w:val="Heading1"/>
      </w:pPr>
      <w:r>
        <w:t>三、首次配置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点右上角「设置」，填入模型服务信息。默认对接 DeepSeek，也兼容任意 OpenAI 协议服务。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528000" cy="3999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rop-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99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B7A75"/>
          <w:sz w:val="18"/>
        </w:rPr>
        <w:t>图 2　设置面板：API Key、Base URL、模型与热键</w:t>
      </w:r>
    </w:p>
    <w:p>
      <w:pPr>
        <w:spacing w:after="60"/>
        <w:ind w:left="454" w:hanging="454"/>
      </w:pPr>
      <w:r>
        <w:rPr>
          <w:rFonts w:ascii="微软雅黑" w:hAnsi="微软雅黑" w:eastAsia="微软雅黑"/>
          <w:b/>
          <w:i w:val="0"/>
          <w:color w:val="0B7F63"/>
          <w:sz w:val="21"/>
        </w:rPr>
        <w:t xml:space="preserve">1.　</w:t>
      </w:r>
      <w:r>
        <w:rPr>
          <w:rFonts w:ascii="微软雅黑" w:hAnsi="微软雅黑" w:eastAsia="微软雅黑"/>
          <w:b w:val="0"/>
          <w:i w:val="0"/>
          <w:sz w:val="21"/>
        </w:rPr>
        <w:t>API Key：填入服务商密钥；保存后显示占位提示，留空表示不修改。</w:t>
      </w:r>
    </w:p>
    <w:p>
      <w:pPr>
        <w:spacing w:after="60"/>
        <w:ind w:left="454" w:hanging="454"/>
      </w:pPr>
      <w:r>
        <w:rPr>
          <w:rFonts w:ascii="微软雅黑" w:hAnsi="微软雅黑" w:eastAsia="微软雅黑"/>
          <w:b/>
          <w:i w:val="0"/>
          <w:color w:val="0B7F63"/>
          <w:sz w:val="21"/>
        </w:rPr>
        <w:t xml:space="preserve">2.　</w:t>
      </w:r>
      <w:r>
        <w:rPr>
          <w:rFonts w:ascii="微软雅黑" w:hAnsi="微软雅黑" w:eastAsia="微软雅黑"/>
          <w:b w:val="0"/>
          <w:i w:val="0"/>
          <w:sz w:val="21"/>
        </w:rPr>
        <w:t>Base URL：默认 https://api.deepseek.com；换 OpenAI 则填 https://api.openai.com。</w:t>
      </w:r>
    </w:p>
    <w:p>
      <w:pPr>
        <w:spacing w:after="60"/>
        <w:ind w:left="454" w:hanging="454"/>
      </w:pPr>
      <w:r>
        <w:rPr>
          <w:rFonts w:ascii="微软雅黑" w:hAnsi="微软雅黑" w:eastAsia="微软雅黑"/>
          <w:b/>
          <w:i w:val="0"/>
          <w:color w:val="0B7F63"/>
          <w:sz w:val="21"/>
        </w:rPr>
        <w:t xml:space="preserve">3.　</w:t>
      </w:r>
      <w:r>
        <w:rPr>
          <w:rFonts w:ascii="微软雅黑" w:hAnsi="微软雅黑" w:eastAsia="微软雅黑"/>
          <w:b w:val="0"/>
          <w:i w:val="0"/>
          <w:sz w:val="21"/>
        </w:rPr>
        <w:t>模型：与 Base URL 配套，DeepSeek 填 deepseek-chat。</w:t>
      </w:r>
    </w:p>
    <w:p>
      <w:pPr>
        <w:spacing w:after="60"/>
        <w:ind w:left="454" w:hanging="454"/>
      </w:pPr>
      <w:r>
        <w:rPr>
          <w:rFonts w:ascii="微软雅黑" w:hAnsi="微软雅黑" w:eastAsia="微软雅黑"/>
          <w:b/>
          <w:i w:val="0"/>
          <w:color w:val="0B7F63"/>
          <w:sz w:val="21"/>
        </w:rPr>
        <w:t xml:space="preserve">4.　</w:t>
      </w:r>
      <w:r>
        <w:rPr>
          <w:rFonts w:ascii="微软雅黑" w:hAnsi="微软雅黑" w:eastAsia="微软雅黑"/>
          <w:b w:val="0"/>
          <w:i w:val="0"/>
          <w:sz w:val="21"/>
        </w:rPr>
        <w:t>取词热键：默认 alt+d，修改后需重启生效。</w:t>
      </w:r>
    </w:p>
    <w:p>
      <w:pPr>
        <w:spacing w:after="60"/>
        <w:ind w:left="454" w:hanging="454"/>
      </w:pPr>
      <w:r>
        <w:rPr>
          <w:rFonts w:ascii="微软雅黑" w:hAnsi="微软雅黑" w:eastAsia="微软雅黑"/>
          <w:b/>
          <w:i w:val="0"/>
          <w:color w:val="0B7F63"/>
          <w:sz w:val="21"/>
        </w:rPr>
        <w:t xml:space="preserve">5.　</w:t>
      </w:r>
      <w:r>
        <w:rPr>
          <w:rFonts w:ascii="微软雅黑" w:hAnsi="微软雅黑" w:eastAsia="微软雅黑"/>
          <w:b w:val="0"/>
          <w:i w:val="0"/>
          <w:sz w:val="21"/>
        </w:rPr>
        <w:t>没有 Key 时先勾选「Mock 演示模式」，可用示例数据体验全部界面。</w:t>
      </w:r>
    </w:p>
    <w:p>
      <w:pPr>
        <w:pStyle w:val="Heading1"/>
      </w:pPr>
      <w:r>
        <w:t>四、划词取词</w:t>
      </w:r>
    </w:p>
    <w:p>
      <w:pPr>
        <w:pStyle w:val="Heading2"/>
      </w:pPr>
      <w:r>
        <w:t>4.1 选中即弹窗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在任意软件里用鼠标选中一段英文（拖动超过 20 像素，或双击选词），光标旁会弹出操作窗：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36000" cy="1832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p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83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B7A75"/>
          <w:sz w:val="18"/>
        </w:rPr>
        <w:t>图 3　选中英文后的悬浮操作窗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1701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按钮</w:t>
            </w:r>
          </w:p>
        </w:tc>
        <w:tc>
          <w:tcPr>
            <w:tcW w:type="dxa" w:w="7483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翻译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窗内直接显示译文或按词性分组的释义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长难句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窗内显示主干、从句与难点说明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收藏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单词进生词本，句子进长难句库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页面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把完整结果推送到浏览器页面，适合看分层结构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点击窗外任意位置、右上角 ✕ 或按 Esc 关闭；25 秒无操作也会自动收起。</w:t>
      </w:r>
    </w:p>
    <w:p>
      <w:pPr>
        <w:pStyle w:val="Heading2"/>
      </w:pPr>
      <w:r>
        <w:t>4.2 全局热键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默认 Alt+D。若被其他程序占用，启动时会自动降级到 Alt+Q、Ctrl+Alt+E 等组合，实际生效的键会显示在控制台与页面输入框上方。</w:t>
      </w:r>
    </w:p>
    <w:p>
      <w:pPr>
        <w:pStyle w:val="Heading2"/>
      </w:pPr>
      <w:r>
        <w:t>4.3 剪贴板与手动粘贴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在设置里勾选「监听剪贴板」后，手动 Ctrl+C 复制的英文也会触发分析；也可以直接把英文粘贴进输入框，点「分析」或按 Ctrl+Enter。</w:t>
      </w:r>
    </w:p>
    <w:p>
      <w:pPr>
        <w:pStyle w:val="Heading1"/>
      </w:pPr>
      <w:r>
        <w:t>五、词汇卡片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分析单词或短语时，输出的是七段式卡片：音标（英/美）、释义、熟词生义、短语搭配、例句、派生词、类似词。没有对应内容的段落显示「暂无」，不会编造。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word-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B7A75"/>
          <w:sz w:val="18"/>
        </w:rPr>
        <w:t>图 4　词汇卡片：七项内容一次给全</w:t>
      </w:r>
    </w:p>
    <w:p>
      <w:pPr>
        <w:pStyle w:val="Heading1"/>
      </w:pPr>
      <w:r>
        <w:t>六、长难句解析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超过 12 个词或带句末标点的文本按句子处理。结果按「主干 → 从句 → 修饰」分层展示，每层标注类型与作用，最后给出难点词汇与一句话难点说明。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ntence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B7A75"/>
          <w:sz w:val="18"/>
        </w:rPr>
        <w:t>图 5　长难句详情：主干、逐层从句、修饰与难点词汇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928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区块</w:t>
            </w:r>
          </w:p>
        </w:tc>
        <w:tc>
          <w:tcPr>
            <w:tcW w:type="dxa" w:w="3742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515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怎么用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主干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主语 + 谓语 + 宾语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先读懂这一句，其余都是附加信息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从句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定语 / 状语 / 宾语 / 表语等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看标签与说明，理清它修饰谁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修饰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分词短语、插入语、后置定语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常是「读不懂」的真正原因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难点词汇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句中影响理解的关键词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点高亮词可直接生成词汇卡片</w:t>
            </w:r>
          </w:p>
        </w:tc>
      </w:tr>
    </w:tbl>
    <w:p>
      <w:pPr>
        <w:spacing w:after="0"/>
      </w:pPr>
    </w:p>
    <w:p>
      <w:pPr>
        <w:pStyle w:val="Heading1"/>
      </w:pPr>
      <w:r>
        <w:t>七、生词本与详情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右侧「生词」标签页集中管理收藏的单词：同名重复收藏只累加次数，圆点表示掌握状态（黄=新词、蓝=学习中、绿=已掌握）。点任意一条，左栏整页展示详情。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ord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B7A75"/>
          <w:sz w:val="18"/>
        </w:rPr>
        <w:t>图 6　生词详情：音标、例句、备注、来源与出现次数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详情页可以改状态、写备注（回车保存）、删除，也可以点「生成词汇卡片」看七段式解析。左上角「← 返回」或 Esc 回到输入区。</w:t>
      </w:r>
    </w:p>
    <w:p>
      <w:pPr>
        <w:pStyle w:val="Heading1"/>
      </w:pPr>
      <w:r>
        <w:t>八、句子标记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在收藏的长难句里，可以选中句中的陌生词并点「标记陌生词」，该词会在句子里高亮显示，下方生成标签，右侧列表显示标记数量。点标签上的 × 取消标记。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ark-ad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B7A75"/>
          <w:sz w:val="18"/>
        </w:rPr>
        <w:t>图 7　句子标记：句内高亮、标签列表与标记计数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7F2"/>
          </w:tcPr>
          <w:p>
            <w:pPr>
              <w:spacing w:before="120" w:after="120"/>
            </w:pPr>
            <w:r>
              <w:rPr>
                <w:rFonts w:ascii="微软雅黑" w:hAnsi="微软雅黑" w:eastAsia="微软雅黑"/>
                <w:b/>
                <w:i w:val="0"/>
                <w:color w:val="0B7F63"/>
                <w:sz w:val="20"/>
              </w:rPr>
              <w:t xml:space="preserve">小技巧　</w:t>
            </w:r>
            <w:r>
              <w:rPr>
                <w:rFonts w:ascii="微软雅黑" w:hAnsi="微软雅黑" w:eastAsia="微软雅黑"/>
                <w:b w:val="0"/>
                <w:i w:val="0"/>
                <w:color w:val="27423A"/>
                <w:sz w:val="20"/>
              </w:rPr>
              <w:t>点句子里的高亮词，会直接生成这个词的词汇卡片；再点「← 返回」回到原句。</w:t>
            </w:r>
          </w:p>
        </w:tc>
      </w:tr>
    </w:tbl>
    <w:p>
      <w:pPr>
        <w:spacing w:after="0"/>
      </w:pPr>
    </w:p>
    <w:p>
      <w:pPr>
        <w:pStyle w:val="Heading1"/>
      </w:pPr>
      <w:r>
        <w:t>九、日历复习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「日历」标签页按日期查看当天学习情况：新增生词、收藏的句子、分析记录数量，支持前后翻页与「今天」快捷跳转。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B7A75"/>
          <w:sz w:val="18"/>
        </w:rPr>
        <w:t>图 8　日历复习：按天汇总生词、句子与记录</w:t>
      </w:r>
    </w:p>
    <w:p>
      <w:pPr>
        <w:pStyle w:val="Heading1"/>
      </w:pPr>
      <w:r>
        <w:t>十、导出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点顶栏「导出」选择格式，浏览器会下载文件，同时在 exports/ 目录保存一份；也可以命令行执行 python app.py export --format md。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x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B7A75"/>
          <w:sz w:val="18"/>
        </w:rPr>
        <w:t>图 9　导出菜单：五种格式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928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格式</w:t>
            </w:r>
          </w:p>
        </w:tc>
        <w:tc>
          <w:tcPr>
            <w:tcW w:type="dxa" w:w="3515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文件名</w:t>
            </w:r>
          </w:p>
        </w:tc>
        <w:tc>
          <w:tcPr>
            <w:tcW w:type="dxa" w:w="3628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Markdown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englearn-&lt;时间戳&gt;.md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笔记软件归档、发布到博客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englearn-&lt;时间戳&gt;.json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完整备份与迁移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englearn-&lt;时间戳&gt;.csv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Excel 统计，兼容中文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Anki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englearn-&lt;时间戳&gt;.txt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直接导入 Anki 制作卡片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HTML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englearn-&lt;时间戳&gt;.html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单文件分享或打印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十一、常见问题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494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type="dxa" w:w="2608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原因</w:t>
            </w:r>
          </w:p>
        </w:tc>
        <w:tc>
          <w:tcPr>
            <w:tcW w:type="dxa" w:w="4195"/>
            <w:shd w:val="clear" w:color="auto" w:fill="10A37F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双击后窗口一闪而过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没找到 Python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安装 Python 3.10+ 并勾选 PATH，或设 ENGL_PY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浏览器白屏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打开早于服务就绪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刷新，或访问控制台里的地址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端口打不开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控制台被关闭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重新启动，别关黑窗口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未配置 API Key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缺少密钥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设置里填入并保存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热键没反应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组合键被占用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看顶栏显示的实际热键，或换一组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选中不弹窗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安全软件拦截钩子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看 logs/error.log，或加 --no-popup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提示没有捕获到文本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该程序不允许模拟复制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改用剪贴板监听或直接粘贴</w:t>
            </w:r>
          </w:p>
        </w:tc>
      </w:tr>
    </w:tbl>
    <w:p>
      <w:pPr>
        <w:spacing w:after="0"/>
      </w:pPr>
    </w:p>
    <w:p>
      <w:pPr>
        <w:pStyle w:val="Heading1"/>
      </w:pPr>
      <w:r>
        <w:t>十二、附录</w:t>
      </w:r>
    </w:p>
    <w:p>
      <w:pPr>
        <w:pStyle w:val="Heading2"/>
      </w:pPr>
      <w:r>
        <w:t>12.1 目录结构</w:t>
      </w:r>
    </w:p>
    <w:p>
      <w:pPr>
        <w:spacing w:before="12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Englearn/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├─ start.cmd             Windows 一键启动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├─ run.sh                Linux / macOS 启动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├─ app.py                HTTP 服务 + 热键 + 悬浮窗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├─ core/                 配置、存储、模型调用、取词、导出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├─ web/                  前端页面（原生 HTML/CSS/JS）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├─ scripts/              测试、截图、文档生成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├─ docs/                 部署 / 发布 / 本教程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├─ data/app.db           本地数据库（自动生成）</w:t>
      </w:r>
    </w:p>
    <w:p>
      <w:pPr>
        <w:spacing w:before="0" w:after="120" w:line="276" w:lineRule="auto"/>
        <w:ind w:left="198"/>
        <w:shd w:val="clear" w:color="auto" w:fill="F4F7F6"/>
      </w:pPr>
      <w:r>
        <w:rPr>
          <w:rFonts w:ascii="Consolas" w:hAnsi="Consolas" w:eastAsia="Consolas"/>
          <w:b w:val="0"/>
          <w:i w:val="0"/>
          <w:color w:val="2B3A35"/>
          <w:sz w:val="17"/>
        </w:rPr>
        <w:t>└─ exports/              导出文件（自动生成）</w:t>
      </w:r>
    </w:p>
    <w:p>
      <w:pPr>
        <w:pStyle w:val="Heading2"/>
      </w:pPr>
      <w:r>
        <w:t>12.2 常用命令</w:t>
      </w:r>
    </w:p>
    <w:p>
      <w:pPr>
        <w:spacing w:before="12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python app.py                     # 正常启动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python app.py --mock --no-open    # 演示模式，不自动开浏览器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python app.py --port 9000         # 指定端口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python app.py --no-popup          # 关闭悬浮窗，只保留页面</w:t>
      </w:r>
    </w:p>
    <w:p>
      <w:pPr>
        <w:spacing w:before="0" w:after="0" w:line="276" w:lineRule="auto"/>
        <w:ind w:left="198"/>
        <w:shd w:val="clear" w:color="auto" w:fill="F4F7F6"/>
        <w:pBdr>
          <w:top w:val="single" w:sz="4" w:space="6" w:color="F4F7F6"/>
          <w:left w:val="single" w:sz="4" w:space="6" w:color="F4F7F6"/>
          <w:bottom w:val="single" w:sz="4" w:space="6" w:color="F4F7F6"/>
          <w:right w:val="single" w:sz="4" w:space="6" w:color="F4F7F6"/>
        </w:pBdr>
      </w:pPr>
      <w:r>
        <w:rPr>
          <w:rFonts w:ascii="Consolas" w:hAnsi="Consolas" w:eastAsia="Consolas"/>
          <w:b w:val="0"/>
          <w:i w:val="0"/>
          <w:color w:val="2B3A35"/>
          <w:sz w:val="17"/>
        </w:rPr>
        <w:t>python app.py export --format md  # 命令行导出</w:t>
      </w:r>
    </w:p>
    <w:p>
      <w:pPr>
        <w:spacing w:before="0" w:after="120" w:line="276" w:lineRule="auto"/>
        <w:ind w:left="198"/>
        <w:shd w:val="clear" w:color="auto" w:fill="F4F7F6"/>
      </w:pPr>
      <w:r>
        <w:rPr>
          <w:rFonts w:ascii="Consolas" w:hAnsi="Consolas" w:eastAsia="Consolas"/>
          <w:b w:val="0"/>
          <w:i w:val="0"/>
          <w:color w:val="2B3A35"/>
          <w:sz w:val="17"/>
        </w:rPr>
        <w:t>python scripts/selftest.py        # 离线冒烟测试</w:t>
      </w:r>
    </w:p>
    <w:p>
      <w:pPr>
        <w:pStyle w:val="Heading2"/>
      </w:pPr>
      <w:r>
        <w:t>12.3 数据与隐私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服务只监听 127.0.0.1，不对局域网开放；学习数据全部保存在 data/app.db。只有你主动分析时，该段文本才会发送给你自己配置的模型服务。config.json 中是明文 API Key，不要提交到代码仓库，也不要随截图外发。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B7A75"/>
        <w:sz w:val="17"/>
      </w:rPr>
      <w:t xml:space="preserve">Englearn 使用教程　·　</w:t>
    </w:r>
    <w:r>
      <w:rPr>
        <w:rFonts w:ascii="微软雅黑" w:hAnsi="微软雅黑" w:eastAsia="微软雅黑"/>
        <w:b w:val="0"/>
        <w:i w:val="0"/>
        <w:color w:val="6B7A75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="微软雅黑" w:hAnsi="微软雅黑" w:eastAsia="微软雅黑"/>
      <w:b/>
      <w:bCs/>
      <w:color w:val="0B7F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微软雅黑" w:hAnsi="微软雅黑" w:eastAsia="微软雅黑"/>
      <w:b/>
      <w:bCs/>
      <w:color w:val="1B242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