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ato" w:cs="Lato" w:eastAsia="Lato" w:hAnsi="Lato"/>
          <w:b w:val="1"/>
          <w:smallCaps w:val="1"/>
          <w:color w:val="355e93"/>
          <w:sz w:val="30"/>
          <w:szCs w:val="30"/>
        </w:rPr>
      </w:pPr>
      <w:r w:rsidDel="00000000" w:rsidR="00000000" w:rsidRPr="00000000">
        <w:rPr>
          <w:rtl w:val="0"/>
        </w:rPr>
      </w:r>
    </w:p>
    <w:p w:rsidR="00000000" w:rsidDel="00000000" w:rsidP="00000000" w:rsidRDefault="00000000" w:rsidRPr="00000000" w14:paraId="00000002">
      <w:pPr>
        <w:rPr>
          <w:rFonts w:ascii="Lato" w:cs="Lato" w:eastAsia="Lato" w:hAnsi="Lato"/>
          <w:b w:val="1"/>
          <w:smallCaps w:val="1"/>
          <w:color w:val="858585"/>
          <w:sz w:val="30"/>
          <w:szCs w:val="30"/>
        </w:rPr>
      </w:pPr>
      <w:r w:rsidDel="00000000" w:rsidR="00000000" w:rsidRPr="00000000">
        <w:rPr>
          <w:rFonts w:ascii="Lato" w:cs="Lato" w:eastAsia="Lato" w:hAnsi="Lato"/>
          <w:b w:val="1"/>
          <w:smallCaps w:val="1"/>
          <w:color w:val="858585"/>
          <w:sz w:val="30"/>
          <w:szCs w:val="30"/>
          <w:rtl w:val="0"/>
        </w:rPr>
        <w:t xml:space="preserve">IMMEDIATE RELEASE</w:t>
      </w:r>
    </w:p>
    <w:p w:rsidR="00000000" w:rsidDel="00000000" w:rsidP="00000000" w:rsidRDefault="00000000" w:rsidRPr="00000000" w14:paraId="00000003">
      <w:pPr>
        <w:spacing w:after="225" w:before="225" w:lineRule="auto"/>
        <w:rPr>
          <w:rFonts w:ascii="Times New Roman" w:cs="Times New Roman" w:eastAsia="Times New Roman" w:hAnsi="Times New Roman"/>
          <w:color w:val="333333"/>
          <w:sz w:val="48"/>
          <w:szCs w:val="48"/>
        </w:rPr>
      </w:pPr>
      <w:r w:rsidDel="00000000" w:rsidR="00000000" w:rsidRPr="00000000">
        <w:rPr>
          <w:rFonts w:ascii="Times New Roman" w:cs="Times New Roman" w:eastAsia="Times New Roman" w:hAnsi="Times New Roman"/>
          <w:color w:val="333333"/>
          <w:sz w:val="48"/>
          <w:szCs w:val="48"/>
          <w:rtl w:val="0"/>
        </w:rPr>
        <w:t xml:space="preserve">More Than $3 Billion in Additional Security Assistance for Ukraine</w:t>
      </w:r>
    </w:p>
    <w:p w:rsidR="00000000" w:rsidDel="00000000" w:rsidP="00000000" w:rsidRDefault="00000000" w:rsidRPr="00000000" w14:paraId="00000004">
      <w:pPr>
        <w:rPr>
          <w:rFonts w:ascii="inherit" w:cs="inherit" w:eastAsia="inherit" w:hAnsi="inherit"/>
          <w:color w:val="717171"/>
          <w:sz w:val="27"/>
          <w:szCs w:val="27"/>
        </w:rPr>
      </w:pPr>
      <w:r w:rsidDel="00000000" w:rsidR="00000000" w:rsidRPr="00000000">
        <w:rPr>
          <w:rFonts w:ascii="Lato" w:cs="Lato" w:eastAsia="Lato" w:hAnsi="Lato"/>
          <w:color w:val="717171"/>
          <w:rtl w:val="0"/>
        </w:rPr>
        <w:t xml:space="preserve">Jan. 6, 2023 </w:t>
      </w:r>
      <w:r w:rsidDel="00000000" w:rsidR="00000000" w:rsidRPr="00000000">
        <w:rPr>
          <w:rFonts w:ascii="inherit" w:cs="inherit" w:eastAsia="inherit" w:hAnsi="inherit"/>
          <w:color w:val="717171"/>
          <w:sz w:val="27"/>
          <w:szCs w:val="27"/>
          <w:rtl w:val="0"/>
        </w:rPr>
        <w:t xml:space="preserve">|</w:t>
      </w:r>
      <w:r w:rsidDel="00000000" w:rsidR="00000000" w:rsidRPr="00000000">
        <w:rPr>
          <w:rFonts w:ascii="inherit" w:cs="inherit" w:eastAsia="inherit" w:hAnsi="inherit"/>
          <w:rtl w:val="0"/>
        </w:rPr>
        <w:t xml:space="preserve"> </w:t>
      </w:r>
      <w:hyperlink r:id="rId7">
        <w:r w:rsidDel="00000000" w:rsidR="00000000" w:rsidRPr="00000000">
          <w:rPr>
            <w:rFonts w:ascii="inherit" w:cs="inherit" w:eastAsia="inherit" w:hAnsi="inherit"/>
            <w:color w:val="333333"/>
            <w:sz w:val="27"/>
            <w:szCs w:val="27"/>
            <w:rtl w:val="0"/>
          </w:rPr>
          <w:t xml:space="preserve">  </w:t>
        </w:r>
      </w:hyperlink>
      <w:r w:rsidDel="00000000" w:rsidR="00000000" w:rsidRPr="00000000">
        <w:rPr>
          <w:rtl w:val="0"/>
        </w:rPr>
      </w:r>
    </w:p>
    <w:p w:rsidR="00000000" w:rsidDel="00000000" w:rsidP="00000000" w:rsidRDefault="00000000" w:rsidRPr="00000000" w14:paraId="00000005">
      <w:pPr>
        <w:shd w:fill="ffffff" w:val="clear"/>
        <w:spacing w:after="450" w:lineRule="auto"/>
        <w:rPr>
          <w:rFonts w:ascii="Times New Roman" w:cs="Times New Roman" w:eastAsia="Times New Roman" w:hAnsi="Times New Roman"/>
          <w:color w:val="333333"/>
          <w:sz w:val="30"/>
          <w:szCs w:val="30"/>
        </w:rPr>
      </w:pPr>
      <w:r w:rsidDel="00000000" w:rsidR="00000000" w:rsidRPr="00000000">
        <w:rPr>
          <w:rFonts w:ascii="inherit" w:cs="inherit" w:eastAsia="inherit" w:hAnsi="inherit"/>
          <w:color w:val="333333"/>
          <w:sz w:val="30"/>
          <w:szCs w:val="30"/>
          <w:rtl w:val="0"/>
        </w:rPr>
        <w:t xml:space="preserve">Today, the Department of Defense (DoD) announces the Biden Administration's commitment of $3.075 billion in additional security assistance for Ukraine. This includes the authorization of a Presidential Drawdown of security assistance valued at up to $2.85 billion to meet Ukraine's critical security and defense needs, as well as the Department of State's announcement of $225 million in Foreign Military Financing to contribute to the long-term capacity and modernization of Ukraine's military. </w:t>
      </w:r>
      <w:r w:rsidDel="00000000" w:rsidR="00000000" w:rsidRPr="00000000">
        <w:rPr>
          <w:rtl w:val="0"/>
        </w:rPr>
      </w:r>
    </w:p>
    <w:p w:rsidR="00000000" w:rsidDel="00000000" w:rsidP="00000000" w:rsidRDefault="00000000" w:rsidRPr="00000000" w14:paraId="00000006">
      <w:pPr>
        <w:shd w:fill="ffffff" w:val="clear"/>
        <w:spacing w:after="450" w:lineRule="auto"/>
        <w:rPr>
          <w:rFonts w:ascii="inherit" w:cs="inherit" w:eastAsia="inherit" w:hAnsi="inherit"/>
          <w:color w:val="333333"/>
          <w:sz w:val="30"/>
          <w:szCs w:val="30"/>
        </w:rPr>
      </w:pPr>
      <w:r w:rsidDel="00000000" w:rsidR="00000000" w:rsidRPr="00000000">
        <w:rPr>
          <w:rFonts w:ascii="inherit" w:cs="inherit" w:eastAsia="inherit" w:hAnsi="inherit"/>
          <w:color w:val="333333"/>
          <w:sz w:val="30"/>
          <w:szCs w:val="30"/>
          <w:rtl w:val="0"/>
        </w:rPr>
        <w:t xml:space="preserve">The Presidential Drawdown is the twenty-ninth such drawdown of equipment from DoD inventories for Ukraine that the Biden Administration has authorized since August 2021. Capabilities in this package include:</w:t>
      </w:r>
    </w:p>
    <w:p w:rsidR="00000000" w:rsidDel="00000000" w:rsidP="00000000" w:rsidRDefault="00000000" w:rsidRPr="00000000" w14:paraId="00000007">
      <w:pPr>
        <w:numPr>
          <w:ilvl w:val="0"/>
          <w:numId w:val="18"/>
        </w:numPr>
        <w:shd w:fill="ffffff" w:val="clear"/>
        <w:spacing w:after="280" w:before="280" w:lineRule="auto"/>
        <w:ind w:left="1320" w:right="720" w:hanging="360"/>
        <w:rPr>
          <w:rFonts w:ascii="inherit" w:cs="inherit" w:eastAsia="inherit" w:hAnsi="inherit"/>
          <w:color w:val="333333"/>
          <w:sz w:val="30"/>
          <w:szCs w:val="30"/>
        </w:rPr>
      </w:pPr>
      <w:r w:rsidDel="00000000" w:rsidR="00000000" w:rsidRPr="00000000">
        <w:rPr>
          <w:rFonts w:ascii="inherit" w:cs="inherit" w:eastAsia="inherit" w:hAnsi="inherit"/>
          <w:color w:val="333333"/>
          <w:sz w:val="30"/>
          <w:szCs w:val="30"/>
          <w:rtl w:val="0"/>
        </w:rPr>
        <w:t xml:space="preserve">50 Bradley infantry fighting vehicles with 500 TOW anti-tank missiles and 250,000 rounds of 25mm ammunition;</w:t>
      </w:r>
    </w:p>
    <w:p w:rsidR="00000000" w:rsidDel="00000000" w:rsidP="00000000" w:rsidRDefault="00000000" w:rsidRPr="00000000" w14:paraId="00000008">
      <w:pPr>
        <w:numPr>
          <w:ilvl w:val="0"/>
          <w:numId w:val="2"/>
        </w:numPr>
        <w:shd w:fill="ffffff" w:val="clear"/>
        <w:spacing w:after="280" w:before="280" w:lineRule="auto"/>
        <w:ind w:left="1320" w:right="720" w:hanging="360"/>
        <w:rPr>
          <w:rFonts w:ascii="inherit" w:cs="inherit" w:eastAsia="inherit" w:hAnsi="inherit"/>
          <w:color w:val="333333"/>
          <w:sz w:val="30"/>
          <w:szCs w:val="30"/>
        </w:rPr>
      </w:pPr>
      <w:r w:rsidDel="00000000" w:rsidR="00000000" w:rsidRPr="00000000">
        <w:rPr>
          <w:rFonts w:ascii="inherit" w:cs="inherit" w:eastAsia="inherit" w:hAnsi="inherit"/>
          <w:color w:val="333333"/>
          <w:sz w:val="30"/>
          <w:szCs w:val="30"/>
          <w:rtl w:val="0"/>
        </w:rPr>
        <w:t xml:space="preserve">100 M113 Armored Personnel Carriers;</w:t>
      </w:r>
    </w:p>
    <w:p w:rsidR="00000000" w:rsidDel="00000000" w:rsidP="00000000" w:rsidRDefault="00000000" w:rsidRPr="00000000" w14:paraId="00000009">
      <w:pPr>
        <w:numPr>
          <w:ilvl w:val="0"/>
          <w:numId w:val="4"/>
        </w:numPr>
        <w:shd w:fill="ffffff" w:val="clear"/>
        <w:spacing w:after="280" w:before="280" w:lineRule="auto"/>
        <w:ind w:left="1320" w:right="720" w:hanging="360"/>
        <w:rPr>
          <w:rFonts w:ascii="inherit" w:cs="inherit" w:eastAsia="inherit" w:hAnsi="inherit"/>
          <w:color w:val="333333"/>
          <w:sz w:val="30"/>
          <w:szCs w:val="30"/>
        </w:rPr>
      </w:pPr>
      <w:r w:rsidDel="00000000" w:rsidR="00000000" w:rsidRPr="00000000">
        <w:rPr>
          <w:rFonts w:ascii="inherit" w:cs="inherit" w:eastAsia="inherit" w:hAnsi="inherit"/>
          <w:color w:val="333333"/>
          <w:sz w:val="30"/>
          <w:szCs w:val="30"/>
          <w:rtl w:val="0"/>
        </w:rPr>
        <w:t xml:space="preserve">55 Mine Resistant Ambush Protected Vehicles (MRAPs);</w:t>
      </w:r>
    </w:p>
    <w:p w:rsidR="00000000" w:rsidDel="00000000" w:rsidP="00000000" w:rsidRDefault="00000000" w:rsidRPr="00000000" w14:paraId="0000000A">
      <w:pPr>
        <w:numPr>
          <w:ilvl w:val="0"/>
          <w:numId w:val="6"/>
        </w:numPr>
        <w:shd w:fill="ffffff" w:val="clear"/>
        <w:spacing w:after="280" w:before="280" w:lineRule="auto"/>
        <w:ind w:left="1320" w:right="720" w:hanging="360"/>
        <w:rPr>
          <w:rFonts w:ascii="inherit" w:cs="inherit" w:eastAsia="inherit" w:hAnsi="inherit"/>
          <w:color w:val="333333"/>
          <w:sz w:val="30"/>
          <w:szCs w:val="30"/>
        </w:rPr>
      </w:pPr>
      <w:r w:rsidDel="00000000" w:rsidR="00000000" w:rsidRPr="00000000">
        <w:rPr>
          <w:rFonts w:ascii="inherit" w:cs="inherit" w:eastAsia="inherit" w:hAnsi="inherit"/>
          <w:color w:val="333333"/>
          <w:sz w:val="30"/>
          <w:szCs w:val="30"/>
          <w:rtl w:val="0"/>
        </w:rPr>
        <w:t xml:space="preserve">138 High Mobility Multipurpose Wheeled Vehicles (HMMWVs);</w:t>
      </w:r>
    </w:p>
    <w:p w:rsidR="00000000" w:rsidDel="00000000" w:rsidP="00000000" w:rsidRDefault="00000000" w:rsidRPr="00000000" w14:paraId="0000000B">
      <w:pPr>
        <w:numPr>
          <w:ilvl w:val="0"/>
          <w:numId w:val="8"/>
        </w:numPr>
        <w:shd w:fill="ffffff" w:val="clear"/>
        <w:spacing w:after="280" w:before="280" w:lineRule="auto"/>
        <w:ind w:left="1320" w:right="720" w:hanging="360"/>
        <w:rPr>
          <w:rFonts w:ascii="inherit" w:cs="inherit" w:eastAsia="inherit" w:hAnsi="inherit"/>
          <w:color w:val="333333"/>
          <w:sz w:val="30"/>
          <w:szCs w:val="30"/>
        </w:rPr>
      </w:pPr>
      <w:r w:rsidDel="00000000" w:rsidR="00000000" w:rsidRPr="00000000">
        <w:rPr>
          <w:rFonts w:ascii="inherit" w:cs="inherit" w:eastAsia="inherit" w:hAnsi="inherit"/>
          <w:color w:val="333333"/>
          <w:sz w:val="30"/>
          <w:szCs w:val="30"/>
          <w:rtl w:val="0"/>
        </w:rPr>
        <w:t xml:space="preserve">18 155mm self-propelled Howitzers and 18 ammunition support vehicles;</w:t>
      </w:r>
    </w:p>
    <w:p w:rsidR="00000000" w:rsidDel="00000000" w:rsidP="00000000" w:rsidRDefault="00000000" w:rsidRPr="00000000" w14:paraId="0000000C">
      <w:pPr>
        <w:numPr>
          <w:ilvl w:val="0"/>
          <w:numId w:val="10"/>
        </w:numPr>
        <w:shd w:fill="ffffff" w:val="clear"/>
        <w:spacing w:after="280" w:before="280" w:lineRule="auto"/>
        <w:ind w:left="1320" w:right="720" w:hanging="360"/>
        <w:rPr>
          <w:rFonts w:ascii="inherit" w:cs="inherit" w:eastAsia="inherit" w:hAnsi="inherit"/>
          <w:color w:val="333333"/>
          <w:sz w:val="30"/>
          <w:szCs w:val="30"/>
        </w:rPr>
      </w:pPr>
      <w:r w:rsidDel="00000000" w:rsidR="00000000" w:rsidRPr="00000000">
        <w:rPr>
          <w:rFonts w:ascii="inherit" w:cs="inherit" w:eastAsia="inherit" w:hAnsi="inherit"/>
          <w:color w:val="333333"/>
          <w:sz w:val="30"/>
          <w:szCs w:val="30"/>
          <w:rtl w:val="0"/>
        </w:rPr>
        <w:t xml:space="preserve">70,000 155mm artillery rounds; </w:t>
      </w:r>
    </w:p>
    <w:p w:rsidR="00000000" w:rsidDel="00000000" w:rsidP="00000000" w:rsidRDefault="00000000" w:rsidRPr="00000000" w14:paraId="0000000D">
      <w:pPr>
        <w:numPr>
          <w:ilvl w:val="0"/>
          <w:numId w:val="12"/>
        </w:numPr>
        <w:shd w:fill="ffffff" w:val="clear"/>
        <w:spacing w:after="280" w:before="280" w:lineRule="auto"/>
        <w:ind w:left="1320" w:right="720" w:hanging="360"/>
        <w:rPr>
          <w:rFonts w:ascii="inherit" w:cs="inherit" w:eastAsia="inherit" w:hAnsi="inherit"/>
          <w:color w:val="333333"/>
          <w:sz w:val="30"/>
          <w:szCs w:val="30"/>
        </w:rPr>
      </w:pPr>
      <w:r w:rsidDel="00000000" w:rsidR="00000000" w:rsidRPr="00000000">
        <w:rPr>
          <w:rFonts w:ascii="inherit" w:cs="inherit" w:eastAsia="inherit" w:hAnsi="inherit"/>
          <w:color w:val="333333"/>
          <w:sz w:val="30"/>
          <w:szCs w:val="30"/>
          <w:rtl w:val="0"/>
        </w:rPr>
        <w:t xml:space="preserve">500 precision-guided 155mm artillery rounds;</w:t>
      </w:r>
    </w:p>
    <w:p w:rsidR="00000000" w:rsidDel="00000000" w:rsidP="00000000" w:rsidRDefault="00000000" w:rsidRPr="00000000" w14:paraId="0000000E">
      <w:pPr>
        <w:numPr>
          <w:ilvl w:val="0"/>
          <w:numId w:val="14"/>
        </w:numPr>
        <w:shd w:fill="ffffff" w:val="clear"/>
        <w:spacing w:after="280" w:before="280" w:lineRule="auto"/>
        <w:ind w:left="1320" w:right="720" w:hanging="360"/>
        <w:rPr>
          <w:rFonts w:ascii="inherit" w:cs="inherit" w:eastAsia="inherit" w:hAnsi="inherit"/>
          <w:color w:val="333333"/>
          <w:sz w:val="30"/>
          <w:szCs w:val="30"/>
        </w:rPr>
      </w:pPr>
      <w:r w:rsidDel="00000000" w:rsidR="00000000" w:rsidRPr="00000000">
        <w:rPr>
          <w:rFonts w:ascii="inherit" w:cs="inherit" w:eastAsia="inherit" w:hAnsi="inherit"/>
          <w:color w:val="333333"/>
          <w:sz w:val="30"/>
          <w:szCs w:val="30"/>
          <w:rtl w:val="0"/>
        </w:rPr>
        <w:t xml:space="preserve">1,200 155mm rounds of Remote Anti-Armor Mine (RAAM) Systems;</w:t>
      </w:r>
    </w:p>
    <w:p w:rsidR="00000000" w:rsidDel="00000000" w:rsidP="00000000" w:rsidRDefault="00000000" w:rsidRPr="00000000" w14:paraId="0000000F">
      <w:pPr>
        <w:numPr>
          <w:ilvl w:val="0"/>
          <w:numId w:val="15"/>
        </w:numPr>
        <w:shd w:fill="ffffff" w:val="clear"/>
        <w:spacing w:after="280" w:before="280" w:lineRule="auto"/>
        <w:ind w:left="1320" w:right="720" w:hanging="360"/>
        <w:rPr>
          <w:rFonts w:ascii="inherit" w:cs="inherit" w:eastAsia="inherit" w:hAnsi="inherit"/>
          <w:color w:val="333333"/>
          <w:sz w:val="30"/>
          <w:szCs w:val="30"/>
        </w:rPr>
      </w:pPr>
      <w:r w:rsidDel="00000000" w:rsidR="00000000" w:rsidRPr="00000000">
        <w:rPr>
          <w:rFonts w:ascii="inherit" w:cs="inherit" w:eastAsia="inherit" w:hAnsi="inherit"/>
          <w:color w:val="333333"/>
          <w:sz w:val="30"/>
          <w:szCs w:val="30"/>
          <w:rtl w:val="0"/>
        </w:rPr>
        <w:t xml:space="preserve">36 105mm towed Howitzers and 95,000 105mm artillery rounds;</w:t>
      </w:r>
    </w:p>
    <w:p w:rsidR="00000000" w:rsidDel="00000000" w:rsidP="00000000" w:rsidRDefault="00000000" w:rsidRPr="00000000" w14:paraId="00000010">
      <w:pPr>
        <w:numPr>
          <w:ilvl w:val="0"/>
          <w:numId w:val="16"/>
        </w:numPr>
        <w:shd w:fill="ffffff" w:val="clear"/>
        <w:spacing w:after="280" w:before="280" w:lineRule="auto"/>
        <w:ind w:left="1320" w:right="720" w:hanging="360"/>
        <w:rPr>
          <w:rFonts w:ascii="inherit" w:cs="inherit" w:eastAsia="inherit" w:hAnsi="inherit"/>
          <w:color w:val="333333"/>
          <w:sz w:val="30"/>
          <w:szCs w:val="30"/>
        </w:rPr>
      </w:pPr>
      <w:r w:rsidDel="00000000" w:rsidR="00000000" w:rsidRPr="00000000">
        <w:rPr>
          <w:rFonts w:ascii="inherit" w:cs="inherit" w:eastAsia="inherit" w:hAnsi="inherit"/>
          <w:color w:val="333333"/>
          <w:sz w:val="30"/>
          <w:szCs w:val="30"/>
          <w:rtl w:val="0"/>
        </w:rPr>
        <w:t xml:space="preserve">10,000 120mm mortar rounds;</w:t>
      </w:r>
    </w:p>
    <w:p w:rsidR="00000000" w:rsidDel="00000000" w:rsidP="00000000" w:rsidRDefault="00000000" w:rsidRPr="00000000" w14:paraId="00000011">
      <w:pPr>
        <w:numPr>
          <w:ilvl w:val="0"/>
          <w:numId w:val="17"/>
        </w:numPr>
        <w:shd w:fill="ffffff" w:val="clear"/>
        <w:spacing w:after="280" w:before="280" w:lineRule="auto"/>
        <w:ind w:left="1320" w:right="720" w:hanging="360"/>
        <w:rPr>
          <w:rFonts w:ascii="inherit" w:cs="inherit" w:eastAsia="inherit" w:hAnsi="inherit"/>
          <w:color w:val="333333"/>
          <w:sz w:val="30"/>
          <w:szCs w:val="30"/>
        </w:rPr>
      </w:pPr>
      <w:r w:rsidDel="00000000" w:rsidR="00000000" w:rsidRPr="00000000">
        <w:rPr>
          <w:rFonts w:ascii="inherit" w:cs="inherit" w:eastAsia="inherit" w:hAnsi="inherit"/>
          <w:color w:val="333333"/>
          <w:sz w:val="30"/>
          <w:szCs w:val="30"/>
          <w:rtl w:val="0"/>
        </w:rPr>
        <w:t xml:space="preserve">Additional ammunition for High Mobility Artillery Rocket Systems (HIMARS);</w:t>
      </w:r>
    </w:p>
    <w:p w:rsidR="00000000" w:rsidDel="00000000" w:rsidP="00000000" w:rsidRDefault="00000000" w:rsidRPr="00000000" w14:paraId="00000012">
      <w:pPr>
        <w:numPr>
          <w:ilvl w:val="0"/>
          <w:numId w:val="1"/>
        </w:numPr>
        <w:shd w:fill="ffffff" w:val="clear"/>
        <w:spacing w:after="280" w:before="280" w:lineRule="auto"/>
        <w:ind w:left="1320" w:right="720" w:hanging="360"/>
        <w:rPr>
          <w:rFonts w:ascii="inherit" w:cs="inherit" w:eastAsia="inherit" w:hAnsi="inherit"/>
          <w:color w:val="333333"/>
          <w:sz w:val="30"/>
          <w:szCs w:val="30"/>
        </w:rPr>
      </w:pPr>
      <w:r w:rsidDel="00000000" w:rsidR="00000000" w:rsidRPr="00000000">
        <w:rPr>
          <w:rFonts w:ascii="inherit" w:cs="inherit" w:eastAsia="inherit" w:hAnsi="inherit"/>
          <w:color w:val="333333"/>
          <w:sz w:val="30"/>
          <w:szCs w:val="30"/>
          <w:rtl w:val="0"/>
        </w:rPr>
        <w:t xml:space="preserve">RIM-7 missiles for air defense;</w:t>
      </w:r>
    </w:p>
    <w:p w:rsidR="00000000" w:rsidDel="00000000" w:rsidP="00000000" w:rsidRDefault="00000000" w:rsidRPr="00000000" w14:paraId="00000013">
      <w:pPr>
        <w:numPr>
          <w:ilvl w:val="0"/>
          <w:numId w:val="3"/>
        </w:numPr>
        <w:shd w:fill="ffffff" w:val="clear"/>
        <w:spacing w:after="280" w:before="280" w:lineRule="auto"/>
        <w:ind w:left="1320" w:right="720" w:hanging="360"/>
        <w:rPr>
          <w:rFonts w:ascii="inherit" w:cs="inherit" w:eastAsia="inherit" w:hAnsi="inherit"/>
          <w:color w:val="333333"/>
          <w:sz w:val="30"/>
          <w:szCs w:val="30"/>
        </w:rPr>
      </w:pPr>
      <w:r w:rsidDel="00000000" w:rsidR="00000000" w:rsidRPr="00000000">
        <w:rPr>
          <w:rFonts w:ascii="inherit" w:cs="inherit" w:eastAsia="inherit" w:hAnsi="inherit"/>
          <w:color w:val="333333"/>
          <w:sz w:val="30"/>
          <w:szCs w:val="30"/>
          <w:rtl w:val="0"/>
        </w:rPr>
        <w:t xml:space="preserve">4,000 Zuni aircraft rockets; </w:t>
      </w:r>
    </w:p>
    <w:p w:rsidR="00000000" w:rsidDel="00000000" w:rsidP="00000000" w:rsidRDefault="00000000" w:rsidRPr="00000000" w14:paraId="00000014">
      <w:pPr>
        <w:numPr>
          <w:ilvl w:val="0"/>
          <w:numId w:val="5"/>
        </w:numPr>
        <w:shd w:fill="ffffff" w:val="clear"/>
        <w:spacing w:after="280" w:before="280" w:lineRule="auto"/>
        <w:ind w:left="1320" w:right="720" w:hanging="360"/>
        <w:rPr>
          <w:rFonts w:ascii="inherit" w:cs="inherit" w:eastAsia="inherit" w:hAnsi="inherit"/>
          <w:color w:val="333333"/>
          <w:sz w:val="30"/>
          <w:szCs w:val="30"/>
        </w:rPr>
      </w:pPr>
      <w:r w:rsidDel="00000000" w:rsidR="00000000" w:rsidRPr="00000000">
        <w:rPr>
          <w:rFonts w:ascii="inherit" w:cs="inherit" w:eastAsia="inherit" w:hAnsi="inherit"/>
          <w:color w:val="333333"/>
          <w:sz w:val="30"/>
          <w:szCs w:val="30"/>
          <w:rtl w:val="0"/>
        </w:rPr>
        <w:t xml:space="preserve">Approximately 2,000 anti-armor rockets;</w:t>
      </w:r>
    </w:p>
    <w:p w:rsidR="00000000" w:rsidDel="00000000" w:rsidP="00000000" w:rsidRDefault="00000000" w:rsidRPr="00000000" w14:paraId="00000015">
      <w:pPr>
        <w:numPr>
          <w:ilvl w:val="0"/>
          <w:numId w:val="7"/>
        </w:numPr>
        <w:shd w:fill="ffffff" w:val="clear"/>
        <w:spacing w:after="280" w:before="280" w:lineRule="auto"/>
        <w:ind w:left="1320" w:right="720" w:hanging="360"/>
        <w:rPr>
          <w:rFonts w:ascii="inherit" w:cs="inherit" w:eastAsia="inherit" w:hAnsi="inherit"/>
          <w:color w:val="333333"/>
          <w:sz w:val="30"/>
          <w:szCs w:val="30"/>
        </w:rPr>
      </w:pPr>
      <w:r w:rsidDel="00000000" w:rsidR="00000000" w:rsidRPr="00000000">
        <w:rPr>
          <w:rFonts w:ascii="inherit" w:cs="inherit" w:eastAsia="inherit" w:hAnsi="inherit"/>
          <w:color w:val="333333"/>
          <w:sz w:val="30"/>
          <w:szCs w:val="30"/>
          <w:rtl w:val="0"/>
        </w:rPr>
        <w:t xml:space="preserve">Sniper rifles, machine guns, and ammunition for grenade launchers and small arms;</w:t>
      </w:r>
    </w:p>
    <w:p w:rsidR="00000000" w:rsidDel="00000000" w:rsidP="00000000" w:rsidRDefault="00000000" w:rsidRPr="00000000" w14:paraId="00000016">
      <w:pPr>
        <w:numPr>
          <w:ilvl w:val="0"/>
          <w:numId w:val="9"/>
        </w:numPr>
        <w:shd w:fill="ffffff" w:val="clear"/>
        <w:spacing w:after="280" w:before="280" w:lineRule="auto"/>
        <w:ind w:left="1320" w:right="720" w:hanging="360"/>
        <w:rPr>
          <w:rFonts w:ascii="inherit" w:cs="inherit" w:eastAsia="inherit" w:hAnsi="inherit"/>
          <w:color w:val="333333"/>
          <w:sz w:val="30"/>
          <w:szCs w:val="30"/>
        </w:rPr>
      </w:pPr>
      <w:r w:rsidDel="00000000" w:rsidR="00000000" w:rsidRPr="00000000">
        <w:rPr>
          <w:rFonts w:ascii="inherit" w:cs="inherit" w:eastAsia="inherit" w:hAnsi="inherit"/>
          <w:color w:val="333333"/>
          <w:sz w:val="30"/>
          <w:szCs w:val="30"/>
          <w:rtl w:val="0"/>
        </w:rPr>
        <w:t xml:space="preserve">Claymore anti-personnel munitions;</w:t>
      </w:r>
    </w:p>
    <w:p w:rsidR="00000000" w:rsidDel="00000000" w:rsidP="00000000" w:rsidRDefault="00000000" w:rsidRPr="00000000" w14:paraId="00000017">
      <w:pPr>
        <w:numPr>
          <w:ilvl w:val="0"/>
          <w:numId w:val="11"/>
        </w:numPr>
        <w:shd w:fill="ffffff" w:val="clear"/>
        <w:spacing w:after="280" w:before="280" w:lineRule="auto"/>
        <w:ind w:left="1320" w:right="720" w:hanging="360"/>
        <w:rPr>
          <w:rFonts w:ascii="inherit" w:cs="inherit" w:eastAsia="inherit" w:hAnsi="inherit"/>
          <w:color w:val="333333"/>
          <w:sz w:val="30"/>
          <w:szCs w:val="30"/>
        </w:rPr>
      </w:pPr>
      <w:r w:rsidDel="00000000" w:rsidR="00000000" w:rsidRPr="00000000">
        <w:rPr>
          <w:rFonts w:ascii="inherit" w:cs="inherit" w:eastAsia="inherit" w:hAnsi="inherit"/>
          <w:color w:val="333333"/>
          <w:sz w:val="30"/>
          <w:szCs w:val="30"/>
          <w:rtl w:val="0"/>
        </w:rPr>
        <w:t xml:space="preserve">Night vision devices and optics;</w:t>
      </w:r>
    </w:p>
    <w:p w:rsidR="00000000" w:rsidDel="00000000" w:rsidP="00000000" w:rsidRDefault="00000000" w:rsidRPr="00000000" w14:paraId="00000018">
      <w:pPr>
        <w:numPr>
          <w:ilvl w:val="0"/>
          <w:numId w:val="13"/>
        </w:numPr>
        <w:shd w:fill="ffffff" w:val="clear"/>
        <w:spacing w:after="280" w:before="280" w:lineRule="auto"/>
        <w:ind w:left="1320" w:right="720" w:hanging="360"/>
        <w:rPr>
          <w:rFonts w:ascii="inherit" w:cs="inherit" w:eastAsia="inherit" w:hAnsi="inherit"/>
          <w:color w:val="333333"/>
          <w:sz w:val="30"/>
          <w:szCs w:val="30"/>
        </w:rPr>
      </w:pPr>
      <w:r w:rsidDel="00000000" w:rsidR="00000000" w:rsidRPr="00000000">
        <w:rPr>
          <w:rFonts w:ascii="inherit" w:cs="inherit" w:eastAsia="inherit" w:hAnsi="inherit"/>
          <w:color w:val="333333"/>
          <w:sz w:val="30"/>
          <w:szCs w:val="30"/>
          <w:rtl w:val="0"/>
        </w:rPr>
        <w:t xml:space="preserve">Spare parts and other field equipment. </w:t>
      </w:r>
    </w:p>
    <w:p w:rsidR="00000000" w:rsidDel="00000000" w:rsidP="00000000" w:rsidRDefault="00000000" w:rsidRPr="00000000" w14:paraId="00000019">
      <w:pPr>
        <w:shd w:fill="ffffff" w:val="clear"/>
        <w:spacing w:after="450" w:lineRule="auto"/>
        <w:rPr>
          <w:rFonts w:ascii="inherit" w:cs="inherit" w:eastAsia="inherit" w:hAnsi="inherit"/>
          <w:color w:val="333333"/>
          <w:sz w:val="30"/>
          <w:szCs w:val="30"/>
        </w:rPr>
      </w:pPr>
      <w:r w:rsidDel="00000000" w:rsidR="00000000" w:rsidRPr="00000000">
        <w:rPr>
          <w:rFonts w:ascii="inherit" w:cs="inherit" w:eastAsia="inherit" w:hAnsi="inherit"/>
          <w:color w:val="333333"/>
          <w:sz w:val="30"/>
          <w:szCs w:val="30"/>
          <w:rtl w:val="0"/>
        </w:rPr>
        <w:t xml:space="preserve">The Bradley infantry fighting vehicles and other armored vehicles and artillery systems will complement the recent commitment of combat vehicles to Ukraine by Germany and France. DoD also welcomes Germany's commitment to join the United States in supporting Ukraine's urgent requirement for air defense capabilities by also supplying one Patriot air defense battery to Ukraine. </w:t>
      </w:r>
    </w:p>
    <w:p w:rsidR="00000000" w:rsidDel="00000000" w:rsidP="00000000" w:rsidRDefault="00000000" w:rsidRPr="00000000" w14:paraId="0000001A">
      <w:pPr>
        <w:shd w:fill="ffffff" w:val="clear"/>
        <w:spacing w:after="450" w:lineRule="auto"/>
        <w:rPr>
          <w:rFonts w:ascii="inherit" w:cs="inherit" w:eastAsia="inherit" w:hAnsi="inherit"/>
          <w:color w:val="333333"/>
          <w:sz w:val="30"/>
          <w:szCs w:val="30"/>
        </w:rPr>
      </w:pPr>
      <w:r w:rsidDel="00000000" w:rsidR="00000000" w:rsidRPr="00000000">
        <w:rPr>
          <w:rFonts w:ascii="inherit" w:cs="inherit" w:eastAsia="inherit" w:hAnsi="inherit"/>
          <w:color w:val="333333"/>
          <w:sz w:val="30"/>
          <w:szCs w:val="30"/>
          <w:rtl w:val="0"/>
        </w:rPr>
        <w:t xml:space="preserve">The Biden Administration will continue to encourage Allies and partners to make additional donations of air defense systems, artillery, combat vehicles, and other critical capabilities to support Ukraine in defense of its sovereignty and territorial integrity for as long as it takes. Toward that end, the Department of State also announced today $682 million in additional Foreign Military Financing to incentivize and backfill donations of military equipment to Ukraine by Allies and partners.</w:t>
      </w:r>
    </w:p>
    <w:p w:rsidR="00000000" w:rsidDel="00000000" w:rsidP="00000000" w:rsidRDefault="00000000" w:rsidRPr="00000000" w14:paraId="0000001B">
      <w:pPr>
        <w:shd w:fill="ffffff" w:val="clear"/>
        <w:spacing w:after="450" w:lineRule="auto"/>
        <w:rPr>
          <w:rFonts w:ascii="inherit" w:cs="inherit" w:eastAsia="inherit" w:hAnsi="inherit"/>
          <w:color w:val="333333"/>
          <w:sz w:val="30"/>
          <w:szCs w:val="30"/>
        </w:rPr>
      </w:pPr>
      <w:r w:rsidDel="00000000" w:rsidR="00000000" w:rsidRPr="00000000">
        <w:rPr>
          <w:rFonts w:ascii="inherit" w:cs="inherit" w:eastAsia="inherit" w:hAnsi="inherit"/>
          <w:color w:val="333333"/>
          <w:sz w:val="30"/>
          <w:szCs w:val="30"/>
          <w:rtl w:val="0"/>
        </w:rPr>
        <w:t xml:space="preserve">In total, the United States has committed more than $24.9 billion in security assistance to Ukraine since the beginning of the Biden Administration. Since 2014, the United States has committed more than $27 billion in security assistance to Ukraine and more than $24.2 billion since the beginning of Russia's unprovoked and brutal invasion on February 24.</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0"/>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0"/>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0"/>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0"/>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0"/>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0"/>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0"/>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0"/>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0"/>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0"/>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0"/>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0"/>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0"/>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0"/>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0"/>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0"/>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0"/>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70082E"/>
    <w:pPr>
      <w:spacing w:after="100" w:afterAutospacing="1" w:before="100" w:beforeAutospacing="1"/>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70082E"/>
    <w:pPr>
      <w:spacing w:after="100" w:afterAutospacing="1" w:before="100" w:beforeAutospacing="1"/>
    </w:pPr>
    <w:rPr>
      <w:rFonts w:ascii="Times New Roman" w:cs="Times New Roman" w:eastAsia="Times New Roman" w:hAnsi="Times New Roman"/>
    </w:rPr>
  </w:style>
  <w:style w:type="character" w:styleId="Heading1Char" w:customStyle="1">
    <w:name w:val="Heading 1 Char"/>
    <w:basedOn w:val="DefaultParagraphFont"/>
    <w:link w:val="Heading1"/>
    <w:uiPriority w:val="9"/>
    <w:rsid w:val="0070082E"/>
    <w:rPr>
      <w:rFonts w:ascii="Times New Roman" w:cs="Times New Roman" w:eastAsia="Times New Roman" w:hAnsi="Times New Roman"/>
      <w:b w:val="1"/>
      <w:bCs w:val="1"/>
      <w:kern w:val="36"/>
      <w:sz w:val="48"/>
      <w:szCs w:val="48"/>
    </w:rPr>
  </w:style>
  <w:style w:type="character" w:styleId="Hyperlink">
    <w:name w:val="Hyperlink"/>
    <w:basedOn w:val="DefaultParagraphFont"/>
    <w:uiPriority w:val="99"/>
    <w:unhideWhenUsed w:val="1"/>
    <w:rsid w:val="0070082E"/>
    <w:rPr>
      <w:color w:val="0000ff"/>
      <w:u w:val="single"/>
    </w:rPr>
  </w:style>
  <w:style w:type="character" w:styleId="date" w:customStyle="1">
    <w:name w:val="date"/>
    <w:basedOn w:val="DefaultParagraphFont"/>
    <w:rsid w:val="0070082E"/>
  </w:style>
  <w:style w:type="character" w:styleId="social-block" w:customStyle="1">
    <w:name w:val="social-block"/>
    <w:basedOn w:val="DefaultParagraphFont"/>
    <w:rsid w:val="0070082E"/>
  </w:style>
  <w:style w:type="character" w:styleId="pipe" w:customStyle="1">
    <w:name w:val="pipe"/>
    <w:basedOn w:val="DefaultParagraphFont"/>
    <w:rsid w:val="0070082E"/>
  </w:style>
  <w:style w:type="character" w:styleId="addthistoolbox" w:customStyle="1">
    <w:name w:val="addthis_toolbox"/>
    <w:basedOn w:val="DefaultParagraphFont"/>
    <w:rsid w:val="0070082E"/>
  </w:style>
  <w:style w:type="character" w:styleId="UnresolvedMention">
    <w:name w:val="Unresolved Mention"/>
    <w:basedOn w:val="DefaultParagraphFont"/>
    <w:uiPriority w:val="99"/>
    <w:semiHidden w:val="1"/>
    <w:unhideWhenUsed w:val="1"/>
    <w:rsid w:val="0070082E"/>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defense.gov/News/Releases/Release/Article/3261263/more-than-3-billion-in-additional-security-assistance-for-ukrain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qfQmATmZT5d7ybMFvl+y7bWhPA==">AMUW2mU9pgOMLDatsK6hkd2kVaX8nzTpEOCInfL6ZbCWg3TuKIk90tDQAs3uK7r5sYwF1BwCjqXgjqsS0gE+DSBiItH4L9yuXPpoRtjRdmEYvUMWiJZ2hZo=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2023-01-07T15:39:00Z</dcterms:created>
  <dc:creator>leovmoreno@gmail.com</dc:creator>
</cp:coreProperties>
</file>