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1D637" w14:textId="77777777" w:rsidR="001E45A6" w:rsidRPr="001E45A6" w:rsidRDefault="001E45A6" w:rsidP="001E45A6">
      <w:pPr>
        <w:widowControl w:val="0"/>
        <w:spacing w:after="240"/>
        <w:ind w:firstLine="227"/>
        <w:jc w:val="center"/>
        <w:rPr>
          <w:rFonts w:ascii="Arial Narrow" w:eastAsia="Microsoft YaHei UI" w:hAnsi="Arial Narrow" w:cs="Times New Roman"/>
          <w:b/>
          <w:color w:val="0000FF"/>
          <w:sz w:val="32"/>
          <w:szCs w:val="24"/>
          <w:lang w:val="en-AU"/>
        </w:rPr>
      </w:pPr>
      <w:r w:rsidRPr="001E45A6">
        <w:rPr>
          <w:rFonts w:ascii="Arial Narrow" w:eastAsia="Microsoft YaHei UI" w:hAnsi="Arial Narrow" w:cs="Times New Roman"/>
          <w:b/>
          <w:color w:val="0000FF"/>
          <w:sz w:val="32"/>
          <w:szCs w:val="24"/>
          <w:lang w:val="en-AU"/>
        </w:rPr>
        <w:t>Responses to Reviewers</w:t>
      </w:r>
    </w:p>
    <w:p w14:paraId="5663C842" w14:textId="77777777" w:rsidR="001E45A6" w:rsidRPr="001E45A6" w:rsidRDefault="001E45A6" w:rsidP="001E45A6">
      <w:pPr>
        <w:widowControl w:val="0"/>
        <w:spacing w:after="240"/>
        <w:ind w:firstLine="227"/>
        <w:jc w:val="both"/>
        <w:rPr>
          <w:rFonts w:ascii="Arial Narrow" w:eastAsia="Microsoft YaHei UI" w:hAnsi="Arial Narrow" w:cs="Times New Roman"/>
          <w:b/>
          <w:bCs/>
          <w:color w:val="323130"/>
          <w:sz w:val="24"/>
          <w:szCs w:val="24"/>
          <w:lang w:val="en-AU"/>
        </w:rPr>
      </w:pPr>
    </w:p>
    <w:p w14:paraId="4D06625E" w14:textId="7B06C66E" w:rsidR="001E45A6" w:rsidRPr="001E45A6" w:rsidRDefault="001E45A6" w:rsidP="001E45A6">
      <w:pPr>
        <w:widowControl w:val="0"/>
        <w:spacing w:after="240"/>
        <w:ind w:firstLine="227"/>
        <w:jc w:val="both"/>
        <w:rPr>
          <w:rFonts w:ascii="Arial Narrow" w:eastAsia="Microsoft YaHei UI" w:hAnsi="Arial Narrow" w:cs="Times New Roman"/>
          <w:b/>
          <w:bCs/>
          <w:color w:val="323130"/>
          <w:sz w:val="24"/>
          <w:szCs w:val="24"/>
          <w:lang w:val="en-AU"/>
        </w:rPr>
      </w:pPr>
      <w:r w:rsidRPr="001E45A6">
        <w:rPr>
          <w:rFonts w:ascii="Arial Narrow" w:eastAsia="Microsoft YaHei UI" w:hAnsi="Arial Narrow" w:cs="Times New Roman"/>
          <w:b/>
          <w:bCs/>
          <w:color w:val="323130"/>
          <w:sz w:val="24"/>
          <w:szCs w:val="24"/>
          <w:lang w:val="en-AU"/>
        </w:rPr>
        <w:fldChar w:fldCharType="begin"/>
      </w:r>
      <w:r w:rsidRPr="001E45A6">
        <w:rPr>
          <w:rFonts w:ascii="Arial Narrow" w:eastAsia="Microsoft YaHei UI" w:hAnsi="Arial Narrow" w:cs="Times New Roman"/>
          <w:b/>
          <w:bCs/>
          <w:color w:val="323130"/>
          <w:sz w:val="24"/>
          <w:szCs w:val="24"/>
          <w:lang w:val="en-AU"/>
        </w:rPr>
        <w:instrText xml:space="preserve"> DATE \@ "d MMMM yyyy" </w:instrText>
      </w:r>
      <w:r w:rsidRPr="001E45A6">
        <w:rPr>
          <w:rFonts w:ascii="Arial Narrow" w:eastAsia="Microsoft YaHei UI" w:hAnsi="Arial Narrow" w:cs="Times New Roman"/>
          <w:b/>
          <w:bCs/>
          <w:color w:val="323130"/>
          <w:sz w:val="24"/>
          <w:szCs w:val="24"/>
          <w:lang w:val="en-AU"/>
        </w:rPr>
        <w:fldChar w:fldCharType="separate"/>
      </w:r>
      <w:r w:rsidR="00E753D8">
        <w:rPr>
          <w:rFonts w:ascii="Arial Narrow" w:eastAsia="Microsoft YaHei UI" w:hAnsi="Arial Narrow" w:cs="Times New Roman"/>
          <w:b/>
          <w:bCs/>
          <w:noProof/>
          <w:color w:val="323130"/>
          <w:sz w:val="24"/>
          <w:szCs w:val="24"/>
          <w:lang w:val="en-AU"/>
        </w:rPr>
        <w:t>4 July 2026</w:t>
      </w:r>
      <w:r w:rsidRPr="001E45A6">
        <w:rPr>
          <w:rFonts w:ascii="Arial Narrow" w:eastAsia="Microsoft YaHei UI" w:hAnsi="Arial Narrow" w:cs="Times New Roman"/>
          <w:b/>
          <w:bCs/>
          <w:color w:val="323130"/>
          <w:sz w:val="24"/>
          <w:szCs w:val="24"/>
          <w:lang w:val="en-AU"/>
        </w:rPr>
        <w:fldChar w:fldCharType="end"/>
      </w:r>
    </w:p>
    <w:p w14:paraId="08F89A8D" w14:textId="77777777" w:rsidR="001E45A6" w:rsidRPr="001E45A6" w:rsidRDefault="001E45A6" w:rsidP="001E45A6">
      <w:pPr>
        <w:widowControl w:val="0"/>
        <w:autoSpaceDE w:val="0"/>
        <w:autoSpaceDN w:val="0"/>
        <w:adjustRightInd w:val="0"/>
        <w:spacing w:after="240"/>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b/>
          <w:color w:val="000000"/>
          <w:sz w:val="24"/>
          <w:szCs w:val="24"/>
          <w:lang w:val="en-AU"/>
        </w:rPr>
        <w:t>Reliability Engineering &amp; System Safety</w:t>
      </w:r>
    </w:p>
    <w:p w14:paraId="444DC400"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p>
    <w:p w14:paraId="7665175A"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color w:val="000000"/>
          <w:sz w:val="24"/>
          <w:szCs w:val="24"/>
          <w:lang w:val="en-AU"/>
        </w:rPr>
        <w:t>Dear Editor and Reviewers,</w:t>
      </w:r>
    </w:p>
    <w:p w14:paraId="1F3DD25B"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p>
    <w:p w14:paraId="21BBADE0"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color w:val="000000"/>
          <w:sz w:val="24"/>
          <w:szCs w:val="24"/>
          <w:lang w:val="en-AU"/>
        </w:rPr>
        <w:t>We would like to thank you for reviewing our manuscript and for providing us with your valuable comments</w:t>
      </w:r>
      <w:r w:rsidRPr="001E45A6">
        <w:rPr>
          <w:rFonts w:ascii="Arial Narrow" w:eastAsia="等线" w:hAnsi="Arial Narrow" w:cs="LiberationSansNarrow-Bold"/>
          <w:b/>
          <w:bCs/>
          <w:color w:val="000000"/>
          <w:sz w:val="24"/>
          <w:szCs w:val="24"/>
          <w:lang w:val="en-AU"/>
        </w:rPr>
        <w:t xml:space="preserve">. </w:t>
      </w:r>
      <w:r w:rsidRPr="001E45A6">
        <w:rPr>
          <w:rFonts w:ascii="Arial Narrow" w:eastAsia="等线" w:hAnsi="Arial Narrow" w:cs="LiberationSansNarrow"/>
          <w:color w:val="000000"/>
          <w:sz w:val="24"/>
          <w:szCs w:val="24"/>
          <w:lang w:val="en-AU"/>
        </w:rPr>
        <w:t xml:space="preserve">The below responses to your comments and the revised manuscript with the correction sections were highlighted in </w:t>
      </w:r>
      <w:r w:rsidRPr="001E45A6">
        <w:rPr>
          <w:rFonts w:ascii="Arial Narrow" w:eastAsia="Microsoft YaHei UI" w:hAnsi="Arial Narrow" w:cs="Times New Roman"/>
          <w:color w:val="0000FF"/>
          <w:sz w:val="24"/>
          <w:szCs w:val="24"/>
          <w:lang w:val="en-AU"/>
        </w:rPr>
        <w:t>Blue</w:t>
      </w:r>
      <w:r w:rsidRPr="001E45A6">
        <w:rPr>
          <w:rFonts w:ascii="Arial Narrow" w:eastAsia="等线" w:hAnsi="Arial Narrow" w:cs="LiberationSansNarrow"/>
          <w:color w:val="000000"/>
          <w:sz w:val="24"/>
          <w:szCs w:val="24"/>
          <w:lang w:val="en-AU"/>
        </w:rPr>
        <w:t xml:space="preserve">. </w:t>
      </w:r>
    </w:p>
    <w:p w14:paraId="380A226C"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p>
    <w:p w14:paraId="77D75DFA" w14:textId="77777777" w:rsidR="001E45A6" w:rsidRPr="001E45A6" w:rsidRDefault="001E45A6" w:rsidP="001E45A6">
      <w:pPr>
        <w:widowControl w:val="0"/>
        <w:autoSpaceDE w:val="0"/>
        <w:autoSpaceDN w:val="0"/>
        <w:adjustRightInd w:val="0"/>
        <w:spacing w:after="240"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color w:val="000000"/>
          <w:sz w:val="24"/>
          <w:szCs w:val="24"/>
          <w:lang w:val="en-AU"/>
        </w:rPr>
        <w:t>Thank you very much for your consideration.</w:t>
      </w:r>
    </w:p>
    <w:p w14:paraId="1C3D2A5F" w14:textId="77777777" w:rsidR="001E45A6" w:rsidRPr="001E45A6" w:rsidRDefault="001E45A6" w:rsidP="001E45A6">
      <w:pPr>
        <w:widowControl w:val="0"/>
        <w:autoSpaceDE w:val="0"/>
        <w:autoSpaceDN w:val="0"/>
        <w:adjustRightInd w:val="0"/>
        <w:spacing w:after="240"/>
        <w:ind w:firstLine="227"/>
        <w:jc w:val="both"/>
        <w:rPr>
          <w:rFonts w:ascii="Arial Narrow" w:eastAsia="等线" w:hAnsi="Arial Narrow" w:cs="LiberationSansNarrow"/>
          <w:color w:val="000000"/>
          <w:sz w:val="24"/>
          <w:szCs w:val="24"/>
          <w:lang w:val="en-AU"/>
        </w:rPr>
      </w:pPr>
    </w:p>
    <w:p w14:paraId="718F3D60" w14:textId="77777777" w:rsidR="001E45A6" w:rsidRPr="001E45A6" w:rsidRDefault="001E45A6" w:rsidP="001E45A6">
      <w:pPr>
        <w:widowControl w:val="0"/>
        <w:autoSpaceDE w:val="0"/>
        <w:autoSpaceDN w:val="0"/>
        <w:adjustRightInd w:val="0"/>
        <w:spacing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color w:val="000000"/>
          <w:sz w:val="24"/>
          <w:szCs w:val="24"/>
          <w:lang w:val="en-AU"/>
        </w:rPr>
        <w:t>Yours Sincerely,</w:t>
      </w:r>
    </w:p>
    <w:p w14:paraId="081ABF93" w14:textId="77777777" w:rsidR="001E45A6" w:rsidRPr="001E45A6" w:rsidRDefault="001E45A6" w:rsidP="001E45A6">
      <w:pPr>
        <w:widowControl w:val="0"/>
        <w:autoSpaceDE w:val="0"/>
        <w:autoSpaceDN w:val="0"/>
        <w:adjustRightInd w:val="0"/>
        <w:spacing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hint="eastAsia"/>
          <w:color w:val="000000"/>
          <w:sz w:val="24"/>
          <w:szCs w:val="24"/>
          <w:lang w:val="en-AU"/>
        </w:rPr>
        <w:t xml:space="preserve">Prof. </w:t>
      </w:r>
      <w:r w:rsidRPr="001E45A6">
        <w:rPr>
          <w:rFonts w:ascii="Arial Narrow" w:eastAsia="等线" w:hAnsi="Arial Narrow" w:cs="LiberationSansNarrow"/>
          <w:color w:val="000000"/>
          <w:sz w:val="24"/>
          <w:szCs w:val="24"/>
          <w:lang w:val="en-AU"/>
        </w:rPr>
        <w:t>Xiao LI</w:t>
      </w:r>
    </w:p>
    <w:p w14:paraId="71E33C1A" w14:textId="2148FCE6" w:rsidR="001E45A6" w:rsidRPr="001E45A6" w:rsidRDefault="001E45A6" w:rsidP="001E45A6">
      <w:pPr>
        <w:widowControl w:val="0"/>
        <w:autoSpaceDE w:val="0"/>
        <w:autoSpaceDN w:val="0"/>
        <w:adjustRightInd w:val="0"/>
        <w:spacing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hint="eastAsia"/>
          <w:color w:val="000000"/>
          <w:sz w:val="24"/>
          <w:szCs w:val="24"/>
          <w:lang w:val="en-AU"/>
        </w:rPr>
        <w:t>Assistant Professor</w:t>
      </w:r>
    </w:p>
    <w:p w14:paraId="297B12BF" w14:textId="77777777" w:rsidR="001E45A6" w:rsidRPr="001E45A6" w:rsidRDefault="001E45A6" w:rsidP="001E45A6">
      <w:pPr>
        <w:widowControl w:val="0"/>
        <w:autoSpaceDE w:val="0"/>
        <w:autoSpaceDN w:val="0"/>
        <w:adjustRightInd w:val="0"/>
        <w:spacing w:line="360" w:lineRule="auto"/>
        <w:ind w:firstLine="227"/>
        <w:jc w:val="both"/>
        <w:rPr>
          <w:rFonts w:ascii="Arial Narrow" w:eastAsia="等线" w:hAnsi="Arial Narrow" w:cs="LiberationSansNarrow"/>
          <w:color w:val="000000"/>
          <w:sz w:val="24"/>
          <w:szCs w:val="24"/>
          <w:lang w:val="en-AU"/>
        </w:rPr>
      </w:pPr>
      <w:r w:rsidRPr="001E45A6">
        <w:rPr>
          <w:rFonts w:ascii="Arial Narrow" w:eastAsia="等线" w:hAnsi="Arial Narrow" w:cs="LiberationSansNarrow"/>
          <w:color w:val="000000"/>
          <w:sz w:val="24"/>
          <w:szCs w:val="24"/>
          <w:lang w:val="en-AU"/>
        </w:rPr>
        <w:t>The University of Hong Kong</w:t>
      </w:r>
    </w:p>
    <w:p w14:paraId="61EF223A" w14:textId="718AF9A2" w:rsidR="001E45A6" w:rsidRPr="001E45A6" w:rsidRDefault="001E45A6" w:rsidP="001E45A6">
      <w:pPr>
        <w:widowControl w:val="0"/>
        <w:autoSpaceDE w:val="0"/>
        <w:autoSpaceDN w:val="0"/>
        <w:adjustRightInd w:val="0"/>
        <w:spacing w:line="360" w:lineRule="auto"/>
        <w:ind w:firstLine="227"/>
        <w:jc w:val="both"/>
        <w:rPr>
          <w:rFonts w:ascii="Arial Narrow" w:eastAsia="Microsoft YaHei UI" w:hAnsi="Arial Narrow" w:cs="Times New Roman"/>
          <w:b/>
          <w:bCs/>
          <w:color w:val="323130"/>
          <w:sz w:val="23"/>
          <w:szCs w:val="23"/>
          <w:lang w:val="en-AU"/>
        </w:rPr>
      </w:pPr>
      <w:r w:rsidRPr="001E45A6">
        <w:rPr>
          <w:rFonts w:ascii="Arial Narrow" w:eastAsia="等线" w:hAnsi="Arial Narrow" w:cs="LiberationSansNarrow"/>
          <w:color w:val="000000"/>
          <w:sz w:val="24"/>
          <w:szCs w:val="24"/>
          <w:lang w:val="en-AU"/>
        </w:rPr>
        <w:t>E-mail: shell.x.li@hku.hk</w:t>
      </w:r>
    </w:p>
    <w:p w14:paraId="2C2FE0EE" w14:textId="05564738" w:rsidR="001E45A6" w:rsidRPr="001E45A6" w:rsidRDefault="001E45A6" w:rsidP="001E45A6">
      <w:pPr>
        <w:jc w:val="both"/>
        <w:rPr>
          <w:rFonts w:ascii="Times New Roman" w:eastAsia="等线" w:hAnsi="Times New Roman" w:cs="Times New Roman"/>
          <w:color w:val="222222"/>
          <w:kern w:val="0"/>
          <w:sz w:val="24"/>
          <w:shd w:val="clear" w:color="auto" w:fill="FFFFFF"/>
          <w:lang w:val="en-AU"/>
          <w14:ligatures w14:val="none"/>
        </w:rPr>
      </w:pPr>
      <w:r w:rsidRPr="001E45A6">
        <w:rPr>
          <w:rFonts w:ascii="Times New Roman" w:eastAsia="等线" w:hAnsi="Times New Roman" w:cs="Times New Roman"/>
          <w:color w:val="222222"/>
          <w:kern w:val="0"/>
          <w:sz w:val="24"/>
          <w:shd w:val="clear" w:color="auto" w:fill="FFFFFF"/>
          <w:lang w:val="en-AU"/>
          <w14:ligatures w14:val="none"/>
        </w:rPr>
        <w:br w:type="page"/>
      </w:r>
    </w:p>
    <w:p w14:paraId="7EEA7111" w14:textId="080468A9" w:rsidR="00C81F94" w:rsidRDefault="00550F22" w:rsidP="00C81F94">
      <w:pPr>
        <w:pStyle w:val="a3"/>
        <w:jc w:val="center"/>
        <w:rPr>
          <w:rFonts w:ascii="Times New Roman" w:hAnsi="Times New Roman" w:cs="Times New Roman"/>
        </w:rPr>
      </w:pPr>
      <w:r w:rsidRPr="00550F22">
        <w:rPr>
          <w:rFonts w:ascii="Times New Roman" w:hAnsi="Times New Roman" w:cs="Times New Roman"/>
          <w:sz w:val="36"/>
          <w:szCs w:val="36"/>
        </w:rPr>
        <w:lastRenderedPageBreak/>
        <w:t xml:space="preserve">Responses to Review </w:t>
      </w:r>
      <w:r w:rsidR="00C81F94" w:rsidRPr="00550F22">
        <w:rPr>
          <w:rFonts w:ascii="Times New Roman" w:hAnsi="Times New Roman" w:cs="Times New Roman"/>
          <w:sz w:val="36"/>
          <w:szCs w:val="36"/>
        </w:rPr>
        <w:t>Comments</w:t>
      </w:r>
    </w:p>
    <w:p w14:paraId="0B7AB356" w14:textId="77777777" w:rsidR="00360DAA" w:rsidRPr="00360DAA" w:rsidRDefault="00360DAA" w:rsidP="00360DAA">
      <w:pPr>
        <w:jc w:val="both"/>
      </w:pPr>
    </w:p>
    <w:p w14:paraId="7165CA6A" w14:textId="77777777" w:rsidR="00360DAA" w:rsidRDefault="00C81F94" w:rsidP="00360DAA">
      <w:pPr>
        <w:jc w:val="both"/>
        <w:rPr>
          <w:rFonts w:ascii="Times New Roman" w:hAnsi="Times New Roman" w:cs="Times New Roman"/>
        </w:rPr>
      </w:pPr>
      <w:r w:rsidRPr="00360DAA">
        <w:rPr>
          <w:rFonts w:ascii="Times New Roman" w:hAnsi="Times New Roman" w:cs="Times New Roman"/>
        </w:rPr>
        <w:t>Associate Editor: The paper fits well within the journal’s scope. The reviewers they raised concerns regarding key aspects that must be addressed before it can be considered for publication.  Given the strong criticism raised by several reviewers regarding key methodological choices, particularly as one reviewer advised against publication, a major revision is necessary. The authors are expected to thoroughly address all reviewer concerns, ensuring that methodological robustness and conceptual clarity are significantly improved. The revised manuscript will be sent to the same referees for re-review; a detailed point-by-point response to their comments and a version of the manuscript with highlighted changes must accompany the resubmission.</w:t>
      </w:r>
    </w:p>
    <w:p w14:paraId="3EC44011" w14:textId="22FA8651" w:rsidR="00360DAA" w:rsidRDefault="00C81F94" w:rsidP="00360DAA">
      <w:pPr>
        <w:jc w:val="both"/>
        <w:rPr>
          <w:rFonts w:ascii="Times New Roman" w:hAnsi="Times New Roman" w:cs="Times New Roman"/>
        </w:rPr>
      </w:pPr>
      <w:r w:rsidRPr="00360DAA">
        <w:rPr>
          <w:rFonts w:ascii="Times New Roman" w:hAnsi="Times New Roman" w:cs="Times New Roman"/>
        </w:rPr>
        <w:br/>
        <w:t xml:space="preserve">Reviewer #1: </w:t>
      </w:r>
    </w:p>
    <w:p w14:paraId="5FEA13D1" w14:textId="09DA9E60" w:rsidR="00360DAA" w:rsidRPr="00360DAA" w:rsidRDefault="00360DAA" w:rsidP="00360DAA">
      <w:pPr>
        <w:jc w:val="both"/>
        <w:rPr>
          <w:rFonts w:ascii="Times New Roman" w:hAnsi="Times New Roman" w:cs="Times New Roman"/>
          <w:lang w:val="en-GB"/>
        </w:rPr>
      </w:pPr>
      <w:r w:rsidRPr="00360DAA">
        <w:rPr>
          <w:rFonts w:ascii="Times New Roman" w:hAnsi="Times New Roman" w:cs="Times New Roman"/>
          <w:lang w:val="en-GB"/>
        </w:rPr>
        <w:t>Major:</w:t>
      </w:r>
    </w:p>
    <w:p w14:paraId="41E73F11" w14:textId="7277C2B1" w:rsidR="00360DAA" w:rsidRPr="00360DAA" w:rsidRDefault="00360DAA" w:rsidP="00360DAA">
      <w:pPr>
        <w:jc w:val="both"/>
        <w:rPr>
          <w:rFonts w:ascii="Times New Roman" w:hAnsi="Times New Roman" w:cs="Times New Roman"/>
          <w:lang w:val="en-GB"/>
        </w:rPr>
      </w:pPr>
      <w:r w:rsidRPr="00360DAA">
        <w:rPr>
          <w:rFonts w:ascii="Times New Roman" w:hAnsi="Times New Roman" w:cs="Times New Roman"/>
          <w:lang w:val="en-GB"/>
        </w:rPr>
        <w:t>1.  P3, the Introduction defines multi-hazard as where hazards may occur</w:t>
      </w:r>
      <w:r>
        <w:rPr>
          <w:rFonts w:ascii="Times New Roman" w:hAnsi="Times New Roman" w:cs="Times New Roman" w:hint="eastAsia"/>
          <w:lang w:val="en-GB"/>
        </w:rPr>
        <w:t xml:space="preserve"> </w:t>
      </w:r>
      <w:r w:rsidRPr="00360DAA">
        <w:rPr>
          <w:rFonts w:ascii="Times New Roman" w:hAnsi="Times New Roman" w:cs="Times New Roman"/>
          <w:lang w:val="en-GB"/>
        </w:rPr>
        <w:t>simultaneously, sequentially, or successively... while considering their potential interrelated effects. However, p 11 states: different hazard types are assumed to be statistically independent. This contradicts the motivating definition. More</w:t>
      </w:r>
      <w:r>
        <w:rPr>
          <w:rFonts w:ascii="Times New Roman" w:hAnsi="Times New Roman" w:cs="Times New Roman" w:hint="eastAsia"/>
          <w:lang w:val="en-GB"/>
        </w:rPr>
        <w:t xml:space="preserve"> </w:t>
      </w:r>
      <w:r w:rsidRPr="00360DAA">
        <w:rPr>
          <w:rFonts w:ascii="Times New Roman" w:hAnsi="Times New Roman" w:cs="Times New Roman"/>
          <w:lang w:val="en-GB"/>
        </w:rPr>
        <w:t>critically: Earthquakes can trigger fires, and they are cascading hazards.</w:t>
      </w:r>
    </w:p>
    <w:p w14:paraId="30618132" w14:textId="5D005970" w:rsidR="00360DAA" w:rsidRDefault="00360DAA" w:rsidP="00360DAA">
      <w:pPr>
        <w:jc w:val="both"/>
        <w:rPr>
          <w:rFonts w:ascii="Times New Roman" w:hAnsi="Times New Roman" w:cs="Times New Roman"/>
          <w:lang w:val="en-GB"/>
        </w:rPr>
      </w:pPr>
      <w:bookmarkStart w:id="0" w:name="_Hlk233703322"/>
      <w:r w:rsidRPr="00360DAA">
        <w:rPr>
          <w:rFonts w:ascii="Times New Roman" w:hAnsi="Times New Roman" w:cs="Times New Roman"/>
          <w:lang w:val="en-GB"/>
        </w:rPr>
        <w:t>Progressive deterioration</w:t>
      </w:r>
      <w:bookmarkEnd w:id="0"/>
      <w:r w:rsidRPr="00360DAA">
        <w:rPr>
          <w:rFonts w:ascii="Times New Roman" w:hAnsi="Times New Roman" w:cs="Times New Roman"/>
          <w:lang w:val="en-GB"/>
        </w:rPr>
        <w:t xml:space="preserve"> modifies earthquake and fire vulnerability, yet the</w:t>
      </w:r>
      <w:r>
        <w:rPr>
          <w:rFonts w:ascii="Times New Roman" w:hAnsi="Times New Roman" w:cs="Times New Roman" w:hint="eastAsia"/>
          <w:lang w:val="en-GB"/>
        </w:rPr>
        <w:t xml:space="preserve"> </w:t>
      </w:r>
      <w:r w:rsidRPr="00360DAA">
        <w:rPr>
          <w:rFonts w:ascii="Times New Roman" w:hAnsi="Times New Roman" w:cs="Times New Roman"/>
          <w:lang w:val="en-GB"/>
        </w:rPr>
        <w:t xml:space="preserve">hazard-induced damage </w:t>
      </w:r>
      <w:proofErr w:type="spellStart"/>
      <w:r w:rsidRPr="00360DAA">
        <w:rPr>
          <w:rFonts w:ascii="Times New Roman" w:hAnsi="Times New Roman" w:cs="Times New Roman"/>
          <w:lang w:val="en-GB"/>
        </w:rPr>
        <w:t>ΔF</w:t>
      </w:r>
      <w:r w:rsidRPr="00360DAA">
        <w:rPr>
          <w:rFonts w:ascii="Times New Roman" w:hAnsi="Times New Roman" w:cs="Times New Roman"/>
          <w:vertAlign w:val="subscript"/>
          <w:lang w:val="en-GB"/>
        </w:rPr>
        <w:t>i</w:t>
      </w:r>
      <w:proofErr w:type="spellEnd"/>
      <w:r w:rsidRPr="00360DAA">
        <w:rPr>
          <w:rFonts w:ascii="Times New Roman" w:hAnsi="Times New Roman" w:cs="Times New Roman"/>
          <w:lang w:val="en-GB"/>
        </w:rPr>
        <w:t xml:space="preserve"> in Table 2 is treated as independent of the current deterioration state. The authors own earlier work [</w:t>
      </w:r>
      <w:hyperlink r:id="rId7" w:anchor="bookmark1" w:history="1">
        <w:r w:rsidRPr="00360DAA">
          <w:rPr>
            <w:rStyle w:val="ae"/>
            <w:rFonts w:ascii="Times New Roman" w:hAnsi="Times New Roman" w:cs="Times New Roman"/>
            <w:lang w:val="en-GB"/>
          </w:rPr>
          <w:t>9</w:t>
        </w:r>
      </w:hyperlink>
      <w:r w:rsidRPr="00360DAA">
        <w:rPr>
          <w:rFonts w:ascii="Times New Roman" w:hAnsi="Times New Roman" w:cs="Times New Roman"/>
          <w:lang w:val="en-GB"/>
        </w:rPr>
        <w:t xml:space="preserve">, </w:t>
      </w:r>
      <w:hyperlink r:id="rId8" w:anchor="bookmark2" w:history="1">
        <w:r w:rsidRPr="00360DAA">
          <w:rPr>
            <w:rStyle w:val="ae"/>
            <w:rFonts w:ascii="Times New Roman" w:hAnsi="Times New Roman" w:cs="Times New Roman"/>
            <w:lang w:val="en-GB"/>
          </w:rPr>
          <w:t>64</w:t>
        </w:r>
      </w:hyperlink>
      <w:r w:rsidRPr="00360DAA">
        <w:rPr>
          <w:rFonts w:ascii="Times New Roman" w:hAnsi="Times New Roman" w:cs="Times New Roman"/>
          <w:lang w:val="en-GB"/>
        </w:rPr>
        <w:t>] apparently addresses coupled effects. If the manuscript highlights as multi-hazards, this will not be a consistent description. The authors should clarify.</w:t>
      </w:r>
    </w:p>
    <w:p w14:paraId="2197F399" w14:textId="6D5E844E" w:rsidR="00AB1CD1" w:rsidRPr="000D3445" w:rsidRDefault="00350B92" w:rsidP="002A2B9E">
      <w:pPr>
        <w:jc w:val="both"/>
        <w:rPr>
          <w:rFonts w:ascii="Times New Roman" w:hAnsi="Times New Roman" w:cs="Times New Roman"/>
          <w:color w:val="0099FF"/>
          <w:lang w:val="en-GB"/>
        </w:rPr>
      </w:pPr>
      <w:r w:rsidRPr="007D05D0">
        <w:rPr>
          <w:rFonts w:ascii="Times New Roman" w:hAnsi="Times New Roman" w:cs="Times New Roman"/>
          <w:b/>
          <w:bCs/>
          <w:color w:val="0099FF"/>
          <w:lang w:val="en-GB"/>
        </w:rPr>
        <w:t>Reply:</w:t>
      </w:r>
      <w:r w:rsidRPr="000D3445">
        <w:rPr>
          <w:rFonts w:ascii="Times New Roman" w:hAnsi="Times New Roman" w:cs="Times New Roman"/>
          <w:color w:val="0099FF"/>
          <w:lang w:val="en-GB"/>
        </w:rPr>
        <w:t xml:space="preserve"> </w:t>
      </w:r>
      <w:r w:rsidR="002A2B9E" w:rsidRPr="000D3445">
        <w:rPr>
          <w:rFonts w:ascii="Times New Roman" w:hAnsi="Times New Roman" w:cs="Times New Roman"/>
          <w:color w:val="0099FF"/>
          <w:lang w:val="en-GB"/>
        </w:rPr>
        <w:t xml:space="preserve">Thank you for the insightful comment. </w:t>
      </w:r>
      <w:r w:rsidR="00543CAE" w:rsidRPr="000D3445">
        <w:rPr>
          <w:rFonts w:ascii="Times New Roman" w:hAnsi="Times New Roman" w:cs="Times New Roman"/>
          <w:color w:val="0099FF"/>
          <w:lang w:val="en-GB"/>
        </w:rPr>
        <w:t>We agree that cascading hazard effects and deterioration-dependent vulnerability are important in real infrastructure systems</w:t>
      </w:r>
      <w:r w:rsidR="00543CAE" w:rsidRPr="000D3445">
        <w:rPr>
          <w:rFonts w:ascii="Times New Roman" w:hAnsi="Times New Roman" w:cs="Times New Roman" w:hint="eastAsia"/>
          <w:color w:val="0099FF"/>
          <w:lang w:val="en-GB"/>
        </w:rPr>
        <w:t>, as</w:t>
      </w:r>
      <w:r w:rsidR="002A2B9E" w:rsidRPr="000D3445">
        <w:rPr>
          <w:rFonts w:ascii="Times New Roman" w:hAnsi="Times New Roman" w:cs="Times New Roman"/>
          <w:color w:val="0099FF"/>
          <w:lang w:val="en-GB"/>
        </w:rPr>
        <w:t xml:space="preserve"> they have been investigated in our previous work.</w:t>
      </w:r>
      <w:r w:rsidR="00543CAE" w:rsidRPr="000D3445">
        <w:rPr>
          <w:color w:val="0099FF"/>
        </w:rPr>
        <w:t xml:space="preserve"> </w:t>
      </w:r>
      <w:r w:rsidR="00543CAE" w:rsidRPr="000D3445">
        <w:rPr>
          <w:rFonts w:ascii="Times New Roman" w:hAnsi="Times New Roman" w:cs="Times New Roman"/>
          <w:color w:val="0099FF"/>
          <w:lang w:val="en-GB"/>
        </w:rPr>
        <w:t xml:space="preserve">However, as also discussed in the manuscript, </w:t>
      </w:r>
      <w:r w:rsidR="00541B36" w:rsidRPr="000D3445">
        <w:rPr>
          <w:rFonts w:ascii="Times New Roman" w:hAnsi="Times New Roman" w:cs="Times New Roman"/>
          <w:color w:val="0099FF"/>
          <w:lang w:val="en-GB"/>
        </w:rPr>
        <w:t>high-fidelity unified modelling simulations that explicitly resolve the coupled effects are computationally expensive and are usually conducted on a case-by-case basis with a limited number of representative scenarios.</w:t>
      </w:r>
      <w:r w:rsidR="00543CAE" w:rsidRPr="000D3445">
        <w:rPr>
          <w:rFonts w:ascii="Times New Roman" w:hAnsi="Times New Roman" w:cs="Times New Roman"/>
          <w:color w:val="0099FF"/>
          <w:lang w:val="en-GB"/>
        </w:rPr>
        <w:t xml:space="preserve"> </w:t>
      </w:r>
      <w:r w:rsidR="00541B36" w:rsidRPr="000D3445">
        <w:rPr>
          <w:rFonts w:ascii="Times New Roman" w:hAnsi="Times New Roman" w:cs="Times New Roman"/>
          <w:color w:val="0099FF"/>
          <w:lang w:val="en-GB"/>
        </w:rPr>
        <w:t xml:space="preserve">At the current stage, it is still </w:t>
      </w:r>
      <w:r w:rsidR="00541B36" w:rsidRPr="007D05D0">
        <w:rPr>
          <w:rFonts w:ascii="Times New Roman" w:hAnsi="Times New Roman" w:cs="Times New Roman" w:hint="eastAsia"/>
          <w:color w:val="0099FF"/>
          <w:u w:val="single"/>
          <w:lang w:val="en-GB"/>
        </w:rPr>
        <w:t>impractical</w:t>
      </w:r>
      <w:r w:rsidR="00541B36" w:rsidRPr="000D3445">
        <w:rPr>
          <w:rFonts w:ascii="Times New Roman" w:hAnsi="Times New Roman" w:cs="Times New Roman"/>
          <w:color w:val="0099FF"/>
          <w:lang w:val="en-GB"/>
        </w:rPr>
        <w:t xml:space="preserve"> to further couple such a high-fidelity simulation engine with the RL environment in a real-time or repeatedly callable manner. Therefore, although a fully coupled RL</w:t>
      </w:r>
      <w:r w:rsidR="00A21D79" w:rsidRPr="000D3445">
        <w:rPr>
          <w:rFonts w:ascii="Times New Roman" w:hAnsi="Times New Roman" w:cs="Times New Roman" w:hint="eastAsia"/>
          <w:color w:val="0099FF"/>
          <w:lang w:val="en-GB"/>
        </w:rPr>
        <w:t>-</w:t>
      </w:r>
      <w:r w:rsidR="00541B36" w:rsidRPr="000D3445">
        <w:rPr>
          <w:rFonts w:ascii="Times New Roman" w:hAnsi="Times New Roman" w:cs="Times New Roman"/>
          <w:color w:val="0099FF"/>
          <w:lang w:val="en-GB"/>
        </w:rPr>
        <w:t>mechanics framework is an important long-term objective, the present study adopts an offline numerical-quantification strategy and a simplified linear-superposition assumption under these practical constraints.</w:t>
      </w:r>
    </w:p>
    <w:p w14:paraId="15628C17" w14:textId="77777777" w:rsidR="007A1194" w:rsidRPr="000D3445" w:rsidRDefault="007A1194" w:rsidP="002A2B9E">
      <w:pPr>
        <w:jc w:val="both"/>
        <w:rPr>
          <w:rFonts w:ascii="Times New Roman" w:hAnsi="Times New Roman" w:cs="Times New Roman"/>
          <w:color w:val="0099FF"/>
          <w:lang w:val="en-GB"/>
        </w:rPr>
      </w:pPr>
    </w:p>
    <w:p w14:paraId="3CA918B8" w14:textId="4D66EEDB" w:rsidR="00541B36" w:rsidRPr="000D3445" w:rsidRDefault="00541B36" w:rsidP="00360DAA">
      <w:pPr>
        <w:jc w:val="both"/>
        <w:rPr>
          <w:rFonts w:ascii="Times New Roman" w:hAnsi="Times New Roman" w:cs="Times New Roman"/>
          <w:color w:val="0099FF"/>
          <w:lang w:val="en-GB"/>
        </w:rPr>
      </w:pPr>
      <w:r w:rsidRPr="000D3445">
        <w:rPr>
          <w:rFonts w:ascii="Times New Roman" w:hAnsi="Times New Roman" w:cs="Times New Roman"/>
          <w:color w:val="0099FF"/>
          <w:lang w:val="en-GB"/>
        </w:rPr>
        <w:t xml:space="preserve">Accordingly, the main focus of this paper is placed on three aspects: </w:t>
      </w:r>
      <w:r w:rsidRPr="000D3445">
        <w:rPr>
          <w:rFonts w:ascii="Times New Roman" w:hAnsi="Times New Roman" w:cs="Times New Roman"/>
          <w:b/>
          <w:bCs/>
          <w:color w:val="0099FF"/>
          <w:lang w:val="en-GB"/>
        </w:rPr>
        <w:t xml:space="preserve">(1) </w:t>
      </w:r>
      <w:r w:rsidR="00A21D79" w:rsidRPr="000D3445">
        <w:rPr>
          <w:rFonts w:ascii="Times New Roman" w:hAnsi="Times New Roman" w:cs="Times New Roman"/>
          <w:color w:val="0099FF"/>
          <w:lang w:val="en-GB"/>
        </w:rPr>
        <w:t>Leveraging</w:t>
      </w:r>
      <w:r w:rsidRPr="000D3445">
        <w:rPr>
          <w:rFonts w:ascii="Times New Roman" w:hAnsi="Times New Roman" w:cs="Times New Roman"/>
          <w:color w:val="0099FF"/>
          <w:lang w:val="en-GB"/>
        </w:rPr>
        <w:t xml:space="preserve"> </w:t>
      </w:r>
      <w:r w:rsidR="00A21D79" w:rsidRPr="000D3445">
        <w:rPr>
          <w:rFonts w:ascii="Times New Roman" w:hAnsi="Times New Roman" w:cs="Times New Roman" w:hint="eastAsia"/>
          <w:color w:val="0099FF"/>
          <w:lang w:val="en-GB"/>
        </w:rPr>
        <w:t xml:space="preserve">offline quantification based on </w:t>
      </w:r>
      <w:r w:rsidR="00A21D79" w:rsidRPr="000D3445">
        <w:rPr>
          <w:rFonts w:ascii="Times New Roman" w:hAnsi="Times New Roman" w:cs="Times New Roman"/>
          <w:color w:val="0099FF"/>
          <w:lang w:val="en-GB"/>
        </w:rPr>
        <w:t xml:space="preserve">numerical </w:t>
      </w:r>
      <w:r w:rsidR="00A21D79" w:rsidRPr="000D3445">
        <w:rPr>
          <w:rFonts w:ascii="Times New Roman" w:hAnsi="Times New Roman" w:cs="Times New Roman" w:hint="eastAsia"/>
          <w:color w:val="0099FF"/>
          <w:lang w:val="en-GB"/>
        </w:rPr>
        <w:t>simulation</w:t>
      </w:r>
      <w:r w:rsidRPr="000D3445">
        <w:rPr>
          <w:rFonts w:ascii="Times New Roman" w:hAnsi="Times New Roman" w:cs="Times New Roman"/>
          <w:color w:val="0099FF"/>
          <w:lang w:val="en-GB"/>
        </w:rPr>
        <w:t xml:space="preserve">, rather than relying only on subjective or empirical assumptions commonly used in lifecycle management studies; </w:t>
      </w:r>
      <w:r w:rsidRPr="000D3445">
        <w:rPr>
          <w:rFonts w:ascii="Times New Roman" w:hAnsi="Times New Roman" w:cs="Times New Roman"/>
          <w:b/>
          <w:bCs/>
          <w:color w:val="0099FF"/>
          <w:lang w:val="en-GB"/>
        </w:rPr>
        <w:t>(2)</w:t>
      </w:r>
      <w:r w:rsidRPr="000D3445">
        <w:rPr>
          <w:rFonts w:ascii="Times New Roman" w:hAnsi="Times New Roman" w:cs="Times New Roman"/>
          <w:color w:val="0099FF"/>
          <w:lang w:val="en-GB"/>
        </w:rPr>
        <w:t xml:space="preserve"> developing an RL-based dynamic decision-making framework for lifecycle interventions</w:t>
      </w:r>
      <w:r w:rsidRPr="000D3445">
        <w:rPr>
          <w:rFonts w:ascii="Times New Roman" w:hAnsi="Times New Roman" w:cs="Times New Roman" w:hint="eastAsia"/>
          <w:color w:val="0099FF"/>
          <w:lang w:val="en-GB"/>
        </w:rPr>
        <w:t xml:space="preserve"> management</w:t>
      </w:r>
      <w:r w:rsidRPr="000D3445">
        <w:rPr>
          <w:rFonts w:ascii="Times New Roman" w:hAnsi="Times New Roman" w:cs="Times New Roman"/>
          <w:color w:val="0099FF"/>
          <w:lang w:val="en-GB"/>
        </w:rPr>
        <w:t xml:space="preserve">; and </w:t>
      </w:r>
      <w:r w:rsidRPr="000D3445">
        <w:rPr>
          <w:rFonts w:ascii="Times New Roman" w:hAnsi="Times New Roman" w:cs="Times New Roman"/>
          <w:b/>
          <w:bCs/>
          <w:color w:val="0099FF"/>
          <w:lang w:val="en-GB"/>
        </w:rPr>
        <w:t>(3)</w:t>
      </w:r>
      <w:r w:rsidRPr="000D3445">
        <w:rPr>
          <w:rFonts w:ascii="Times New Roman" w:hAnsi="Times New Roman" w:cs="Times New Roman"/>
          <w:color w:val="0099FF"/>
          <w:lang w:val="en-GB"/>
        </w:rPr>
        <w:t xml:space="preserve"> integrating quantified cost, risk, and resilience into a multi-objective optimisation process.</w:t>
      </w:r>
    </w:p>
    <w:p w14:paraId="5763619B" w14:textId="77777777" w:rsidR="007A1194" w:rsidRPr="000D3445" w:rsidRDefault="007A1194" w:rsidP="00360DAA">
      <w:pPr>
        <w:jc w:val="both"/>
        <w:rPr>
          <w:rFonts w:ascii="Times New Roman" w:hAnsi="Times New Roman" w:cs="Times New Roman"/>
          <w:color w:val="0099FF"/>
          <w:lang w:val="en-GB"/>
        </w:rPr>
      </w:pPr>
    </w:p>
    <w:p w14:paraId="55992A57" w14:textId="7364D006" w:rsidR="007A1194" w:rsidRPr="000D3445" w:rsidRDefault="007A1194" w:rsidP="00360DAA">
      <w:pPr>
        <w:jc w:val="both"/>
        <w:rPr>
          <w:rFonts w:ascii="Times New Roman" w:hAnsi="Times New Roman" w:cs="Times New Roman"/>
          <w:color w:val="0099FF"/>
          <w:lang w:val="en-GB"/>
        </w:rPr>
      </w:pPr>
      <w:r w:rsidRPr="000D3445">
        <w:rPr>
          <w:rFonts w:ascii="Times New Roman" w:hAnsi="Times New Roman" w:cs="Times New Roman"/>
          <w:color w:val="0099FF"/>
          <w:lang w:val="en-GB"/>
        </w:rPr>
        <w:t>We agree that the original description may cause ambiguity between the general definition of multi-hazard and the simplified assumptions adopted in the current implementation. Therefore,</w:t>
      </w:r>
      <w:r w:rsidRPr="000D3445">
        <w:rPr>
          <w:rFonts w:ascii="Times New Roman" w:hAnsi="Times New Roman" w:cs="Times New Roman"/>
          <w:b/>
          <w:bCs/>
          <w:color w:val="0099FF"/>
          <w:lang w:val="en-GB"/>
        </w:rPr>
        <w:t xml:space="preserve"> </w:t>
      </w:r>
      <w:r w:rsidRPr="007D05D0">
        <w:rPr>
          <w:rFonts w:ascii="Times New Roman" w:hAnsi="Times New Roman" w:cs="Times New Roman"/>
          <w:color w:val="0099FF"/>
          <w:u w:val="single"/>
          <w:lang w:val="en-GB"/>
        </w:rPr>
        <w:t>we have revised the Introduction, the corresponding section, and the Discussion to clarify the scope of this study</w:t>
      </w:r>
      <w:r w:rsidRPr="000D3445">
        <w:rPr>
          <w:rFonts w:ascii="Times New Roman" w:hAnsi="Times New Roman" w:cs="Times New Roman"/>
          <w:color w:val="0099FF"/>
          <w:lang w:val="en-GB"/>
        </w:rPr>
        <w:t xml:space="preserve">. Specifically, the current framework considers multiple recurrent hazards and their accumulated lifecycle consequences, but does not explicitly model cascading hazard occurrence or deterioration-dependent hazard-induced damage. These assumptions have now been clearly acknowledged as </w:t>
      </w:r>
      <w:r w:rsidRPr="007D05D0">
        <w:rPr>
          <w:rFonts w:ascii="Times New Roman" w:hAnsi="Times New Roman" w:cs="Times New Roman"/>
          <w:color w:val="0099FF"/>
          <w:u w:val="single"/>
          <w:lang w:val="en-GB"/>
        </w:rPr>
        <w:t>limitations, and related future work</w:t>
      </w:r>
      <w:r w:rsidRPr="000D3445">
        <w:rPr>
          <w:rFonts w:ascii="Times New Roman" w:hAnsi="Times New Roman" w:cs="Times New Roman"/>
          <w:color w:val="0099FF"/>
          <w:lang w:val="en-GB"/>
        </w:rPr>
        <w:t xml:space="preserve"> has been added.</w:t>
      </w:r>
    </w:p>
    <w:p w14:paraId="30BAEE8C" w14:textId="77777777" w:rsidR="007A1194" w:rsidRPr="000D3445" w:rsidRDefault="007A1194" w:rsidP="00360DAA">
      <w:pPr>
        <w:jc w:val="both"/>
        <w:rPr>
          <w:rFonts w:ascii="Times New Roman" w:hAnsi="Times New Roman" w:cs="Times New Roman"/>
          <w:color w:val="0099FF"/>
          <w:lang w:val="en-GB"/>
        </w:rPr>
      </w:pPr>
    </w:p>
    <w:p w14:paraId="6B55CE41" w14:textId="4519747E" w:rsidR="007A1194" w:rsidRPr="000D3445" w:rsidRDefault="00CC498C" w:rsidP="00360DAA">
      <w:pPr>
        <w:jc w:val="both"/>
        <w:rPr>
          <w:rFonts w:ascii="Times New Roman" w:hAnsi="Times New Roman" w:cs="Times New Roman"/>
          <w:color w:val="0099FF"/>
          <w:lang w:val="en-GB"/>
        </w:rPr>
      </w:pPr>
      <w:r w:rsidRPr="000D3445">
        <w:rPr>
          <w:rFonts w:ascii="Times New Roman" w:hAnsi="Times New Roman" w:cs="Times New Roman"/>
          <w:color w:val="0099FF"/>
          <w:lang w:val="en-GB"/>
        </w:rPr>
        <w:t xml:space="preserve">The relationship among our previous work, the present study, and future research has also been further clarified </w:t>
      </w:r>
      <w:r w:rsidR="00EB0C96" w:rsidRPr="000D3445">
        <w:rPr>
          <w:rFonts w:ascii="Times New Roman" w:hAnsi="Times New Roman" w:cs="Times New Roman" w:hint="eastAsia"/>
          <w:color w:val="0099FF"/>
          <w:lang w:val="en-GB"/>
        </w:rPr>
        <w:t>here</w:t>
      </w:r>
      <w:r w:rsidRPr="000D3445">
        <w:rPr>
          <w:rFonts w:ascii="Times New Roman" w:hAnsi="Times New Roman" w:cs="Times New Roman"/>
          <w:color w:val="0099FF"/>
          <w:lang w:val="en-GB"/>
        </w:rPr>
        <w:t xml:space="preserve">, as illustrated in </w:t>
      </w:r>
      <w:r w:rsidR="00A21D79" w:rsidRPr="000D3445">
        <w:rPr>
          <w:rFonts w:ascii="Times New Roman" w:hAnsi="Times New Roman" w:cs="Times New Roman" w:hint="eastAsia"/>
          <w:color w:val="0099FF"/>
          <w:lang w:val="en-GB"/>
        </w:rPr>
        <w:t xml:space="preserve">a </w:t>
      </w:r>
      <w:r w:rsidRPr="007D05D0">
        <w:rPr>
          <w:rFonts w:ascii="Times New Roman" w:hAnsi="Times New Roman" w:cs="Times New Roman"/>
          <w:color w:val="0099FF"/>
          <w:u w:val="single"/>
          <w:lang w:val="en-GB"/>
        </w:rPr>
        <w:t>roadmap figure</w:t>
      </w:r>
      <w:r w:rsidRPr="000D3445">
        <w:rPr>
          <w:rFonts w:ascii="Times New Roman" w:hAnsi="Times New Roman" w:cs="Times New Roman"/>
          <w:color w:val="0099FF"/>
          <w:lang w:val="en-GB"/>
        </w:rPr>
        <w:t>. Our previous work focused on high-fidelity unified modelling and repair quantification. Its advantage lies in the explicit representation of coupled physical mechanisms, while its limitation is that it mainly relied on representative scenarios and manually defined intervention decisions.</w:t>
      </w:r>
      <w:r w:rsidRPr="000D3445">
        <w:rPr>
          <w:rFonts w:ascii="Times New Roman" w:hAnsi="Times New Roman" w:cs="Times New Roman" w:hint="eastAsia"/>
          <w:color w:val="0099FF"/>
          <w:lang w:val="en-GB"/>
        </w:rPr>
        <w:t xml:space="preserve"> </w:t>
      </w:r>
      <w:r w:rsidRPr="000D3445">
        <w:rPr>
          <w:rFonts w:ascii="Times New Roman" w:hAnsi="Times New Roman" w:cs="Times New Roman"/>
          <w:color w:val="0099FF"/>
          <w:lang w:val="en-GB"/>
        </w:rPr>
        <w:t xml:space="preserve">In contrast, the present study focuses on high-dimensional </w:t>
      </w:r>
      <w:r w:rsidR="00A21D79" w:rsidRPr="000D3445">
        <w:rPr>
          <w:rFonts w:ascii="Times New Roman" w:hAnsi="Times New Roman" w:cs="Times New Roman" w:hint="eastAsia"/>
          <w:color w:val="0099FF"/>
          <w:lang w:val="en-GB"/>
        </w:rPr>
        <w:t>probabilistic</w:t>
      </w:r>
      <w:r w:rsidRPr="000D3445">
        <w:rPr>
          <w:rFonts w:ascii="Times New Roman" w:hAnsi="Times New Roman" w:cs="Times New Roman"/>
          <w:color w:val="0099FF"/>
          <w:lang w:val="en-GB"/>
        </w:rPr>
        <w:t xml:space="preserve"> scenarios and RL-based intelligent lifecycle </w:t>
      </w:r>
      <w:r w:rsidRPr="000D3445">
        <w:rPr>
          <w:rFonts w:ascii="Times New Roman" w:hAnsi="Times New Roman" w:cs="Times New Roman"/>
          <w:color w:val="0099FF"/>
          <w:lang w:val="en-GB"/>
        </w:rPr>
        <w:lastRenderedPageBreak/>
        <w:t>decision-making. Although it adopts linear superposition and simplified repair assumptions, it enables low-fidelity warm-start training and preliminary screening of intervention strategies under stochastic recurrent hazards.</w:t>
      </w:r>
      <w:r w:rsidRPr="000D3445">
        <w:rPr>
          <w:color w:val="0099FF"/>
        </w:rPr>
        <w:t xml:space="preserve"> </w:t>
      </w:r>
      <w:r w:rsidRPr="000D3445">
        <w:rPr>
          <w:rFonts w:ascii="Times New Roman" w:hAnsi="Times New Roman" w:cs="Times New Roman"/>
          <w:color w:val="0099FF"/>
          <w:lang w:val="en-GB"/>
        </w:rPr>
        <w:t xml:space="preserve">Therefore, </w:t>
      </w:r>
      <w:r w:rsidRPr="007D05D0">
        <w:rPr>
          <w:rFonts w:ascii="Times New Roman" w:hAnsi="Times New Roman" w:cs="Times New Roman"/>
          <w:color w:val="0099FF"/>
          <w:u w:val="single"/>
          <w:lang w:val="en-GB"/>
        </w:rPr>
        <w:t>the present work should be viewed as a complementary step rather than a replacement of our previous coupled modelling studies.</w:t>
      </w:r>
      <w:r w:rsidRPr="000D3445">
        <w:rPr>
          <w:rFonts w:ascii="Times New Roman" w:hAnsi="Times New Roman" w:cs="Times New Roman"/>
          <w:color w:val="0099FF"/>
          <w:lang w:val="en-GB"/>
        </w:rPr>
        <w:t xml:space="preserve"> It extends the research direction from physics-driven multi-hazard simulation to RL-based lifecycle intervention optimisation. </w:t>
      </w:r>
      <w:r w:rsidR="00A21D79" w:rsidRPr="000D3445">
        <w:rPr>
          <w:rFonts w:ascii="Times New Roman" w:hAnsi="Times New Roman" w:cs="Times New Roman"/>
          <w:color w:val="0099FF"/>
          <w:lang w:val="en-GB"/>
        </w:rPr>
        <w:t xml:space="preserve">Future work will further combine these two directions by developing a fully coupled RL-mechanics framework. To this end, we will leverage real-time simulation-engine interaction, parallel/cluster computing, and </w:t>
      </w:r>
      <w:r w:rsidR="00002FB5" w:rsidRPr="000D3445">
        <w:rPr>
          <w:rFonts w:ascii="Times New Roman" w:hAnsi="Times New Roman" w:cs="Times New Roman"/>
          <w:color w:val="0099FF"/>
          <w:lang w:val="en-GB"/>
        </w:rPr>
        <w:t>pruning strategies within RL training</w:t>
      </w:r>
      <w:r w:rsidR="00A21D79" w:rsidRPr="000D3445">
        <w:rPr>
          <w:rFonts w:ascii="Times New Roman" w:hAnsi="Times New Roman" w:cs="Times New Roman"/>
          <w:color w:val="0099FF"/>
          <w:lang w:val="en-GB"/>
        </w:rPr>
        <w:t xml:space="preserve"> as key enablers to progressively overcome the computational bottleneck</w:t>
      </w:r>
      <w:r w:rsidRPr="000D3445">
        <w:rPr>
          <w:rFonts w:ascii="Times New Roman" w:hAnsi="Times New Roman" w:cs="Times New Roman"/>
          <w:color w:val="0099FF"/>
          <w:lang w:val="en-GB"/>
        </w:rPr>
        <w:t>.</w:t>
      </w:r>
    </w:p>
    <w:p w14:paraId="360F0145" w14:textId="77777777" w:rsidR="00D333EC" w:rsidRDefault="00002FB5" w:rsidP="00002FB5">
      <w:pPr>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5AB86EAC" wp14:editId="4499586D">
            <wp:extent cx="5400000" cy="2101489"/>
            <wp:effectExtent l="0" t="0" r="0" b="0"/>
            <wp:docPr id="1814658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00" cy="2101489"/>
                    </a:xfrm>
                    <a:prstGeom prst="rect">
                      <a:avLst/>
                    </a:prstGeom>
                    <a:noFill/>
                  </pic:spPr>
                </pic:pic>
              </a:graphicData>
            </a:graphic>
          </wp:inline>
        </w:drawing>
      </w:r>
    </w:p>
    <w:p w14:paraId="260D684E" w14:textId="77777777" w:rsidR="00D333EC" w:rsidRDefault="00D333EC" w:rsidP="00D333EC">
      <w:pPr>
        <w:rPr>
          <w:rFonts w:ascii="Times New Roman" w:hAnsi="Times New Roman" w:cs="Times New Roman"/>
          <w:lang w:val="en-GB"/>
        </w:rPr>
      </w:pPr>
    </w:p>
    <w:p w14:paraId="364E4A8D" w14:textId="77777777" w:rsidR="00D333EC" w:rsidRPr="007D05D0" w:rsidRDefault="00D333EC" w:rsidP="007D05D0">
      <w:pPr>
        <w:jc w:val="both"/>
        <w:rPr>
          <w:rFonts w:ascii="Times New Roman" w:eastAsia="宋体" w:hAnsi="Times New Roman" w:cs="Times New Roman"/>
          <w:b/>
          <w:bCs/>
          <w:color w:val="0099FF"/>
        </w:rPr>
      </w:pPr>
      <w:r w:rsidRPr="007D05D0">
        <w:rPr>
          <w:rFonts w:ascii="Times New Roman" w:eastAsia="宋体" w:hAnsi="Times New Roman" w:cs="Times New Roman"/>
          <w:b/>
          <w:bCs/>
          <w:color w:val="0099FF"/>
        </w:rPr>
        <w:t>Detailed revisions made in the manuscript:</w:t>
      </w:r>
    </w:p>
    <w:p w14:paraId="191272EC" w14:textId="77777777" w:rsidR="00376E70" w:rsidRDefault="00D333EC" w:rsidP="00376E70">
      <w:pPr>
        <w:jc w:val="both"/>
        <w:rPr>
          <w:rFonts w:ascii="Times New Roman" w:hAnsi="Times New Roman" w:cs="Times New Roman"/>
          <w:lang w:val="en-GB"/>
        </w:rPr>
      </w:pPr>
      <w:r w:rsidRPr="007D05D0">
        <w:rPr>
          <w:rFonts w:ascii="Times New Roman" w:eastAsia="宋体" w:hAnsi="Times New Roman" w:cs="Times New Roman" w:hint="eastAsia"/>
          <w:b/>
          <w:bCs/>
          <w:color w:val="0099FF"/>
        </w:rPr>
        <w:t>Line 88-96:</w:t>
      </w:r>
      <w:r w:rsidR="00376E70" w:rsidRPr="007D05D0">
        <w:rPr>
          <w:rFonts w:ascii="Times New Roman" w:eastAsia="宋体" w:hAnsi="Times New Roman" w:cs="Times New Roman"/>
          <w:color w:val="0099FF"/>
        </w:rPr>
        <w:t xml:space="preserve"> In engineering practice, effective decision support requires closer alignment with the underlying physical and mechanical processes. Existing studies have shown that interactions among hazards and deterioration processes can be nonlinear, path-dependent, and influenced by historical loading and damage conditions. However, high-fidelity unified modelling for lifecycle multi-hazard analysis remains computationally demanding and is generally feasible only for limited representative scenarios. Therefore, the present work adopts a modular offline numerical quantification strategy to bridge physical simulation and lifecycle decision optimisation. Through offline simulations, the initial performance state, cumulative deterioration losses, and abrupt disturbance-induced drops can be quantified in advance and then incorporated into a simplified but physically informed lifecycle decision environment.</w:t>
      </w:r>
    </w:p>
    <w:p w14:paraId="7AD60B5A" w14:textId="77777777" w:rsidR="00376E70" w:rsidRDefault="00376E70" w:rsidP="00376E70">
      <w:pPr>
        <w:jc w:val="both"/>
        <w:rPr>
          <w:rFonts w:ascii="Times New Roman" w:hAnsi="Times New Roman" w:cs="Times New Roman"/>
          <w:lang w:val="en-GB"/>
        </w:rPr>
      </w:pPr>
    </w:p>
    <w:p w14:paraId="637096E9" w14:textId="2FA9B5BA" w:rsidR="00376E70" w:rsidRDefault="00376E70" w:rsidP="00376E70">
      <w:pPr>
        <w:jc w:val="both"/>
        <w:rPr>
          <w:rFonts w:ascii="Times New Roman" w:eastAsia="等线" w:hAnsi="Times New Roman" w:cs="Times New Roman"/>
          <w:color w:val="0099FF"/>
        </w:rPr>
      </w:pPr>
      <w:r w:rsidRPr="007D05D0">
        <w:rPr>
          <w:rFonts w:ascii="Times New Roman" w:eastAsia="宋体" w:hAnsi="Times New Roman" w:cs="Times New Roman" w:hint="eastAsia"/>
          <w:b/>
          <w:bCs/>
          <w:color w:val="0099FF"/>
        </w:rPr>
        <w:t>Line240-270:</w:t>
      </w:r>
      <w:r w:rsidRPr="007D05D0">
        <w:rPr>
          <w:rFonts w:ascii="Times New Roman" w:eastAsia="宋体" w:hAnsi="Times New Roman" w:cs="Times New Roman"/>
          <w:color w:val="0099FF"/>
        </w:rPr>
        <w:t xml:space="preserve"> Eq. </w:t>
      </w:r>
      <w:r w:rsidRPr="005829B4">
        <w:rPr>
          <w:rFonts w:ascii="Times New Roman" w:hAnsi="Times New Roman" w:cs="Times New Roman"/>
          <w:color w:val="0099FF"/>
        </w:rPr>
        <w:t xml:space="preserve">(10) should be interpreted as a first-order lifecycle performance representation rather than a fully coupled </w:t>
      </w:r>
      <w:proofErr w:type="gramStart"/>
      <w:r w:rsidRPr="005829B4">
        <w:rPr>
          <w:rFonts w:ascii="Times New Roman" w:hAnsi="Times New Roman" w:cs="Times New Roman"/>
          <w:color w:val="0099FF"/>
        </w:rPr>
        <w:t>mechanics</w:t>
      </w:r>
      <w:proofErr w:type="gramEnd"/>
      <w:r w:rsidRPr="005829B4">
        <w:rPr>
          <w:rFonts w:ascii="Times New Roman" w:hAnsi="Times New Roman" w:cs="Times New Roman"/>
          <w:color w:val="0099FF"/>
        </w:rPr>
        <w:t xml:space="preserve"> model. In this formulation, progressive deterioration and abrupt disturbance-induced drops are accumulated at the functionality level to support long-horizon decision analysis. The term </w:t>
      </w:r>
      <w:r w:rsidRPr="005829B4">
        <w:rPr>
          <w:rFonts w:ascii="Times New Roman" w:hAnsi="Times New Roman" w:cs="Times New Roman"/>
          <w:color w:val="0099FF"/>
          <w:position w:val="-10"/>
        </w:rPr>
        <w:object w:dxaOrig="740" w:dyaOrig="320" w14:anchorId="0A471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pt;height:15.95pt" o:ole="">
            <v:imagedata r:id="rId10" o:title=""/>
          </v:shape>
          <o:OLEObject Type="Embed" ProgID="Equation.DSMT4" ShapeID="_x0000_i1025" DrawAspect="Content" ObjectID="_1844671243" r:id="rId11"/>
        </w:object>
      </w:r>
      <w:r w:rsidRPr="008201D5">
        <w:t xml:space="preserve"> </w:t>
      </w:r>
      <w:r w:rsidRPr="008201D5">
        <w:rPr>
          <w:rFonts w:ascii="Times New Roman" w:hAnsi="Times New Roman" w:cs="Times New Roman"/>
          <w:color w:val="0099FF"/>
        </w:rPr>
        <w:t>represents an intensity-dependent performance loss calibrated from offline simulations, rather than a state-dependent fragility function explicitly related to the pre-event deterioration state. Similarly, different abrupt hazard types are assumed to have independent occurrence processes in the case implementation for tractability. Cascading or conditional hazard mechanisms, are therefore not explicitly resolved in the present model and are discussed as limitations and future extensions</w:t>
      </w:r>
      <w:r w:rsidRPr="005829B4">
        <w:rPr>
          <w:rFonts w:ascii="Times New Roman" w:eastAsia="等线" w:hAnsi="Times New Roman" w:cs="Times New Roman"/>
          <w:color w:val="0099FF"/>
        </w:rPr>
        <w:t>.</w:t>
      </w:r>
    </w:p>
    <w:p w14:paraId="673A6567" w14:textId="77777777" w:rsidR="00376E70" w:rsidRDefault="00376E70" w:rsidP="00376E70">
      <w:pPr>
        <w:jc w:val="both"/>
        <w:rPr>
          <w:rFonts w:ascii="Times New Roman" w:eastAsia="等线" w:hAnsi="Times New Roman" w:cs="Times New Roman"/>
          <w:color w:val="0099FF"/>
        </w:rPr>
      </w:pPr>
    </w:p>
    <w:p w14:paraId="07B6BA1B" w14:textId="5E5E2B9E" w:rsidR="00376E70" w:rsidRDefault="00376E70" w:rsidP="00376E70">
      <w:pPr>
        <w:jc w:val="both"/>
        <w:rPr>
          <w:rFonts w:ascii="Times New Roman" w:eastAsia="宋体" w:hAnsi="Times New Roman" w:cs="Times New Roman"/>
        </w:rPr>
      </w:pPr>
      <w:r w:rsidRPr="007D05D0">
        <w:rPr>
          <w:rFonts w:ascii="Times New Roman" w:hAnsi="Times New Roman" w:cs="Times New Roman" w:hint="eastAsia"/>
          <w:b/>
          <w:bCs/>
          <w:color w:val="0099FF"/>
        </w:rPr>
        <w:t>Line350-355:</w:t>
      </w:r>
      <w:r w:rsidRPr="007D05D0">
        <w:rPr>
          <w:rFonts w:ascii="Times New Roman" w:hAnsi="Times New Roman" w:cs="Times New Roman" w:hint="eastAsia"/>
          <w:color w:val="0099FF"/>
        </w:rPr>
        <w:t xml:space="preserve"> </w:t>
      </w:r>
      <w:r w:rsidRPr="008201D5">
        <w:rPr>
          <w:rFonts w:ascii="Times New Roman" w:eastAsia="宋体" w:hAnsi="Times New Roman" w:cs="Times New Roman"/>
          <w:color w:val="0099FF"/>
        </w:rPr>
        <w:t xml:space="preserve">Multiple types of abrupt disturbances may occur during the lifecycle. In the present case implementation, the occurrence processes of earthquakes and fires are assumed to be statistically independent to construct a tractable stochastic lifecycle environment for policy </w:t>
      </w:r>
      <w:proofErr w:type="spellStart"/>
      <w:r w:rsidRPr="008201D5">
        <w:rPr>
          <w:rFonts w:ascii="Times New Roman" w:eastAsia="宋体" w:hAnsi="Times New Roman" w:cs="Times New Roman"/>
          <w:color w:val="0099FF"/>
        </w:rPr>
        <w:t>optimisation</w:t>
      </w:r>
      <w:proofErr w:type="spellEnd"/>
      <w:r w:rsidRPr="008201D5">
        <w:rPr>
          <w:rFonts w:ascii="Times New Roman" w:eastAsia="宋体" w:hAnsi="Times New Roman" w:cs="Times New Roman"/>
          <w:color w:val="0099FF"/>
        </w:rPr>
        <w:t>. This assumption does not imply that cascading hazard mechanisms are physically negligible. Conditional occurrence effects, such as earthquake-induced fire, are not explicitly modelled in the current implementation and are identified as an important extension for future work.</w:t>
      </w:r>
      <w:r w:rsidRPr="00930595">
        <w:rPr>
          <w:rFonts w:ascii="Times New Roman" w:eastAsia="宋体" w:hAnsi="Times New Roman" w:cs="Times New Roman"/>
        </w:rPr>
        <w:t xml:space="preserve"> </w:t>
      </w:r>
    </w:p>
    <w:p w14:paraId="31042972" w14:textId="77777777" w:rsidR="00376E70" w:rsidRDefault="00376E70" w:rsidP="00376E70">
      <w:pPr>
        <w:jc w:val="both"/>
        <w:rPr>
          <w:rFonts w:ascii="Times New Roman" w:hAnsi="Times New Roman" w:cs="Times New Roman"/>
          <w:color w:val="0099FF"/>
        </w:rPr>
      </w:pPr>
    </w:p>
    <w:p w14:paraId="0AC5CC79" w14:textId="71760608" w:rsidR="00376E70" w:rsidRDefault="00376E70" w:rsidP="00376E70">
      <w:pPr>
        <w:jc w:val="both"/>
        <w:rPr>
          <w:rFonts w:ascii="Times New Roman" w:hAnsi="Times New Roman" w:cs="Times New Roman"/>
          <w:color w:val="0099FF"/>
        </w:rPr>
      </w:pPr>
      <w:r w:rsidRPr="007D05D0">
        <w:rPr>
          <w:rFonts w:ascii="Times New Roman" w:hAnsi="Times New Roman" w:cs="Times New Roman" w:hint="eastAsia"/>
          <w:b/>
          <w:bCs/>
          <w:color w:val="0099FF"/>
        </w:rPr>
        <w:lastRenderedPageBreak/>
        <w:t>Line486-487:</w:t>
      </w:r>
      <w:r>
        <w:rPr>
          <w:rFonts w:ascii="Times New Roman" w:hAnsi="Times New Roman" w:cs="Times New Roman" w:hint="eastAsia"/>
          <w:color w:val="0099FF"/>
        </w:rPr>
        <w:t xml:space="preserve"> </w:t>
      </w:r>
      <w:r w:rsidRPr="008201D5">
        <w:rPr>
          <w:rFonts w:ascii="Times New Roman" w:hAnsi="Times New Roman" w:cs="Times New Roman"/>
          <w:color w:val="0099FF"/>
        </w:rPr>
        <w:t xml:space="preserve">The lifecycle environment adopted in this </w:t>
      </w:r>
      <w:r w:rsidRPr="008201D5">
        <w:rPr>
          <w:rFonts w:ascii="Times New Roman" w:hAnsi="Times New Roman" w:cs="Times New Roman" w:hint="eastAsia"/>
          <w:color w:val="0099FF"/>
        </w:rPr>
        <w:t>paper</w:t>
      </w:r>
      <w:r w:rsidRPr="008201D5">
        <w:rPr>
          <w:rFonts w:ascii="Times New Roman" w:hAnsi="Times New Roman" w:cs="Times New Roman"/>
          <w:color w:val="0099FF"/>
        </w:rPr>
        <w:t xml:space="preserve"> is intended as a decoupled, first-order approximation of tunnel performance evolution rather than a real-time coupled RL</w:t>
      </w:r>
      <w:r>
        <w:rPr>
          <w:rFonts w:ascii="Times New Roman" w:hAnsi="Times New Roman" w:cs="Times New Roman" w:hint="eastAsia"/>
          <w:color w:val="0099FF"/>
        </w:rPr>
        <w:t>-</w:t>
      </w:r>
      <w:r w:rsidRPr="008201D5">
        <w:rPr>
          <w:rFonts w:ascii="Times New Roman" w:hAnsi="Times New Roman" w:cs="Times New Roman"/>
          <w:color w:val="0099FF"/>
        </w:rPr>
        <w:t>mechanics simulation engine.</w:t>
      </w:r>
    </w:p>
    <w:p w14:paraId="7A2C37DD" w14:textId="77777777" w:rsidR="007D05D0" w:rsidRDefault="007D05D0" w:rsidP="00376E70">
      <w:pPr>
        <w:jc w:val="both"/>
        <w:rPr>
          <w:rFonts w:ascii="Times New Roman" w:hAnsi="Times New Roman" w:cs="Times New Roman"/>
          <w:lang w:val="en-GB"/>
        </w:rPr>
      </w:pPr>
    </w:p>
    <w:p w14:paraId="7D5D4C9B" w14:textId="77777777" w:rsidR="007D05D0" w:rsidRPr="007D05D0" w:rsidRDefault="007D05D0" w:rsidP="00376E70">
      <w:pPr>
        <w:jc w:val="both"/>
        <w:rPr>
          <w:rFonts w:ascii="Times New Roman" w:hAnsi="Times New Roman" w:cs="Times New Roman"/>
          <w:color w:val="0099FF"/>
          <w:lang w:val="en-GB"/>
        </w:rPr>
      </w:pPr>
      <w:r w:rsidRPr="007D05D0">
        <w:rPr>
          <w:rFonts w:ascii="Times New Roman" w:hAnsi="Times New Roman" w:cs="Times New Roman" w:hint="eastAsia"/>
          <w:color w:val="0099FF"/>
          <w:lang w:val="en-GB"/>
        </w:rPr>
        <w:t>Discussion</w:t>
      </w:r>
      <w:r w:rsidRPr="007D05D0">
        <w:rPr>
          <w:rFonts w:ascii="Times New Roman" w:hAnsi="Times New Roman" w:cs="Times New Roman" w:hint="eastAsia"/>
          <w:color w:val="0099FF"/>
          <w:lang w:val="en-GB"/>
        </w:rPr>
        <w:t>还要再改一下</w:t>
      </w:r>
    </w:p>
    <w:p w14:paraId="08844C60" w14:textId="4AD58BB4" w:rsidR="00360DAA" w:rsidRPr="00360DAA" w:rsidRDefault="00AB1CD1" w:rsidP="00376E70">
      <w:pPr>
        <w:jc w:val="both"/>
        <w:rPr>
          <w:rFonts w:ascii="Times New Roman" w:hAnsi="Times New Roman" w:cs="Times New Roman"/>
          <w:lang w:val="en-GB"/>
        </w:rPr>
      </w:pPr>
      <w:r>
        <w:rPr>
          <w:rFonts w:ascii="Times New Roman" w:hAnsi="Times New Roman" w:cs="Times New Roman"/>
          <w:lang w:val="en-GB"/>
        </w:rPr>
        <w:br/>
      </w:r>
    </w:p>
    <w:p w14:paraId="5FFDEE6A" w14:textId="4C6A10A6" w:rsidR="006420D9" w:rsidRDefault="00360DAA" w:rsidP="00360DAA">
      <w:pPr>
        <w:jc w:val="both"/>
        <w:rPr>
          <w:rFonts w:ascii="Times New Roman" w:hAnsi="Times New Roman" w:cs="Times New Roman"/>
          <w:lang w:val="en-GB"/>
        </w:rPr>
      </w:pPr>
      <w:r w:rsidRPr="00360DAA">
        <w:rPr>
          <w:rFonts w:ascii="Times New Roman" w:hAnsi="Times New Roman" w:cs="Times New Roman"/>
          <w:lang w:val="en-GB"/>
        </w:rPr>
        <w:t>2.  The reinforcement learning framework is actually a cross-entropy method with three discrete intervention levels. From the current description, such an</w:t>
      </w:r>
      <w:r>
        <w:rPr>
          <w:rFonts w:ascii="Times New Roman" w:hAnsi="Times New Roman" w:cs="Times New Roman" w:hint="eastAsia"/>
          <w:lang w:val="en-GB"/>
        </w:rPr>
        <w:t xml:space="preserve"> </w:t>
      </w:r>
      <w:r w:rsidRPr="00360DAA">
        <w:rPr>
          <w:rFonts w:ascii="Times New Roman" w:hAnsi="Times New Roman" w:cs="Times New Roman"/>
          <w:lang w:val="en-GB"/>
        </w:rPr>
        <w:t>approach is not RL, since it is not actually used by the agent to condition</w:t>
      </w:r>
      <w:r>
        <w:rPr>
          <w:rFonts w:ascii="Times New Roman" w:hAnsi="Times New Roman" w:cs="Times New Roman" w:hint="eastAsia"/>
          <w:lang w:val="en-GB"/>
        </w:rPr>
        <w:t xml:space="preserve"> </w:t>
      </w:r>
      <w:r w:rsidRPr="00360DAA">
        <w:rPr>
          <w:rFonts w:ascii="Times New Roman" w:hAnsi="Times New Roman" w:cs="Times New Roman"/>
          <w:lang w:val="en-GB"/>
        </w:rPr>
        <w:t>decisions in a learned value function or parametric policy network. Andriotis &amp; Papakonstantinou, 2021 [</w:t>
      </w:r>
      <w:hyperlink r:id="rId12" w:anchor="bookmark3" w:history="1">
        <w:r w:rsidRPr="00360DAA">
          <w:rPr>
            <w:rStyle w:val="ae"/>
            <w:rFonts w:ascii="Times New Roman" w:hAnsi="Times New Roman" w:cs="Times New Roman"/>
            <w:lang w:val="en-GB"/>
          </w:rPr>
          <w:t>38</w:t>
        </w:r>
      </w:hyperlink>
      <w:r w:rsidRPr="00360DAA">
        <w:rPr>
          <w:rFonts w:ascii="Times New Roman" w:hAnsi="Times New Roman" w:cs="Times New Roman"/>
          <w:lang w:val="en-GB"/>
        </w:rPr>
        <w:t>] uses genuine deep RL with POMDPs and is a more demanding benchmark, while the current approach is not using that level. I</w:t>
      </w:r>
      <w:r>
        <w:rPr>
          <w:rFonts w:ascii="Times New Roman" w:hAnsi="Times New Roman" w:cs="Times New Roman" w:hint="eastAsia"/>
          <w:lang w:val="en-GB"/>
        </w:rPr>
        <w:t xml:space="preserve"> </w:t>
      </w:r>
      <w:r w:rsidRPr="00360DAA">
        <w:rPr>
          <w:rFonts w:ascii="Times New Roman" w:hAnsi="Times New Roman" w:cs="Times New Roman"/>
          <w:lang w:val="en-GB"/>
        </w:rPr>
        <w:t>believe it is oversold as reinforcement learning. The authors should make this clear.</w:t>
      </w:r>
    </w:p>
    <w:p w14:paraId="076A8E36" w14:textId="3E74D7A5" w:rsidR="006420D9" w:rsidRPr="00416521" w:rsidRDefault="006420D9" w:rsidP="006420D9">
      <w:pPr>
        <w:jc w:val="both"/>
        <w:rPr>
          <w:rFonts w:ascii="Times New Roman" w:hAnsi="Times New Roman" w:cs="Times New Roman"/>
          <w:color w:val="0000FF"/>
          <w:lang w:val="en-GB"/>
        </w:rPr>
      </w:pPr>
      <w:r w:rsidRPr="007D05D0">
        <w:rPr>
          <w:rFonts w:ascii="Times New Roman" w:hAnsi="Times New Roman" w:cs="Times New Roman"/>
          <w:b/>
          <w:bCs/>
          <w:color w:val="0000FF"/>
          <w:lang w:val="en-GB"/>
        </w:rPr>
        <w:t xml:space="preserve">Reply: </w:t>
      </w:r>
      <w:r w:rsidRPr="006420D9">
        <w:rPr>
          <w:rFonts w:ascii="Times New Roman" w:hAnsi="Times New Roman" w:cs="Times New Roman"/>
          <w:color w:val="0000FF"/>
          <w:lang w:val="en-GB"/>
        </w:rPr>
        <w:t xml:space="preserve">Thank you for the valuable comment. We understand the reviewer’s concern that the original description may not have sufficiently distinguished the specific type of RL method adopted in this study. </w:t>
      </w:r>
      <w:r w:rsidR="00416521" w:rsidRPr="00416521">
        <w:rPr>
          <w:rFonts w:ascii="Times New Roman" w:hAnsi="Times New Roman" w:cs="Times New Roman"/>
          <w:color w:val="0000FF"/>
        </w:rPr>
        <w:t>To clarify, we offer the following explanation</w:t>
      </w:r>
      <w:r w:rsidR="00416521">
        <w:rPr>
          <w:rFonts w:ascii="Times New Roman" w:hAnsi="Times New Roman" w:cs="Times New Roman" w:hint="eastAsia"/>
          <w:color w:val="0000FF"/>
        </w:rPr>
        <w:t>:</w:t>
      </w:r>
    </w:p>
    <w:p w14:paraId="1DDE5CC0" w14:textId="77777777" w:rsidR="006420D9" w:rsidRPr="006420D9" w:rsidRDefault="006420D9" w:rsidP="006420D9">
      <w:pPr>
        <w:jc w:val="both"/>
        <w:rPr>
          <w:rFonts w:ascii="Times New Roman" w:hAnsi="Times New Roman" w:cs="Times New Roman"/>
          <w:color w:val="0000FF"/>
          <w:lang w:val="en-GB"/>
        </w:rPr>
      </w:pPr>
    </w:p>
    <w:p w14:paraId="3C7329CC" w14:textId="56A96622" w:rsidR="000657AF" w:rsidRPr="000657AF" w:rsidRDefault="00416521" w:rsidP="000657AF">
      <w:pPr>
        <w:jc w:val="both"/>
        <w:rPr>
          <w:rFonts w:ascii="Times New Roman" w:hAnsi="Times New Roman" w:cs="Times New Roman"/>
          <w:color w:val="0000FF"/>
          <w:lang w:val="en-GB"/>
        </w:rPr>
      </w:pPr>
      <w:bookmarkStart w:id="1" w:name="_Hlk233815784"/>
      <w:r w:rsidRPr="00416521">
        <w:rPr>
          <w:rFonts w:ascii="Times New Roman" w:hAnsi="Times New Roman" w:cs="Times New Roman"/>
          <w:color w:val="0000FF"/>
          <w:lang w:val="en-GB"/>
        </w:rPr>
        <w:t>First</w:t>
      </w:r>
      <w:r w:rsidR="001141DC">
        <w:rPr>
          <w:rFonts w:ascii="Times New Roman" w:hAnsi="Times New Roman" w:cs="Times New Roman" w:hint="eastAsia"/>
          <w:color w:val="0000FF"/>
          <w:lang w:val="en-GB"/>
        </w:rPr>
        <w:t>,</w:t>
      </w:r>
      <w:r w:rsidR="001141DC" w:rsidRPr="001141DC">
        <w:t xml:space="preserve"> </w:t>
      </w:r>
      <w:r w:rsidR="001141DC" w:rsidRPr="001141DC">
        <w:rPr>
          <w:rFonts w:ascii="Times New Roman" w:hAnsi="Times New Roman" w:cs="Times New Roman"/>
          <w:color w:val="0000FF"/>
          <w:u w:val="single"/>
          <w:lang w:val="en-GB"/>
        </w:rPr>
        <w:t>the proposed framework follows a standard RL formulation, in which the lifecycle management problem is formulated as a finite-horizon Markov decision process</w:t>
      </w:r>
      <w:r w:rsidRPr="001141DC">
        <w:rPr>
          <w:rFonts w:ascii="Times New Roman" w:hAnsi="Times New Roman" w:cs="Times New Roman"/>
          <w:color w:val="0000FF"/>
          <w:u w:val="single"/>
          <w:lang w:val="en-GB"/>
        </w:rPr>
        <w:t>.</w:t>
      </w:r>
      <w:r w:rsidRPr="007D05D0">
        <w:rPr>
          <w:rFonts w:ascii="Times New Roman" w:hAnsi="Times New Roman" w:cs="Times New Roman"/>
          <w:color w:val="0000FF"/>
          <w:u w:val="single"/>
          <w:lang w:val="en-GB"/>
        </w:rPr>
        <w:t xml:space="preserve"> The cross-entropy method (CEM) itself is not RL, but is adopted as the direct policy search optimizer within the RL framework.</w:t>
      </w:r>
      <w:r>
        <w:rPr>
          <w:rFonts w:ascii="Times New Roman" w:hAnsi="Times New Roman" w:cs="Times New Roman" w:hint="eastAsia"/>
          <w:color w:val="0000FF"/>
          <w:lang w:val="en-GB"/>
        </w:rPr>
        <w:t xml:space="preserve"> </w:t>
      </w:r>
      <w:bookmarkEnd w:id="1"/>
      <w:r w:rsidR="000855F1" w:rsidRPr="006420D9">
        <w:rPr>
          <w:rFonts w:ascii="Times New Roman" w:hAnsi="Times New Roman" w:cs="Times New Roman"/>
          <w:color w:val="0000FF"/>
          <w:lang w:val="en-GB"/>
        </w:rPr>
        <w:t>We agree that the specific optimisation algorithm used in this paper is</w:t>
      </w:r>
      <w:r w:rsidR="000855F1" w:rsidRPr="007D05D0">
        <w:rPr>
          <w:rFonts w:ascii="Times New Roman" w:hAnsi="Times New Roman" w:cs="Times New Roman"/>
          <w:color w:val="0000FF"/>
          <w:u w:val="single"/>
          <w:lang w:val="en-GB"/>
        </w:rPr>
        <w:t xml:space="preserve"> </w:t>
      </w:r>
      <w:r w:rsidR="000855F1" w:rsidRPr="007D05D0">
        <w:rPr>
          <w:rFonts w:ascii="Times New Roman" w:hAnsi="Times New Roman" w:cs="Times New Roman" w:hint="eastAsia"/>
          <w:color w:val="0000FF"/>
          <w:u w:val="single"/>
          <w:lang w:val="en-GB"/>
        </w:rPr>
        <w:t xml:space="preserve">RL but </w:t>
      </w:r>
      <w:r w:rsidR="000855F1" w:rsidRPr="007D05D0">
        <w:rPr>
          <w:rFonts w:ascii="Times New Roman" w:hAnsi="Times New Roman" w:cs="Times New Roman"/>
          <w:color w:val="0000FF"/>
          <w:u w:val="single"/>
          <w:lang w:val="en-GB"/>
        </w:rPr>
        <w:t>not deep RL</w:t>
      </w:r>
      <w:r w:rsidR="000855F1" w:rsidRPr="006420D9">
        <w:rPr>
          <w:rFonts w:ascii="Times New Roman" w:hAnsi="Times New Roman" w:cs="Times New Roman"/>
          <w:color w:val="0000FF"/>
          <w:lang w:val="en-GB"/>
        </w:rPr>
        <w:t>.</w:t>
      </w:r>
      <w:r w:rsidR="000855F1">
        <w:rPr>
          <w:rFonts w:ascii="Times New Roman" w:hAnsi="Times New Roman" w:cs="Times New Roman" w:hint="eastAsia"/>
          <w:color w:val="0000FF"/>
          <w:lang w:val="en-GB"/>
        </w:rPr>
        <w:t xml:space="preserve"> </w:t>
      </w:r>
      <w:r w:rsidR="006420D9" w:rsidRPr="006420D9">
        <w:rPr>
          <w:rFonts w:ascii="Times New Roman" w:hAnsi="Times New Roman" w:cs="Times New Roman"/>
          <w:color w:val="0000FF"/>
          <w:lang w:val="en-GB"/>
        </w:rPr>
        <w:t xml:space="preserve">We respectfully note that </w:t>
      </w:r>
      <w:r w:rsidR="00920D3A">
        <w:rPr>
          <w:rFonts w:ascii="Times New Roman" w:hAnsi="Times New Roman" w:cs="Times New Roman" w:hint="eastAsia"/>
          <w:color w:val="0000FF"/>
          <w:lang w:val="en-GB"/>
        </w:rPr>
        <w:t>RL</w:t>
      </w:r>
      <w:r w:rsidR="006420D9" w:rsidRPr="006420D9">
        <w:rPr>
          <w:rFonts w:ascii="Times New Roman" w:hAnsi="Times New Roman" w:cs="Times New Roman"/>
          <w:color w:val="0000FF"/>
          <w:lang w:val="en-GB"/>
        </w:rPr>
        <w:t xml:space="preserve"> is not limited to deep neural-network-based methods, value-function approximation, or actor</w:t>
      </w:r>
      <w:r w:rsidR="006420D9">
        <w:rPr>
          <w:rFonts w:ascii="Times New Roman" w:hAnsi="Times New Roman" w:cs="Times New Roman" w:hint="eastAsia"/>
          <w:color w:val="0000FF"/>
          <w:lang w:val="en-GB"/>
        </w:rPr>
        <w:t>-</w:t>
      </w:r>
      <w:r w:rsidR="006420D9" w:rsidRPr="006420D9">
        <w:rPr>
          <w:rFonts w:ascii="Times New Roman" w:hAnsi="Times New Roman" w:cs="Times New Roman"/>
          <w:color w:val="0000FF"/>
          <w:lang w:val="en-GB"/>
        </w:rPr>
        <w:t xml:space="preserve">critic architectures. According to the </w:t>
      </w:r>
      <w:r w:rsidR="006420D9" w:rsidRPr="007D05D0">
        <w:rPr>
          <w:rFonts w:ascii="Times New Roman" w:hAnsi="Times New Roman" w:cs="Times New Roman"/>
          <w:color w:val="0000FF"/>
          <w:u w:val="single"/>
          <w:lang w:val="en-GB"/>
        </w:rPr>
        <w:t>classical definition by Sutton and Barto</w:t>
      </w:r>
      <w:r w:rsidR="006420D9" w:rsidRPr="007D05D0">
        <w:rPr>
          <w:rFonts w:ascii="Times New Roman" w:hAnsi="Times New Roman" w:cs="Times New Roman" w:hint="eastAsia"/>
          <w:color w:val="0000FF"/>
          <w:u w:val="single"/>
          <w:lang w:val="en-GB"/>
        </w:rPr>
        <w:t xml:space="preserve"> </w:t>
      </w:r>
      <w:r w:rsidR="006420D9" w:rsidRPr="007D05D0">
        <w:rPr>
          <w:rFonts w:ascii="Times New Roman" w:hAnsi="Times New Roman" w:cs="Times New Roman"/>
          <w:color w:val="0000FF"/>
          <w:u w:val="single"/>
          <w:lang w:val="en-GB"/>
        </w:rPr>
        <w:fldChar w:fldCharType="begin"/>
      </w:r>
      <w:r w:rsidR="006420D9" w:rsidRPr="007D05D0">
        <w:rPr>
          <w:rFonts w:ascii="Times New Roman" w:hAnsi="Times New Roman" w:cs="Times New Roman"/>
          <w:color w:val="0000FF"/>
          <w:u w:val="single"/>
          <w:lang w:val="en-GB"/>
        </w:rPr>
        <w:instrText xml:space="preserve"> ADDIN EN.CITE &lt;EndNote&gt;&lt;Cite&gt;&lt;Author&gt;Sutton&lt;/Author&gt;&lt;Year&gt;1998&lt;/Year&gt;&lt;RecNum&gt;680&lt;/RecNum&gt;&lt;DisplayText&gt;(Sutton &amp;amp; Barto, 1998)&lt;/DisplayText&gt;&lt;record&gt;&lt;rec-number&gt;680&lt;/rec-number&gt;&lt;foreign-keys&gt;&lt;key app="EN" db-id="dsaavd0rjf9pxpevsf35dwfvsespetxsepwt" timestamp="1782800281"&gt;680&lt;/key&gt;&lt;/foreign-keys&gt;&lt;ref-type name="Book"&gt;6&lt;/ref-type&gt;&lt;contributors&gt;&lt;authors&gt;&lt;author&gt;Sutton, Richard S&lt;/author&gt;&lt;author&gt;Barto, Andrew G&lt;/author&gt;&lt;/authors&gt;&lt;/contributors&gt;&lt;titles&gt;&lt;title&gt;Reinforcement learning: An introduction&lt;/title&gt;&lt;/titles&gt;&lt;volume&gt;1&lt;/volume&gt;&lt;number&gt;1&lt;/number&gt;&lt;dates&gt;&lt;year&gt;1998&lt;/year&gt;&lt;/dates&gt;&lt;publisher&gt;MIT press Cambridge&lt;/publisher&gt;&lt;urls&gt;&lt;/urls&gt;&lt;/record&gt;&lt;/Cite&gt;&lt;/EndNote&gt;</w:instrText>
      </w:r>
      <w:r w:rsidR="006420D9" w:rsidRPr="007D05D0">
        <w:rPr>
          <w:rFonts w:ascii="Times New Roman" w:hAnsi="Times New Roman" w:cs="Times New Roman"/>
          <w:color w:val="0000FF"/>
          <w:u w:val="single"/>
          <w:lang w:val="en-GB"/>
        </w:rPr>
        <w:fldChar w:fldCharType="separate"/>
      </w:r>
      <w:r w:rsidR="006420D9" w:rsidRPr="007D05D0">
        <w:rPr>
          <w:rFonts w:ascii="Times New Roman" w:hAnsi="Times New Roman" w:cs="Times New Roman"/>
          <w:noProof/>
          <w:color w:val="0000FF"/>
          <w:u w:val="single"/>
          <w:lang w:val="en-GB"/>
        </w:rPr>
        <w:t>(Sutton &amp; Barto, 1998)</w:t>
      </w:r>
      <w:r w:rsidR="006420D9" w:rsidRPr="007D05D0">
        <w:rPr>
          <w:rFonts w:ascii="Times New Roman" w:hAnsi="Times New Roman" w:cs="Times New Roman"/>
          <w:color w:val="0000FF"/>
          <w:u w:val="single"/>
          <w:lang w:val="en-GB"/>
        </w:rPr>
        <w:fldChar w:fldCharType="end"/>
      </w:r>
      <w:r w:rsidR="006420D9" w:rsidRPr="006420D9">
        <w:rPr>
          <w:rFonts w:ascii="Times New Roman" w:hAnsi="Times New Roman" w:cs="Times New Roman"/>
          <w:color w:val="0000FF"/>
          <w:lang w:val="en-GB"/>
        </w:rPr>
        <w:t xml:space="preserve">, </w:t>
      </w:r>
      <w:r w:rsidR="00920D3A">
        <w:rPr>
          <w:rFonts w:ascii="Times New Roman" w:hAnsi="Times New Roman" w:cs="Times New Roman" w:hint="eastAsia"/>
          <w:color w:val="0000FF"/>
          <w:lang w:val="en-GB"/>
        </w:rPr>
        <w:t>RL</w:t>
      </w:r>
      <w:r w:rsidR="006420D9" w:rsidRPr="006420D9">
        <w:rPr>
          <w:rFonts w:ascii="Times New Roman" w:hAnsi="Times New Roman" w:cs="Times New Roman"/>
          <w:color w:val="0000FF"/>
          <w:lang w:val="en-GB"/>
        </w:rPr>
        <w:t xml:space="preserve"> is concerned with how an agent learns to take actions through trial-and-error interaction with an environment, guided by a reward signal. In this sense, the essential components of an RL formulation are </w:t>
      </w:r>
      <w:r w:rsidR="006420D9" w:rsidRPr="007D05D0">
        <w:rPr>
          <w:rFonts w:ascii="Times New Roman" w:hAnsi="Times New Roman" w:cs="Times New Roman"/>
          <w:color w:val="0000FF"/>
          <w:u w:val="single"/>
          <w:lang w:val="en-GB"/>
        </w:rPr>
        <w:t>an agent, an environment, actions, state transition, reward/return, and policy improvement</w:t>
      </w:r>
      <w:r w:rsidR="006420D9" w:rsidRPr="006420D9">
        <w:rPr>
          <w:rFonts w:ascii="Times New Roman" w:hAnsi="Times New Roman" w:cs="Times New Roman"/>
          <w:color w:val="0000FF"/>
          <w:lang w:val="en-GB"/>
        </w:rPr>
        <w:t xml:space="preserve">. </w:t>
      </w:r>
      <w:r w:rsidR="006420D9" w:rsidRPr="007D05D0">
        <w:rPr>
          <w:rFonts w:ascii="Times New Roman" w:hAnsi="Times New Roman" w:cs="Times New Roman"/>
          <w:color w:val="0000FF"/>
          <w:u w:val="single"/>
          <w:lang w:val="en-GB"/>
        </w:rPr>
        <w:t>A learned value function or a parametric policy network</w:t>
      </w:r>
      <w:r w:rsidR="006420D9" w:rsidRPr="006420D9">
        <w:rPr>
          <w:rFonts w:ascii="Times New Roman" w:hAnsi="Times New Roman" w:cs="Times New Roman"/>
          <w:color w:val="0000FF"/>
          <w:lang w:val="en-GB"/>
        </w:rPr>
        <w:t xml:space="preserve"> is one </w:t>
      </w:r>
      <w:r w:rsidR="006420D9" w:rsidRPr="007D05D0">
        <w:rPr>
          <w:rFonts w:ascii="Times New Roman" w:hAnsi="Times New Roman" w:cs="Times New Roman"/>
          <w:color w:val="0000FF"/>
          <w:u w:val="single"/>
          <w:lang w:val="en-GB"/>
        </w:rPr>
        <w:t>possible</w:t>
      </w:r>
      <w:r w:rsidR="006420D9" w:rsidRPr="006420D9">
        <w:rPr>
          <w:rFonts w:ascii="Times New Roman" w:hAnsi="Times New Roman" w:cs="Times New Roman"/>
          <w:color w:val="0000FF"/>
          <w:lang w:val="en-GB"/>
        </w:rPr>
        <w:t xml:space="preserve"> implementation, but it is </w:t>
      </w:r>
      <w:r w:rsidR="006420D9" w:rsidRPr="007D05D0">
        <w:rPr>
          <w:rFonts w:ascii="Times New Roman" w:hAnsi="Times New Roman" w:cs="Times New Roman"/>
          <w:color w:val="0000FF"/>
          <w:u w:val="single"/>
          <w:lang w:val="en-GB"/>
        </w:rPr>
        <w:t>not a necessary condition</w:t>
      </w:r>
      <w:r w:rsidR="006420D9" w:rsidRPr="006420D9">
        <w:rPr>
          <w:rFonts w:ascii="Times New Roman" w:hAnsi="Times New Roman" w:cs="Times New Roman"/>
          <w:color w:val="0000FF"/>
          <w:lang w:val="en-GB"/>
        </w:rPr>
        <w:t xml:space="preserve"> for an approach to be formulated as RL.</w:t>
      </w:r>
      <w:r w:rsidR="006420D9">
        <w:rPr>
          <w:rFonts w:ascii="Times New Roman" w:hAnsi="Times New Roman" w:cs="Times New Roman" w:hint="eastAsia"/>
          <w:color w:val="0000FF"/>
          <w:lang w:val="en-GB"/>
        </w:rPr>
        <w:t xml:space="preserve"> </w:t>
      </w:r>
      <w:r w:rsidR="006420D9" w:rsidRPr="006420D9">
        <w:rPr>
          <w:rFonts w:ascii="Times New Roman" w:hAnsi="Times New Roman" w:cs="Times New Roman"/>
          <w:color w:val="0000FF"/>
          <w:lang w:val="en-GB"/>
        </w:rPr>
        <w:t xml:space="preserve">The proposed method satisfies this standard RL formulation. In this study, the lifecycle performance model serves as the environment; the intervention planner acts as the agent; pre-reinforcement, maintenance, and repair levels constitute the action space; the infrastructure functionality and lifecycle stage define the state; and the reward is constructed from resilience loss, lifecycle cost, and risk. The agent evaluates different intervention policies through repeated lifecycle episodes under stochastic hazard realisations and improves the policy according to the accumulated return. </w:t>
      </w:r>
      <w:r w:rsidR="000657AF" w:rsidRPr="000657AF">
        <w:rPr>
          <w:rFonts w:ascii="Times New Roman" w:hAnsi="Times New Roman" w:cs="Times New Roman"/>
          <w:color w:val="0000FF"/>
        </w:rPr>
        <w:t>Therefore, the proposed framework is a finite-horizon MDP-based RL formulation.</w:t>
      </w:r>
    </w:p>
    <w:p w14:paraId="3920DAB5" w14:textId="77777777" w:rsidR="000657AF" w:rsidRDefault="000657AF" w:rsidP="006420D9">
      <w:pPr>
        <w:jc w:val="both"/>
        <w:rPr>
          <w:rFonts w:ascii="Times New Roman" w:hAnsi="Times New Roman" w:cs="Times New Roman"/>
          <w:color w:val="0000FF"/>
          <w:lang w:val="en-GB"/>
        </w:rPr>
      </w:pPr>
    </w:p>
    <w:p w14:paraId="73D2F888" w14:textId="41DAEB1C" w:rsidR="007D05D0" w:rsidRDefault="00416521" w:rsidP="006420D9">
      <w:pPr>
        <w:jc w:val="both"/>
        <w:rPr>
          <w:rFonts w:ascii="Times New Roman" w:hAnsi="Times New Roman" w:cs="Times New Roman"/>
          <w:color w:val="0000FF"/>
          <w:lang w:val="en-GB"/>
        </w:rPr>
      </w:pPr>
      <w:r>
        <w:rPr>
          <w:rFonts w:ascii="Times New Roman" w:hAnsi="Times New Roman" w:cs="Times New Roman" w:hint="eastAsia"/>
          <w:color w:val="0000FF"/>
          <w:lang w:val="en-GB"/>
        </w:rPr>
        <w:t>As for t</w:t>
      </w:r>
      <w:r w:rsidR="006420D9" w:rsidRPr="006420D9">
        <w:rPr>
          <w:rFonts w:ascii="Times New Roman" w:hAnsi="Times New Roman" w:cs="Times New Roman"/>
          <w:color w:val="0000FF"/>
          <w:lang w:val="en-GB"/>
        </w:rPr>
        <w:t>he use of three discrete intervention levels</w:t>
      </w:r>
      <w:r>
        <w:rPr>
          <w:rFonts w:ascii="Times New Roman" w:hAnsi="Times New Roman" w:cs="Times New Roman" w:hint="eastAsia"/>
          <w:color w:val="0000FF"/>
          <w:lang w:val="en-GB"/>
        </w:rPr>
        <w:t>, d</w:t>
      </w:r>
      <w:r w:rsidR="006420D9" w:rsidRPr="006420D9">
        <w:rPr>
          <w:rFonts w:ascii="Times New Roman" w:hAnsi="Times New Roman" w:cs="Times New Roman"/>
          <w:color w:val="0000FF"/>
          <w:lang w:val="en-GB"/>
        </w:rPr>
        <w:t>iscrete action spaces are common in RL, particularly for engineering decision-making problems where intervention actions must remain interpretable and practically implementable</w:t>
      </w:r>
      <w:r w:rsidR="000855F1">
        <w:rPr>
          <w:rFonts w:ascii="Times New Roman" w:hAnsi="Times New Roman" w:cs="Times New Roman" w:hint="eastAsia"/>
          <w:color w:val="0000FF"/>
          <w:lang w:val="en-GB"/>
        </w:rPr>
        <w:t xml:space="preserve"> [</w:t>
      </w:r>
      <w:r w:rsidR="000855F1">
        <w:rPr>
          <w:rFonts w:ascii="Times New Roman" w:hAnsi="Times New Roman" w:cs="Times New Roman" w:hint="eastAsia"/>
          <w:color w:val="0000FF"/>
          <w:lang w:val="en-GB"/>
        </w:rPr>
        <w:t>找几个文献说明这很常见</w:t>
      </w:r>
      <w:r w:rsidR="000855F1">
        <w:rPr>
          <w:rFonts w:ascii="Times New Roman" w:hAnsi="Times New Roman" w:cs="Times New Roman" w:hint="eastAsia"/>
          <w:color w:val="0000FF"/>
          <w:lang w:val="en-GB"/>
        </w:rPr>
        <w:t>]</w:t>
      </w:r>
      <w:r w:rsidR="006420D9" w:rsidRPr="006420D9">
        <w:rPr>
          <w:rFonts w:ascii="Times New Roman" w:hAnsi="Times New Roman" w:cs="Times New Roman"/>
          <w:color w:val="0000FF"/>
          <w:lang w:val="en-GB"/>
        </w:rPr>
        <w:t>.</w:t>
      </w:r>
      <w:r w:rsidR="0023174B">
        <w:rPr>
          <w:rFonts w:ascii="Times New Roman" w:hAnsi="Times New Roman" w:cs="Times New Roman" w:hint="eastAsia"/>
          <w:color w:val="0000FF"/>
          <w:lang w:val="en-GB"/>
        </w:rPr>
        <w:t xml:space="preserve"> </w:t>
      </w:r>
      <w:r w:rsidR="007D05D0" w:rsidRPr="007D05D0">
        <w:rPr>
          <w:rFonts w:ascii="Times New Roman" w:hAnsi="Times New Roman" w:cs="Times New Roman"/>
          <w:color w:val="0000FF"/>
          <w:lang w:val="en-GB"/>
        </w:rPr>
        <w:t>The focus of this paper is not on developing RL algorithms, nor do we intend to present it as a deep RL framework</w:t>
      </w:r>
      <w:r w:rsidR="007D05D0">
        <w:rPr>
          <w:rFonts w:ascii="Times New Roman" w:hAnsi="Times New Roman" w:cs="Times New Roman" w:hint="eastAsia"/>
          <w:color w:val="0000FF"/>
          <w:lang w:val="en-GB"/>
        </w:rPr>
        <w:t>.</w:t>
      </w:r>
    </w:p>
    <w:p w14:paraId="235F2D22" w14:textId="77777777" w:rsidR="0023174B" w:rsidRDefault="0023174B" w:rsidP="006420D9">
      <w:pPr>
        <w:jc w:val="both"/>
        <w:rPr>
          <w:rFonts w:ascii="Times New Roman" w:hAnsi="Times New Roman" w:cs="Times New Roman"/>
          <w:color w:val="0000FF"/>
          <w:lang w:val="en-GB"/>
        </w:rPr>
      </w:pPr>
    </w:p>
    <w:p w14:paraId="3F405C37" w14:textId="78EAC1F6" w:rsidR="00360DAA" w:rsidRDefault="006420D9" w:rsidP="006420D9">
      <w:pPr>
        <w:jc w:val="both"/>
        <w:rPr>
          <w:rFonts w:ascii="Times New Roman" w:hAnsi="Times New Roman" w:cs="Times New Roman"/>
          <w:color w:val="0000FF"/>
          <w:lang w:val="en-GB"/>
        </w:rPr>
      </w:pPr>
      <w:r w:rsidRPr="006420D9">
        <w:rPr>
          <w:rFonts w:ascii="Times New Roman" w:hAnsi="Times New Roman" w:cs="Times New Roman"/>
          <w:color w:val="0000FF"/>
          <w:lang w:val="en-GB"/>
        </w:rPr>
        <w:t xml:space="preserve">To make this point clearer, we have </w:t>
      </w:r>
      <w:r w:rsidRPr="00DD4120">
        <w:rPr>
          <w:rFonts w:ascii="Times New Roman" w:hAnsi="Times New Roman" w:cs="Times New Roman"/>
          <w:color w:val="0000FF"/>
          <w:lang w:val="en-GB"/>
        </w:rPr>
        <w:t>revised the corresponding sections</w:t>
      </w:r>
      <w:r w:rsidRPr="006420D9">
        <w:rPr>
          <w:rFonts w:ascii="Times New Roman" w:hAnsi="Times New Roman" w:cs="Times New Roman"/>
          <w:color w:val="0000FF"/>
          <w:lang w:val="en-GB"/>
        </w:rPr>
        <w:t xml:space="preserve"> of the manuscript. </w:t>
      </w:r>
    </w:p>
    <w:p w14:paraId="1EF1B0C7" w14:textId="68E77524" w:rsidR="006420D9" w:rsidRDefault="00DD4120" w:rsidP="006420D9">
      <w:pPr>
        <w:jc w:val="both"/>
        <w:rPr>
          <w:rFonts w:ascii="Times New Roman" w:hAnsi="Times New Roman" w:cs="Times New Roman"/>
        </w:rPr>
      </w:pPr>
      <w:r w:rsidRPr="00DD4120">
        <w:rPr>
          <w:rFonts w:ascii="Times New Roman" w:hAnsi="Times New Roman" w:cs="Times New Roman" w:hint="eastAsia"/>
          <w:b/>
          <w:bCs/>
          <w:color w:val="0000FF"/>
          <w:lang w:val="en-GB"/>
        </w:rPr>
        <w:t>Line 21-25:</w:t>
      </w:r>
      <w:r>
        <w:rPr>
          <w:rFonts w:ascii="Times New Roman" w:hAnsi="Times New Roman" w:cs="Times New Roman" w:hint="eastAsia"/>
          <w:color w:val="0000FF"/>
          <w:lang w:val="en-GB"/>
        </w:rPr>
        <w:t xml:space="preserve"> </w:t>
      </w:r>
      <w:r w:rsidRPr="00E900FB">
        <w:rPr>
          <w:rFonts w:ascii="Times New Roman" w:hAnsi="Times New Roman" w:cs="Times New Roman"/>
          <w:color w:val="0099FF"/>
        </w:rPr>
        <w:t xml:space="preserve">These quantified components are then integrated with probabilistic hazard occurrence and intervention actions to construct a lifecycle decision environment. Within this environment, the management problem is formulated as a finite-horizon Markov decision process under a reinforcement learning framework, and a state-conditioned threshold policy is </w:t>
      </w:r>
      <w:proofErr w:type="spellStart"/>
      <w:r w:rsidRPr="00E900FB">
        <w:rPr>
          <w:rFonts w:ascii="Times New Roman" w:hAnsi="Times New Roman" w:cs="Times New Roman"/>
          <w:color w:val="0099FF"/>
        </w:rPr>
        <w:t>optimised</w:t>
      </w:r>
      <w:proofErr w:type="spellEnd"/>
      <w:r w:rsidRPr="00E900FB">
        <w:rPr>
          <w:rFonts w:ascii="Times New Roman" w:hAnsi="Times New Roman" w:cs="Times New Roman"/>
          <w:color w:val="0099FF"/>
        </w:rPr>
        <w:t xml:space="preserve"> using CEM-based direct policy search</w:t>
      </w:r>
      <w:r w:rsidRPr="00930595">
        <w:rPr>
          <w:rFonts w:ascii="Times New Roman" w:hAnsi="Times New Roman" w:cs="Times New Roman" w:hint="eastAsia"/>
        </w:rPr>
        <w:t>.</w:t>
      </w:r>
    </w:p>
    <w:p w14:paraId="782C0BEA" w14:textId="77777777" w:rsidR="00DD4120" w:rsidRDefault="00DD4120" w:rsidP="006420D9">
      <w:pPr>
        <w:jc w:val="both"/>
        <w:rPr>
          <w:rFonts w:ascii="Times New Roman" w:hAnsi="Times New Roman" w:cs="Times New Roman"/>
        </w:rPr>
      </w:pPr>
    </w:p>
    <w:p w14:paraId="2FE4AEE3" w14:textId="7F6F4A96" w:rsidR="00DD4120" w:rsidRDefault="0009397C" w:rsidP="006420D9">
      <w:pPr>
        <w:jc w:val="both"/>
        <w:rPr>
          <w:rFonts w:ascii="Times New Roman" w:eastAsia="等线" w:hAnsi="Times New Roman" w:cs="Times New Roman"/>
          <w:color w:val="0099FF"/>
        </w:rPr>
      </w:pPr>
      <w:r w:rsidRPr="0009397C">
        <w:rPr>
          <w:rFonts w:ascii="Times New Roman" w:eastAsia="等线" w:hAnsi="Times New Roman" w:cs="Times New Roman" w:hint="eastAsia"/>
          <w:b/>
          <w:bCs/>
          <w:color w:val="0099FF"/>
        </w:rPr>
        <w:t>Line 211-212:</w:t>
      </w:r>
      <w:r>
        <w:rPr>
          <w:rFonts w:ascii="Times New Roman" w:eastAsia="等线" w:hAnsi="Times New Roman" w:cs="Times New Roman" w:hint="eastAsia"/>
          <w:color w:val="0099FF"/>
        </w:rPr>
        <w:t xml:space="preserve"> </w:t>
      </w:r>
      <w:r w:rsidRPr="00DD1B82">
        <w:rPr>
          <w:rFonts w:ascii="Times New Roman" w:eastAsia="等线" w:hAnsi="Times New Roman" w:cs="Times New Roman"/>
          <w:color w:val="0099FF"/>
        </w:rPr>
        <w:t xml:space="preserve">Section 4 </w:t>
      </w:r>
      <w:r w:rsidRPr="00DD1B82">
        <w:rPr>
          <w:rFonts w:ascii="Times New Roman" w:eastAsia="等线" w:hAnsi="Times New Roman" w:cs="Times New Roman" w:hint="eastAsia"/>
          <w:color w:val="0099FF"/>
        </w:rPr>
        <w:t xml:space="preserve">presents </w:t>
      </w:r>
      <w:r w:rsidRPr="00DD1B82">
        <w:rPr>
          <w:rFonts w:ascii="Times New Roman" w:eastAsia="等线" w:hAnsi="Times New Roman" w:cs="Times New Roman"/>
          <w:color w:val="0099FF"/>
        </w:rPr>
        <w:t>RL-based lifecycle decision-making formulation, including the finite-horizon MDP setting and the CEM-based direct policy-search procedure.</w:t>
      </w:r>
    </w:p>
    <w:p w14:paraId="5A8FBA12" w14:textId="77777777" w:rsidR="0009397C" w:rsidRDefault="0009397C" w:rsidP="006420D9">
      <w:pPr>
        <w:jc w:val="both"/>
        <w:rPr>
          <w:rFonts w:ascii="Times New Roman" w:eastAsia="等线" w:hAnsi="Times New Roman" w:cs="Times New Roman"/>
          <w:color w:val="0099FF"/>
        </w:rPr>
      </w:pPr>
    </w:p>
    <w:p w14:paraId="3E54E2A6" w14:textId="10C2D3C4" w:rsidR="0009397C" w:rsidRDefault="0009397C" w:rsidP="006420D9">
      <w:pPr>
        <w:jc w:val="both"/>
        <w:rPr>
          <w:rFonts w:ascii="Times New Roman" w:hAnsi="Times New Roman" w:cs="Times New Roman"/>
          <w:color w:val="0099FF"/>
        </w:rPr>
      </w:pPr>
      <w:r w:rsidRPr="0009397C">
        <w:rPr>
          <w:rFonts w:ascii="Times New Roman" w:hAnsi="Times New Roman" w:cs="Times New Roman" w:hint="eastAsia"/>
          <w:b/>
          <w:bCs/>
          <w:color w:val="0099FF"/>
        </w:rPr>
        <w:lastRenderedPageBreak/>
        <w:t>Line 538-541:</w:t>
      </w:r>
      <w:r>
        <w:rPr>
          <w:rFonts w:ascii="Times New Roman" w:hAnsi="Times New Roman" w:cs="Times New Roman" w:hint="eastAsia"/>
          <w:color w:val="0099FF"/>
        </w:rPr>
        <w:t xml:space="preserve"> </w:t>
      </w:r>
      <w:r w:rsidRPr="00DD1B82">
        <w:rPr>
          <w:rFonts w:ascii="Times New Roman" w:hAnsi="Times New Roman" w:cs="Times New Roman"/>
          <w:color w:val="0099FF"/>
        </w:rPr>
        <w:t>Algorithm 2 evaluates a candidate policy parameter vector by averaging its lifecycle return over multiple Monte Carlo episodes.</w:t>
      </w:r>
      <w:r w:rsidRPr="00DD1B82">
        <w:rPr>
          <w:rFonts w:ascii="Times New Roman" w:hAnsi="Times New Roman" w:cs="Times New Roman" w:hint="eastAsia"/>
          <w:color w:val="0099FF"/>
        </w:rPr>
        <w:t xml:space="preserve"> </w:t>
      </w:r>
      <w:r w:rsidRPr="00DD1B82">
        <w:rPr>
          <w:rFonts w:ascii="Times New Roman" w:hAnsi="Times New Roman" w:cs="Times New Roman"/>
          <w:color w:val="0099FF"/>
        </w:rPr>
        <w:t>Algorithm 3 performs CEM-based direct policy search by iteratively sampling candidate policy parameters, selecting elite policies, and updating the sampling distribution.</w:t>
      </w:r>
    </w:p>
    <w:p w14:paraId="6B3A6597" w14:textId="77777777" w:rsidR="009A11BA" w:rsidRDefault="009A11BA" w:rsidP="006420D9">
      <w:pPr>
        <w:jc w:val="both"/>
        <w:rPr>
          <w:rFonts w:ascii="Times New Roman" w:hAnsi="Times New Roman" w:cs="Times New Roman"/>
          <w:color w:val="0099FF"/>
        </w:rPr>
      </w:pPr>
    </w:p>
    <w:p w14:paraId="5FDCD196" w14:textId="496451D7" w:rsidR="009A11BA" w:rsidRDefault="009A11BA" w:rsidP="009A11BA">
      <w:pPr>
        <w:jc w:val="both"/>
        <w:rPr>
          <w:rFonts w:ascii="Times New Roman" w:eastAsia="宋体" w:hAnsi="Times New Roman" w:cs="Times New Roman"/>
          <w:color w:val="007BB8"/>
          <w:kern w:val="0"/>
          <w:szCs w:val="18"/>
          <w14:ligatures w14:val="none"/>
        </w:rPr>
      </w:pPr>
      <w:r w:rsidRPr="009E1160">
        <w:rPr>
          <w:rFonts w:ascii="Times New Roman" w:eastAsia="宋体" w:hAnsi="Times New Roman" w:cs="Times New Roman" w:hint="eastAsia"/>
          <w:b/>
          <w:bCs/>
          <w:color w:val="007BB8"/>
          <w:kern w:val="0"/>
          <w:szCs w:val="18"/>
          <w14:ligatures w14:val="none"/>
        </w:rPr>
        <w:t>Line 780:</w:t>
      </w:r>
      <w:r w:rsidRPr="009E1160">
        <w:rPr>
          <w:rFonts w:ascii="Times New Roman" w:eastAsia="宋体" w:hAnsi="Times New Roman" w:cs="Times New Roman" w:hint="eastAsia"/>
          <w:color w:val="007BB8"/>
          <w:kern w:val="0"/>
          <w:szCs w:val="18"/>
          <w14:ligatures w14:val="none"/>
        </w:rPr>
        <w:t xml:space="preserve"> </w:t>
      </w:r>
      <w:r w:rsidRPr="009E1160">
        <w:rPr>
          <w:rFonts w:ascii="Times New Roman" w:eastAsia="宋体" w:hAnsi="Times New Roman" w:cs="Times New Roman"/>
          <w:color w:val="007BB8"/>
          <w:kern w:val="0"/>
          <w:szCs w:val="18"/>
          <w14:ligatures w14:val="none"/>
        </w:rPr>
        <w:t xml:space="preserve">An RL-based lifecycle decision-making formulation is developed to address the high-dimensional and stochastic nature of the problem. </w:t>
      </w:r>
    </w:p>
    <w:p w14:paraId="60FC49D1" w14:textId="77777777" w:rsidR="00FB1399" w:rsidRPr="009E1160" w:rsidRDefault="00FB1399" w:rsidP="009A11BA">
      <w:pPr>
        <w:jc w:val="both"/>
        <w:rPr>
          <w:rFonts w:ascii="Times New Roman" w:eastAsia="宋体" w:hAnsi="Times New Roman" w:cs="Times New Roman"/>
          <w:color w:val="007BB8"/>
          <w:kern w:val="0"/>
          <w:szCs w:val="18"/>
          <w14:ligatures w14:val="none"/>
        </w:rPr>
      </w:pPr>
    </w:p>
    <w:p w14:paraId="69B8568A" w14:textId="4B7886A2" w:rsidR="009A11BA" w:rsidRDefault="009A11BA" w:rsidP="009A11BA">
      <w:pPr>
        <w:jc w:val="both"/>
        <w:rPr>
          <w:rFonts w:ascii="Times New Roman" w:eastAsia="宋体" w:hAnsi="Times New Roman" w:cs="Times New Roman"/>
          <w:color w:val="007BB8"/>
          <w:kern w:val="0"/>
          <w:szCs w:val="18"/>
          <w14:ligatures w14:val="none"/>
        </w:rPr>
      </w:pPr>
      <w:r w:rsidRPr="009E1160">
        <w:rPr>
          <w:rFonts w:ascii="Times New Roman" w:eastAsia="宋体" w:hAnsi="Times New Roman" w:cs="Times New Roman" w:hint="eastAsia"/>
          <w:b/>
          <w:bCs/>
          <w:color w:val="007BB8"/>
          <w:kern w:val="0"/>
          <w:szCs w:val="18"/>
          <w14:ligatures w14:val="none"/>
        </w:rPr>
        <w:t>Line787:</w:t>
      </w:r>
      <w:r w:rsidRPr="009E1160">
        <w:rPr>
          <w:rFonts w:ascii="Times New Roman" w:eastAsia="宋体" w:hAnsi="Times New Roman" w:cs="Times New Roman" w:hint="eastAsia"/>
          <w:color w:val="007BB8"/>
          <w:kern w:val="0"/>
          <w:szCs w:val="18"/>
          <w14:ligatures w14:val="none"/>
        </w:rPr>
        <w:t xml:space="preserve"> </w:t>
      </w:r>
      <w:r w:rsidRPr="009E1160">
        <w:rPr>
          <w:rFonts w:ascii="Times New Roman" w:eastAsia="宋体" w:hAnsi="Times New Roman" w:cs="Times New Roman"/>
          <w:color w:val="007BB8"/>
          <w:kern w:val="0"/>
          <w:szCs w:val="18"/>
          <w14:ligatures w14:val="none"/>
        </w:rPr>
        <w:t>Scenario-based case studies demonstrate that the learned intervention policies can improve lifecycle performance compared with a predefined fixed-rule policy under the considered recurrent-hazard scenarios.</w:t>
      </w:r>
    </w:p>
    <w:p w14:paraId="15EFC125" w14:textId="19FB7B5C" w:rsidR="00FB1399" w:rsidRDefault="00FB1399" w:rsidP="009A11BA">
      <w:pPr>
        <w:jc w:val="both"/>
        <w:rPr>
          <w:rFonts w:ascii="Times New Roman" w:eastAsia="宋体" w:hAnsi="Times New Roman" w:cs="Times New Roman"/>
          <w:color w:val="007BB8"/>
          <w:kern w:val="0"/>
          <w:szCs w:val="18"/>
          <w14:ligatures w14:val="none"/>
        </w:rPr>
      </w:pPr>
    </w:p>
    <w:p w14:paraId="36FD4DCA" w14:textId="60FD21BC" w:rsidR="00FB1399" w:rsidRDefault="00FB1399" w:rsidP="009A11BA">
      <w:pPr>
        <w:jc w:val="both"/>
        <w:rPr>
          <w:rFonts w:ascii="Times New Roman" w:eastAsia="宋体" w:hAnsi="Times New Roman" w:cs="Times New Roman"/>
          <w:color w:val="007BB8"/>
          <w:kern w:val="0"/>
          <w:szCs w:val="18"/>
          <w14:ligatures w14:val="none"/>
        </w:rPr>
      </w:pPr>
      <w:r>
        <w:rPr>
          <w:rFonts w:ascii="Times New Roman" w:eastAsia="宋体" w:hAnsi="Times New Roman" w:cs="Times New Roman" w:hint="eastAsia"/>
          <w:color w:val="007BB8"/>
          <w:kern w:val="0"/>
          <w:szCs w:val="18"/>
          <w14:ligatures w14:val="none"/>
        </w:rPr>
        <w:t>之前的参考文献主要</w:t>
      </w:r>
      <w:r w:rsidRPr="00FB1399">
        <w:rPr>
          <w:rFonts w:ascii="Times New Roman" w:eastAsia="宋体" w:hAnsi="Times New Roman" w:cs="Times New Roman" w:hint="eastAsia"/>
          <w:color w:val="007BB8"/>
          <w:kern w:val="0"/>
          <w:szCs w:val="18"/>
          <w14:ligatures w14:val="none"/>
        </w:rPr>
        <w:t>按照</w:t>
      </w:r>
      <w:r w:rsidRPr="00FB1399">
        <w:rPr>
          <w:rFonts w:ascii="Times New Roman" w:eastAsia="宋体" w:hAnsi="Times New Roman" w:cs="Times New Roman" w:hint="eastAsia"/>
          <w:color w:val="007BB8"/>
          <w:kern w:val="0"/>
          <w:szCs w:val="18"/>
          <w14:ligatures w14:val="none"/>
        </w:rPr>
        <w:t>lifecycle management</w:t>
      </w:r>
      <w:r w:rsidRPr="00FB1399">
        <w:rPr>
          <w:rFonts w:ascii="Times New Roman" w:eastAsia="宋体" w:hAnsi="Times New Roman" w:cs="Times New Roman" w:hint="eastAsia"/>
          <w:color w:val="007BB8"/>
          <w:kern w:val="0"/>
          <w:szCs w:val="18"/>
          <w14:ligatures w14:val="none"/>
        </w:rPr>
        <w:t>和多目标权衡主题找的，引用的大多都是</w:t>
      </w:r>
      <w:r w:rsidRPr="00FB1399">
        <w:rPr>
          <w:rFonts w:ascii="Times New Roman" w:eastAsia="宋体" w:hAnsi="Times New Roman" w:cs="Times New Roman" w:hint="eastAsia"/>
          <w:color w:val="007BB8"/>
          <w:kern w:val="0"/>
          <w:szCs w:val="18"/>
          <w14:ligatures w14:val="none"/>
        </w:rPr>
        <w:t xml:space="preserve"> deep reinforcement learning</w:t>
      </w:r>
      <w:r w:rsidR="00CD33FD">
        <w:rPr>
          <w:rFonts w:ascii="Times New Roman" w:eastAsia="宋体" w:hAnsi="Times New Roman" w:cs="Times New Roman" w:hint="eastAsia"/>
          <w:color w:val="007BB8"/>
          <w:kern w:val="0"/>
          <w:szCs w:val="18"/>
          <w14:ligatures w14:val="none"/>
        </w:rPr>
        <w:t>，一定程度上也导致了误解。现添加了本文方法更多相关文献及描述：</w:t>
      </w:r>
    </w:p>
    <w:p w14:paraId="65A078EC" w14:textId="18C03CAC" w:rsidR="00CD33FD" w:rsidRDefault="00CD33FD" w:rsidP="009A11BA">
      <w:pPr>
        <w:jc w:val="both"/>
        <w:rPr>
          <w:rFonts w:ascii="Times New Roman" w:eastAsia="宋体" w:hAnsi="Times New Roman" w:cs="Times New Roman"/>
          <w:color w:val="007BB8"/>
          <w:kern w:val="0"/>
          <w:szCs w:val="18"/>
          <w14:ligatures w14:val="none"/>
        </w:rPr>
      </w:pPr>
      <w:r>
        <w:rPr>
          <w:rFonts w:ascii="Times New Roman" w:hAnsi="Times New Roman" w:cs="Times New Roman" w:hint="eastAsia"/>
          <w:color w:val="4472C4" w:themeColor="accent1"/>
        </w:rPr>
        <w:t xml:space="preserve">Line 540-546: </w:t>
      </w:r>
      <w:r w:rsidRPr="002A40F8">
        <w:rPr>
          <w:rFonts w:ascii="Times New Roman" w:hAnsi="Times New Roman" w:cs="Times New Roman"/>
          <w:color w:val="4472C4" w:themeColor="accent1"/>
        </w:rPr>
        <w:t xml:space="preserve">The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of the lifecycle intervention policy is performed using the</w:t>
      </w:r>
      <w:r w:rsidRPr="002A40F8">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t xml:space="preserve">CEM, a population-based stochastic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approach suitable for simulation-based decision problems</w:t>
      </w:r>
      <w:r>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Pr>
          <w:rFonts w:ascii="Times New Roman" w:hAnsi="Times New Roman" w:cs="Times New Roman"/>
          <w:color w:val="4472C4" w:themeColor="accent1"/>
        </w:rPr>
        <w:instrText xml:space="preserve"> ADDIN EN.CITE </w:instrText>
      </w:r>
      <w:r>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Pr>
          <w:rFonts w:ascii="Times New Roman" w:hAnsi="Times New Roman" w:cs="Times New Roman"/>
          <w:color w:val="4472C4" w:themeColor="accent1"/>
        </w:rPr>
        <w:instrText xml:space="preserve"> ADDIN EN.CITE.DATA </w:instrText>
      </w:r>
      <w:r>
        <w:rPr>
          <w:rFonts w:ascii="Times New Roman" w:hAnsi="Times New Roman" w:cs="Times New Roman"/>
          <w:color w:val="4472C4" w:themeColor="accent1"/>
        </w:rPr>
      </w:r>
      <w:r>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r>
      <w:r w:rsidRPr="002A40F8">
        <w:rPr>
          <w:rFonts w:ascii="Times New Roman" w:hAnsi="Times New Roman" w:cs="Times New Roman"/>
          <w:color w:val="4472C4" w:themeColor="accent1"/>
        </w:rPr>
        <w:fldChar w:fldCharType="separate"/>
      </w:r>
      <w:r>
        <w:rPr>
          <w:rFonts w:ascii="Times New Roman" w:hAnsi="Times New Roman" w:cs="Times New Roman"/>
          <w:noProof/>
          <w:color w:val="4472C4" w:themeColor="accent1"/>
        </w:rPr>
        <w:t>(Mannor et al., 2003; Pinneri et al., 2021; Pourchot &amp; Sigaud, 2018)</w:t>
      </w:r>
      <w:r w:rsidRPr="002A40F8">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t xml:space="preserve">. </w:t>
      </w:r>
      <w:r w:rsidR="00A50E46" w:rsidRPr="00A50E46">
        <w:rPr>
          <w:rFonts w:ascii="Times New Roman" w:hAnsi="Times New Roman" w:cs="Times New Roman"/>
          <w:color w:val="4472C4" w:themeColor="accent1"/>
        </w:rPr>
        <w:t xml:space="preserve">Since the threshold-based policy is evaluated through lifecycle simulations under stochastic hazard </w:t>
      </w:r>
      <w:proofErr w:type="spellStart"/>
      <w:r w:rsidR="00A50E46" w:rsidRPr="00A50E46">
        <w:rPr>
          <w:rFonts w:ascii="Times New Roman" w:hAnsi="Times New Roman" w:cs="Times New Roman"/>
          <w:color w:val="4472C4" w:themeColor="accent1"/>
        </w:rPr>
        <w:t>realisations</w:t>
      </w:r>
      <w:proofErr w:type="spellEnd"/>
      <w:r w:rsidR="00A50E46" w:rsidRPr="00A50E46">
        <w:rPr>
          <w:rFonts w:ascii="Times New Roman" w:hAnsi="Times New Roman" w:cs="Times New Roman"/>
          <w:color w:val="4472C4" w:themeColor="accent1"/>
        </w:rPr>
        <w:t>, analytical gradients of the expected return are generally unavailable. For the low-dimensional and interpretable policy representation adopted in this study, CEM provides a suitable derivative-free direct policy-search approach by iteratively sampling candidate policies and updating the sampling distribution using elite samples.</w:t>
      </w:r>
    </w:p>
    <w:p w14:paraId="0B43D6C5" w14:textId="77777777" w:rsidR="00FB1399" w:rsidRDefault="00FB1399" w:rsidP="009A11BA">
      <w:pPr>
        <w:jc w:val="both"/>
        <w:rPr>
          <w:rFonts w:ascii="Times New Roman" w:hAnsi="Times New Roman" w:cs="Times New Roman"/>
          <w:color w:val="0000FF"/>
          <w:lang w:val="en-GB"/>
        </w:rPr>
      </w:pPr>
    </w:p>
    <w:p w14:paraId="5D271AB8" w14:textId="77777777" w:rsidR="0023174B" w:rsidRPr="00360DAA" w:rsidRDefault="0023174B" w:rsidP="006420D9">
      <w:pPr>
        <w:jc w:val="both"/>
        <w:rPr>
          <w:rFonts w:ascii="Times New Roman" w:hAnsi="Times New Roman" w:cs="Times New Roman"/>
          <w:color w:val="0000FF"/>
          <w:lang w:val="en-GB"/>
        </w:rPr>
      </w:pPr>
    </w:p>
    <w:p w14:paraId="2CFDADA8" w14:textId="01FC703A" w:rsidR="001E45A6" w:rsidRPr="001E45A6" w:rsidRDefault="00360DAA" w:rsidP="005B089F">
      <w:pPr>
        <w:jc w:val="both"/>
        <w:rPr>
          <w:rFonts w:ascii="Times New Roman" w:hAnsi="Times New Roman" w:cs="Times New Roman"/>
          <w:lang w:val="en-GB"/>
        </w:rPr>
      </w:pPr>
      <w:r w:rsidRPr="00360DAA">
        <w:rPr>
          <w:rFonts w:ascii="Times New Roman" w:hAnsi="Times New Roman" w:cs="Times New Roman"/>
          <w:lang w:val="en-GB"/>
        </w:rPr>
        <w:t xml:space="preserve">3.  P13, the choice to represent pre-reinforcement as an equivalent reduction of </w:t>
      </w:r>
      <w:proofErr w:type="spellStart"/>
      <w:r w:rsidRPr="00360DAA">
        <w:rPr>
          <w:rFonts w:ascii="Times New Roman" w:hAnsi="Times New Roman" w:cs="Times New Roman"/>
          <w:lang w:val="en-GB"/>
        </w:rPr>
        <w:t>F</w:t>
      </w:r>
      <w:r w:rsidRPr="00360DAA">
        <w:rPr>
          <w:rFonts w:ascii="Times New Roman" w:hAnsi="Times New Roman" w:cs="Times New Roman"/>
          <w:vertAlign w:val="subscript"/>
          <w:lang w:val="en-GB"/>
        </w:rPr>
        <w:t>crit</w:t>
      </w:r>
      <w:proofErr w:type="spellEnd"/>
      <w:r w:rsidRPr="00360DAA">
        <w:rPr>
          <w:rFonts w:ascii="Times New Roman" w:hAnsi="Times New Roman" w:cs="Times New Roman"/>
          <w:lang w:val="en-GB"/>
        </w:rPr>
        <w:t xml:space="preserve"> rather than an increase in F</w:t>
      </w:r>
      <w:r w:rsidRPr="00360DAA">
        <w:rPr>
          <w:rFonts w:ascii="Times New Roman" w:hAnsi="Times New Roman" w:cs="Times New Roman"/>
          <w:vertAlign w:val="subscript"/>
          <w:lang w:val="en-GB"/>
        </w:rPr>
        <w:t>0</w:t>
      </w:r>
      <w:r w:rsidRPr="00360DAA">
        <w:rPr>
          <w:rFonts w:ascii="Times New Roman" w:hAnsi="Times New Roman" w:cs="Times New Roman"/>
          <w:lang w:val="en-GB"/>
        </w:rPr>
        <w:t xml:space="preserve"> is mathematically convenient but physically</w:t>
      </w:r>
      <w:r>
        <w:rPr>
          <w:rFonts w:ascii="Times New Roman" w:hAnsi="Times New Roman" w:cs="Times New Roman" w:hint="eastAsia"/>
          <w:lang w:val="en-GB"/>
        </w:rPr>
        <w:t xml:space="preserve"> </w:t>
      </w:r>
      <w:r w:rsidRPr="00360DAA">
        <w:rPr>
          <w:rFonts w:ascii="Times New Roman" w:hAnsi="Times New Roman" w:cs="Times New Roman"/>
          <w:lang w:val="en-GB"/>
        </w:rPr>
        <w:t>strange. Pre-reinforcement should (a) raise initial capacity, (b) reduce</w:t>
      </w:r>
      <w:r>
        <w:rPr>
          <w:rFonts w:ascii="Times New Roman" w:hAnsi="Times New Roman" w:cs="Times New Roman" w:hint="eastAsia"/>
          <w:lang w:val="en-GB"/>
        </w:rPr>
        <w:t xml:space="preserve"> </w:t>
      </w:r>
      <w:r w:rsidRPr="00360DAA">
        <w:rPr>
          <w:rFonts w:ascii="Times New Roman" w:hAnsi="Times New Roman" w:cs="Times New Roman"/>
          <w:lang w:val="en-GB"/>
        </w:rPr>
        <w:t>deterioration rate, and (c) reduce hazard-induced damage. Condensing all three aspects with distinct mechanisms into one threshold makes the cost-benefit</w:t>
      </w:r>
      <w:r>
        <w:rPr>
          <w:rFonts w:ascii="Times New Roman" w:hAnsi="Times New Roman" w:cs="Times New Roman" w:hint="eastAsia"/>
          <w:lang w:val="en-GB"/>
        </w:rPr>
        <w:t xml:space="preserve"> </w:t>
      </w:r>
      <w:r w:rsidRPr="00360DAA">
        <w:rPr>
          <w:rFonts w:ascii="Times New Roman" w:hAnsi="Times New Roman" w:cs="Times New Roman"/>
          <w:lang w:val="en-GB"/>
        </w:rPr>
        <w:t>comparison of pre-reinforcement versus maintenance misleading.</w:t>
      </w:r>
    </w:p>
    <w:p w14:paraId="6F547BA0" w14:textId="3F369BA4" w:rsidR="005B089F" w:rsidRPr="005B089F" w:rsidRDefault="00EF7F51" w:rsidP="005B089F">
      <w:pPr>
        <w:jc w:val="both"/>
        <w:rPr>
          <w:rFonts w:ascii="Times New Roman" w:hAnsi="Times New Roman" w:cs="Times New Roman"/>
          <w:color w:val="0000FF"/>
          <w:lang w:val="en-GB"/>
        </w:rPr>
      </w:pPr>
      <w:r w:rsidRPr="00EF7F51">
        <w:rPr>
          <w:rFonts w:ascii="Times New Roman" w:hAnsi="Times New Roman" w:cs="Times New Roman"/>
          <w:color w:val="0000FF"/>
          <w:lang w:val="en-GB"/>
        </w:rPr>
        <w:t>Reply: Thank you for pointing out this for us.</w:t>
      </w:r>
      <w:r w:rsidR="005B089F">
        <w:rPr>
          <w:rFonts w:ascii="Times New Roman" w:hAnsi="Times New Roman" w:cs="Times New Roman" w:hint="eastAsia"/>
          <w:color w:val="0000FF"/>
          <w:lang w:val="en-GB"/>
        </w:rPr>
        <w:t xml:space="preserve"> </w:t>
      </w:r>
      <w:r w:rsidR="005B089F" w:rsidRPr="005B089F">
        <w:rPr>
          <w:rFonts w:ascii="Times New Roman" w:hAnsi="Times New Roman" w:cs="Times New Roman"/>
          <w:color w:val="0000FF"/>
          <w:lang w:val="en-GB"/>
        </w:rPr>
        <w:t>We agree with the reviewer that, in real engineering practice, pre-reinforcement not only increase the initial capacity or robustness of the system, but also reduce the subsequent deterioration rate and mitigate hazard-induced damage. In fact, similar cross-effects may also exist for maintenance and repair actions.</w:t>
      </w:r>
    </w:p>
    <w:p w14:paraId="17178C42" w14:textId="77777777" w:rsidR="005B089F" w:rsidRPr="005B089F" w:rsidRDefault="005B089F" w:rsidP="005B089F">
      <w:pPr>
        <w:jc w:val="both"/>
        <w:rPr>
          <w:rFonts w:ascii="Times New Roman" w:hAnsi="Times New Roman" w:cs="Times New Roman"/>
          <w:color w:val="0000FF"/>
          <w:lang w:val="en-GB"/>
        </w:rPr>
      </w:pPr>
    </w:p>
    <w:p w14:paraId="7D6C7F70" w14:textId="6D762DD2" w:rsidR="005B089F" w:rsidRPr="005B089F" w:rsidRDefault="001D0046" w:rsidP="005B089F">
      <w:pPr>
        <w:jc w:val="both"/>
        <w:rPr>
          <w:rFonts w:ascii="Times New Roman" w:hAnsi="Times New Roman" w:cs="Times New Roman"/>
          <w:color w:val="0000FF"/>
          <w:lang w:val="en-GB"/>
        </w:rPr>
      </w:pPr>
      <w:r w:rsidRPr="001D0046">
        <w:rPr>
          <w:rFonts w:ascii="Times New Roman" w:hAnsi="Times New Roman" w:cs="Times New Roman"/>
          <w:color w:val="0000FF"/>
          <w:lang w:val="en-GB"/>
        </w:rPr>
        <w:t>In the present study, however, this treatment is a deliberate abstraction rather than a modelling error. To construct an interpretable lifecycle decision environment, the three intervention types are separated according to their dominant lifecycle roles.</w:t>
      </w:r>
      <w:r w:rsidR="005B089F" w:rsidRPr="005B089F">
        <w:rPr>
          <w:rFonts w:ascii="Times New Roman" w:hAnsi="Times New Roman" w:cs="Times New Roman"/>
          <w:color w:val="0000FF"/>
          <w:lang w:val="en-GB"/>
        </w:rPr>
        <w:t xml:space="preserve"> Specifically, pre-reinforcement is used to represent the improvement of the initial performance state or effective safety margin, maintenance is used to represent the mitigation of progressive deterioration, and repair is used to represent the discrete recovery after abrupt hazard-induced damage. This abstraction is not intended to imply that each intervention has only one physical effect. Rather, it is a role-separated simplification adopted to keep the lifecycle decision model transparent and computationally tractable.</w:t>
      </w:r>
    </w:p>
    <w:p w14:paraId="4661E61F" w14:textId="77777777" w:rsidR="005B089F" w:rsidRPr="005B089F" w:rsidRDefault="005B089F" w:rsidP="005B089F">
      <w:pPr>
        <w:jc w:val="both"/>
        <w:rPr>
          <w:rFonts w:ascii="Times New Roman" w:hAnsi="Times New Roman" w:cs="Times New Roman"/>
          <w:color w:val="0000FF"/>
          <w:lang w:val="en-GB"/>
        </w:rPr>
      </w:pPr>
    </w:p>
    <w:p w14:paraId="7D6CE6E0" w14:textId="1960C3B9" w:rsidR="005B089F" w:rsidRPr="005B089F" w:rsidRDefault="005B089F" w:rsidP="005B089F">
      <w:pPr>
        <w:jc w:val="both"/>
        <w:rPr>
          <w:rFonts w:ascii="Times New Roman" w:hAnsi="Times New Roman" w:cs="Times New Roman"/>
          <w:color w:val="0000FF"/>
          <w:lang w:val="en-GB"/>
        </w:rPr>
      </w:pPr>
      <w:r w:rsidRPr="005B089F">
        <w:rPr>
          <w:rFonts w:ascii="Times New Roman" w:hAnsi="Times New Roman" w:cs="Times New Roman"/>
          <w:color w:val="0000FF"/>
          <w:lang w:val="en-GB"/>
        </w:rPr>
        <w:t xml:space="preserve">Regarding the representation of pre-reinforcement, it is described as an equivalent reduction of </w:t>
      </w:r>
      <w:proofErr w:type="spellStart"/>
      <w:r w:rsidRPr="005B089F">
        <w:rPr>
          <w:rFonts w:ascii="Times New Roman" w:hAnsi="Times New Roman" w:cs="Times New Roman"/>
          <w:color w:val="0000FF"/>
          <w:lang w:val="en-GB"/>
        </w:rPr>
        <w:t>F</w:t>
      </w:r>
      <w:r w:rsidRPr="003373F9">
        <w:rPr>
          <w:rFonts w:ascii="Times New Roman" w:hAnsi="Times New Roman" w:cs="Times New Roman"/>
          <w:color w:val="0000FF"/>
          <w:vertAlign w:val="subscript"/>
          <w:lang w:val="en-GB"/>
        </w:rPr>
        <w:t>crit</w:t>
      </w:r>
      <w:proofErr w:type="spellEnd"/>
      <w:r>
        <w:rPr>
          <w:rFonts w:ascii="Times New Roman" w:hAnsi="Times New Roman" w:cs="Times New Roman" w:hint="eastAsia"/>
          <w:color w:val="0000FF"/>
          <w:lang w:val="en-GB"/>
        </w:rPr>
        <w:t xml:space="preserve"> </w:t>
      </w:r>
      <w:r w:rsidRPr="005B089F">
        <w:rPr>
          <w:rFonts w:ascii="Times New Roman" w:hAnsi="Times New Roman" w:cs="Times New Roman"/>
          <w:color w:val="0000FF"/>
          <w:lang w:val="en-GB"/>
        </w:rPr>
        <w:t>not merely for mathematical convenience, but because of the functionality indicator adopted in this paper. The damage level D is defined as the ratio of the damaged zone to the total observed zone, and the corresponding functionality can be expressed as F=1−D. For an initially intact structure, D=0, and therefore the initial functionality is F</w:t>
      </w:r>
      <w:r w:rsidRPr="003373F9">
        <w:rPr>
          <w:rFonts w:ascii="Times New Roman" w:hAnsi="Times New Roman" w:cs="Times New Roman"/>
          <w:color w:val="0000FF"/>
          <w:vertAlign w:val="subscript"/>
          <w:lang w:val="en-GB"/>
        </w:rPr>
        <w:t>0</w:t>
      </w:r>
      <w:r w:rsidRPr="005B089F">
        <w:rPr>
          <w:rFonts w:ascii="Times New Roman" w:hAnsi="Times New Roman" w:cs="Times New Roman"/>
          <w:color w:val="0000FF"/>
          <w:lang w:val="en-GB"/>
        </w:rPr>
        <w:t>=1. Under this normalised damage-based definition, directly increasing F</w:t>
      </w:r>
      <w:r w:rsidRPr="003373F9">
        <w:rPr>
          <w:rFonts w:ascii="Times New Roman" w:hAnsi="Times New Roman" w:cs="Times New Roman"/>
          <w:color w:val="0000FF"/>
          <w:vertAlign w:val="subscript"/>
          <w:lang w:val="en-GB"/>
        </w:rPr>
        <w:t>0</w:t>
      </w:r>
      <w:r w:rsidRPr="005B089F">
        <w:rPr>
          <w:rFonts w:ascii="Times New Roman" w:hAnsi="Times New Roman" w:cs="Times New Roman"/>
          <w:color w:val="0000FF"/>
          <w:lang w:val="en-GB"/>
        </w:rPr>
        <w:t xml:space="preserve"> above 1 would exceed the physical range of the indicator. Therefore, the effect of pre-reinforcement is equivalently represented by reducing the critical functionality threshold </w:t>
      </w:r>
      <w:proofErr w:type="spellStart"/>
      <w:r w:rsidRPr="005B089F">
        <w:rPr>
          <w:rFonts w:ascii="Times New Roman" w:hAnsi="Times New Roman" w:cs="Times New Roman"/>
          <w:color w:val="0000FF"/>
          <w:lang w:val="en-GB"/>
        </w:rPr>
        <w:t>Fcrit</w:t>
      </w:r>
      <w:proofErr w:type="spellEnd"/>
      <w:r w:rsidRPr="005B089F">
        <w:rPr>
          <w:rFonts w:ascii="Times New Roman" w:hAnsi="Times New Roman" w:cs="Times New Roman"/>
          <w:color w:val="0000FF"/>
          <w:lang w:val="en-GB"/>
        </w:rPr>
        <w:t>, which reflects an enlarged safety margin under the same normalised functionality scale.</w:t>
      </w:r>
    </w:p>
    <w:p w14:paraId="55E20979" w14:textId="77777777" w:rsidR="005B089F" w:rsidRPr="005B089F" w:rsidRDefault="005B089F" w:rsidP="005B089F">
      <w:pPr>
        <w:jc w:val="both"/>
        <w:rPr>
          <w:rFonts w:ascii="Times New Roman" w:hAnsi="Times New Roman" w:cs="Times New Roman"/>
          <w:color w:val="0000FF"/>
          <w:lang w:val="en-GB"/>
        </w:rPr>
      </w:pPr>
    </w:p>
    <w:p w14:paraId="5B924896" w14:textId="77777777" w:rsidR="005B089F" w:rsidRPr="005B089F" w:rsidRDefault="005B089F" w:rsidP="005B089F">
      <w:pPr>
        <w:jc w:val="both"/>
        <w:rPr>
          <w:rFonts w:ascii="Times New Roman" w:hAnsi="Times New Roman" w:cs="Times New Roman"/>
          <w:color w:val="0000FF"/>
          <w:lang w:val="en-GB"/>
        </w:rPr>
      </w:pPr>
      <w:r w:rsidRPr="005B089F">
        <w:rPr>
          <w:rFonts w:ascii="Times New Roman" w:hAnsi="Times New Roman" w:cs="Times New Roman"/>
          <w:color w:val="0000FF"/>
          <w:lang w:val="en-GB"/>
        </w:rPr>
        <w:t>We also agree that this abstraction should be clearly interpreted when comparing the cost-benefit effects of pre-reinforcement, maintenance, and repair. The present framework does not aim to compare all possible physical mechanisms of these interventions in real infrastructure systems. Instead, the comparison is made within the current role-separated setting, where each intervention type is assigned a dominant lifecycle function. Therefore, the results should be understood as the cost-benefit comparison under this simplified decision environment, rather than a complete physical quantification of all intervention cross-effects.</w:t>
      </w:r>
    </w:p>
    <w:p w14:paraId="15F79656" w14:textId="77777777" w:rsidR="005B089F" w:rsidRPr="005B089F" w:rsidRDefault="005B089F" w:rsidP="005B089F">
      <w:pPr>
        <w:jc w:val="both"/>
        <w:rPr>
          <w:rFonts w:ascii="Times New Roman" w:hAnsi="Times New Roman" w:cs="Times New Roman"/>
          <w:color w:val="0000FF"/>
          <w:lang w:val="en-GB"/>
        </w:rPr>
      </w:pPr>
    </w:p>
    <w:p w14:paraId="3F27E08C" w14:textId="77777777" w:rsidR="0037539F" w:rsidRDefault="005B089F" w:rsidP="005B089F">
      <w:pPr>
        <w:jc w:val="both"/>
        <w:rPr>
          <w:rFonts w:ascii="Times New Roman" w:hAnsi="Times New Roman" w:cs="Times New Roman"/>
          <w:color w:val="0000FF"/>
          <w:lang w:val="en-GB"/>
        </w:rPr>
      </w:pPr>
      <w:r w:rsidRPr="005B089F">
        <w:rPr>
          <w:rFonts w:ascii="Times New Roman" w:hAnsi="Times New Roman" w:cs="Times New Roman"/>
          <w:color w:val="0000FF"/>
          <w:lang w:val="en-GB"/>
        </w:rPr>
        <w:t xml:space="preserve">A more realistic quantification of these coupled intervention effects would require high-fidelity unified numerical modelling, where pre-reinforcement, maintenance, and repair can jointly affect the initial capacity, deterioration evolution, and hazard-induced damage. This is consistent with the direction of </w:t>
      </w:r>
      <w:r w:rsidR="003373F9">
        <w:rPr>
          <w:rFonts w:ascii="Times New Roman" w:hAnsi="Times New Roman" w:cs="Times New Roman" w:hint="eastAsia"/>
          <w:color w:val="0000FF"/>
          <w:lang w:val="en-GB"/>
        </w:rPr>
        <w:t>authors</w:t>
      </w:r>
      <w:r w:rsidR="003373F9">
        <w:rPr>
          <w:rFonts w:ascii="Times New Roman" w:hAnsi="Times New Roman" w:cs="Times New Roman"/>
          <w:color w:val="0000FF"/>
          <w:lang w:val="en-GB"/>
        </w:rPr>
        <w:t>’</w:t>
      </w:r>
      <w:r w:rsidRPr="005B089F">
        <w:rPr>
          <w:rFonts w:ascii="Times New Roman" w:hAnsi="Times New Roman" w:cs="Times New Roman"/>
          <w:color w:val="0000FF"/>
          <w:lang w:val="en-GB"/>
        </w:rPr>
        <w:t xml:space="preserve"> previous work. However, as explained in response to Comment 1, such fully coupled modelling is computationally expensive and is not yet suitable for direct integration into the present lifecycle decision framework. Therefore, the current study adopts a simplified but interpretable formulation to capture the dominant effects of different intervention actions.</w:t>
      </w:r>
      <w:r w:rsidR="003373F9">
        <w:rPr>
          <w:rFonts w:ascii="Times New Roman" w:hAnsi="Times New Roman" w:cs="Times New Roman" w:hint="eastAsia"/>
          <w:color w:val="0000FF"/>
          <w:lang w:val="en-GB"/>
        </w:rPr>
        <w:t xml:space="preserve"> </w:t>
      </w:r>
    </w:p>
    <w:p w14:paraId="228FE917" w14:textId="77777777" w:rsidR="0037539F" w:rsidRDefault="0037539F" w:rsidP="005B089F">
      <w:pPr>
        <w:jc w:val="both"/>
        <w:rPr>
          <w:rFonts w:ascii="Times New Roman" w:hAnsi="Times New Roman" w:cs="Times New Roman"/>
          <w:color w:val="0000FF"/>
          <w:lang w:val="en-GB"/>
        </w:rPr>
      </w:pPr>
    </w:p>
    <w:p w14:paraId="3043A268" w14:textId="77DE3478" w:rsidR="00360DAA" w:rsidRDefault="005B089F" w:rsidP="005B089F">
      <w:pPr>
        <w:jc w:val="both"/>
        <w:rPr>
          <w:rFonts w:ascii="Times New Roman" w:hAnsi="Times New Roman" w:cs="Times New Roman"/>
          <w:color w:val="0000FF"/>
          <w:lang w:val="en-GB"/>
        </w:rPr>
      </w:pPr>
      <w:r w:rsidRPr="005B089F">
        <w:rPr>
          <w:rFonts w:ascii="Times New Roman" w:hAnsi="Times New Roman" w:cs="Times New Roman"/>
          <w:color w:val="0000FF"/>
          <w:lang w:val="en-GB"/>
        </w:rPr>
        <w:t>To avoid misunderstanding, we have revised the manuscript to provide more targeted explanations on this issue. We have also added this issue to the Discussion as an important direction for future work.</w:t>
      </w:r>
    </w:p>
    <w:p w14:paraId="1DB42555" w14:textId="63C51802" w:rsidR="005A0870" w:rsidRPr="005A0870" w:rsidRDefault="005A0870" w:rsidP="005B089F">
      <w:pPr>
        <w:jc w:val="both"/>
        <w:rPr>
          <w:rFonts w:ascii="Times New Roman" w:eastAsia="等线" w:hAnsi="Times New Roman" w:cs="Times New Roman"/>
          <w:color w:val="1F1F1F"/>
        </w:rPr>
      </w:pPr>
      <w:r>
        <w:rPr>
          <w:rFonts w:ascii="Times New Roman" w:hAnsi="Times New Roman" w:cs="Times New Roman" w:hint="eastAsia"/>
          <w:color w:val="0000FF"/>
          <w:lang w:val="en-GB"/>
        </w:rPr>
        <w:t>Line177-182:</w:t>
      </w:r>
      <w:r w:rsidRPr="005A0870">
        <w:rPr>
          <w:rFonts w:ascii="Times New Roman" w:eastAsia="等线" w:hAnsi="Times New Roman" w:cs="Times New Roman"/>
          <w:color w:val="007BB8"/>
        </w:rPr>
        <w:t xml:space="preserve"> </w:t>
      </w:r>
      <w:r w:rsidRPr="00217CE4">
        <w:rPr>
          <w:rFonts w:ascii="Times New Roman" w:eastAsia="等线" w:hAnsi="Times New Roman" w:cs="Times New Roman"/>
          <w:color w:val="007BB8"/>
        </w:rPr>
        <w:t xml:space="preserve">In real engineering practice, these intervention actions may have overlapping effects. For example, pre-reinforcement may enhance initial robustness, slow subsequent deterioration, and reduce hazard-induced damage, while maintenance and repair may also influence future vulnerability and deterioration </w:t>
      </w:r>
      <w:proofErr w:type="spellStart"/>
      <w:r w:rsidRPr="00217CE4">
        <w:rPr>
          <w:rFonts w:ascii="Times New Roman" w:eastAsia="等线" w:hAnsi="Times New Roman" w:cs="Times New Roman"/>
          <w:color w:val="007BB8"/>
        </w:rPr>
        <w:t>behaviour</w:t>
      </w:r>
      <w:proofErr w:type="spellEnd"/>
      <w:r w:rsidRPr="00217CE4">
        <w:rPr>
          <w:rFonts w:ascii="Times New Roman" w:eastAsia="等线" w:hAnsi="Times New Roman" w:cs="Times New Roman"/>
          <w:color w:val="007BB8"/>
        </w:rPr>
        <w:t>. In the present framework, the three intervention types are abstracted according to their dominant lifecycle roles: pre-reinforcement modifies the initial performance state, maintenance mitigates progressive deterioration, and repair provides post-disturbance recovery.</w:t>
      </w:r>
    </w:p>
    <w:p w14:paraId="26CE50D4" w14:textId="77777777" w:rsidR="005A0870" w:rsidRDefault="005A0870" w:rsidP="005B089F">
      <w:pPr>
        <w:jc w:val="both"/>
        <w:rPr>
          <w:rFonts w:ascii="Times New Roman" w:hAnsi="Times New Roman" w:cs="Times New Roman"/>
          <w:color w:val="0000FF"/>
          <w:lang w:val="en-GB"/>
        </w:rPr>
      </w:pPr>
    </w:p>
    <w:p w14:paraId="03AD211A" w14:textId="56AA7F82" w:rsidR="009E1160" w:rsidRPr="005B089F" w:rsidRDefault="005A0870" w:rsidP="005B089F">
      <w:pPr>
        <w:jc w:val="both"/>
        <w:rPr>
          <w:rFonts w:ascii="Times New Roman" w:hAnsi="Times New Roman" w:cs="Times New Roman"/>
          <w:color w:val="0000FF"/>
          <w:lang w:val="en-GB"/>
        </w:rPr>
      </w:pPr>
      <w:r>
        <w:rPr>
          <w:rFonts w:ascii="Times New Roman" w:eastAsia="等线" w:hAnsi="Times New Roman" w:cs="Times New Roman" w:hint="eastAsia"/>
          <w:color w:val="007BB8"/>
        </w:rPr>
        <w:t xml:space="preserve">Line409-415: </w:t>
      </w:r>
      <w:r w:rsidRPr="00B03055">
        <w:rPr>
          <w:rFonts w:ascii="Times New Roman" w:eastAsia="等线" w:hAnsi="Times New Roman" w:cs="Times New Roman"/>
          <w:color w:val="007BB8"/>
        </w:rPr>
        <w:t xml:space="preserve">Since the damage level D is adopted as the performance indicator, the functionality is defined as F=1−D. For an initially intact structure, D=0, and therefore </w:t>
      </w:r>
      <w:r w:rsidRPr="00B03055">
        <w:rPr>
          <w:rFonts w:ascii="Times New Roman" w:hAnsi="Times New Roman" w:cs="Times New Roman"/>
          <w:color w:val="007BB8"/>
          <w:position w:val="-10"/>
        </w:rPr>
        <w:object w:dxaOrig="580" w:dyaOrig="320" w14:anchorId="0D565F13">
          <v:shape id="_x0000_i1026" type="#_x0000_t75" style="width:30.1pt;height:16.4pt" o:ole="">
            <v:imagedata r:id="rId13" o:title=""/>
          </v:shape>
          <o:OLEObject Type="Embed" ProgID="Equation.DSMT4" ShapeID="_x0000_i1026" DrawAspect="Content" ObjectID="_1844671244" r:id="rId14"/>
        </w:object>
      </w:r>
      <w:r w:rsidRPr="00B03055">
        <w:rPr>
          <w:rFonts w:ascii="Times New Roman" w:eastAsia="等线" w:hAnsi="Times New Roman" w:cs="Times New Roman" w:hint="eastAsia"/>
          <w:color w:val="007BB8"/>
        </w:rPr>
        <w:t>.</w:t>
      </w:r>
      <w:r w:rsidRPr="00B03055">
        <w:rPr>
          <w:rFonts w:ascii="Times New Roman" w:eastAsia="等线" w:hAnsi="Times New Roman" w:cs="Times New Roman"/>
          <w:color w:val="007BB8"/>
        </w:rPr>
        <w:t xml:space="preserve"> Directly increasing </w:t>
      </w:r>
      <w:r w:rsidRPr="00B03055">
        <w:rPr>
          <w:rFonts w:ascii="Times New Roman" w:hAnsi="Times New Roman" w:cs="Times New Roman"/>
          <w:color w:val="007BB8"/>
          <w:position w:val="-10"/>
        </w:rPr>
        <w:object w:dxaOrig="279" w:dyaOrig="320" w14:anchorId="458A1A2B">
          <v:shape id="_x0000_i1027" type="#_x0000_t75" style="width:14.6pt;height:16.4pt" o:ole="">
            <v:imagedata r:id="rId15" o:title=""/>
          </v:shape>
          <o:OLEObject Type="Embed" ProgID="Equation.DSMT4" ShapeID="_x0000_i1027" DrawAspect="Content" ObjectID="_1844671245" r:id="rId16"/>
        </w:object>
      </w:r>
      <w:r w:rsidRPr="00B03055">
        <w:rPr>
          <w:rFonts w:ascii="Times New Roman" w:eastAsia="等线" w:hAnsi="Times New Roman" w:cs="Times New Roman"/>
          <w:color w:val="007BB8"/>
        </w:rPr>
        <w:t xml:space="preserve">​ to represent pre-reinforcement would exceed the physical range of the </w:t>
      </w:r>
      <w:proofErr w:type="spellStart"/>
      <w:r w:rsidRPr="00B03055">
        <w:rPr>
          <w:rFonts w:ascii="Times New Roman" w:eastAsia="等线" w:hAnsi="Times New Roman" w:cs="Times New Roman"/>
          <w:color w:val="007BB8"/>
        </w:rPr>
        <w:t>normalised</w:t>
      </w:r>
      <w:proofErr w:type="spellEnd"/>
      <w:r w:rsidRPr="00B03055">
        <w:rPr>
          <w:rFonts w:ascii="Times New Roman" w:eastAsia="等线" w:hAnsi="Times New Roman" w:cs="Times New Roman"/>
          <w:color w:val="007BB8"/>
        </w:rPr>
        <w:t xml:space="preserve"> functionality indicator. Therefore, the pre-reinforcement effect is represented by an equivalent reduction in the critical threshold </w:t>
      </w:r>
      <w:r w:rsidRPr="00B03055">
        <w:rPr>
          <w:rFonts w:ascii="Times New Roman" w:hAnsi="Times New Roman" w:cs="Times New Roman"/>
          <w:color w:val="007BB8"/>
          <w:position w:val="-10"/>
        </w:rPr>
        <w:object w:dxaOrig="400" w:dyaOrig="320" w14:anchorId="5E1ABB49">
          <v:shape id="_x0000_i1028" type="#_x0000_t75" style="width:19.6pt;height:16.4pt" o:ole="">
            <v:imagedata r:id="rId17" o:title=""/>
          </v:shape>
          <o:OLEObject Type="Embed" ProgID="Equation.DSMT4" ShapeID="_x0000_i1028" DrawAspect="Content" ObjectID="_1844671246" r:id="rId18"/>
        </w:object>
      </w:r>
      <w:r w:rsidRPr="00B03055">
        <w:rPr>
          <w:rFonts w:ascii="Times New Roman" w:hAnsi="Times New Roman" w:cs="Times New Roman" w:hint="eastAsia"/>
          <w:color w:val="007BB8"/>
        </w:rPr>
        <w:t>,</w:t>
      </w:r>
      <w:r w:rsidRPr="00B03055">
        <w:rPr>
          <w:rFonts w:ascii="Times New Roman" w:eastAsia="等线" w:hAnsi="Times New Roman" w:cs="Times New Roman"/>
          <w:color w:val="007BB8"/>
        </w:rPr>
        <w:t xml:space="preserve"> which reflects an enlarged effective safety margin under the same damage-based functionality scale. This treatment is an equivalent representation within the current simplified intervention setting, rather than a complete physical description of all possible pre-reinforcement mechanisms.</w:t>
      </w:r>
    </w:p>
    <w:p w14:paraId="16B5555B" w14:textId="77777777" w:rsidR="00EF7F51" w:rsidRPr="00360DAA" w:rsidRDefault="00EF7F51" w:rsidP="00360DAA">
      <w:pPr>
        <w:jc w:val="both"/>
        <w:rPr>
          <w:rFonts w:ascii="Times New Roman" w:hAnsi="Times New Roman" w:cs="Times New Roman"/>
          <w:lang w:val="en-GB"/>
        </w:rPr>
      </w:pPr>
    </w:p>
    <w:p w14:paraId="50FEC41A" w14:textId="371D07F5" w:rsidR="00360DAA" w:rsidRPr="00C303DA" w:rsidRDefault="00360DAA" w:rsidP="00360DAA">
      <w:pPr>
        <w:jc w:val="both"/>
        <w:rPr>
          <w:rFonts w:ascii="Times New Roman" w:hAnsi="Times New Roman" w:cs="Times New Roman"/>
          <w:color w:val="EE0000"/>
          <w:lang w:val="en-GB"/>
        </w:rPr>
      </w:pPr>
      <w:r w:rsidRPr="00C303DA">
        <w:rPr>
          <w:rFonts w:ascii="Times New Roman" w:hAnsi="Times New Roman" w:cs="Times New Roman"/>
          <w:color w:val="EE0000"/>
          <w:lang w:val="en-GB"/>
        </w:rPr>
        <w:t xml:space="preserve">4.   Eq. 16 has equal weights </w:t>
      </w:r>
      <w:r w:rsidR="004C09D8" w:rsidRPr="00C303DA">
        <w:rPr>
          <w:rFonts w:ascii="Times New Roman" w:hAnsi="Times New Roman" w:cs="Times New Roman"/>
          <w:color w:val="EE0000"/>
          <w:lang w:val="en-GB"/>
        </w:rPr>
        <w:t>ω</w:t>
      </w:r>
      <w:r w:rsidR="004C09D8" w:rsidRPr="00C303DA">
        <w:rPr>
          <w:rFonts w:ascii="Times New Roman" w:hAnsi="Times New Roman" w:cs="Times New Roman" w:hint="eastAsia"/>
          <w:color w:val="EE0000"/>
          <w:vertAlign w:val="subscript"/>
          <w:lang w:val="en-GB"/>
        </w:rPr>
        <w:t>1</w:t>
      </w:r>
      <w:r w:rsidRPr="00C303DA">
        <w:rPr>
          <w:rFonts w:ascii="Times New Roman" w:hAnsi="Times New Roman" w:cs="Times New Roman"/>
          <w:color w:val="EE0000"/>
          <w:lang w:val="en-GB"/>
        </w:rPr>
        <w:t>=</w:t>
      </w:r>
      <w:r w:rsidR="004C09D8" w:rsidRPr="00C303DA">
        <w:rPr>
          <w:rFonts w:ascii="Times New Roman" w:hAnsi="Times New Roman" w:cs="Times New Roman"/>
          <w:color w:val="EE0000"/>
          <w:lang w:val="en-GB"/>
        </w:rPr>
        <w:t xml:space="preserve"> ω</w:t>
      </w:r>
      <w:r w:rsidR="004C09D8" w:rsidRPr="00C303DA">
        <w:rPr>
          <w:rFonts w:ascii="Times New Roman" w:hAnsi="Times New Roman" w:cs="Times New Roman" w:hint="eastAsia"/>
          <w:color w:val="EE0000"/>
          <w:vertAlign w:val="subscript"/>
          <w:lang w:val="en-GB"/>
        </w:rPr>
        <w:t>2</w:t>
      </w:r>
      <w:r w:rsidR="004C09D8" w:rsidRPr="00C303DA">
        <w:rPr>
          <w:rFonts w:ascii="Times New Roman" w:hAnsi="Times New Roman" w:cs="Times New Roman"/>
          <w:color w:val="EE0000"/>
          <w:lang w:val="en-GB"/>
        </w:rPr>
        <w:t>= ω</w:t>
      </w:r>
      <w:r w:rsidR="004C09D8" w:rsidRPr="00C303DA">
        <w:rPr>
          <w:rFonts w:ascii="Times New Roman" w:hAnsi="Times New Roman" w:cs="Times New Roman" w:hint="eastAsia"/>
          <w:color w:val="EE0000"/>
          <w:vertAlign w:val="subscript"/>
          <w:lang w:val="en-GB"/>
        </w:rPr>
        <w:t>3</w:t>
      </w:r>
      <w:r w:rsidR="004C09D8" w:rsidRPr="00C303DA">
        <w:rPr>
          <w:rFonts w:ascii="Times New Roman" w:hAnsi="Times New Roman" w:cs="Times New Roman"/>
          <w:color w:val="EE0000"/>
          <w:lang w:val="en-GB"/>
        </w:rPr>
        <w:t>=</w:t>
      </w:r>
      <w:r w:rsidRPr="00C303DA">
        <w:rPr>
          <w:rFonts w:ascii="Times New Roman" w:hAnsi="Times New Roman" w:cs="Times New Roman"/>
          <w:color w:val="EE0000"/>
          <w:lang w:val="en-GB"/>
        </w:rPr>
        <w:t xml:space="preserve"> 1/3 in the baseline (Table 3). It is</w:t>
      </w:r>
      <w:r w:rsidR="0037539F"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problematic because the three metrics have vastly different magnitudes and</w:t>
      </w:r>
      <w:r w:rsidR="0037539F"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units. Resilience loss is on the order of 7-20, LCC is ~85-225 (cost units), and</w:t>
      </w:r>
      <w:r w:rsidR="0037539F"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Risk is 1-20 (penalty-units). Equal weights do not produce equal influence; they produce implicit weighting by magnitude. Although authors described this</w:t>
      </w:r>
      <w:r w:rsidR="0037539F"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limitation on p. 26, but the numerical results are all relying on this major</w:t>
      </w:r>
      <w:r w:rsidR="0037539F"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assumption. The authors should normalize each metric, or using the expected utility. Besides, there should be a sensitivity analysis to the three weights and to show the changes in results.</w:t>
      </w:r>
    </w:p>
    <w:p w14:paraId="10570A5D" w14:textId="77777777" w:rsidR="0037539F" w:rsidRPr="00360DAA" w:rsidRDefault="0037539F" w:rsidP="00360DAA">
      <w:pPr>
        <w:jc w:val="both"/>
        <w:rPr>
          <w:rFonts w:ascii="Times New Roman" w:hAnsi="Times New Roman" w:cs="Times New Roman"/>
          <w:lang w:val="en-GB"/>
        </w:rPr>
      </w:pPr>
    </w:p>
    <w:p w14:paraId="7ECB72B7" w14:textId="48B88074" w:rsidR="008A3526" w:rsidRPr="00C303DA" w:rsidRDefault="00360DAA" w:rsidP="00360DAA">
      <w:pPr>
        <w:jc w:val="both"/>
        <w:rPr>
          <w:rFonts w:ascii="Times New Roman" w:hAnsi="Times New Roman" w:cs="Times New Roman"/>
          <w:color w:val="EE0000"/>
          <w:lang w:val="en-GB"/>
        </w:rPr>
      </w:pPr>
      <w:r w:rsidRPr="00C303DA">
        <w:rPr>
          <w:rFonts w:ascii="Times New Roman" w:hAnsi="Times New Roman" w:cs="Times New Roman"/>
          <w:color w:val="EE0000"/>
          <w:lang w:val="en-GB"/>
        </w:rPr>
        <w:t xml:space="preserve">5.  What are the values of Specify N, </w:t>
      </w:r>
      <w:proofErr w:type="spellStart"/>
      <w:r w:rsidRPr="00C303DA">
        <w:rPr>
          <w:rFonts w:ascii="Times New Roman" w:hAnsi="Times New Roman" w:cs="Times New Roman"/>
          <w:color w:val="EE0000"/>
          <w:lang w:val="en-GB"/>
        </w:rPr>
        <w:t>M_train</w:t>
      </w:r>
      <w:proofErr w:type="spellEnd"/>
      <w:r w:rsidRPr="00C303DA">
        <w:rPr>
          <w:rFonts w:ascii="Times New Roman" w:hAnsi="Times New Roman" w:cs="Times New Roman"/>
          <w:color w:val="EE0000"/>
          <w:lang w:val="en-GB"/>
        </w:rPr>
        <w:t xml:space="preserve">, </w:t>
      </w:r>
      <w:proofErr w:type="spellStart"/>
      <w:r w:rsidRPr="00C303DA">
        <w:rPr>
          <w:rFonts w:ascii="Times New Roman" w:hAnsi="Times New Roman" w:cs="Times New Roman"/>
          <w:color w:val="EE0000"/>
          <w:lang w:val="en-GB"/>
        </w:rPr>
        <w:t>M_test</w:t>
      </w:r>
      <w:proofErr w:type="spellEnd"/>
      <w:r w:rsidRPr="00C303DA">
        <w:rPr>
          <w:rFonts w:ascii="Times New Roman" w:hAnsi="Times New Roman" w:cs="Times New Roman"/>
          <w:color w:val="EE0000"/>
          <w:lang w:val="en-GB"/>
        </w:rPr>
        <w:t xml:space="preserve"> in the Monte Carlo simulation? These inputs are significant. Given that hazards are rare, e.g., earthquake rate</w:t>
      </w:r>
      <w:r w:rsidR="00625CB3" w:rsidRPr="00C303DA">
        <w:rPr>
          <w:rFonts w:ascii="Times New Roman" w:hAnsi="Times New Roman" w:cs="Times New Roman" w:hint="eastAsia"/>
          <w:color w:val="EE0000"/>
          <w:lang w:val="en-GB"/>
        </w:rPr>
        <w:t xml:space="preserve"> </w:t>
      </w:r>
      <w:r w:rsidRPr="00C303DA">
        <w:rPr>
          <w:rFonts w:ascii="Times New Roman" w:hAnsi="Times New Roman" w:cs="Times New Roman"/>
          <w:color w:val="EE0000"/>
          <w:lang w:val="en-GB"/>
        </w:rPr>
        <w:t>lambda = 1/35 in Case 1, a 100-year episode contains on average 3 earthquakes, and variance in outcomes will be substantial.</w:t>
      </w:r>
    </w:p>
    <w:p w14:paraId="48CD3D6C" w14:textId="77777777" w:rsidR="008A3526" w:rsidRDefault="008A3526" w:rsidP="00360DAA">
      <w:pPr>
        <w:jc w:val="both"/>
        <w:rPr>
          <w:rFonts w:ascii="Times New Roman" w:hAnsi="Times New Roman" w:cs="Times New Roman"/>
          <w:lang w:val="en-GB"/>
        </w:rPr>
      </w:pPr>
    </w:p>
    <w:p w14:paraId="7EA01C44" w14:textId="1E962B00" w:rsidR="00FB7782" w:rsidRPr="005A0870" w:rsidRDefault="00360DAA" w:rsidP="00360DAA">
      <w:pPr>
        <w:jc w:val="both"/>
        <w:rPr>
          <w:rFonts w:ascii="Times New Roman" w:hAnsi="Times New Roman" w:cs="Times New Roman"/>
          <w:color w:val="EE0000"/>
          <w:lang w:val="en-GB"/>
        </w:rPr>
      </w:pPr>
      <w:r w:rsidRPr="005A0870">
        <w:rPr>
          <w:rFonts w:ascii="Times New Roman" w:hAnsi="Times New Roman" w:cs="Times New Roman"/>
          <w:color w:val="EE0000"/>
          <w:lang w:val="en-GB"/>
        </w:rPr>
        <w:t xml:space="preserve">6.  </w:t>
      </w:r>
      <w:proofErr w:type="spellStart"/>
      <w:r w:rsidRPr="005A0870">
        <w:rPr>
          <w:rFonts w:ascii="Times New Roman" w:hAnsi="Times New Roman" w:cs="Times New Roman"/>
          <w:color w:val="EE0000"/>
          <w:lang w:val="en-GB"/>
        </w:rPr>
        <w:t>Eq</w:t>
      </w:r>
      <w:proofErr w:type="spellEnd"/>
      <w:r w:rsidRPr="005A0870">
        <w:rPr>
          <w:rFonts w:ascii="Times New Roman" w:hAnsi="Times New Roman" w:cs="Times New Roman"/>
          <w:color w:val="EE0000"/>
          <w:lang w:val="en-GB"/>
        </w:rPr>
        <w:t xml:space="preserve"> 17. Based on the definition of resilience, it is a service-level concept, and</w:t>
      </w:r>
      <w:r w:rsidRPr="005A0870">
        <w:rPr>
          <w:rFonts w:ascii="Times New Roman" w:hAnsi="Times New Roman" w:cs="Times New Roman" w:hint="eastAsia"/>
          <w:color w:val="EE0000"/>
          <w:lang w:val="en-GB"/>
        </w:rPr>
        <w:t xml:space="preserve"> </w:t>
      </w:r>
      <w:r w:rsidRPr="005A0870">
        <w:rPr>
          <w:rFonts w:ascii="Times New Roman" w:hAnsi="Times New Roman" w:cs="Times New Roman"/>
          <w:color w:val="EE0000"/>
          <w:lang w:val="en-GB"/>
        </w:rPr>
        <w:t>not discountable. Why are the authors discounting it? Discounting future service</w:t>
      </w:r>
      <w:r w:rsidR="008A3526" w:rsidRPr="005A0870">
        <w:rPr>
          <w:rFonts w:ascii="Times New Roman" w:hAnsi="Times New Roman" w:cs="Times New Roman" w:hint="eastAsia"/>
          <w:color w:val="EE0000"/>
          <w:lang w:val="en-GB"/>
        </w:rPr>
        <w:t xml:space="preserve"> </w:t>
      </w:r>
      <w:r w:rsidRPr="005A0870">
        <w:rPr>
          <w:rFonts w:ascii="Times New Roman" w:hAnsi="Times New Roman" w:cs="Times New Roman"/>
          <w:color w:val="EE0000"/>
          <w:lang w:val="en-GB"/>
        </w:rPr>
        <w:t xml:space="preserve">loss at 3% implies that loss of functionality 50 years from now matters less than today. This is standard for monetary cost but </w:t>
      </w:r>
      <w:r w:rsidRPr="005A0870">
        <w:rPr>
          <w:rFonts w:ascii="Times New Roman" w:hAnsi="Times New Roman" w:cs="Times New Roman"/>
          <w:color w:val="EE0000"/>
          <w:lang w:val="en-GB"/>
        </w:rPr>
        <w:lastRenderedPageBreak/>
        <w:t>philosophically questionable for societal resilience. This is a huge assumption based on the current literature.</w:t>
      </w:r>
    </w:p>
    <w:p w14:paraId="26687626" w14:textId="77777777" w:rsidR="009840AB" w:rsidRPr="009840AB" w:rsidRDefault="009840AB" w:rsidP="009840AB">
      <w:pPr>
        <w:jc w:val="both"/>
        <w:rPr>
          <w:rFonts w:ascii="Times New Roman" w:hAnsi="Times New Roman" w:cs="Times New Roman"/>
          <w:color w:val="0000FF"/>
          <w:lang w:val="en-GB"/>
        </w:rPr>
      </w:pPr>
      <w:r w:rsidRPr="00F417A5">
        <w:rPr>
          <w:rFonts w:ascii="Times New Roman" w:hAnsi="Times New Roman" w:cs="Times New Roman"/>
          <w:b/>
          <w:bCs/>
          <w:color w:val="0000FF"/>
          <w:lang w:val="en-GB"/>
        </w:rPr>
        <w:t>Reply:</w:t>
      </w:r>
      <w:r w:rsidRPr="009840AB">
        <w:rPr>
          <w:rFonts w:ascii="Times New Roman" w:hAnsi="Times New Roman" w:cs="Times New Roman"/>
          <w:color w:val="0000FF"/>
          <w:lang w:val="en-GB"/>
        </w:rPr>
        <w:t xml:space="preserve"> Thank you for this important comment. We agree with the reviewer that financial discounting is appropriate for lifecycle cost, but it is </w:t>
      </w:r>
      <w:r w:rsidRPr="00722D5E">
        <w:rPr>
          <w:rFonts w:ascii="Times New Roman" w:hAnsi="Times New Roman" w:cs="Times New Roman"/>
          <w:b/>
          <w:bCs/>
          <w:color w:val="0000FF"/>
          <w:lang w:val="en-GB"/>
        </w:rPr>
        <w:t>not appropriate</w:t>
      </w:r>
      <w:r w:rsidRPr="009840AB">
        <w:rPr>
          <w:rFonts w:ascii="Times New Roman" w:hAnsi="Times New Roman" w:cs="Times New Roman"/>
          <w:color w:val="0000FF"/>
          <w:lang w:val="en-GB"/>
        </w:rPr>
        <w:t xml:space="preserve"> for service-level concepts such as resilience loss and risk.</w:t>
      </w:r>
    </w:p>
    <w:p w14:paraId="10894EBF" w14:textId="77777777" w:rsidR="009840AB" w:rsidRPr="009840AB" w:rsidRDefault="009840AB" w:rsidP="009840AB">
      <w:pPr>
        <w:jc w:val="both"/>
        <w:rPr>
          <w:rFonts w:ascii="Times New Roman" w:hAnsi="Times New Roman" w:cs="Times New Roman"/>
          <w:color w:val="0000FF"/>
          <w:lang w:val="en-GB"/>
        </w:rPr>
      </w:pPr>
    </w:p>
    <w:p w14:paraId="7E9EBF0A" w14:textId="2695F249" w:rsidR="009840AB" w:rsidRPr="009840AB" w:rsidRDefault="009840AB" w:rsidP="009840AB">
      <w:pPr>
        <w:jc w:val="both"/>
        <w:rPr>
          <w:rFonts w:ascii="Times New Roman" w:hAnsi="Times New Roman" w:cs="Times New Roman"/>
          <w:color w:val="0000FF"/>
          <w:lang w:val="en-GB"/>
        </w:rPr>
      </w:pPr>
      <w:r w:rsidRPr="009840AB">
        <w:rPr>
          <w:rFonts w:ascii="Times New Roman" w:hAnsi="Times New Roman" w:cs="Times New Roman"/>
          <w:color w:val="0000FF"/>
          <w:lang w:val="en-GB"/>
        </w:rPr>
        <w:t xml:space="preserve">In the original formulation, the discount factor was applied to all three terms because we considered that, near the end of the design service life, an aged infrastructure system suffering severe damage may be more reasonably reconstructed or decommissioned rather than repaired. However, after carefully reconsidering the reviewer’s comment, we agree that this should be treated only as a </w:t>
      </w:r>
      <w:r w:rsidRPr="00722D5E">
        <w:rPr>
          <w:rFonts w:ascii="Times New Roman" w:hAnsi="Times New Roman" w:cs="Times New Roman"/>
          <w:b/>
          <w:bCs/>
          <w:color w:val="0000FF"/>
          <w:lang w:val="en-GB"/>
        </w:rPr>
        <w:t>possible end-of-life management consideration</w:t>
      </w:r>
      <w:r w:rsidRPr="009840AB">
        <w:rPr>
          <w:rFonts w:ascii="Times New Roman" w:hAnsi="Times New Roman" w:cs="Times New Roman"/>
          <w:color w:val="0000FF"/>
          <w:lang w:val="en-GB"/>
        </w:rPr>
        <w:t>, rather than being directly embedded into the general definitions of resilience loss and risk over the entire lifecycle.</w:t>
      </w:r>
    </w:p>
    <w:p w14:paraId="2B13D1AE" w14:textId="77777777" w:rsidR="009840AB" w:rsidRPr="009840AB" w:rsidRDefault="009840AB" w:rsidP="009840AB">
      <w:pPr>
        <w:jc w:val="both"/>
        <w:rPr>
          <w:rFonts w:ascii="Times New Roman" w:hAnsi="Times New Roman" w:cs="Times New Roman"/>
          <w:color w:val="0000FF"/>
          <w:lang w:val="en-GB"/>
        </w:rPr>
      </w:pPr>
    </w:p>
    <w:p w14:paraId="2A3443B5" w14:textId="325FBB2E" w:rsidR="003E2F14" w:rsidRDefault="009840AB" w:rsidP="009840AB">
      <w:pPr>
        <w:jc w:val="both"/>
        <w:rPr>
          <w:rFonts w:ascii="Times New Roman" w:hAnsi="Times New Roman" w:cs="Times New Roman"/>
          <w:color w:val="0000FF"/>
          <w:lang w:val="en-GB"/>
        </w:rPr>
      </w:pPr>
      <w:r w:rsidRPr="009840AB">
        <w:rPr>
          <w:rFonts w:ascii="Times New Roman" w:hAnsi="Times New Roman" w:cs="Times New Roman"/>
          <w:color w:val="0000FF"/>
          <w:lang w:val="en-GB"/>
        </w:rPr>
        <w:t xml:space="preserve">Accordingly, to avoid potential misunderstanding, we have </w:t>
      </w:r>
      <w:r w:rsidRPr="00722D5E">
        <w:rPr>
          <w:rFonts w:ascii="Times New Roman" w:hAnsi="Times New Roman" w:cs="Times New Roman"/>
          <w:b/>
          <w:bCs/>
          <w:color w:val="0000FF"/>
          <w:lang w:val="en-GB"/>
        </w:rPr>
        <w:t>revised the formulation and the corresponding explanations</w:t>
      </w:r>
      <w:r w:rsidRPr="009840AB">
        <w:rPr>
          <w:rFonts w:ascii="Times New Roman" w:hAnsi="Times New Roman" w:cs="Times New Roman"/>
          <w:color w:val="0000FF"/>
          <w:lang w:val="en-GB"/>
        </w:rPr>
        <w:t xml:space="preserve">. In the revised manuscript, financial discounting is retained only for lifecycle cost, while resilience loss and risk are evaluated without discounting. Based on this revised formulation, we have </w:t>
      </w:r>
      <w:r w:rsidRPr="00722D5E">
        <w:rPr>
          <w:rFonts w:ascii="Times New Roman" w:hAnsi="Times New Roman" w:cs="Times New Roman"/>
          <w:b/>
          <w:bCs/>
          <w:color w:val="0000FF"/>
          <w:lang w:val="en-GB"/>
        </w:rPr>
        <w:t>re-run</w:t>
      </w:r>
      <w:r w:rsidRPr="009840AB">
        <w:rPr>
          <w:rFonts w:ascii="Times New Roman" w:hAnsi="Times New Roman" w:cs="Times New Roman"/>
          <w:color w:val="0000FF"/>
          <w:lang w:val="en-GB"/>
        </w:rPr>
        <w:t xml:space="preserve"> the policy optimisation model and </w:t>
      </w:r>
      <w:r w:rsidRPr="00722D5E">
        <w:rPr>
          <w:rFonts w:ascii="Times New Roman" w:hAnsi="Times New Roman" w:cs="Times New Roman"/>
          <w:b/>
          <w:bCs/>
          <w:color w:val="0000FF"/>
          <w:lang w:val="en-GB"/>
        </w:rPr>
        <w:t>updated</w:t>
      </w:r>
      <w:r w:rsidRPr="009840AB">
        <w:rPr>
          <w:rFonts w:ascii="Times New Roman" w:hAnsi="Times New Roman" w:cs="Times New Roman"/>
          <w:color w:val="0000FF"/>
          <w:lang w:val="en-GB"/>
        </w:rPr>
        <w:t xml:space="preserve"> the corresponding numerical results, figures, and discussions accordingly.</w:t>
      </w:r>
    </w:p>
    <w:p w14:paraId="594AEB18" w14:textId="25A5F162" w:rsidR="00106A28" w:rsidRPr="00B03055" w:rsidRDefault="00106A28" w:rsidP="00106A28">
      <w:pPr>
        <w:jc w:val="both"/>
        <w:rPr>
          <w:rFonts w:ascii="Times New Roman" w:eastAsia="宋体" w:hAnsi="Times New Roman" w:cs="Times New Roman"/>
          <w:color w:val="007BB8"/>
        </w:rPr>
      </w:pPr>
      <w:r>
        <w:rPr>
          <w:rFonts w:ascii="Times New Roman" w:hAnsi="Times New Roman" w:cs="Times New Roman" w:hint="eastAsia"/>
          <w:color w:val="0000FF"/>
          <w:lang w:val="en-GB"/>
        </w:rPr>
        <w:t>Line443-447:</w:t>
      </w:r>
      <w:r w:rsidRPr="00106A28">
        <w:rPr>
          <w:rFonts w:ascii="Times New Roman" w:eastAsia="宋体" w:hAnsi="Times New Roman" w:cs="Times New Roman"/>
          <w:color w:val="007BB8"/>
        </w:rPr>
        <w:t xml:space="preserve"> </w:t>
      </w:r>
      <w:r w:rsidRPr="00B03055">
        <w:rPr>
          <w:rFonts w:ascii="Times New Roman" w:eastAsia="宋体" w:hAnsi="Times New Roman" w:cs="Times New Roman"/>
          <w:color w:val="007BB8"/>
        </w:rPr>
        <w:t xml:space="preserve">Consider the </w:t>
      </w:r>
      <w:bookmarkStart w:id="2" w:name="_Hlk224838823"/>
      <w:r w:rsidRPr="00B03055">
        <w:rPr>
          <w:rFonts w:ascii="Times New Roman" w:eastAsia="宋体" w:hAnsi="Times New Roman" w:cs="Times New Roman"/>
          <w:color w:val="007BB8"/>
        </w:rPr>
        <w:t>discount factor</w:t>
      </w:r>
      <w:r w:rsidRPr="00B03055">
        <w:rPr>
          <w:rFonts w:ascii="Times New Roman" w:eastAsia="宋体" w:hAnsi="Times New Roman" w:cs="Times New Roman" w:hint="eastAsia"/>
          <w:color w:val="007BB8"/>
        </w:rPr>
        <w:t xml:space="preserve"> (</w:t>
      </w:r>
      <w:r w:rsidRPr="00B03055">
        <w:rPr>
          <w:color w:val="007BB8"/>
          <w:position w:val="-10"/>
        </w:rPr>
        <w:object w:dxaOrig="200" w:dyaOrig="260" w14:anchorId="68EC3312">
          <v:shape id="_x0000_i1029" type="#_x0000_t75" style="width:9.55pt;height:12.75pt" o:ole="">
            <v:imagedata r:id="rId19" o:title=""/>
          </v:shape>
          <o:OLEObject Type="Embed" ProgID="Equation.DSMT4" ShapeID="_x0000_i1029" DrawAspect="Content" ObjectID="_1844671247" r:id="rId20"/>
        </w:object>
      </w:r>
      <w:r w:rsidRPr="00B03055">
        <w:rPr>
          <w:rFonts w:ascii="Times New Roman" w:eastAsia="宋体" w:hAnsi="Times New Roman" w:cs="Times New Roman" w:hint="eastAsia"/>
          <w:color w:val="007BB8"/>
        </w:rPr>
        <w:t>)</w:t>
      </w:r>
      <w:bookmarkEnd w:id="2"/>
      <w:r w:rsidRPr="00B03055">
        <w:rPr>
          <w:rFonts w:ascii="Times New Roman" w:eastAsia="宋体" w:hAnsi="Times New Roman" w:cs="Times New Roman" w:hint="eastAsia"/>
          <w:color w:val="007BB8"/>
        </w:rPr>
        <w:t xml:space="preserve"> for cost evaluation, </w:t>
      </w:r>
      <w:r w:rsidRPr="00B03055">
        <w:rPr>
          <w:rFonts w:ascii="Times New Roman" w:eastAsia="等线" w:hAnsi="Times New Roman" w:cs="Times New Roman" w:hint="eastAsia"/>
          <w:color w:val="007BB8"/>
        </w:rPr>
        <w:t>its</w:t>
      </w:r>
      <w:r w:rsidRPr="00B03055">
        <w:rPr>
          <w:rFonts w:ascii="Times New Roman" w:eastAsia="等线" w:hAnsi="Times New Roman" w:cs="Times New Roman"/>
          <w:color w:val="007BB8"/>
        </w:rPr>
        <w:t xml:space="preserve"> metric can be expressed in terms of Net Present Value (NPV). In subsequent RL training and result analysis, </w:t>
      </w:r>
      <w:r w:rsidRPr="00B03055">
        <w:rPr>
          <w:rFonts w:ascii="Times New Roman" w:eastAsia="等线" w:hAnsi="Times New Roman" w:cs="Times New Roman" w:hint="eastAsia"/>
          <w:color w:val="007BB8"/>
        </w:rPr>
        <w:t>three</w:t>
      </w:r>
      <w:r w:rsidRPr="00B03055">
        <w:rPr>
          <w:rFonts w:ascii="Times New Roman" w:eastAsia="等线" w:hAnsi="Times New Roman" w:cs="Times New Roman"/>
          <w:color w:val="007BB8"/>
        </w:rPr>
        <w:t xml:space="preserve"> metrics are evaluated by </w:t>
      </w:r>
      <w:r w:rsidRPr="00B03055">
        <w:rPr>
          <w:rFonts w:ascii="Times New Roman" w:eastAsia="等线" w:hAnsi="Times New Roman" w:cs="Times New Roman" w:hint="eastAsia"/>
          <w:color w:val="007BB8"/>
        </w:rPr>
        <w:t>following</w:t>
      </w:r>
      <w:r w:rsidRPr="00B03055">
        <w:rPr>
          <w:rFonts w:ascii="Times New Roman" w:eastAsia="等线" w:hAnsi="Times New Roman" w:cs="Times New Roman"/>
          <w:color w:val="007BB8"/>
        </w:rPr>
        <w:t xml:space="preserve"> form.</w:t>
      </w:r>
    </w:p>
    <w:p w14:paraId="2A29D89A" w14:textId="77777777" w:rsidR="00106A28" w:rsidRPr="00B03055" w:rsidRDefault="00106A28" w:rsidP="00106A28">
      <w:pPr>
        <w:pStyle w:val="MTDisplayEquation0"/>
        <w:rPr>
          <w:color w:val="007BB8"/>
        </w:rPr>
      </w:pPr>
      <w:r w:rsidRPr="00B03055">
        <w:rPr>
          <w:color w:val="007BB8"/>
        </w:rPr>
        <w:tab/>
      </w:r>
      <w:r w:rsidRPr="00B03055">
        <w:rPr>
          <w:color w:val="007BB8"/>
          <w:position w:val="-18"/>
        </w:rPr>
        <w:object w:dxaOrig="2720" w:dyaOrig="520" w14:anchorId="4870394B">
          <v:shape id="_x0000_i1030" type="#_x0000_t75" style="width:135.8pt;height:26.45pt" o:ole="">
            <v:imagedata r:id="rId21" o:title=""/>
          </v:shape>
          <o:OLEObject Type="Embed" ProgID="Equation.DSMT4" ShapeID="_x0000_i1030" DrawAspect="Content" ObjectID="_1844671248" r:id="rId22"/>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Pr="00B03055">
        <w:rPr>
          <w:rFonts w:ascii="Times New Roman" w:hAnsi="Times New Roman" w:cs="Times New Roman"/>
          <w:noProof/>
          <w:color w:val="007BB8"/>
        </w:rPr>
        <w:instrText>17</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p w14:paraId="22676077" w14:textId="77777777" w:rsidR="00106A28" w:rsidRPr="00B03055" w:rsidRDefault="00106A28" w:rsidP="00106A28">
      <w:pPr>
        <w:pStyle w:val="MTDisplayEquation0"/>
        <w:rPr>
          <w:color w:val="007BB8"/>
        </w:rPr>
      </w:pPr>
      <w:r w:rsidRPr="00B03055">
        <w:rPr>
          <w:color w:val="007BB8"/>
        </w:rPr>
        <w:tab/>
      </w:r>
      <w:r w:rsidRPr="00B03055">
        <w:rPr>
          <w:color w:val="007BB8"/>
          <w:position w:val="-18"/>
        </w:rPr>
        <w:object w:dxaOrig="4400" w:dyaOrig="520" w14:anchorId="1452C079">
          <v:shape id="_x0000_i1031" type="#_x0000_t75" style="width:220.1pt;height:26.45pt" o:ole="">
            <v:imagedata r:id="rId23" o:title=""/>
          </v:shape>
          <o:OLEObject Type="Embed" ProgID="Equation.DSMT4" ShapeID="_x0000_i1031" DrawAspect="Content" ObjectID="_1844671249" r:id="rId24"/>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Pr="00B03055">
        <w:rPr>
          <w:rFonts w:ascii="Times New Roman" w:hAnsi="Times New Roman" w:cs="Times New Roman"/>
          <w:noProof/>
          <w:color w:val="007BB8"/>
        </w:rPr>
        <w:instrText>18</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p w14:paraId="72EC8ADF" w14:textId="77777777" w:rsidR="00106A28" w:rsidRPr="00930595" w:rsidRDefault="00106A28" w:rsidP="00106A28">
      <w:pPr>
        <w:pStyle w:val="MTDisplayEquation0"/>
      </w:pPr>
      <w:r w:rsidRPr="00B03055">
        <w:rPr>
          <w:color w:val="007BB8"/>
        </w:rPr>
        <w:tab/>
      </w:r>
      <w:r w:rsidRPr="00B03055">
        <w:rPr>
          <w:color w:val="007BB8"/>
          <w:position w:val="-26"/>
        </w:rPr>
        <w:object w:dxaOrig="4660" w:dyaOrig="680" w14:anchorId="45AEADB6">
          <v:shape id="_x0000_i1032" type="#_x0000_t75" style="width:233.3pt;height:34.65pt" o:ole="">
            <v:imagedata r:id="rId25" o:title=""/>
          </v:shape>
          <o:OLEObject Type="Embed" ProgID="Equation.DSMT4" ShapeID="_x0000_i1032" DrawAspect="Content" ObjectID="_1844671250" r:id="rId26"/>
        </w:object>
      </w:r>
      <w:r w:rsidRPr="00B03055">
        <w:rPr>
          <w:color w:val="007BB8"/>
        </w:rPr>
        <w:tab/>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MACROBUTTON MTPlaceRef \* MERGEFORMAT </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\h \* MERGEFORMAT </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begin"/>
      </w:r>
      <w:r w:rsidRPr="00B03055">
        <w:rPr>
          <w:rFonts w:ascii="Times New Roman" w:hAnsi="Times New Roman" w:cs="Times New Roman"/>
          <w:color w:val="007BB8"/>
        </w:rPr>
        <w:instrText xml:space="preserve"> SEQ MTEqn \c \* Arabic \* MERGEFORMAT </w:instrText>
      </w:r>
      <w:r w:rsidRPr="00B03055">
        <w:rPr>
          <w:rFonts w:ascii="Times New Roman" w:hAnsi="Times New Roman" w:cs="Times New Roman"/>
          <w:color w:val="007BB8"/>
        </w:rPr>
        <w:fldChar w:fldCharType="separate"/>
      </w:r>
      <w:r w:rsidRPr="00B03055">
        <w:rPr>
          <w:rFonts w:ascii="Times New Roman" w:hAnsi="Times New Roman" w:cs="Times New Roman"/>
          <w:noProof/>
          <w:color w:val="007BB8"/>
        </w:rPr>
        <w:instrText>19</w:instrText>
      </w:r>
      <w:r w:rsidRPr="00B03055">
        <w:rPr>
          <w:rFonts w:ascii="Times New Roman" w:hAnsi="Times New Roman" w:cs="Times New Roman"/>
          <w:color w:val="007BB8"/>
        </w:rPr>
        <w:fldChar w:fldCharType="end"/>
      </w:r>
      <w:r w:rsidRPr="00B03055">
        <w:rPr>
          <w:rFonts w:ascii="Times New Roman" w:hAnsi="Times New Roman" w:cs="Times New Roman"/>
          <w:color w:val="007BB8"/>
        </w:rPr>
        <w:instrText>)</w:instrText>
      </w:r>
      <w:r w:rsidRPr="00B03055">
        <w:rPr>
          <w:rFonts w:ascii="Times New Roman" w:hAnsi="Times New Roman" w:cs="Times New Roman"/>
          <w:color w:val="007BB8"/>
        </w:rPr>
        <w:fldChar w:fldCharType="end"/>
      </w:r>
    </w:p>
    <w:p w14:paraId="1896B181" w14:textId="7E7F9A46" w:rsidR="00106A28" w:rsidRDefault="00332D82" w:rsidP="009840AB">
      <w:pPr>
        <w:jc w:val="both"/>
        <w:rPr>
          <w:rFonts w:ascii="Times New Roman" w:hAnsi="Times New Roman" w:cs="Times New Roman"/>
          <w:lang w:val="en-GB"/>
        </w:rPr>
      </w:pPr>
      <w:r>
        <w:rPr>
          <w:rFonts w:ascii="Times New Roman" w:hAnsi="Times New Roman" w:cs="Times New Roman" w:hint="eastAsia"/>
          <w:lang w:val="en-GB"/>
        </w:rPr>
        <w:t xml:space="preserve">Section 5: </w:t>
      </w:r>
      <w:r>
        <w:rPr>
          <w:rFonts w:ascii="Times New Roman" w:hAnsi="Times New Roman" w:cs="Times New Roman" w:hint="eastAsia"/>
          <w:lang w:val="en-GB"/>
        </w:rPr>
        <w:t>结果都已更新</w:t>
      </w:r>
    </w:p>
    <w:p w14:paraId="1BE836DC" w14:textId="77777777" w:rsidR="003E2F14" w:rsidRPr="00360DAA" w:rsidRDefault="003E2F14" w:rsidP="003E2F14">
      <w:pPr>
        <w:jc w:val="both"/>
        <w:rPr>
          <w:rFonts w:ascii="Times New Roman" w:hAnsi="Times New Roman" w:cs="Times New Roman"/>
          <w:lang w:val="en-GB"/>
        </w:rPr>
      </w:pPr>
    </w:p>
    <w:p w14:paraId="4BCDFF6D" w14:textId="3A886BA3" w:rsidR="001E45A6" w:rsidRPr="001E45A6" w:rsidRDefault="00360DAA" w:rsidP="00FB7782">
      <w:pPr>
        <w:jc w:val="both"/>
        <w:rPr>
          <w:rFonts w:ascii="Times New Roman" w:hAnsi="Times New Roman" w:cs="Times New Roman"/>
          <w:lang w:val="en-GB"/>
        </w:rPr>
      </w:pPr>
      <w:r w:rsidRPr="00360DAA">
        <w:rPr>
          <w:rFonts w:ascii="Times New Roman" w:hAnsi="Times New Roman" w:cs="Times New Roman"/>
          <w:lang w:val="en-GB"/>
        </w:rPr>
        <w:t>7.  Also, for resilience assessment, it seems that recovery durations of 0.5, 1, 1.5  years are cited from [</w:t>
      </w:r>
      <w:hyperlink r:id="rId27" w:anchor="bookmark4" w:history="1">
        <w:r w:rsidRPr="00360DAA">
          <w:rPr>
            <w:rStyle w:val="ae"/>
            <w:rFonts w:ascii="Times New Roman" w:hAnsi="Times New Roman" w:cs="Times New Roman"/>
            <w:lang w:val="en-GB"/>
          </w:rPr>
          <w:t>48</w:t>
        </w:r>
      </w:hyperlink>
      <w:r w:rsidRPr="00360DAA">
        <w:rPr>
          <w:rFonts w:ascii="Times New Roman" w:hAnsi="Times New Roman" w:cs="Times New Roman"/>
          <w:lang w:val="en-GB"/>
        </w:rPr>
        <w:t xml:space="preserve">] but are not used. The functionality appears to drop and recover abruptly </w:t>
      </w:r>
      <w:bookmarkStart w:id="3" w:name="_Hlk233795624"/>
      <w:r w:rsidRPr="00360DAA">
        <w:rPr>
          <w:rFonts w:ascii="Times New Roman" w:hAnsi="Times New Roman" w:cs="Times New Roman"/>
          <w:lang w:val="en-GB"/>
        </w:rPr>
        <w:t>in Figures 5 to 10</w:t>
      </w:r>
      <w:bookmarkEnd w:id="3"/>
      <w:r w:rsidRPr="00360DAA">
        <w:rPr>
          <w:rFonts w:ascii="Times New Roman" w:hAnsi="Times New Roman" w:cs="Times New Roman"/>
          <w:lang w:val="en-GB"/>
        </w:rPr>
        <w:t xml:space="preserve">. If recovery is </w:t>
      </w:r>
      <w:proofErr w:type="spellStart"/>
      <w:r w:rsidRPr="00360DAA">
        <w:rPr>
          <w:rFonts w:ascii="Times New Roman" w:hAnsi="Times New Roman" w:cs="Times New Roman"/>
          <w:lang w:val="en-GB"/>
        </w:rPr>
        <w:t>modeled</w:t>
      </w:r>
      <w:proofErr w:type="spellEnd"/>
      <w:r w:rsidRPr="00360DAA">
        <w:rPr>
          <w:rFonts w:ascii="Times New Roman" w:hAnsi="Times New Roman" w:cs="Times New Roman"/>
          <w:lang w:val="en-GB"/>
        </w:rPr>
        <w:t xml:space="preserve"> as an instantaneous vertical jump (Eq. 5, p. 6) but costs and risk are accumulated over the recovery duration, the resilience-loss integral (Eq. 6, p. 6) is underestimated. Clarify how the recovery trajectory is defined.</w:t>
      </w:r>
    </w:p>
    <w:p w14:paraId="2DEEFBA1" w14:textId="1AFBE006" w:rsidR="00FB7782" w:rsidRPr="00FB7782" w:rsidRDefault="00FB7782" w:rsidP="00FB7782">
      <w:pPr>
        <w:jc w:val="both"/>
        <w:rPr>
          <w:rFonts w:ascii="Times New Roman" w:hAnsi="Times New Roman" w:cs="Times New Roman"/>
          <w:color w:val="0000FF"/>
          <w:lang w:val="en-GB"/>
        </w:rPr>
      </w:pPr>
      <w:r w:rsidRPr="00F417A5">
        <w:rPr>
          <w:rFonts w:ascii="Times New Roman" w:hAnsi="Times New Roman" w:cs="Times New Roman"/>
          <w:b/>
          <w:bCs/>
          <w:color w:val="0000FF"/>
          <w:lang w:val="en-GB"/>
        </w:rPr>
        <w:t xml:space="preserve">Reply: </w:t>
      </w:r>
      <w:r w:rsidRPr="00FB7782">
        <w:rPr>
          <w:rFonts w:ascii="Times New Roman" w:hAnsi="Times New Roman" w:cs="Times New Roman"/>
          <w:color w:val="0000FF"/>
          <w:lang w:val="en-GB"/>
        </w:rPr>
        <w:t>Thank you for pointing this out. We agree that the original manuscript did not explain the recovery trajectory clearly enough, which may have caused the misunderstanding.</w:t>
      </w:r>
    </w:p>
    <w:p w14:paraId="44381998" w14:textId="77777777" w:rsidR="00FB7782" w:rsidRPr="00FB7782" w:rsidRDefault="00FB7782" w:rsidP="00FB7782">
      <w:pPr>
        <w:jc w:val="both"/>
        <w:rPr>
          <w:rFonts w:ascii="Times New Roman" w:hAnsi="Times New Roman" w:cs="Times New Roman"/>
          <w:color w:val="0000FF"/>
          <w:lang w:val="en-GB"/>
        </w:rPr>
      </w:pPr>
    </w:p>
    <w:p w14:paraId="30D9B0C9" w14:textId="267091EB" w:rsidR="00360DAA" w:rsidRDefault="00FB7782" w:rsidP="00FB7782">
      <w:pPr>
        <w:jc w:val="both"/>
        <w:rPr>
          <w:rFonts w:ascii="Times New Roman" w:hAnsi="Times New Roman" w:cs="Times New Roman"/>
          <w:color w:val="0000FF"/>
          <w:lang w:val="en-GB"/>
        </w:rPr>
      </w:pPr>
      <w:r w:rsidRPr="00FB7782">
        <w:rPr>
          <w:rFonts w:ascii="Times New Roman" w:hAnsi="Times New Roman" w:cs="Times New Roman"/>
          <w:color w:val="0000FF"/>
          <w:lang w:val="en-GB"/>
        </w:rPr>
        <w:t xml:space="preserve">In the implemented lifecycle simulation, these recovery durations are explicitly used to define the post-hazard recovery process. Specifically, the </w:t>
      </w:r>
      <w:r w:rsidRPr="00FB7782">
        <w:rPr>
          <w:rFonts w:ascii="Times New Roman" w:hAnsi="Times New Roman" w:cs="Times New Roman"/>
          <w:b/>
          <w:bCs/>
          <w:color w:val="0000FF"/>
          <w:lang w:val="en-GB"/>
        </w:rPr>
        <w:t>repair rate is kept consistent</w:t>
      </w:r>
      <w:r w:rsidRPr="00FB7782">
        <w:rPr>
          <w:rFonts w:ascii="Times New Roman" w:hAnsi="Times New Roman" w:cs="Times New Roman"/>
          <w:color w:val="0000FF"/>
          <w:lang w:val="en-GB"/>
        </w:rPr>
        <w:t xml:space="preserve"> for different repair schemes, and the final recovered functionality is determined according to the corresponding recovery duration. Therefore, the </w:t>
      </w:r>
      <w:r w:rsidR="00DA1533">
        <w:rPr>
          <w:rFonts w:ascii="Times New Roman" w:hAnsi="Times New Roman" w:cs="Times New Roman" w:hint="eastAsia"/>
          <w:color w:val="0000FF"/>
          <w:lang w:val="en-GB"/>
        </w:rPr>
        <w:t xml:space="preserve">recovery process of </w:t>
      </w:r>
      <w:r w:rsidRPr="00FB7782">
        <w:rPr>
          <w:rFonts w:ascii="Times New Roman" w:hAnsi="Times New Roman" w:cs="Times New Roman"/>
          <w:color w:val="0000FF"/>
          <w:lang w:val="en-GB"/>
        </w:rPr>
        <w:t xml:space="preserve">repair action </w:t>
      </w:r>
      <w:r>
        <w:rPr>
          <w:rFonts w:ascii="Times New Roman" w:hAnsi="Times New Roman" w:cs="Times New Roman" w:hint="eastAsia"/>
          <w:color w:val="0000FF"/>
          <w:lang w:val="en-GB"/>
        </w:rPr>
        <w:t xml:space="preserve">is </w:t>
      </w:r>
      <w:r w:rsidRPr="00DA1533">
        <w:rPr>
          <w:rFonts w:ascii="Times New Roman" w:hAnsi="Times New Roman" w:cs="Times New Roman" w:hint="eastAsia"/>
          <w:b/>
          <w:bCs/>
          <w:color w:val="0000FF"/>
          <w:lang w:val="en-GB"/>
        </w:rPr>
        <w:t>not</w:t>
      </w:r>
      <w:r w:rsidRPr="00DA1533">
        <w:rPr>
          <w:rFonts w:ascii="Times New Roman" w:hAnsi="Times New Roman" w:cs="Times New Roman"/>
          <w:b/>
          <w:bCs/>
          <w:color w:val="0000FF"/>
          <w:lang w:val="en-GB"/>
        </w:rPr>
        <w:t xml:space="preserve"> an instantaneous vertical jump</w:t>
      </w:r>
      <w:r w:rsidRPr="00FB7782">
        <w:rPr>
          <w:rFonts w:ascii="Times New Roman" w:hAnsi="Times New Roman" w:cs="Times New Roman"/>
          <w:color w:val="0000FF"/>
          <w:lang w:val="en-GB"/>
        </w:rPr>
        <w:t xml:space="preserve"> in functionality</w:t>
      </w:r>
      <w:r w:rsidRPr="00DA1533">
        <w:rPr>
          <w:rFonts w:ascii="Times New Roman" w:hAnsi="Times New Roman" w:cs="Times New Roman" w:hint="eastAsia"/>
          <w:b/>
          <w:bCs/>
          <w:color w:val="0000FF"/>
          <w:lang w:val="en-GB"/>
        </w:rPr>
        <w:t xml:space="preserve"> but</w:t>
      </w:r>
      <w:r w:rsidRPr="00DA1533">
        <w:rPr>
          <w:rFonts w:ascii="Times New Roman" w:hAnsi="Times New Roman" w:cs="Times New Roman"/>
          <w:b/>
          <w:bCs/>
          <w:color w:val="0000FF"/>
          <w:lang w:val="en-GB"/>
        </w:rPr>
        <w:t xml:space="preserve"> gradually restored</w:t>
      </w:r>
      <w:r w:rsidRPr="00FB7782">
        <w:rPr>
          <w:rFonts w:ascii="Times New Roman" w:hAnsi="Times New Roman" w:cs="Times New Roman"/>
          <w:color w:val="0000FF"/>
          <w:lang w:val="en-GB"/>
        </w:rPr>
        <w:t xml:space="preserve"> during this recovery </w:t>
      </w:r>
      <w:r w:rsidR="00DA1533">
        <w:rPr>
          <w:rFonts w:ascii="Times New Roman" w:hAnsi="Times New Roman" w:cs="Times New Roman" w:hint="eastAsia"/>
          <w:color w:val="0000FF"/>
          <w:lang w:val="en-GB"/>
        </w:rPr>
        <w:t>duration</w:t>
      </w:r>
      <w:r w:rsidRPr="00FB7782">
        <w:rPr>
          <w:rFonts w:ascii="Times New Roman" w:hAnsi="Times New Roman" w:cs="Times New Roman"/>
          <w:color w:val="0000FF"/>
          <w:lang w:val="en-GB"/>
        </w:rPr>
        <w:t>.</w:t>
      </w:r>
      <w:r w:rsidR="00DA1533" w:rsidRPr="00DA1533">
        <w:t xml:space="preserve"> </w:t>
      </w:r>
      <w:r w:rsidR="00DA1533" w:rsidRPr="00DA1533">
        <w:rPr>
          <w:rFonts w:ascii="Times New Roman" w:hAnsi="Times New Roman" w:cs="Times New Roman"/>
          <w:color w:val="0000FF"/>
          <w:lang w:val="en-GB"/>
        </w:rPr>
        <w:t>The recovery process is not visually obvious in in Figures 5 to 10 because the recovery duration of 0.5</w:t>
      </w:r>
      <w:r w:rsidR="00DA1533">
        <w:rPr>
          <w:rFonts w:ascii="Times New Roman" w:hAnsi="Times New Roman" w:cs="Times New Roman" w:hint="eastAsia"/>
          <w:color w:val="0000FF"/>
          <w:lang w:val="en-GB"/>
        </w:rPr>
        <w:t>/1.0/</w:t>
      </w:r>
      <w:r w:rsidR="00DA1533" w:rsidRPr="00DA1533">
        <w:rPr>
          <w:rFonts w:ascii="Times New Roman" w:hAnsi="Times New Roman" w:cs="Times New Roman"/>
          <w:color w:val="0000FF"/>
          <w:lang w:val="en-GB"/>
        </w:rPr>
        <w:t>1.5 years is very short relative to the 100-year lifecycle shown on the horizontal axis.</w:t>
      </w:r>
      <w:r w:rsidR="00DA1533">
        <w:rPr>
          <w:rFonts w:ascii="Times New Roman" w:hAnsi="Times New Roman" w:cs="Times New Roman" w:hint="eastAsia"/>
          <w:color w:val="0000FF"/>
          <w:lang w:val="en-GB"/>
        </w:rPr>
        <w:t xml:space="preserve"> </w:t>
      </w:r>
      <w:r>
        <w:rPr>
          <w:rFonts w:ascii="Times New Roman" w:hAnsi="Times New Roman" w:cs="Times New Roman" w:hint="eastAsia"/>
          <w:color w:val="0000FF"/>
          <w:lang w:val="en-GB"/>
        </w:rPr>
        <w:t>W</w:t>
      </w:r>
      <w:r w:rsidRPr="00FB7782">
        <w:rPr>
          <w:rFonts w:ascii="Times New Roman" w:hAnsi="Times New Roman" w:cs="Times New Roman"/>
          <w:color w:val="0000FF"/>
          <w:lang w:val="en-GB"/>
        </w:rPr>
        <w:t xml:space="preserve">e have </w:t>
      </w:r>
      <w:r>
        <w:rPr>
          <w:rFonts w:ascii="Times New Roman" w:hAnsi="Times New Roman" w:cs="Times New Roman" w:hint="eastAsia"/>
          <w:color w:val="0000FF"/>
          <w:lang w:val="en-GB"/>
        </w:rPr>
        <w:t>add</w:t>
      </w:r>
      <w:r w:rsidRPr="00FB7782">
        <w:rPr>
          <w:rFonts w:ascii="Times New Roman" w:hAnsi="Times New Roman" w:cs="Times New Roman"/>
          <w:color w:val="0000FF"/>
          <w:lang w:val="en-GB"/>
        </w:rPr>
        <w:t xml:space="preserve">ed </w:t>
      </w:r>
      <w:r>
        <w:rPr>
          <w:rFonts w:ascii="Times New Roman" w:hAnsi="Times New Roman" w:cs="Times New Roman" w:hint="eastAsia"/>
          <w:color w:val="0000FF"/>
          <w:lang w:val="en-GB"/>
        </w:rPr>
        <w:t>more</w:t>
      </w:r>
      <w:r w:rsidRPr="00FB7782">
        <w:rPr>
          <w:rFonts w:ascii="Times New Roman" w:hAnsi="Times New Roman" w:cs="Times New Roman"/>
          <w:color w:val="0000FF"/>
          <w:lang w:val="en-GB"/>
        </w:rPr>
        <w:t xml:space="preserve"> corresponding description in the manuscript.</w:t>
      </w:r>
    </w:p>
    <w:p w14:paraId="0C2789A5" w14:textId="77777777" w:rsidR="00F417A5" w:rsidRDefault="00F417A5" w:rsidP="00F417A5">
      <w:pPr>
        <w:jc w:val="both"/>
        <w:rPr>
          <w:rFonts w:ascii="Times New Roman" w:eastAsia="宋体" w:hAnsi="Times New Roman" w:cs="Times New Roman"/>
          <w:b/>
          <w:bCs/>
          <w:color w:val="0099FF"/>
        </w:rPr>
      </w:pPr>
    </w:p>
    <w:p w14:paraId="1FEC7645" w14:textId="4D81EB2A" w:rsidR="00F417A5" w:rsidRPr="007D05D0" w:rsidRDefault="00F417A5" w:rsidP="00F417A5">
      <w:pPr>
        <w:jc w:val="both"/>
        <w:rPr>
          <w:rFonts w:ascii="Times New Roman" w:eastAsia="宋体" w:hAnsi="Times New Roman" w:cs="Times New Roman"/>
          <w:b/>
          <w:bCs/>
          <w:color w:val="0099FF"/>
        </w:rPr>
      </w:pPr>
      <w:r w:rsidRPr="007D05D0">
        <w:rPr>
          <w:rFonts w:ascii="Times New Roman" w:eastAsia="宋体" w:hAnsi="Times New Roman" w:cs="Times New Roman"/>
          <w:b/>
          <w:bCs/>
          <w:color w:val="0099FF"/>
        </w:rPr>
        <w:t>Detailed revisions made in the manuscript:</w:t>
      </w:r>
    </w:p>
    <w:p w14:paraId="3841BC7B" w14:textId="157A1694" w:rsidR="00F417A5" w:rsidRPr="00647021" w:rsidRDefault="00F417A5" w:rsidP="00FB7782">
      <w:pPr>
        <w:jc w:val="both"/>
        <w:rPr>
          <w:rFonts w:ascii="Times New Roman" w:eastAsia="等线" w:hAnsi="Times New Roman" w:cs="Times New Roman"/>
          <w:color w:val="007BB8"/>
        </w:rPr>
      </w:pPr>
      <w:r>
        <w:rPr>
          <w:rFonts w:ascii="Times New Roman" w:hAnsi="Times New Roman" w:cs="Times New Roman" w:hint="eastAsia"/>
          <w:color w:val="0000FF"/>
          <w:lang w:val="en-GB"/>
        </w:rPr>
        <w:t xml:space="preserve">Line 170-171: </w:t>
      </w:r>
      <w:r w:rsidRPr="00332FB3">
        <w:rPr>
          <w:rFonts w:ascii="Times New Roman" w:eastAsia="等线" w:hAnsi="Times New Roman" w:cs="Times New Roman"/>
          <w:color w:val="007BB8"/>
        </w:rPr>
        <w:t>In contrast to maintenance,</w:t>
      </w:r>
      <w:r w:rsidR="00647021" w:rsidRPr="00647021">
        <w:t xml:space="preserve"> </w:t>
      </w:r>
      <w:r w:rsidR="00647021" w:rsidRPr="00647021">
        <w:rPr>
          <w:rFonts w:ascii="Times New Roman" w:eastAsia="等线" w:hAnsi="Times New Roman" w:cs="Times New Roman"/>
          <w:color w:val="007BB8"/>
        </w:rPr>
        <w:t>repair actions are triggered as discrete post-disturbance decisions and are followed by a gradual recovery process over a prescribed duration.</w:t>
      </w:r>
    </w:p>
    <w:p w14:paraId="11AC5004" w14:textId="77777777" w:rsidR="002A57EA" w:rsidRPr="00FB7782" w:rsidRDefault="002A57EA" w:rsidP="00FB7782">
      <w:pPr>
        <w:jc w:val="both"/>
        <w:rPr>
          <w:rFonts w:ascii="Times New Roman" w:hAnsi="Times New Roman" w:cs="Times New Roman"/>
          <w:color w:val="0000FF"/>
          <w:lang w:val="en-GB"/>
        </w:rPr>
      </w:pPr>
    </w:p>
    <w:p w14:paraId="214B8C6D" w14:textId="746709A3" w:rsidR="00360DAA" w:rsidRDefault="002A57EA" w:rsidP="00DA1533">
      <w:pPr>
        <w:jc w:val="both"/>
        <w:rPr>
          <w:rFonts w:ascii="Times New Roman" w:hAnsi="Times New Roman" w:cs="Times New Roman"/>
          <w:color w:val="007BB8"/>
        </w:rPr>
      </w:pPr>
      <w:r>
        <w:rPr>
          <w:rFonts w:ascii="Times New Roman" w:hAnsi="Times New Roman" w:cs="Times New Roman" w:hint="eastAsia"/>
          <w:color w:val="007BB8"/>
        </w:rPr>
        <w:t xml:space="preserve">Line 526-529: </w:t>
      </w:r>
      <w:r w:rsidRPr="000C2866">
        <w:rPr>
          <w:rFonts w:ascii="Times New Roman" w:hAnsi="Times New Roman" w:cs="Times New Roman"/>
          <w:color w:val="007BB8"/>
        </w:rPr>
        <w:t>These durations are explicitly used to define the post-hazard recovery trajectory. In the implementation, the repair rate is kept consistent across repair schemes</w:t>
      </w:r>
      <w:r>
        <w:rPr>
          <w:rFonts w:ascii="Times New Roman" w:hAnsi="Times New Roman" w:cs="Times New Roman" w:hint="eastAsia"/>
          <w:color w:val="007BB8"/>
        </w:rPr>
        <w:t xml:space="preserve"> </w:t>
      </w:r>
      <w:r w:rsidRPr="000C2866">
        <w:rPr>
          <w:rFonts w:ascii="Times New Roman" w:hAnsi="Times New Roman" w:cs="Times New Roman" w:hint="eastAsia"/>
          <w:color w:val="EE0000"/>
        </w:rPr>
        <w:t xml:space="preserve">(such </w:t>
      </w:r>
      <w:proofErr w:type="gramStart"/>
      <w:r w:rsidRPr="000C2866">
        <w:rPr>
          <w:rFonts w:ascii="Times New Roman" w:hAnsi="Times New Roman" w:cs="Times New Roman" w:hint="eastAsia"/>
          <w:color w:val="EE0000"/>
        </w:rPr>
        <w:t>as )</w:t>
      </w:r>
      <w:proofErr w:type="gramEnd"/>
      <w:r w:rsidRPr="000C2866">
        <w:rPr>
          <w:rFonts w:ascii="Times New Roman" w:hAnsi="Times New Roman" w:cs="Times New Roman"/>
          <w:color w:val="007BB8"/>
        </w:rPr>
        <w:t xml:space="preserve">, and the selected recovery duration determines the corresponding recovered functionality magnitude. </w:t>
      </w:r>
      <w:r w:rsidRPr="000C2866">
        <w:rPr>
          <w:rFonts w:ascii="Times New Roman" w:hAnsi="Times New Roman" w:cs="Times New Roman"/>
          <w:color w:val="007BB8"/>
        </w:rPr>
        <w:lastRenderedPageBreak/>
        <w:t>During the recovery period, resilience loss and risk are accumulated according to the time-dependent functionality path.</w:t>
      </w:r>
    </w:p>
    <w:p w14:paraId="53EB6BD0" w14:textId="77777777" w:rsidR="002A57EA" w:rsidRDefault="002A57EA" w:rsidP="00DA1533">
      <w:pPr>
        <w:jc w:val="both"/>
        <w:rPr>
          <w:rFonts w:ascii="Times New Roman" w:hAnsi="Times New Roman" w:cs="Times New Roman"/>
          <w:color w:val="007BB8"/>
        </w:rPr>
      </w:pPr>
    </w:p>
    <w:p w14:paraId="094699C0" w14:textId="192B890C" w:rsidR="002A57EA" w:rsidRDefault="002A57EA" w:rsidP="00DA1533">
      <w:pPr>
        <w:jc w:val="both"/>
        <w:rPr>
          <w:rFonts w:ascii="Times New Roman" w:hAnsi="Times New Roman" w:cs="Times New Roman"/>
          <w:color w:val="007BB8"/>
        </w:rPr>
      </w:pPr>
      <w:r>
        <w:rPr>
          <w:rFonts w:ascii="Times New Roman" w:hAnsi="Times New Roman" w:cs="Times New Roman" w:hint="eastAsia"/>
          <w:color w:val="007BB8"/>
        </w:rPr>
        <w:t xml:space="preserve">Line 586-589: </w:t>
      </w:r>
      <w:r w:rsidRPr="002A57EA">
        <w:rPr>
          <w:rFonts w:ascii="Times New Roman" w:hAnsi="Times New Roman" w:cs="Times New Roman"/>
          <w:color w:val="007BB8"/>
        </w:rPr>
        <w:t>It should be noted that the recovery segments may appear nearly vertical in the lifecycle plots because the recovery duration is relatively short compared with the 100-year horizontal time scale. The recovery process is nevertheless evaluated as a finite-duration trajectory in the simulation.</w:t>
      </w:r>
    </w:p>
    <w:p w14:paraId="2E40984D" w14:textId="77777777" w:rsidR="002A57EA" w:rsidRPr="00DA1533" w:rsidRDefault="002A57EA" w:rsidP="00DA1533">
      <w:pPr>
        <w:jc w:val="both"/>
        <w:rPr>
          <w:rFonts w:ascii="Times New Roman" w:hAnsi="Times New Roman" w:cs="Times New Roman"/>
          <w:color w:val="0000FF"/>
          <w:lang w:val="en-GB"/>
        </w:rPr>
      </w:pPr>
    </w:p>
    <w:p w14:paraId="6A56F8ED" w14:textId="77777777" w:rsidR="00360DAA" w:rsidRPr="00360DAA" w:rsidRDefault="00360DAA" w:rsidP="00360DAA">
      <w:pPr>
        <w:rPr>
          <w:rFonts w:ascii="Times New Roman" w:hAnsi="Times New Roman" w:cs="Times New Roman"/>
          <w:lang w:val="en-GB"/>
        </w:rPr>
      </w:pPr>
      <w:r w:rsidRPr="00360DAA">
        <w:rPr>
          <w:rFonts w:ascii="Times New Roman" w:hAnsi="Times New Roman" w:cs="Times New Roman"/>
          <w:lang w:val="en-GB"/>
        </w:rPr>
        <w:t>Minor:</w:t>
      </w:r>
    </w:p>
    <w:p w14:paraId="2364735D" w14:textId="7CED66A9" w:rsidR="001E45A6" w:rsidRPr="001E45A6" w:rsidRDefault="00360DAA" w:rsidP="001E45A6">
      <w:pPr>
        <w:rPr>
          <w:rFonts w:ascii="Times New Roman" w:hAnsi="Times New Roman" w:cs="Times New Roman"/>
          <w:lang w:val="en-GB"/>
        </w:rPr>
      </w:pPr>
      <w:r w:rsidRPr="00360DAA">
        <w:rPr>
          <w:rFonts w:ascii="Times New Roman" w:hAnsi="Times New Roman" w:cs="Times New Roman"/>
          <w:lang w:val="en-GB"/>
        </w:rPr>
        <w:t xml:space="preserve">1.  What are the symbols </w:t>
      </w:r>
      <w:proofErr w:type="spellStart"/>
      <w:r w:rsidRPr="00360DAA">
        <w:rPr>
          <w:rFonts w:ascii="Times New Roman" w:hAnsi="Times New Roman" w:cs="Times New Roman"/>
          <w:lang w:val="en-GB"/>
        </w:rPr>
        <w:t>H</w:t>
      </w:r>
      <w:r w:rsidRPr="00DA1533">
        <w:rPr>
          <w:rFonts w:ascii="Times New Roman" w:hAnsi="Times New Roman" w:cs="Times New Roman"/>
          <w:vertAlign w:val="subscript"/>
          <w:lang w:val="en-GB"/>
        </w:rPr>
        <w:t>det</w:t>
      </w:r>
      <w:proofErr w:type="spellEnd"/>
      <w:r w:rsidRPr="00360DAA">
        <w:rPr>
          <w:rFonts w:ascii="Times New Roman" w:hAnsi="Times New Roman" w:cs="Times New Roman"/>
          <w:lang w:val="en-GB"/>
        </w:rPr>
        <w:t xml:space="preserve">, </w:t>
      </w:r>
      <w:proofErr w:type="spellStart"/>
      <w:r w:rsidRPr="00360DAA">
        <w:rPr>
          <w:rFonts w:ascii="Times New Roman" w:hAnsi="Times New Roman" w:cs="Times New Roman"/>
          <w:lang w:val="en-GB"/>
        </w:rPr>
        <w:t>H</w:t>
      </w:r>
      <w:r w:rsidRPr="00DA1533">
        <w:rPr>
          <w:rFonts w:ascii="Times New Roman" w:hAnsi="Times New Roman" w:cs="Times New Roman"/>
          <w:vertAlign w:val="subscript"/>
          <w:lang w:val="en-GB"/>
        </w:rPr>
        <w:t>fire</w:t>
      </w:r>
      <w:proofErr w:type="spellEnd"/>
      <w:r w:rsidRPr="00360DAA">
        <w:rPr>
          <w:rFonts w:ascii="Times New Roman" w:hAnsi="Times New Roman" w:cs="Times New Roman"/>
          <w:lang w:val="en-GB"/>
        </w:rPr>
        <w:t xml:space="preserve">, </w:t>
      </w:r>
      <w:proofErr w:type="spellStart"/>
      <w:r w:rsidRPr="00360DAA">
        <w:rPr>
          <w:rFonts w:ascii="Times New Roman" w:hAnsi="Times New Roman" w:cs="Times New Roman"/>
          <w:lang w:val="en-GB"/>
        </w:rPr>
        <w:t>H</w:t>
      </w:r>
      <w:r w:rsidRPr="00DA1533">
        <w:rPr>
          <w:rFonts w:ascii="Times New Roman" w:hAnsi="Times New Roman" w:cs="Times New Roman"/>
          <w:vertAlign w:val="subscript"/>
          <w:lang w:val="en-GB"/>
        </w:rPr>
        <w:t>eq</w:t>
      </w:r>
      <w:proofErr w:type="spellEnd"/>
      <w:r w:rsidRPr="00360DAA">
        <w:rPr>
          <w:rFonts w:ascii="Times New Roman" w:hAnsi="Times New Roman" w:cs="Times New Roman"/>
          <w:lang w:val="en-GB"/>
        </w:rPr>
        <w:t>, R</w:t>
      </w:r>
      <w:r w:rsidRPr="00DA1533">
        <w:rPr>
          <w:rFonts w:ascii="Times New Roman" w:hAnsi="Times New Roman" w:cs="Times New Roman"/>
          <w:vertAlign w:val="subscript"/>
          <w:lang w:val="en-GB"/>
        </w:rPr>
        <w:t>esto</w:t>
      </w:r>
      <w:r w:rsidRPr="00360DAA">
        <w:rPr>
          <w:rFonts w:ascii="Times New Roman" w:hAnsi="Times New Roman" w:cs="Times New Roman"/>
          <w:lang w:val="en-GB"/>
        </w:rPr>
        <w:t xml:space="preserve"> in Figure 1?</w:t>
      </w:r>
    </w:p>
    <w:p w14:paraId="3F80728C" w14:textId="38CCC9BF" w:rsidR="008A3526" w:rsidRDefault="00FA41B0" w:rsidP="00FA41B0">
      <w:pPr>
        <w:jc w:val="both"/>
        <w:rPr>
          <w:rFonts w:ascii="Times New Roman" w:hAnsi="Times New Roman" w:cs="Times New Roman"/>
          <w:color w:val="0000FF"/>
        </w:rPr>
      </w:pPr>
      <w:r w:rsidRPr="00210A60">
        <w:rPr>
          <w:rFonts w:ascii="Times New Roman" w:hAnsi="Times New Roman" w:cs="Times New Roman"/>
          <w:color w:val="0000FF"/>
        </w:rPr>
        <w:t>Reply:</w:t>
      </w:r>
      <w:r w:rsidRPr="00FA41B0">
        <w:rPr>
          <w:rFonts w:ascii="Times New Roman" w:hAnsi="Times New Roman" w:cs="Times New Roman"/>
          <w:color w:val="0000FF"/>
        </w:rPr>
        <w:t xml:space="preserve"> Thank you for pointing this out. The symbols </w:t>
      </w:r>
      <w:proofErr w:type="spellStart"/>
      <w:r w:rsidRPr="00FA41B0">
        <w:rPr>
          <w:rFonts w:ascii="Times New Roman" w:hAnsi="Times New Roman" w:cs="Times New Roman"/>
          <w:color w:val="0000FF"/>
          <w:lang w:val="en-GB"/>
        </w:rPr>
        <w:t>H</w:t>
      </w:r>
      <w:r w:rsidRPr="00FA41B0">
        <w:rPr>
          <w:rFonts w:ascii="Times New Roman" w:hAnsi="Times New Roman" w:cs="Times New Roman"/>
          <w:color w:val="0000FF"/>
          <w:vertAlign w:val="subscript"/>
          <w:lang w:val="en-GB"/>
        </w:rPr>
        <w:t>det</w:t>
      </w:r>
      <w:proofErr w:type="spellEnd"/>
      <w:r w:rsidRPr="00FA41B0">
        <w:rPr>
          <w:rFonts w:ascii="Times New Roman" w:hAnsi="Times New Roman" w:cs="Times New Roman"/>
          <w:color w:val="0000FF"/>
        </w:rPr>
        <w:t xml:space="preserve">, </w:t>
      </w:r>
      <w:proofErr w:type="spellStart"/>
      <w:r w:rsidRPr="00FA41B0">
        <w:rPr>
          <w:rFonts w:ascii="Times New Roman" w:hAnsi="Times New Roman" w:cs="Times New Roman"/>
          <w:color w:val="0000FF"/>
          <w:lang w:val="en-GB"/>
        </w:rPr>
        <w:t>H</w:t>
      </w:r>
      <w:r w:rsidRPr="00FA41B0">
        <w:rPr>
          <w:rFonts w:ascii="Times New Roman" w:hAnsi="Times New Roman" w:cs="Times New Roman"/>
          <w:color w:val="0000FF"/>
          <w:vertAlign w:val="subscript"/>
          <w:lang w:val="en-GB"/>
        </w:rPr>
        <w:t>fire</w:t>
      </w:r>
      <w:proofErr w:type="spellEnd"/>
      <w:r w:rsidRPr="00FA41B0">
        <w:rPr>
          <w:rFonts w:ascii="Times New Roman" w:hAnsi="Times New Roman" w:cs="Times New Roman"/>
          <w:color w:val="0000FF"/>
        </w:rPr>
        <w:t xml:space="preserve">​, </w:t>
      </w:r>
      <w:proofErr w:type="spellStart"/>
      <w:r w:rsidRPr="00FA41B0">
        <w:rPr>
          <w:rFonts w:ascii="Times New Roman" w:hAnsi="Times New Roman" w:cs="Times New Roman"/>
          <w:color w:val="0000FF"/>
          <w:lang w:val="en-GB"/>
        </w:rPr>
        <w:t>H</w:t>
      </w:r>
      <w:r w:rsidRPr="00FA41B0">
        <w:rPr>
          <w:rFonts w:ascii="Times New Roman" w:hAnsi="Times New Roman" w:cs="Times New Roman"/>
          <w:color w:val="0000FF"/>
          <w:vertAlign w:val="subscript"/>
          <w:lang w:val="en-GB"/>
        </w:rPr>
        <w:t>eq</w:t>
      </w:r>
      <w:proofErr w:type="spellEnd"/>
      <w:r w:rsidRPr="00FA41B0">
        <w:rPr>
          <w:rFonts w:ascii="Times New Roman" w:hAnsi="Times New Roman" w:cs="Times New Roman"/>
          <w:color w:val="0000FF"/>
        </w:rPr>
        <w:t xml:space="preserve">, and </w:t>
      </w:r>
      <w:r w:rsidRPr="00FA41B0">
        <w:rPr>
          <w:rFonts w:ascii="Times New Roman" w:hAnsi="Times New Roman" w:cs="Times New Roman"/>
          <w:color w:val="0000FF"/>
          <w:lang w:val="en-GB"/>
        </w:rPr>
        <w:t>R</w:t>
      </w:r>
      <w:r w:rsidRPr="00FA41B0">
        <w:rPr>
          <w:rFonts w:ascii="Times New Roman" w:hAnsi="Times New Roman" w:cs="Times New Roman"/>
          <w:color w:val="0000FF"/>
          <w:vertAlign w:val="subscript"/>
          <w:lang w:val="en-GB"/>
        </w:rPr>
        <w:t>esto</w:t>
      </w:r>
      <w:r w:rsidRPr="00FA41B0">
        <w:rPr>
          <w:rFonts w:ascii="Times New Roman" w:hAnsi="Times New Roman" w:cs="Times New Roman"/>
          <w:color w:val="0000FF"/>
        </w:rPr>
        <w:t>​ in Figure 1 denote the deterioration, fire, earthquake hazard, and restoration, respectively. We have added the corresponding explanations in the revised manuscript to improve the clarity of the figure.</w:t>
      </w:r>
    </w:p>
    <w:p w14:paraId="69B21852" w14:textId="77777777" w:rsidR="00DD0923" w:rsidRDefault="00DD0923" w:rsidP="00FA41B0">
      <w:pPr>
        <w:jc w:val="both"/>
        <w:rPr>
          <w:rFonts w:ascii="Times New Roman" w:hAnsi="Times New Roman" w:cs="Times New Roman"/>
          <w:color w:val="0000FF"/>
        </w:rPr>
      </w:pPr>
    </w:p>
    <w:p w14:paraId="5FFB9A9A" w14:textId="76105A75" w:rsidR="00DD0923" w:rsidRDefault="00DD0923" w:rsidP="00FA41B0">
      <w:pPr>
        <w:jc w:val="both"/>
        <w:rPr>
          <w:rFonts w:ascii="Times New Roman" w:hAnsi="Times New Roman" w:cs="Times New Roman"/>
          <w:color w:val="0000FF"/>
        </w:rPr>
      </w:pPr>
      <w:r w:rsidRPr="00DD0923">
        <w:rPr>
          <w:rFonts w:ascii="Times New Roman" w:hAnsi="Times New Roman" w:cs="Times New Roman"/>
          <w:color w:val="0000FF"/>
        </w:rPr>
        <w:t>We have added these explanations to the caption of Figure 1 to improve clarity</w:t>
      </w:r>
      <w:r>
        <w:rPr>
          <w:rFonts w:ascii="Times New Roman" w:hAnsi="Times New Roman" w:cs="Times New Roman" w:hint="eastAsia"/>
          <w:color w:val="0000FF"/>
        </w:rPr>
        <w:t>:</w:t>
      </w:r>
    </w:p>
    <w:p w14:paraId="56421687" w14:textId="05826BC2" w:rsidR="001E5E9A" w:rsidRPr="00FA41B0" w:rsidRDefault="00DD0923" w:rsidP="00FA41B0">
      <w:pPr>
        <w:jc w:val="both"/>
        <w:rPr>
          <w:rFonts w:ascii="Times New Roman" w:hAnsi="Times New Roman" w:cs="Times New Roman"/>
          <w:color w:val="0000FF"/>
        </w:rPr>
      </w:pPr>
      <w:r w:rsidRPr="00602C4D">
        <w:rPr>
          <w:rFonts w:ascii="Times New Roman" w:hAnsi="Times New Roman" w:cs="Times New Roman"/>
          <w:color w:val="0099FF"/>
          <w:lang w:val="en-GB"/>
        </w:rPr>
        <w:t>(</w:t>
      </w:r>
      <m:oMath>
        <m:sSub>
          <m:sSubPr>
            <m:ctrlPr>
              <w:rPr>
                <w:rFonts w:ascii="Cambria Math" w:hAnsi="Cambria Math" w:cs="Times New Roman"/>
                <w:i/>
                <w:color w:val="0099FF"/>
              </w:rPr>
            </m:ctrlPr>
          </m:sSubPr>
          <m:e>
            <m:r>
              <w:rPr>
                <w:rFonts w:ascii="Cambria Math" w:hAnsi="Cambria Math" w:cs="Times New Roman"/>
                <w:color w:val="0099FF"/>
              </w:rPr>
              <m:t>H</m:t>
            </m:r>
          </m:e>
          <m:sub>
            <m:r>
              <w:rPr>
                <w:rFonts w:ascii="Cambria Math" w:hAnsi="Cambria Math" w:cs="Times New Roman"/>
                <w:color w:val="0099FF"/>
              </w:rPr>
              <m:t>det</m:t>
            </m:r>
          </m:sub>
        </m:sSub>
      </m:oMath>
      <w:r w:rsidRPr="00602C4D">
        <w:rPr>
          <w:rFonts w:ascii="Times New Roman" w:hAnsi="Times New Roman" w:cs="Times New Roman"/>
          <w:color w:val="0099FF"/>
        </w:rPr>
        <w:t xml:space="preserve">, </w:t>
      </w:r>
      <m:oMath>
        <m:sSub>
          <m:sSubPr>
            <m:ctrlPr>
              <w:rPr>
                <w:rFonts w:ascii="Cambria Math" w:hAnsi="Cambria Math" w:cs="Times New Roman"/>
                <w:i/>
                <w:color w:val="0099FF"/>
              </w:rPr>
            </m:ctrlPr>
          </m:sSubPr>
          <m:e>
            <m:r>
              <w:rPr>
                <w:rFonts w:ascii="Cambria Math" w:hAnsi="Cambria Math" w:cs="Times New Roman"/>
                <w:color w:val="0099FF"/>
              </w:rPr>
              <m:t>H</m:t>
            </m:r>
          </m:e>
          <m:sub>
            <m:r>
              <w:rPr>
                <w:rFonts w:ascii="Cambria Math" w:hAnsi="Cambria Math"/>
                <w:color w:val="0099FF"/>
              </w:rPr>
              <m:t>fire</m:t>
            </m:r>
          </m:sub>
        </m:sSub>
      </m:oMath>
      <w:r w:rsidRPr="00602C4D">
        <w:rPr>
          <w:rFonts w:ascii="Times New Roman" w:hAnsi="Times New Roman" w:cs="Times New Roman"/>
          <w:color w:val="0099FF"/>
        </w:rPr>
        <w:t xml:space="preserve">, </w:t>
      </w:r>
      <m:oMath>
        <m:sSub>
          <m:sSubPr>
            <m:ctrlPr>
              <w:rPr>
                <w:rFonts w:ascii="Cambria Math" w:hAnsi="Cambria Math" w:cs="Times New Roman"/>
                <w:i/>
                <w:color w:val="0099FF"/>
              </w:rPr>
            </m:ctrlPr>
          </m:sSubPr>
          <m:e>
            <m:r>
              <w:rPr>
                <w:rFonts w:ascii="Cambria Math" w:hAnsi="Cambria Math" w:cs="Times New Roman"/>
                <w:color w:val="0099FF"/>
              </w:rPr>
              <m:t>H</m:t>
            </m:r>
          </m:e>
          <m:sub>
            <m:r>
              <w:rPr>
                <w:rFonts w:ascii="Cambria Math" w:hAnsi="Cambria Math"/>
                <w:color w:val="0099FF"/>
              </w:rPr>
              <m:t>eq</m:t>
            </m:r>
          </m:sub>
        </m:sSub>
      </m:oMath>
      <w:r w:rsidRPr="00602C4D">
        <w:rPr>
          <w:rFonts w:ascii="Times New Roman" w:hAnsi="Times New Roman" w:cs="Times New Roman"/>
          <w:color w:val="0099FF"/>
        </w:rPr>
        <w:t xml:space="preserve">, and </w:t>
      </w:r>
      <m:oMath>
        <m:sSub>
          <m:sSubPr>
            <m:ctrlPr>
              <w:rPr>
                <w:rFonts w:ascii="Cambria Math" w:hAnsi="Cambria Math" w:cs="Times New Roman"/>
                <w:i/>
                <w:color w:val="0099FF"/>
              </w:rPr>
            </m:ctrlPr>
          </m:sSubPr>
          <m:e>
            <m:r>
              <w:rPr>
                <w:rFonts w:ascii="Cambria Math" w:hAnsi="Cambria Math"/>
                <w:color w:val="0099FF"/>
              </w:rPr>
              <m:t>R</m:t>
            </m:r>
          </m:e>
          <m:sub>
            <m:r>
              <w:rPr>
                <w:rFonts w:ascii="Cambria Math" w:hAnsi="Cambria Math" w:cs="Times New Roman"/>
                <w:color w:val="0099FF"/>
              </w:rPr>
              <m:t>e</m:t>
            </m:r>
            <m:r>
              <w:rPr>
                <w:rFonts w:ascii="Cambria Math" w:hAnsi="Cambria Math"/>
                <w:color w:val="0099FF"/>
              </w:rPr>
              <m:t>s</m:t>
            </m:r>
            <m:r>
              <w:rPr>
                <w:rFonts w:ascii="Cambria Math" w:hAnsi="Cambria Math" w:cs="Times New Roman"/>
                <w:color w:val="0099FF"/>
              </w:rPr>
              <m:t>t</m:t>
            </m:r>
            <m:r>
              <w:rPr>
                <w:rFonts w:ascii="Cambria Math" w:hAnsi="Cambria Math"/>
                <w:color w:val="0099FF"/>
              </w:rPr>
              <m:t>o</m:t>
            </m:r>
          </m:sub>
        </m:sSub>
      </m:oMath>
      <w:r w:rsidRPr="00602C4D">
        <w:rPr>
          <w:rFonts w:ascii="Times New Roman" w:hAnsi="Times New Roman" w:cs="Times New Roman"/>
          <w:color w:val="0099FF"/>
        </w:rPr>
        <w:t xml:space="preserve"> denote </w:t>
      </w:r>
      <w:r w:rsidRPr="00602C4D">
        <w:rPr>
          <w:rFonts w:ascii="Times New Roman" w:hAnsi="Times New Roman"/>
          <w:color w:val="0099FF"/>
          <w:lang w:val="en-GB"/>
        </w:rPr>
        <w:t>deterioration hazard, fire hazard, earthquake hazard, and repair-induced restoration, respectively</w:t>
      </w:r>
      <w:r w:rsidRPr="00602C4D">
        <w:rPr>
          <w:rFonts w:ascii="Times New Roman" w:hAnsi="Times New Roman" w:cs="Times New Roman"/>
          <w:color w:val="0099FF"/>
        </w:rPr>
        <w:t>).</w:t>
      </w:r>
    </w:p>
    <w:p w14:paraId="0224C89D" w14:textId="77777777" w:rsidR="00FA41B0" w:rsidRPr="00360DAA" w:rsidRDefault="00FA41B0" w:rsidP="00360DAA">
      <w:pPr>
        <w:rPr>
          <w:rFonts w:ascii="Times New Roman" w:hAnsi="Times New Roman" w:cs="Times New Roman"/>
          <w:lang w:val="en-GB"/>
        </w:rPr>
      </w:pPr>
    </w:p>
    <w:p w14:paraId="2A508045" w14:textId="14BB9FC8" w:rsidR="001E45A6" w:rsidRPr="001E45A6" w:rsidRDefault="00360DAA" w:rsidP="00FA41B0">
      <w:pPr>
        <w:jc w:val="both"/>
        <w:rPr>
          <w:rFonts w:ascii="Times New Roman" w:hAnsi="Times New Roman" w:cs="Times New Roman"/>
          <w:lang w:val="en-GB"/>
        </w:rPr>
      </w:pPr>
      <w:r w:rsidRPr="00360DAA">
        <w:rPr>
          <w:rFonts w:ascii="Times New Roman" w:hAnsi="Times New Roman" w:cs="Times New Roman"/>
          <w:lang w:val="en-GB"/>
        </w:rPr>
        <w:t>2.  Table 1 presents damage-level curves (e.g., earthquake at 0.05g → D=0.1; 0.15g →D=0.8) with no validation against published tunnel fragility curves, e.g.,</w:t>
      </w:r>
      <w:r w:rsidR="00FA41B0">
        <w:rPr>
          <w:rFonts w:ascii="Times New Roman" w:hAnsi="Times New Roman" w:cs="Times New Roman" w:hint="eastAsia"/>
          <w:lang w:val="en-GB"/>
        </w:rPr>
        <w:t xml:space="preserve"> </w:t>
      </w:r>
      <w:proofErr w:type="spellStart"/>
      <w:r w:rsidRPr="00360DAA">
        <w:rPr>
          <w:rFonts w:ascii="Times New Roman" w:hAnsi="Times New Roman" w:cs="Times New Roman"/>
          <w:lang w:val="en-GB"/>
        </w:rPr>
        <w:t>Argyroudis</w:t>
      </w:r>
      <w:proofErr w:type="spellEnd"/>
      <w:r w:rsidRPr="00360DAA">
        <w:rPr>
          <w:rFonts w:ascii="Times New Roman" w:hAnsi="Times New Roman" w:cs="Times New Roman"/>
          <w:lang w:val="en-GB"/>
        </w:rPr>
        <w:t xml:space="preserve"> &amp; </w:t>
      </w:r>
      <w:proofErr w:type="spellStart"/>
      <w:r w:rsidRPr="00360DAA">
        <w:rPr>
          <w:rFonts w:ascii="Times New Roman" w:hAnsi="Times New Roman" w:cs="Times New Roman"/>
          <w:lang w:val="en-GB"/>
        </w:rPr>
        <w:t>Pitilakis</w:t>
      </w:r>
      <w:proofErr w:type="spellEnd"/>
      <w:r w:rsidRPr="00360DAA">
        <w:rPr>
          <w:rFonts w:ascii="Times New Roman" w:hAnsi="Times New Roman" w:cs="Times New Roman"/>
          <w:lang w:val="en-GB"/>
        </w:rPr>
        <w:t>,</w:t>
      </w:r>
      <w:r w:rsidR="00FA41B0">
        <w:rPr>
          <w:rFonts w:ascii="Times New Roman" w:hAnsi="Times New Roman" w:cs="Times New Roman" w:hint="eastAsia"/>
          <w:lang w:val="en-GB"/>
        </w:rPr>
        <w:t xml:space="preserve"> </w:t>
      </w:r>
      <w:r w:rsidRPr="00360DAA">
        <w:rPr>
          <w:rFonts w:ascii="Times New Roman" w:hAnsi="Times New Roman" w:cs="Times New Roman"/>
          <w:lang w:val="en-GB"/>
        </w:rPr>
        <w:t>HAZUS-MH tunnel fragility. The jump from D=0.4 (0.10g) to D=0.8 (0.15g) is extreme for a concrete-lined tunnel and needs a comparison</w:t>
      </w:r>
      <w:r w:rsidR="00FA41B0">
        <w:rPr>
          <w:rFonts w:ascii="Times New Roman" w:hAnsi="Times New Roman" w:cs="Times New Roman" w:hint="eastAsia"/>
          <w:lang w:val="en-GB"/>
        </w:rPr>
        <w:t xml:space="preserve"> </w:t>
      </w:r>
      <w:r w:rsidRPr="00360DAA">
        <w:rPr>
          <w:rFonts w:ascii="Times New Roman" w:hAnsi="Times New Roman" w:cs="Times New Roman"/>
          <w:lang w:val="en-GB"/>
        </w:rPr>
        <w:t>with empirical or analytical fragility studies of similar tunnels in the literature.</w:t>
      </w:r>
    </w:p>
    <w:p w14:paraId="7309AB43" w14:textId="77777777" w:rsidR="00BE3FBA" w:rsidRDefault="00002CFC" w:rsidP="00FA41B0">
      <w:pPr>
        <w:jc w:val="both"/>
        <w:rPr>
          <w:rFonts w:ascii="Times New Roman" w:hAnsi="Times New Roman" w:cs="Times New Roman"/>
          <w:color w:val="0000FF"/>
          <w:lang w:val="en-GB"/>
        </w:rPr>
      </w:pPr>
      <w:r w:rsidRPr="00210A60">
        <w:rPr>
          <w:rFonts w:ascii="Times New Roman" w:hAnsi="Times New Roman" w:cs="Times New Roman"/>
          <w:color w:val="0000FF"/>
          <w:lang w:val="en-GB"/>
        </w:rPr>
        <w:t xml:space="preserve">Reply: </w:t>
      </w:r>
      <w:r w:rsidRPr="00002CFC">
        <w:rPr>
          <w:rFonts w:ascii="Times New Roman" w:hAnsi="Times New Roman" w:cs="Times New Roman"/>
          <w:color w:val="0000FF"/>
          <w:lang w:val="en-GB"/>
        </w:rPr>
        <w:t>Thank you for the comment. A linear increase in seismic intensity does not necessarily correspond to a linear increase in structural damage. Once the tunnel lining enter</w:t>
      </w:r>
      <w:r w:rsidR="008E0A48">
        <w:rPr>
          <w:rFonts w:ascii="Times New Roman" w:hAnsi="Times New Roman" w:cs="Times New Roman" w:hint="eastAsia"/>
          <w:color w:val="0000FF"/>
          <w:lang w:val="en-GB"/>
        </w:rPr>
        <w:t>s</w:t>
      </w:r>
      <w:r w:rsidRPr="00002CFC">
        <w:rPr>
          <w:rFonts w:ascii="Times New Roman" w:hAnsi="Times New Roman" w:cs="Times New Roman"/>
          <w:color w:val="0000FF"/>
          <w:lang w:val="en-GB"/>
        </w:rPr>
        <w:t xml:space="preserve"> a nonlinear damage-propagation stage, the same increment in acceleration may lead to a much larger increase in the damage indicator. Therefore, the sharp increase in damage level can be physically reasonable. </w:t>
      </w:r>
    </w:p>
    <w:p w14:paraId="65829151" w14:textId="77777777" w:rsidR="00BE3FBA" w:rsidRDefault="00BE3FBA" w:rsidP="00FA41B0">
      <w:pPr>
        <w:jc w:val="both"/>
        <w:rPr>
          <w:rFonts w:ascii="Times New Roman" w:hAnsi="Times New Roman" w:cs="Times New Roman"/>
          <w:color w:val="0000FF"/>
          <w:lang w:val="en-GB"/>
        </w:rPr>
      </w:pPr>
    </w:p>
    <w:p w14:paraId="46B768DD" w14:textId="5D0DC443" w:rsidR="008E0A48" w:rsidRDefault="00002CFC" w:rsidP="00FA41B0">
      <w:pPr>
        <w:jc w:val="both"/>
        <w:rPr>
          <w:rFonts w:ascii="Times New Roman" w:hAnsi="Times New Roman" w:cs="Times New Roman"/>
          <w:color w:val="0000FF"/>
          <w:lang w:val="en-GB"/>
        </w:rPr>
      </w:pPr>
      <w:r w:rsidRPr="00002CFC">
        <w:rPr>
          <w:rFonts w:ascii="Times New Roman" w:hAnsi="Times New Roman" w:cs="Times New Roman"/>
          <w:color w:val="0000FF"/>
          <w:lang w:val="en-GB"/>
        </w:rPr>
        <w:t>To support this point, we have added more relevant references from studies on similar tunnels, together with some brief explanations, as numerical modelling is not the main focus of this paper.</w:t>
      </w:r>
    </w:p>
    <w:p w14:paraId="7E996BFF" w14:textId="075A84F5" w:rsidR="00002CFC" w:rsidRDefault="003707C6" w:rsidP="00FA41B0">
      <w:pPr>
        <w:jc w:val="both"/>
        <w:rPr>
          <w:rFonts w:ascii="Times New Roman" w:hAnsi="Times New Roman" w:cs="Times New Roman"/>
          <w:color w:val="0000FF"/>
          <w:lang w:val="en-GB"/>
        </w:rPr>
      </w:pPr>
      <w:r>
        <w:rPr>
          <w:rFonts w:ascii="Times New Roman" w:hAnsi="Times New Roman" w:cs="Times New Roman" w:hint="eastAsia"/>
          <w:color w:val="0000FF"/>
          <w:lang w:val="en-GB"/>
        </w:rPr>
        <w:t>[</w:t>
      </w:r>
      <w:r w:rsidR="00002CFC">
        <w:rPr>
          <w:rFonts w:ascii="Times New Roman" w:hAnsi="Times New Roman" w:cs="Times New Roman" w:hint="eastAsia"/>
          <w:color w:val="0000FF"/>
          <w:lang w:val="en-GB"/>
        </w:rPr>
        <w:t>找些佐证文献</w:t>
      </w:r>
      <w:r>
        <w:rPr>
          <w:rFonts w:ascii="Times New Roman" w:hAnsi="Times New Roman" w:cs="Times New Roman" w:hint="eastAsia"/>
          <w:color w:val="0000FF"/>
          <w:lang w:val="en-GB"/>
        </w:rPr>
        <w:t>]</w:t>
      </w:r>
    </w:p>
    <w:p w14:paraId="2E8CCC2B" w14:textId="1B46E74B" w:rsidR="00002CFC" w:rsidRPr="00C303DA" w:rsidRDefault="00BE3FBA" w:rsidP="00FA41B0">
      <w:pPr>
        <w:jc w:val="both"/>
        <w:rPr>
          <w:rFonts w:ascii="Times New Roman" w:hAnsi="Times New Roman" w:cs="Times New Roman"/>
          <w:color w:val="0000FF"/>
          <w:lang w:val="en-GB"/>
        </w:rPr>
      </w:pPr>
      <w:r>
        <w:rPr>
          <w:rFonts w:ascii="Times New Roman" w:hAnsi="Times New Roman" w:cs="Times New Roman" w:hint="eastAsia"/>
          <w:color w:val="0000FF"/>
          <w:lang w:val="en-GB"/>
        </w:rPr>
        <w:t xml:space="preserve">Line 875-880: </w:t>
      </w:r>
      <w:r w:rsidR="008E0A48" w:rsidRPr="00C303DA">
        <w:rPr>
          <w:rFonts w:ascii="Times New Roman" w:hAnsi="Times New Roman" w:cs="Times New Roman"/>
          <w:color w:val="0000FF"/>
          <w:lang w:val="en-GB"/>
        </w:rPr>
        <w:t>A linear increase in seismic intensity does not necessarily correspond to a linear increase in structural damage. Once the tunnel lining enters a nonlinear damage-propagation stage, the same increment in acceleration may lead to a much larger increase in the damage indicator. Therefore, compared with subjective assumptions, numerical quantification provides a more physically grounded basis for characterising hazard-induced performance loss under asset-specific structural and geological conditions.</w:t>
      </w:r>
    </w:p>
    <w:p w14:paraId="537A1C01" w14:textId="77777777" w:rsidR="008E0A48" w:rsidRPr="00002CFC" w:rsidRDefault="008E0A48" w:rsidP="00FA41B0">
      <w:pPr>
        <w:jc w:val="both"/>
        <w:rPr>
          <w:rFonts w:ascii="Times New Roman" w:hAnsi="Times New Roman" w:cs="Times New Roman"/>
          <w:lang w:val="en-GB"/>
        </w:rPr>
      </w:pPr>
    </w:p>
    <w:p w14:paraId="074EB58C" w14:textId="106BDAF5" w:rsidR="001E45A6" w:rsidRPr="001E45A6" w:rsidRDefault="00360DAA" w:rsidP="00FA41B0">
      <w:pPr>
        <w:jc w:val="both"/>
        <w:rPr>
          <w:rFonts w:ascii="Times New Roman" w:hAnsi="Times New Roman" w:cs="Times New Roman"/>
          <w:lang w:val="en-GB"/>
        </w:rPr>
      </w:pPr>
      <w:r w:rsidRPr="00360DAA">
        <w:rPr>
          <w:rFonts w:ascii="Times New Roman" w:hAnsi="Times New Roman" w:cs="Times New Roman"/>
          <w:lang w:val="en-GB"/>
        </w:rPr>
        <w:t xml:space="preserve">3.  </w:t>
      </w:r>
      <w:proofErr w:type="spellStart"/>
      <w:r w:rsidRPr="00360DAA">
        <w:rPr>
          <w:rFonts w:ascii="Times New Roman" w:hAnsi="Times New Roman" w:cs="Times New Roman"/>
          <w:lang w:val="en-GB"/>
        </w:rPr>
        <w:t>Eq</w:t>
      </w:r>
      <w:proofErr w:type="spellEnd"/>
      <w:r w:rsidRPr="00360DAA">
        <w:rPr>
          <w:rFonts w:ascii="Times New Roman" w:hAnsi="Times New Roman" w:cs="Times New Roman"/>
          <w:lang w:val="en-GB"/>
        </w:rPr>
        <w:t xml:space="preserve"> 9 misses the </w:t>
      </w:r>
      <w:proofErr w:type="gramStart"/>
      <w:r w:rsidRPr="00360DAA">
        <w:rPr>
          <w:rFonts w:ascii="Times New Roman" w:hAnsi="Times New Roman" w:cs="Times New Roman"/>
          <w:lang w:val="en-GB"/>
        </w:rPr>
        <w:t>“ =</w:t>
      </w:r>
      <w:proofErr w:type="gramEnd"/>
      <w:r w:rsidRPr="00360DAA">
        <w:rPr>
          <w:rFonts w:ascii="Times New Roman" w:hAnsi="Times New Roman" w:cs="Times New Roman"/>
          <w:lang w:val="en-GB"/>
        </w:rPr>
        <w:t>” sign for the marginal cases.</w:t>
      </w:r>
    </w:p>
    <w:p w14:paraId="3B84E774" w14:textId="6D559554" w:rsidR="00FA41B0" w:rsidRDefault="00533F77" w:rsidP="00FA41B0">
      <w:pPr>
        <w:jc w:val="both"/>
        <w:rPr>
          <w:rFonts w:ascii="Times New Roman" w:hAnsi="Times New Roman" w:cs="Times New Roman"/>
          <w:color w:val="0000FF"/>
        </w:rPr>
      </w:pPr>
      <w:r w:rsidRPr="00210A60">
        <w:rPr>
          <w:rFonts w:ascii="Times New Roman" w:hAnsi="Times New Roman" w:cs="Times New Roman"/>
          <w:color w:val="0000FF"/>
        </w:rPr>
        <w:t>Reply:</w:t>
      </w:r>
      <w:r w:rsidRPr="00533F77">
        <w:rPr>
          <w:rFonts w:ascii="Times New Roman" w:hAnsi="Times New Roman" w:cs="Times New Roman"/>
          <w:color w:val="0000FF"/>
        </w:rPr>
        <w:t xml:space="preserve"> Thank you for pointing this out. We have revised Eq. (9) by adding the missing “=” signs for the marginal cases, so that the piecewise definition is now more rigorous and unambiguous.</w:t>
      </w:r>
    </w:p>
    <w:p w14:paraId="6BAA8E5E" w14:textId="2102D4B3" w:rsidR="0031760A" w:rsidRPr="00533F77" w:rsidRDefault="0031760A" w:rsidP="0031760A">
      <w:pPr>
        <w:jc w:val="right"/>
        <w:rPr>
          <w:rFonts w:ascii="Times New Roman" w:hAnsi="Times New Roman" w:cs="Times New Roman"/>
          <w:color w:val="0000FF"/>
        </w:rPr>
      </w:pPr>
      <w:r w:rsidRPr="0031760A">
        <w:rPr>
          <w:color w:val="4472C4" w:themeColor="accent1"/>
          <w:position w:val="-48"/>
        </w:rPr>
        <w:object w:dxaOrig="2960" w:dyaOrig="1060" w14:anchorId="7C48AE26">
          <v:shape id="_x0000_i1033" type="#_x0000_t75" style="width:147.65pt;height:52.85pt" o:ole="">
            <v:imagedata r:id="rId28" o:title=""/>
          </v:shape>
          <o:OLEObject Type="Embed" ProgID="Equation.DSMT4" ShapeID="_x0000_i1033" DrawAspect="Content" ObjectID="_1844671251" r:id="rId29"/>
        </w:object>
      </w:r>
      <w:r w:rsidRPr="0031760A">
        <w:rPr>
          <w:color w:val="4472C4" w:themeColor="accent1"/>
        </w:rPr>
        <w:tab/>
      </w:r>
      <w:r w:rsidRPr="0031760A">
        <w:rPr>
          <w:rFonts w:hint="eastAsia"/>
          <w:color w:val="4472C4" w:themeColor="accent1"/>
        </w:rPr>
        <w:t xml:space="preserve">                                    </w:t>
      </w:r>
      <w:r w:rsidRPr="0031760A">
        <w:rPr>
          <w:rFonts w:ascii="Times New Roman" w:hAnsi="Times New Roman" w:cs="Times New Roman"/>
          <w:color w:val="4472C4" w:themeColor="accent1"/>
        </w:rPr>
        <w:fldChar w:fldCharType="begin"/>
      </w:r>
      <w:r w:rsidRPr="0031760A">
        <w:rPr>
          <w:rFonts w:ascii="Times New Roman" w:hAnsi="Times New Roman" w:cs="Times New Roman"/>
          <w:color w:val="4472C4" w:themeColor="accent1"/>
        </w:rPr>
        <w:instrText xml:space="preserve"> MACROBUTTON MTPlaceRef \* MERGEFORMAT </w:instrText>
      </w:r>
      <w:r w:rsidRPr="0031760A">
        <w:rPr>
          <w:rFonts w:ascii="Times New Roman" w:hAnsi="Times New Roman" w:cs="Times New Roman"/>
          <w:color w:val="4472C4" w:themeColor="accent1"/>
        </w:rPr>
        <w:fldChar w:fldCharType="begin"/>
      </w:r>
      <w:r w:rsidRPr="0031760A">
        <w:rPr>
          <w:rFonts w:ascii="Times New Roman" w:hAnsi="Times New Roman" w:cs="Times New Roman"/>
          <w:color w:val="4472C4" w:themeColor="accent1"/>
        </w:rPr>
        <w:instrText xml:space="preserve"> SEQ MTEqn \h \* MERGEFORMAT </w:instrText>
      </w:r>
      <w:r w:rsidRPr="0031760A">
        <w:rPr>
          <w:rFonts w:ascii="Times New Roman" w:hAnsi="Times New Roman" w:cs="Times New Roman"/>
          <w:color w:val="4472C4" w:themeColor="accent1"/>
        </w:rPr>
        <w:fldChar w:fldCharType="end"/>
      </w:r>
      <w:r w:rsidRPr="0031760A">
        <w:rPr>
          <w:rFonts w:ascii="Times New Roman" w:hAnsi="Times New Roman" w:cs="Times New Roman"/>
          <w:color w:val="4472C4" w:themeColor="accent1"/>
        </w:rPr>
        <w:instrText>(</w:instrText>
      </w:r>
      <w:r w:rsidRPr="0031760A">
        <w:rPr>
          <w:rFonts w:ascii="Times New Roman" w:hAnsi="Times New Roman" w:cs="Times New Roman"/>
          <w:color w:val="4472C4" w:themeColor="accent1"/>
        </w:rPr>
        <w:fldChar w:fldCharType="begin"/>
      </w:r>
      <w:r w:rsidRPr="0031760A">
        <w:rPr>
          <w:rFonts w:ascii="Times New Roman" w:hAnsi="Times New Roman" w:cs="Times New Roman"/>
          <w:color w:val="4472C4" w:themeColor="accent1"/>
        </w:rPr>
        <w:instrText xml:space="preserve"> SEQ MTEqn \c \* Arabic \* MERGEFORMAT </w:instrText>
      </w:r>
      <w:r w:rsidRPr="0031760A">
        <w:rPr>
          <w:rFonts w:ascii="Times New Roman" w:hAnsi="Times New Roman" w:cs="Times New Roman"/>
          <w:color w:val="4472C4" w:themeColor="accent1"/>
        </w:rPr>
        <w:fldChar w:fldCharType="separate"/>
      </w:r>
      <w:r w:rsidRPr="0031760A">
        <w:rPr>
          <w:rFonts w:ascii="Times New Roman" w:hAnsi="Times New Roman" w:cs="Times New Roman"/>
          <w:noProof/>
          <w:color w:val="4472C4" w:themeColor="accent1"/>
        </w:rPr>
        <w:instrText>9</w:instrText>
      </w:r>
      <w:r w:rsidRPr="0031760A">
        <w:rPr>
          <w:rFonts w:ascii="Times New Roman" w:hAnsi="Times New Roman" w:cs="Times New Roman"/>
          <w:color w:val="4472C4" w:themeColor="accent1"/>
        </w:rPr>
        <w:fldChar w:fldCharType="end"/>
      </w:r>
      <w:r w:rsidRPr="0031760A">
        <w:rPr>
          <w:rFonts w:ascii="Times New Roman" w:hAnsi="Times New Roman" w:cs="Times New Roman"/>
          <w:color w:val="4472C4" w:themeColor="accent1"/>
        </w:rPr>
        <w:instrText>)</w:instrText>
      </w:r>
      <w:r w:rsidRPr="0031760A">
        <w:rPr>
          <w:rFonts w:ascii="Times New Roman" w:hAnsi="Times New Roman" w:cs="Times New Roman"/>
          <w:color w:val="4472C4" w:themeColor="accent1"/>
        </w:rPr>
        <w:fldChar w:fldCharType="end"/>
      </w:r>
    </w:p>
    <w:p w14:paraId="49A3A239" w14:textId="77777777" w:rsidR="00533F77" w:rsidRPr="00360DAA" w:rsidRDefault="00533F77" w:rsidP="00FA41B0">
      <w:pPr>
        <w:jc w:val="both"/>
        <w:rPr>
          <w:rFonts w:ascii="Times New Roman" w:hAnsi="Times New Roman" w:cs="Times New Roman"/>
          <w:lang w:val="en-GB"/>
        </w:rPr>
      </w:pPr>
    </w:p>
    <w:p w14:paraId="37C8C008" w14:textId="77777777" w:rsidR="00360DAA" w:rsidRDefault="00360DAA" w:rsidP="00FA41B0">
      <w:pPr>
        <w:jc w:val="both"/>
        <w:rPr>
          <w:rFonts w:ascii="Times New Roman" w:hAnsi="Times New Roman" w:cs="Times New Roman"/>
          <w:lang w:val="en-GB"/>
        </w:rPr>
      </w:pPr>
      <w:r w:rsidRPr="00360DAA">
        <w:rPr>
          <w:rFonts w:ascii="Times New Roman" w:hAnsi="Times New Roman" w:cs="Times New Roman"/>
          <w:lang w:val="en-GB"/>
        </w:rPr>
        <w:t>4.  Cost units are never defined. Are these in millions USD? Normalized?</w:t>
      </w:r>
    </w:p>
    <w:p w14:paraId="61B100E4" w14:textId="640E1429" w:rsidR="009A7586" w:rsidRPr="009A7586" w:rsidRDefault="009A7586" w:rsidP="00FA41B0">
      <w:pPr>
        <w:jc w:val="both"/>
        <w:rPr>
          <w:rFonts w:ascii="Times New Roman" w:hAnsi="Times New Roman" w:cs="Times New Roman"/>
          <w:color w:val="4472C4" w:themeColor="accent1"/>
          <w:lang w:val="en-GB"/>
        </w:rPr>
      </w:pPr>
      <w:r w:rsidRPr="009A7586">
        <w:rPr>
          <w:rFonts w:ascii="Times New Roman" w:hAnsi="Times New Roman" w:cs="Times New Roman"/>
          <w:color w:val="4472C4" w:themeColor="accent1"/>
          <w:lang w:val="en-GB"/>
        </w:rPr>
        <w:t xml:space="preserve">Reply: Thank you for pointing this out. The cost values in Table 4 are not actual monetary units such as USD or million USD. They are dimensionless relative cost values used to represent the relative economic burden of different intervention levels. We have clarified this in the revised </w:t>
      </w:r>
      <w:r w:rsidRPr="009A7586">
        <w:rPr>
          <w:rFonts w:ascii="Times New Roman" w:hAnsi="Times New Roman" w:cs="Times New Roman"/>
          <w:color w:val="4472C4" w:themeColor="accent1"/>
          <w:lang w:val="en-GB"/>
        </w:rPr>
        <w:lastRenderedPageBreak/>
        <w:t>manuscript and updated the table caption accordingly. In the revised reward function, objective normalisation is further applied before combining cost, risk, and resilience loss.</w:t>
      </w:r>
    </w:p>
    <w:p w14:paraId="273262D1" w14:textId="77777777" w:rsidR="009A7586" w:rsidRPr="009A7586" w:rsidRDefault="009A7586" w:rsidP="00FA41B0">
      <w:pPr>
        <w:jc w:val="both"/>
        <w:rPr>
          <w:rFonts w:ascii="Times New Roman" w:hAnsi="Times New Roman" w:cs="Times New Roman"/>
          <w:color w:val="4472C4" w:themeColor="accent1"/>
          <w:lang w:val="en-GB"/>
        </w:rPr>
      </w:pPr>
    </w:p>
    <w:p w14:paraId="0852380B" w14:textId="68128AE1" w:rsidR="0031760A" w:rsidRPr="009A7586" w:rsidRDefault="009A7586" w:rsidP="00FA41B0">
      <w:pPr>
        <w:jc w:val="both"/>
        <w:rPr>
          <w:rFonts w:ascii="Times New Roman" w:hAnsi="Times New Roman" w:cs="Times New Roman"/>
          <w:color w:val="4472C4" w:themeColor="accent1"/>
          <w:lang w:val="en-GB"/>
        </w:rPr>
      </w:pPr>
      <w:r w:rsidRPr="009A7586">
        <w:rPr>
          <w:rFonts w:ascii="Times New Roman" w:hAnsi="Times New Roman" w:cs="Times New Roman" w:hint="eastAsia"/>
          <w:color w:val="4472C4" w:themeColor="accent1"/>
          <w:lang w:val="en-GB"/>
        </w:rPr>
        <w:t>Line 567-570:</w:t>
      </w:r>
      <w:r w:rsidRPr="009A7586">
        <w:rPr>
          <w:color w:val="4472C4" w:themeColor="accent1"/>
        </w:rPr>
        <w:t xml:space="preserve"> </w:t>
      </w:r>
      <w:r w:rsidRPr="009A7586">
        <w:rPr>
          <w:rFonts w:ascii="Times New Roman" w:hAnsi="Times New Roman" w:cs="Times New Roman"/>
          <w:color w:val="4472C4" w:themeColor="accent1"/>
        </w:rPr>
        <w:t>The cost values are expressed in dimensionless relative cost units, rather than actual monetary values. They are used to represent the relative economic burden among different intervention levels.</w:t>
      </w:r>
    </w:p>
    <w:p w14:paraId="211FA789" w14:textId="77777777" w:rsidR="00FA41B0" w:rsidRPr="00360DAA" w:rsidRDefault="00FA41B0" w:rsidP="00FA41B0">
      <w:pPr>
        <w:jc w:val="both"/>
        <w:rPr>
          <w:rFonts w:ascii="Times New Roman" w:hAnsi="Times New Roman" w:cs="Times New Roman"/>
          <w:lang w:val="en-GB"/>
        </w:rPr>
      </w:pPr>
    </w:p>
    <w:p w14:paraId="5C996541" w14:textId="3D701895" w:rsidR="001E45A6" w:rsidRPr="001E45A6" w:rsidRDefault="00360DAA" w:rsidP="00FA41B0">
      <w:pPr>
        <w:jc w:val="both"/>
        <w:rPr>
          <w:rFonts w:ascii="Times New Roman" w:hAnsi="Times New Roman" w:cs="Times New Roman"/>
          <w:lang w:val="en-GB"/>
        </w:rPr>
      </w:pPr>
      <w:r w:rsidRPr="00360DAA">
        <w:rPr>
          <w:rFonts w:ascii="Times New Roman" w:hAnsi="Times New Roman" w:cs="Times New Roman"/>
          <w:lang w:val="en-GB"/>
        </w:rPr>
        <w:t>5.  Appendix A3 has shown 0.5g, 1.0g, 1.5g but Table 1 and Fig 15 use 0.05g, 0.10g, 0.15g.</w:t>
      </w:r>
    </w:p>
    <w:p w14:paraId="6093B397" w14:textId="553CA628" w:rsidR="00FA41B0" w:rsidRDefault="00533F77" w:rsidP="00FA41B0">
      <w:pPr>
        <w:jc w:val="both"/>
        <w:rPr>
          <w:rFonts w:ascii="Times New Roman" w:hAnsi="Times New Roman" w:cs="Times New Roman"/>
          <w:color w:val="0000FF"/>
          <w:lang w:val="en-GB"/>
        </w:rPr>
      </w:pPr>
      <w:r w:rsidRPr="00210A60">
        <w:rPr>
          <w:rFonts w:ascii="Times New Roman" w:hAnsi="Times New Roman" w:cs="Times New Roman"/>
          <w:color w:val="0000FF"/>
          <w:lang w:val="en-GB"/>
        </w:rPr>
        <w:t>Reply:</w:t>
      </w:r>
      <w:r w:rsidRPr="00533F77">
        <w:rPr>
          <w:rFonts w:ascii="Times New Roman" w:hAnsi="Times New Roman" w:cs="Times New Roman"/>
          <w:color w:val="0000FF"/>
          <w:lang w:val="en-GB"/>
        </w:rPr>
        <w:t xml:space="preserve"> We apologize for this typographical error and thank the reviewer for pointing it out. The correct earthquake intensities are 0.05g, 0.10g, and 0.15g. We have corrected </w:t>
      </w:r>
      <w:r>
        <w:rPr>
          <w:rFonts w:ascii="Times New Roman" w:hAnsi="Times New Roman" w:cs="Times New Roman" w:hint="eastAsia"/>
          <w:color w:val="0000FF"/>
          <w:lang w:val="en-GB"/>
        </w:rPr>
        <w:t>text</w:t>
      </w:r>
      <w:r w:rsidRPr="00533F77">
        <w:rPr>
          <w:rFonts w:ascii="Times New Roman" w:hAnsi="Times New Roman" w:cs="Times New Roman"/>
          <w:color w:val="0000FF"/>
          <w:lang w:val="en-GB"/>
        </w:rPr>
        <w:t xml:space="preserve"> accordingly in the revised manuscript.</w:t>
      </w:r>
    </w:p>
    <w:p w14:paraId="4C40C463" w14:textId="76F96BAA" w:rsidR="0031760A" w:rsidRPr="00533F77" w:rsidRDefault="0031760A" w:rsidP="00FA41B0">
      <w:pPr>
        <w:jc w:val="both"/>
        <w:rPr>
          <w:rFonts w:ascii="Times New Roman" w:hAnsi="Times New Roman" w:cs="Times New Roman"/>
          <w:color w:val="0000FF"/>
          <w:lang w:val="en-GB"/>
        </w:rPr>
      </w:pPr>
      <w:r>
        <w:rPr>
          <w:rFonts w:ascii="Times New Roman" w:hAnsi="Times New Roman" w:cs="Times New Roman" w:hint="eastAsia"/>
          <w:color w:val="0000FF"/>
          <w:lang w:val="en-GB"/>
        </w:rPr>
        <w:t>Line 867-868:</w:t>
      </w:r>
      <w:r w:rsidRPr="000F01C7">
        <w:rPr>
          <w:rFonts w:ascii="Times New Roman" w:hAnsi="Times New Roman" w:cs="Times New Roman"/>
          <w:color w:val="4472C4" w:themeColor="accent1"/>
        </w:rPr>
        <w:t xml:space="preserve"> </w:t>
      </w:r>
      <w:r w:rsidRPr="000F01C7">
        <w:rPr>
          <w:rFonts w:ascii="Times New Roman" w:eastAsia="宋体" w:hAnsi="Times New Roman" w:cs="Times New Roman"/>
          <w:bCs/>
          <w:color w:val="4472C4" w:themeColor="accent1"/>
          <w:kern w:val="0"/>
          <w:szCs w:val="20"/>
          <w14:ligatures w14:val="none"/>
        </w:rPr>
        <w:t xml:space="preserve">Ground motion intensity is </w:t>
      </w:r>
      <w:proofErr w:type="spellStart"/>
      <w:r w:rsidRPr="000F01C7">
        <w:rPr>
          <w:rFonts w:ascii="Times New Roman" w:eastAsia="宋体" w:hAnsi="Times New Roman" w:cs="Times New Roman"/>
          <w:bCs/>
          <w:color w:val="4472C4" w:themeColor="accent1"/>
          <w:kern w:val="0"/>
          <w:szCs w:val="20"/>
          <w14:ligatures w14:val="none"/>
        </w:rPr>
        <w:t>characterised</w:t>
      </w:r>
      <w:proofErr w:type="spellEnd"/>
      <w:r w:rsidRPr="000F01C7">
        <w:rPr>
          <w:rFonts w:ascii="Times New Roman" w:eastAsia="宋体" w:hAnsi="Times New Roman" w:cs="Times New Roman"/>
          <w:bCs/>
          <w:color w:val="4472C4" w:themeColor="accent1"/>
          <w:kern w:val="0"/>
          <w:szCs w:val="20"/>
          <w14:ligatures w14:val="none"/>
        </w:rPr>
        <w:t xml:space="preserve"> by the peak ground acceleration (PGA), with values of 0.</w:t>
      </w:r>
      <w:r w:rsidRPr="000F01C7">
        <w:rPr>
          <w:rFonts w:ascii="Times New Roman" w:eastAsia="宋体" w:hAnsi="Times New Roman" w:cs="Times New Roman" w:hint="eastAsia"/>
          <w:bCs/>
          <w:color w:val="4472C4" w:themeColor="accent1"/>
          <w:kern w:val="0"/>
          <w:szCs w:val="20"/>
          <w14:ligatures w14:val="none"/>
        </w:rPr>
        <w:t>0</w:t>
      </w:r>
      <w:r w:rsidRPr="000F01C7">
        <w:rPr>
          <w:rFonts w:ascii="Times New Roman" w:eastAsia="宋体" w:hAnsi="Times New Roman" w:cs="Times New Roman"/>
          <w:bCs/>
          <w:color w:val="4472C4" w:themeColor="accent1"/>
          <w:kern w:val="0"/>
          <w:szCs w:val="20"/>
          <w14:ligatures w14:val="none"/>
        </w:rPr>
        <w:t xml:space="preserve">5 g, </w:t>
      </w:r>
      <w:r w:rsidRPr="000F01C7">
        <w:rPr>
          <w:rFonts w:ascii="Times New Roman" w:eastAsia="宋体" w:hAnsi="Times New Roman" w:cs="Times New Roman" w:hint="eastAsia"/>
          <w:bCs/>
          <w:color w:val="4472C4" w:themeColor="accent1"/>
          <w:kern w:val="0"/>
          <w:szCs w:val="20"/>
          <w14:ligatures w14:val="none"/>
        </w:rPr>
        <w:t>0.1</w:t>
      </w:r>
      <w:r w:rsidRPr="000F01C7">
        <w:rPr>
          <w:rFonts w:ascii="Times New Roman" w:eastAsia="宋体" w:hAnsi="Times New Roman" w:cs="Times New Roman"/>
          <w:bCs/>
          <w:color w:val="4472C4" w:themeColor="accent1"/>
          <w:kern w:val="0"/>
          <w:szCs w:val="20"/>
          <w14:ligatures w14:val="none"/>
        </w:rPr>
        <w:t xml:space="preserve"> g, and </w:t>
      </w:r>
      <w:r w:rsidRPr="000F01C7">
        <w:rPr>
          <w:rFonts w:ascii="Times New Roman" w:eastAsia="宋体" w:hAnsi="Times New Roman" w:cs="Times New Roman" w:hint="eastAsia"/>
          <w:bCs/>
          <w:color w:val="4472C4" w:themeColor="accent1"/>
          <w:kern w:val="0"/>
          <w:szCs w:val="20"/>
          <w14:ligatures w14:val="none"/>
        </w:rPr>
        <w:t>0.1</w:t>
      </w:r>
      <w:r w:rsidRPr="000F01C7">
        <w:rPr>
          <w:rFonts w:ascii="Times New Roman" w:eastAsia="宋体" w:hAnsi="Times New Roman" w:cs="Times New Roman"/>
          <w:bCs/>
          <w:color w:val="4472C4" w:themeColor="accent1"/>
          <w:kern w:val="0"/>
          <w:szCs w:val="20"/>
          <w14:ligatures w14:val="none"/>
        </w:rPr>
        <w:t>5 g, respectively.</w:t>
      </w:r>
    </w:p>
    <w:p w14:paraId="783506B6" w14:textId="77777777" w:rsidR="00533F77" w:rsidRPr="00360DAA" w:rsidRDefault="00533F77" w:rsidP="00FA41B0">
      <w:pPr>
        <w:jc w:val="both"/>
        <w:rPr>
          <w:rFonts w:ascii="Times New Roman" w:hAnsi="Times New Roman" w:cs="Times New Roman"/>
          <w:lang w:val="en-GB"/>
        </w:rPr>
      </w:pPr>
    </w:p>
    <w:p w14:paraId="48BDBDCC" w14:textId="26D82041" w:rsidR="00360DAA" w:rsidRPr="00360DAA" w:rsidRDefault="00360DAA" w:rsidP="00FA41B0">
      <w:pPr>
        <w:jc w:val="both"/>
        <w:rPr>
          <w:rFonts w:ascii="Times New Roman" w:hAnsi="Times New Roman" w:cs="Times New Roman"/>
          <w:lang w:val="en-GB"/>
        </w:rPr>
      </w:pPr>
      <w:r w:rsidRPr="00360DAA">
        <w:rPr>
          <w:rFonts w:ascii="Times New Roman" w:hAnsi="Times New Roman" w:cs="Times New Roman"/>
          <w:lang w:val="en-GB"/>
        </w:rPr>
        <w:t>6.  There are lots of good manuscripts related to this topic, especially the life-cycle analysis in</w:t>
      </w:r>
      <w:r w:rsidR="00FA41B0">
        <w:rPr>
          <w:rFonts w:ascii="Times New Roman" w:hAnsi="Times New Roman" w:cs="Times New Roman" w:hint="eastAsia"/>
          <w:lang w:val="en-GB"/>
        </w:rPr>
        <w:t xml:space="preserve"> </w:t>
      </w:r>
      <w:r w:rsidRPr="00360DAA">
        <w:rPr>
          <w:rFonts w:ascii="Times New Roman" w:hAnsi="Times New Roman" w:cs="Times New Roman"/>
          <w:lang w:val="en-GB"/>
        </w:rPr>
        <w:t>RESS journal. The authors should cite relevant work for publication in recent years.</w:t>
      </w:r>
    </w:p>
    <w:p w14:paraId="1E922C9D" w14:textId="77777777" w:rsidR="009A7586" w:rsidRDefault="00533F77" w:rsidP="00533F77">
      <w:pPr>
        <w:jc w:val="both"/>
        <w:rPr>
          <w:rFonts w:ascii="Times New Roman" w:hAnsi="Times New Roman" w:cs="Times New Roman"/>
        </w:rPr>
      </w:pPr>
      <w:r w:rsidRPr="00210A60">
        <w:rPr>
          <w:rFonts w:ascii="Times New Roman" w:hAnsi="Times New Roman" w:cs="Times New Roman"/>
          <w:color w:val="0000FF"/>
        </w:rPr>
        <w:t xml:space="preserve">Reply: </w:t>
      </w:r>
      <w:r w:rsidRPr="00533F77">
        <w:rPr>
          <w:rFonts w:ascii="Times New Roman" w:hAnsi="Times New Roman" w:cs="Times New Roman"/>
          <w:color w:val="0000FF"/>
        </w:rPr>
        <w:t>Thank you for the suggestion. We have reviewed recent life-cycle analysis studies published in R</w:t>
      </w:r>
      <w:r w:rsidRPr="00533F77">
        <w:rPr>
          <w:rFonts w:ascii="Times New Roman" w:hAnsi="Times New Roman" w:cs="Times New Roman" w:hint="eastAsia"/>
          <w:color w:val="0000FF"/>
        </w:rPr>
        <w:t>ESS</w:t>
      </w:r>
      <w:r w:rsidRPr="00533F77">
        <w:rPr>
          <w:rFonts w:ascii="Times New Roman" w:hAnsi="Times New Roman" w:cs="Times New Roman"/>
          <w:color w:val="0000FF"/>
        </w:rPr>
        <w:t xml:space="preserve"> and have added relevant references to better position the present work within the recent literature.</w:t>
      </w:r>
      <w:r w:rsidRPr="00533F77">
        <w:rPr>
          <w:rFonts w:ascii="Times New Roman" w:hAnsi="Times New Roman" w:cs="Times New Roman"/>
        </w:rPr>
        <w:t xml:space="preserve"> </w:t>
      </w:r>
    </w:p>
    <w:p w14:paraId="1970D54D" w14:textId="5305BF8B" w:rsidR="00533F77" w:rsidRDefault="001E45A6" w:rsidP="00533F77">
      <w:pPr>
        <w:jc w:val="both"/>
        <w:rPr>
          <w:rFonts w:ascii="Times New Roman" w:hAnsi="Times New Roman" w:cs="Times New Roman"/>
        </w:rPr>
      </w:pPr>
      <w:r w:rsidRPr="001E45A6">
        <w:rPr>
          <w:rFonts w:ascii="Times New Roman" w:hAnsi="Times New Roman" w:cs="Times New Roman" w:hint="eastAsia"/>
          <w:color w:val="0000FF"/>
        </w:rPr>
        <w:t>[</w:t>
      </w:r>
      <w:r w:rsidR="00533F77" w:rsidRPr="001E45A6">
        <w:rPr>
          <w:rFonts w:ascii="Times New Roman" w:hAnsi="Times New Roman" w:cs="Times New Roman" w:hint="eastAsia"/>
          <w:color w:val="0000FF"/>
        </w:rPr>
        <w:t>把添加的文献列在下面</w:t>
      </w:r>
      <w:r w:rsidRPr="001E45A6">
        <w:rPr>
          <w:rFonts w:ascii="Times New Roman" w:hAnsi="Times New Roman" w:cs="Times New Roman" w:hint="eastAsia"/>
          <w:color w:val="0000FF"/>
        </w:rPr>
        <w:t>]</w:t>
      </w:r>
    </w:p>
    <w:p w14:paraId="4DA95D27" w14:textId="2AD71C99" w:rsidR="0037539F" w:rsidRDefault="00C81F94" w:rsidP="00533F77">
      <w:pPr>
        <w:jc w:val="both"/>
        <w:rPr>
          <w:rFonts w:ascii="Times New Roman" w:hAnsi="Times New Roman" w:cs="Times New Roman"/>
        </w:rPr>
        <w:sectPr w:rsidR="0037539F">
          <w:pgSz w:w="11906" w:h="16838"/>
          <w:pgMar w:top="1440" w:right="1800" w:bottom="1440" w:left="1800" w:header="708" w:footer="708" w:gutter="0"/>
          <w:cols w:space="708"/>
          <w:docGrid w:linePitch="360"/>
        </w:sectPr>
      </w:pPr>
      <w:r w:rsidRPr="00360DAA">
        <w:rPr>
          <w:rFonts w:ascii="Times New Roman" w:hAnsi="Times New Roman" w:cs="Times New Roman"/>
        </w:rPr>
        <w:br/>
      </w:r>
      <w:r w:rsidRPr="00360DAA">
        <w:rPr>
          <w:rFonts w:ascii="Times New Roman" w:hAnsi="Times New Roman" w:cs="Times New Roman"/>
        </w:rPr>
        <w:br/>
      </w:r>
    </w:p>
    <w:p w14:paraId="40040B83" w14:textId="77777777" w:rsidR="00210A60" w:rsidRDefault="00C81F94" w:rsidP="00210A60">
      <w:pPr>
        <w:jc w:val="both"/>
        <w:rPr>
          <w:rFonts w:ascii="Times New Roman" w:hAnsi="Times New Roman" w:cs="Times New Roman"/>
        </w:rPr>
      </w:pPr>
      <w:r w:rsidRPr="00360DAA">
        <w:rPr>
          <w:rFonts w:ascii="Times New Roman" w:hAnsi="Times New Roman" w:cs="Times New Roman"/>
        </w:rPr>
        <w:lastRenderedPageBreak/>
        <w:t>Reviewer #2: Summary</w:t>
      </w:r>
    </w:p>
    <w:p w14:paraId="2B0C0AD5" w14:textId="77777777" w:rsidR="00210A60" w:rsidRDefault="00C81F94" w:rsidP="00210A60">
      <w:pPr>
        <w:jc w:val="both"/>
        <w:rPr>
          <w:rFonts w:ascii="Times New Roman" w:hAnsi="Times New Roman" w:cs="Times New Roman"/>
        </w:rPr>
      </w:pPr>
      <w:r w:rsidRPr="00360DAA">
        <w:rPr>
          <w:rFonts w:ascii="Times New Roman" w:hAnsi="Times New Roman" w:cs="Times New Roman"/>
        </w:rPr>
        <w:t>The paper focuses on the need for systematic modelling of hazards and deterioration for managing infrastructure. They argue that existing works use abstract/representative models for life-cycle management that fail to accommodate infrastructure-specific geometries and hazard scenarios necessary for developing intervention plans. A case study of an underground tunnel subjected to various stressors such as deterioration, fire and earthquake is presented. They formulate this sequential decision-making problem as an MDP and demonstrate how the resulting optimization problem can be solved using the cross-entropy method (CEM).</w:t>
      </w:r>
      <w:r w:rsidRPr="00360DAA">
        <w:rPr>
          <w:rFonts w:ascii="Times New Roman" w:hAnsi="Times New Roman" w:cs="Times New Roman"/>
        </w:rPr>
        <w:br/>
      </w:r>
      <w:r w:rsidRPr="00360DAA">
        <w:rPr>
          <w:rFonts w:ascii="Times New Roman" w:hAnsi="Times New Roman" w:cs="Times New Roman"/>
        </w:rPr>
        <w:br/>
        <w:t>Strengths</w:t>
      </w:r>
      <w:r w:rsidRPr="00360DAA">
        <w:rPr>
          <w:rFonts w:ascii="Times New Roman" w:hAnsi="Times New Roman" w:cs="Times New Roman"/>
        </w:rPr>
        <w:br/>
        <w:t>- The paper has identified an important research gap: modelling details play an important role in the development of intervention policies but are largely neglected.</w:t>
      </w:r>
    </w:p>
    <w:p w14:paraId="437B5764" w14:textId="6DD460C1" w:rsidR="00210A60" w:rsidRDefault="00C81F94" w:rsidP="00210A60">
      <w:pPr>
        <w:jc w:val="both"/>
        <w:rPr>
          <w:rFonts w:ascii="Times New Roman" w:hAnsi="Times New Roman" w:cs="Times New Roman"/>
        </w:rPr>
      </w:pPr>
      <w:r w:rsidRPr="00360DAA">
        <w:rPr>
          <w:rFonts w:ascii="Times New Roman" w:hAnsi="Times New Roman" w:cs="Times New Roman"/>
        </w:rPr>
        <w:t>- The paper considers multiple metrics to characterize performance of intervention strategies. This multi-objective formulation is crucial for real-world applications.</w:t>
      </w:r>
    </w:p>
    <w:p w14:paraId="590690A7" w14:textId="568F8AE8" w:rsidR="00210A60" w:rsidRDefault="00C81F94" w:rsidP="00210A60">
      <w:pPr>
        <w:jc w:val="both"/>
        <w:rPr>
          <w:rFonts w:ascii="Times New Roman" w:hAnsi="Times New Roman" w:cs="Times New Roman"/>
        </w:rPr>
      </w:pPr>
      <w:r w:rsidRPr="00360DAA">
        <w:rPr>
          <w:rFonts w:ascii="Times New Roman" w:hAnsi="Times New Roman" w:cs="Times New Roman"/>
        </w:rPr>
        <w:t>- Main research gap in the paper was communicated clearly. Figure 1, Figure 4 and Table 1 were especially helpful.</w:t>
      </w:r>
    </w:p>
    <w:p w14:paraId="741F0325" w14:textId="64C8917C" w:rsidR="00210A60" w:rsidRDefault="00C81F94" w:rsidP="00210A60">
      <w:pPr>
        <w:jc w:val="both"/>
        <w:rPr>
          <w:rFonts w:ascii="Times New Roman" w:hAnsi="Times New Roman" w:cs="Times New Roman"/>
        </w:rPr>
      </w:pPr>
      <w:r w:rsidRPr="00360DAA">
        <w:rPr>
          <w:rFonts w:ascii="Times New Roman" w:hAnsi="Times New Roman" w:cs="Times New Roman"/>
        </w:rPr>
        <w:t>- The case study with a detailed modeling of geometry, hazard and deterioration is representative of the application scenario in lifecycle management.</w:t>
      </w:r>
    </w:p>
    <w:p w14:paraId="693BF66C" w14:textId="77777777" w:rsidR="00C13A08" w:rsidRDefault="00C81F94" w:rsidP="00210A60">
      <w:pPr>
        <w:jc w:val="both"/>
        <w:rPr>
          <w:rFonts w:ascii="Times New Roman" w:hAnsi="Times New Roman" w:cs="Times New Roman"/>
        </w:rPr>
      </w:pPr>
      <w:r w:rsidRPr="00360DAA">
        <w:rPr>
          <w:rFonts w:ascii="Times New Roman" w:hAnsi="Times New Roman" w:cs="Times New Roman"/>
        </w:rPr>
        <w:br/>
      </w:r>
      <w:r w:rsidR="00C13A08" w:rsidRPr="00C13A08">
        <w:rPr>
          <w:rFonts w:ascii="Times New Roman" w:hAnsi="Times New Roman" w:cs="Times New Roman"/>
          <w:color w:val="0000FF"/>
        </w:rPr>
        <w:t>Reply: The authors greatly appreciate the time and effort the reviewer has put into reviewing the manuscript with detailed and thoughtful suggestions, questions, and language editing. All comments have been addressed accordingly as follows.</w:t>
      </w:r>
    </w:p>
    <w:p w14:paraId="04941835" w14:textId="4976AF9D" w:rsidR="00210A60" w:rsidRDefault="00C81F94" w:rsidP="00210A60">
      <w:pPr>
        <w:jc w:val="both"/>
        <w:rPr>
          <w:rFonts w:ascii="Times New Roman" w:hAnsi="Times New Roman" w:cs="Times New Roman"/>
        </w:rPr>
      </w:pPr>
      <w:r w:rsidRPr="00360DAA">
        <w:rPr>
          <w:rFonts w:ascii="Times New Roman" w:hAnsi="Times New Roman" w:cs="Times New Roman"/>
        </w:rPr>
        <w:br/>
        <w:t>Major Comments</w:t>
      </w:r>
    </w:p>
    <w:p w14:paraId="011F3D36" w14:textId="77777777" w:rsidR="00210A60" w:rsidRDefault="00C81F94" w:rsidP="00210A60">
      <w:pPr>
        <w:jc w:val="both"/>
        <w:rPr>
          <w:rFonts w:ascii="Times New Roman" w:hAnsi="Times New Roman" w:cs="Times New Roman"/>
        </w:rPr>
      </w:pPr>
      <w:r w:rsidRPr="00360DAA">
        <w:rPr>
          <w:rFonts w:ascii="Times New Roman" w:hAnsi="Times New Roman" w:cs="Times New Roman"/>
        </w:rPr>
        <w:t>1) While the authors have formulated an interesting lifecycle management problem as a sequential decision-making problem, the "An RL-based formulation is developed", "RL-based policies outperform fixed-rule planning under multi-recurrent hazards" claims are not sufficiently substantiated.</w:t>
      </w:r>
    </w:p>
    <w:p w14:paraId="5E975563" w14:textId="4BFFF9DC" w:rsidR="000657AF" w:rsidRPr="000657AF" w:rsidRDefault="00C81F94" w:rsidP="000657AF">
      <w:pPr>
        <w:jc w:val="both"/>
        <w:rPr>
          <w:rFonts w:ascii="Times New Roman" w:hAnsi="Times New Roman" w:cs="Times New Roman"/>
          <w:color w:val="0000FF"/>
        </w:rPr>
      </w:pPr>
      <w:r w:rsidRPr="00360DAA">
        <w:rPr>
          <w:rFonts w:ascii="Times New Roman" w:hAnsi="Times New Roman" w:cs="Times New Roman"/>
        </w:rPr>
        <w:br/>
        <w:t xml:space="preserve">The authors parameterize the policy using functionality thresholds and optimize those thresholds using CEM. This is closer to brute-force search employed by heuristics than to RL. See Elizabeth Bismut, Daniel Straub "Optimal adaptive inspection and maintenance planning for deteriorating structural systems". Policy-search methods span from such brute force search to RL, for concise comparison of methods, see Figure 1 in Olivier Sigaud, Freek </w:t>
      </w:r>
      <w:proofErr w:type="spellStart"/>
      <w:r w:rsidRPr="00360DAA">
        <w:rPr>
          <w:rFonts w:ascii="Times New Roman" w:hAnsi="Times New Roman" w:cs="Times New Roman"/>
        </w:rPr>
        <w:t>Stulp</w:t>
      </w:r>
      <w:proofErr w:type="spellEnd"/>
      <w:r w:rsidRPr="00360DAA">
        <w:rPr>
          <w:rFonts w:ascii="Times New Roman" w:hAnsi="Times New Roman" w:cs="Times New Roman"/>
        </w:rPr>
        <w:t>, "Policy search in continuous action domains: An overview". </w:t>
      </w:r>
      <w:hyperlink r:id="rId30" w:history="1">
        <w:r w:rsidR="00210A60" w:rsidRPr="009B4E36">
          <w:rPr>
            <w:rStyle w:val="ae"/>
            <w:rFonts w:ascii="Times New Roman" w:hAnsi="Times New Roman" w:cs="Times New Roman"/>
          </w:rPr>
          <w:t>https://doi.org/10.1016/j.neunet.2019.01.011</w:t>
        </w:r>
      </w:hyperlink>
      <w:r w:rsidRPr="00360DAA">
        <w:rPr>
          <w:rFonts w:ascii="Times New Roman" w:hAnsi="Times New Roman" w:cs="Times New Roman"/>
        </w:rPr>
        <w:br/>
      </w:r>
      <w:r w:rsidR="000657AF" w:rsidRPr="000657AF">
        <w:rPr>
          <w:rFonts w:ascii="Times New Roman" w:hAnsi="Times New Roman" w:cs="Times New Roman"/>
          <w:color w:val="0000FF"/>
        </w:rPr>
        <w:t xml:space="preserve">Reply: Thank you for the valuable comment. We understand the reviewer’s concern that the original manuscript may not have clearly specified the methodological category of the proposed approach. </w:t>
      </w:r>
    </w:p>
    <w:p w14:paraId="6EB3ACD4" w14:textId="77777777" w:rsidR="000657AF" w:rsidRPr="000657AF" w:rsidRDefault="000657AF" w:rsidP="000657AF">
      <w:pPr>
        <w:jc w:val="both"/>
        <w:rPr>
          <w:rFonts w:ascii="Times New Roman" w:hAnsi="Times New Roman" w:cs="Times New Roman"/>
          <w:color w:val="0000FF"/>
        </w:rPr>
      </w:pPr>
    </w:p>
    <w:p w14:paraId="5A8B07D6" w14:textId="27B99EB5" w:rsidR="000657AF" w:rsidRPr="000657AF" w:rsidRDefault="000657AF" w:rsidP="000657AF">
      <w:pPr>
        <w:jc w:val="both"/>
        <w:rPr>
          <w:rFonts w:ascii="Times New Roman" w:hAnsi="Times New Roman" w:cs="Times New Roman"/>
          <w:color w:val="0000FF"/>
          <w:lang w:val="en-GB"/>
        </w:rPr>
      </w:pPr>
      <w:r w:rsidRPr="00416521">
        <w:rPr>
          <w:rFonts w:ascii="Times New Roman" w:hAnsi="Times New Roman" w:cs="Times New Roman"/>
          <w:color w:val="0000FF"/>
          <w:lang w:val="en-GB"/>
        </w:rPr>
        <w:t>First,</w:t>
      </w:r>
      <w:r w:rsidRPr="00416521">
        <w:rPr>
          <w:rFonts w:ascii="Times New Roman" w:hAnsi="Times New Roman" w:cs="Times New Roman"/>
          <w:b/>
          <w:bCs/>
          <w:color w:val="0000FF"/>
          <w:lang w:val="en-GB"/>
        </w:rPr>
        <w:t xml:space="preserve"> </w:t>
      </w:r>
      <w:r w:rsidR="001141DC" w:rsidRPr="001141DC">
        <w:rPr>
          <w:rFonts w:ascii="Times New Roman" w:hAnsi="Times New Roman" w:cs="Times New Roman"/>
          <w:b/>
          <w:bCs/>
          <w:color w:val="0000FF"/>
          <w:lang w:val="en-GB"/>
        </w:rPr>
        <w:t>the proposed framework follows a standard RL formulation, in which the lifecycle management problem is formulated as a finite-horizon Markov decision process</w:t>
      </w:r>
      <w:r w:rsidRPr="00416521">
        <w:rPr>
          <w:rFonts w:ascii="Times New Roman" w:hAnsi="Times New Roman" w:cs="Times New Roman"/>
          <w:color w:val="0000FF"/>
          <w:lang w:val="en-GB"/>
        </w:rPr>
        <w:t xml:space="preserve">. </w:t>
      </w:r>
      <w:r w:rsidRPr="00416521">
        <w:rPr>
          <w:rFonts w:ascii="Times New Roman" w:hAnsi="Times New Roman" w:cs="Times New Roman"/>
          <w:b/>
          <w:bCs/>
          <w:color w:val="0000FF"/>
          <w:lang w:val="en-GB"/>
        </w:rPr>
        <w:t>The cross-entropy method (CEM) itself is not RL, but is adopted as the direct policy search optimizer within the RL framework.</w:t>
      </w:r>
      <w:r>
        <w:rPr>
          <w:rFonts w:ascii="Times New Roman" w:hAnsi="Times New Roman" w:cs="Times New Roman" w:hint="eastAsia"/>
          <w:color w:val="0000FF"/>
          <w:lang w:val="en-GB"/>
        </w:rPr>
        <w:t xml:space="preserve"> </w:t>
      </w:r>
      <w:r w:rsidRPr="000657AF">
        <w:rPr>
          <w:rFonts w:ascii="Times New Roman" w:hAnsi="Times New Roman" w:cs="Times New Roman"/>
          <w:color w:val="0000FF"/>
        </w:rPr>
        <w:t xml:space="preserve">We respectfully note that </w:t>
      </w:r>
      <w:r>
        <w:rPr>
          <w:rFonts w:ascii="Times New Roman" w:hAnsi="Times New Roman" w:cs="Times New Roman" w:hint="eastAsia"/>
          <w:color w:val="0000FF"/>
        </w:rPr>
        <w:t>RL</w:t>
      </w:r>
      <w:r w:rsidRPr="000657AF">
        <w:rPr>
          <w:rFonts w:ascii="Times New Roman" w:hAnsi="Times New Roman" w:cs="Times New Roman"/>
          <w:color w:val="0000FF"/>
        </w:rPr>
        <w:t xml:space="preserve"> covers a broad range of policy-improvement methods for sequential decision-making problems. </w:t>
      </w:r>
      <w:r w:rsidRPr="006420D9">
        <w:rPr>
          <w:rFonts w:ascii="Times New Roman" w:hAnsi="Times New Roman" w:cs="Times New Roman"/>
          <w:color w:val="0000FF"/>
          <w:lang w:val="en-GB"/>
        </w:rPr>
        <w:t xml:space="preserve">According to the classical definition by </w:t>
      </w:r>
      <w:r w:rsidRPr="000855F1">
        <w:rPr>
          <w:rFonts w:ascii="Times New Roman" w:hAnsi="Times New Roman" w:cs="Times New Roman"/>
          <w:b/>
          <w:bCs/>
          <w:color w:val="0000FF"/>
          <w:lang w:val="en-GB"/>
        </w:rPr>
        <w:t>Sutton and Barto</w:t>
      </w:r>
      <w:r w:rsidRPr="000855F1">
        <w:rPr>
          <w:rFonts w:ascii="Times New Roman" w:hAnsi="Times New Roman" w:cs="Times New Roman" w:hint="eastAsia"/>
          <w:b/>
          <w:bCs/>
          <w:color w:val="0000FF"/>
          <w:lang w:val="en-GB"/>
        </w:rPr>
        <w:t xml:space="preserve"> </w:t>
      </w:r>
      <w:r w:rsidRPr="000855F1">
        <w:rPr>
          <w:rFonts w:ascii="Times New Roman" w:hAnsi="Times New Roman" w:cs="Times New Roman"/>
          <w:b/>
          <w:bCs/>
          <w:color w:val="0000FF"/>
          <w:lang w:val="en-GB"/>
        </w:rPr>
        <w:fldChar w:fldCharType="begin"/>
      </w:r>
      <w:r w:rsidRPr="000855F1">
        <w:rPr>
          <w:rFonts w:ascii="Times New Roman" w:hAnsi="Times New Roman" w:cs="Times New Roman"/>
          <w:b/>
          <w:bCs/>
          <w:color w:val="0000FF"/>
          <w:lang w:val="en-GB"/>
        </w:rPr>
        <w:instrText xml:space="preserve"> ADDIN EN.CITE &lt;EndNote&gt;&lt;Cite&gt;&lt;Author&gt;Sutton&lt;/Author&gt;&lt;Year&gt;1998&lt;/Year&gt;&lt;RecNum&gt;680&lt;/RecNum&gt;&lt;DisplayText&gt;(Sutton &amp;amp; Barto, 1998)&lt;/DisplayText&gt;&lt;record&gt;&lt;rec-number&gt;680&lt;/rec-number&gt;&lt;foreign-keys&gt;&lt;key app="EN" db-id="dsaavd0rjf9pxpevsf35dwfvsespetxsepwt" timestamp="1782800281"&gt;680&lt;/key&gt;&lt;/foreign-keys&gt;&lt;ref-type name="Book"&gt;6&lt;/ref-type&gt;&lt;contributors&gt;&lt;authors&gt;&lt;author&gt;Sutton, Richard S&lt;/author&gt;&lt;author&gt;Barto, Andrew G&lt;/author&gt;&lt;/authors&gt;&lt;/contributors&gt;&lt;titles&gt;&lt;title&gt;Reinforcement learning: An introduction&lt;/title&gt;&lt;/titles&gt;&lt;volume&gt;1&lt;/volume&gt;&lt;number&gt;1&lt;/number&gt;&lt;dates&gt;&lt;year&gt;1998&lt;/year&gt;&lt;/dates&gt;&lt;publisher&gt;MIT press Cambridge&lt;/publisher&gt;&lt;urls&gt;&lt;/urls&gt;&lt;/record&gt;&lt;/Cite&gt;&lt;/EndNote&gt;</w:instrText>
      </w:r>
      <w:r w:rsidRPr="000855F1">
        <w:rPr>
          <w:rFonts w:ascii="Times New Roman" w:hAnsi="Times New Roman" w:cs="Times New Roman"/>
          <w:b/>
          <w:bCs/>
          <w:color w:val="0000FF"/>
          <w:lang w:val="en-GB"/>
        </w:rPr>
        <w:fldChar w:fldCharType="separate"/>
      </w:r>
      <w:r w:rsidRPr="000855F1">
        <w:rPr>
          <w:rFonts w:ascii="Times New Roman" w:hAnsi="Times New Roman" w:cs="Times New Roman"/>
          <w:b/>
          <w:bCs/>
          <w:noProof/>
          <w:color w:val="0000FF"/>
          <w:lang w:val="en-GB"/>
        </w:rPr>
        <w:t>(Sutton &amp; Barto, 1998)</w:t>
      </w:r>
      <w:r w:rsidRPr="000855F1">
        <w:rPr>
          <w:rFonts w:ascii="Times New Roman" w:hAnsi="Times New Roman" w:cs="Times New Roman"/>
          <w:b/>
          <w:bCs/>
          <w:color w:val="0000FF"/>
          <w:lang w:val="en-GB"/>
        </w:rPr>
        <w:fldChar w:fldCharType="end"/>
      </w:r>
      <w:r w:rsidRPr="006420D9">
        <w:rPr>
          <w:rFonts w:ascii="Times New Roman" w:hAnsi="Times New Roman" w:cs="Times New Roman"/>
          <w:color w:val="0000FF"/>
          <w:lang w:val="en-GB"/>
        </w:rPr>
        <w:t xml:space="preserve">, </w:t>
      </w:r>
      <w:r>
        <w:rPr>
          <w:rFonts w:ascii="Times New Roman" w:hAnsi="Times New Roman" w:cs="Times New Roman" w:hint="eastAsia"/>
          <w:color w:val="0000FF"/>
          <w:lang w:val="en-GB"/>
        </w:rPr>
        <w:t>RL</w:t>
      </w:r>
      <w:r w:rsidRPr="006420D9">
        <w:rPr>
          <w:rFonts w:ascii="Times New Roman" w:hAnsi="Times New Roman" w:cs="Times New Roman"/>
          <w:color w:val="0000FF"/>
          <w:lang w:val="en-GB"/>
        </w:rPr>
        <w:t xml:space="preserve"> is concerned with how an agent learns to take actions through trial-and-error interaction with an environment, guided by a reward signal. In this sense, the essential components of an RL formulation are </w:t>
      </w:r>
      <w:r w:rsidRPr="00920D3A">
        <w:rPr>
          <w:rFonts w:ascii="Times New Roman" w:hAnsi="Times New Roman" w:cs="Times New Roman"/>
          <w:b/>
          <w:bCs/>
          <w:color w:val="0000FF"/>
          <w:lang w:val="en-GB"/>
        </w:rPr>
        <w:t>an agent, an environment, actions, state transition, reward/return, and policy improvement</w:t>
      </w:r>
      <w:r w:rsidRPr="006420D9">
        <w:rPr>
          <w:rFonts w:ascii="Times New Roman" w:hAnsi="Times New Roman" w:cs="Times New Roman"/>
          <w:color w:val="0000FF"/>
          <w:lang w:val="en-GB"/>
        </w:rPr>
        <w:t xml:space="preserve">. The proposed method satisfies this standard RL formulation. In this study, the lifecycle performance model serves as the environment; the intervention planner acts as the agent; pre-reinforcement, maintenance, and repair levels constitute the action space; the infrastructure functionality and lifecycle stage define the state; and the reward is constructed from resilience loss, lifecycle cost, and risk. The agent evaluates different intervention policies through repeated lifecycle episodes </w:t>
      </w:r>
      <w:r w:rsidRPr="006420D9">
        <w:rPr>
          <w:rFonts w:ascii="Times New Roman" w:hAnsi="Times New Roman" w:cs="Times New Roman"/>
          <w:color w:val="0000FF"/>
          <w:lang w:val="en-GB"/>
        </w:rPr>
        <w:lastRenderedPageBreak/>
        <w:t>under stochastic hazard realisations and improves the policy according to the accumulated return.</w:t>
      </w:r>
      <w:r>
        <w:rPr>
          <w:rFonts w:ascii="Times New Roman" w:hAnsi="Times New Roman" w:cs="Times New Roman" w:hint="eastAsia"/>
          <w:color w:val="0000FF"/>
          <w:lang w:val="en-GB"/>
        </w:rPr>
        <w:t xml:space="preserve"> </w:t>
      </w:r>
      <w:r w:rsidRPr="000657AF">
        <w:rPr>
          <w:rFonts w:ascii="Times New Roman" w:hAnsi="Times New Roman" w:cs="Times New Roman"/>
          <w:color w:val="0000FF"/>
        </w:rPr>
        <w:t>Therefore, the proposed framework is a finite-horizon MDP-based RL formulation.</w:t>
      </w:r>
    </w:p>
    <w:p w14:paraId="22B884E5" w14:textId="77777777" w:rsidR="000657AF" w:rsidRPr="000657AF" w:rsidRDefault="000657AF" w:rsidP="000657AF">
      <w:pPr>
        <w:jc w:val="both"/>
        <w:rPr>
          <w:rFonts w:ascii="Times New Roman" w:hAnsi="Times New Roman" w:cs="Times New Roman"/>
          <w:color w:val="0000FF"/>
        </w:rPr>
      </w:pPr>
    </w:p>
    <w:p w14:paraId="3B79E779" w14:textId="77777777" w:rsidR="004C1D36" w:rsidRDefault="000657AF" w:rsidP="000657AF">
      <w:pPr>
        <w:jc w:val="both"/>
        <w:rPr>
          <w:rFonts w:ascii="Times New Roman" w:hAnsi="Times New Roman" w:cs="Times New Roman"/>
          <w:color w:val="0000FF"/>
        </w:rPr>
      </w:pPr>
      <w:r w:rsidRPr="000657AF">
        <w:rPr>
          <w:rFonts w:ascii="Times New Roman" w:hAnsi="Times New Roman" w:cs="Times New Roman"/>
          <w:color w:val="0000FF"/>
        </w:rPr>
        <w:t xml:space="preserve">More specifically, the policy is </w:t>
      </w:r>
      <w:proofErr w:type="spellStart"/>
      <w:r w:rsidRPr="000657AF">
        <w:rPr>
          <w:rFonts w:ascii="Times New Roman" w:hAnsi="Times New Roman" w:cs="Times New Roman"/>
          <w:color w:val="0000FF"/>
        </w:rPr>
        <w:t>parameterised</w:t>
      </w:r>
      <w:proofErr w:type="spellEnd"/>
      <w:r w:rsidRPr="000657AF">
        <w:rPr>
          <w:rFonts w:ascii="Times New Roman" w:hAnsi="Times New Roman" w:cs="Times New Roman"/>
          <w:color w:val="0000FF"/>
        </w:rPr>
        <w:t xml:space="preserve"> using functionality thresholds and </w:t>
      </w:r>
      <w:proofErr w:type="spellStart"/>
      <w:r w:rsidRPr="000657AF">
        <w:rPr>
          <w:rFonts w:ascii="Times New Roman" w:hAnsi="Times New Roman" w:cs="Times New Roman"/>
          <w:color w:val="0000FF"/>
        </w:rPr>
        <w:t>optimised</w:t>
      </w:r>
      <w:proofErr w:type="spellEnd"/>
      <w:r w:rsidRPr="000657AF">
        <w:rPr>
          <w:rFonts w:ascii="Times New Roman" w:hAnsi="Times New Roman" w:cs="Times New Roman"/>
          <w:color w:val="0000FF"/>
        </w:rPr>
        <w:t xml:space="preserve"> using the cross-entropy method. CEM is not a brute-force enumeration of all possible policies. Instead, it is a return-guided stochastic direct policy-search method: candidate policies are sampled from a distribution, evaluated through lifecycle episodes, and the sampling distribution is iteratively updated based on elite policy returns. </w:t>
      </w:r>
    </w:p>
    <w:p w14:paraId="305FAFD8" w14:textId="77777777" w:rsidR="000657AF" w:rsidRPr="000657AF" w:rsidRDefault="000657AF" w:rsidP="000657AF">
      <w:pPr>
        <w:jc w:val="both"/>
        <w:rPr>
          <w:rFonts w:ascii="Times New Roman" w:hAnsi="Times New Roman" w:cs="Times New Roman"/>
          <w:color w:val="0000FF"/>
        </w:rPr>
      </w:pPr>
    </w:p>
    <w:p w14:paraId="5787FA31" w14:textId="33C4B050" w:rsidR="004C1D36" w:rsidRDefault="000657AF" w:rsidP="004C1D36">
      <w:pPr>
        <w:jc w:val="both"/>
        <w:rPr>
          <w:rFonts w:ascii="Times New Roman" w:hAnsi="Times New Roman" w:cs="Times New Roman"/>
          <w:color w:val="0000FF"/>
        </w:rPr>
      </w:pPr>
      <w:r w:rsidRPr="000657AF">
        <w:rPr>
          <w:rFonts w:ascii="Times New Roman" w:hAnsi="Times New Roman" w:cs="Times New Roman"/>
          <w:color w:val="0000FF"/>
        </w:rPr>
        <w:t>Regarding the claim that the learned policy outperforms fixed-rule planning, we have clarified the scope of this statement. In Case 1, the CEM-</w:t>
      </w:r>
      <w:proofErr w:type="spellStart"/>
      <w:r w:rsidRPr="000657AF">
        <w:rPr>
          <w:rFonts w:ascii="Times New Roman" w:hAnsi="Times New Roman" w:cs="Times New Roman"/>
          <w:color w:val="0000FF"/>
        </w:rPr>
        <w:t>optimised</w:t>
      </w:r>
      <w:proofErr w:type="spellEnd"/>
      <w:r w:rsidRPr="000657AF">
        <w:rPr>
          <w:rFonts w:ascii="Times New Roman" w:hAnsi="Times New Roman" w:cs="Times New Roman"/>
          <w:color w:val="0000FF"/>
        </w:rPr>
        <w:t xml:space="preserve"> lifecycle policy is compared with a typical fixed-rule initial policy based on predefined functionality thresholds. The results show clear improvements in lifecycle performance indicators under the simulated recurrent-hazard environment. Therefore, the claim is limited to the fixed-rule baseline and the numerical cases considered in this study, rather than a general claim over all possible adaptive maintenance methods.</w:t>
      </w:r>
    </w:p>
    <w:p w14:paraId="35532C37" w14:textId="77777777" w:rsidR="009A7586" w:rsidRPr="000657AF" w:rsidRDefault="009A7586" w:rsidP="004C1D36">
      <w:pPr>
        <w:jc w:val="both"/>
        <w:rPr>
          <w:rFonts w:ascii="Times New Roman" w:hAnsi="Times New Roman" w:cs="Times New Roman"/>
          <w:color w:val="0000FF"/>
        </w:rPr>
      </w:pPr>
    </w:p>
    <w:p w14:paraId="2A2225A5" w14:textId="77777777" w:rsidR="009A7586" w:rsidRDefault="009A7586" w:rsidP="009A7586">
      <w:pPr>
        <w:jc w:val="both"/>
        <w:rPr>
          <w:rFonts w:ascii="Times New Roman" w:hAnsi="Times New Roman" w:cs="Times New Roman"/>
          <w:color w:val="0000FF"/>
          <w:lang w:val="en-GB"/>
        </w:rPr>
      </w:pPr>
      <w:r w:rsidRPr="006420D9">
        <w:rPr>
          <w:rFonts w:ascii="Times New Roman" w:hAnsi="Times New Roman" w:cs="Times New Roman"/>
          <w:color w:val="0000FF"/>
          <w:lang w:val="en-GB"/>
        </w:rPr>
        <w:t xml:space="preserve">To make this point clearer, we have </w:t>
      </w:r>
      <w:r w:rsidRPr="00DD4120">
        <w:rPr>
          <w:rFonts w:ascii="Times New Roman" w:hAnsi="Times New Roman" w:cs="Times New Roman"/>
          <w:color w:val="0000FF"/>
          <w:lang w:val="en-GB"/>
        </w:rPr>
        <w:t>revised the corresponding sections</w:t>
      </w:r>
      <w:r w:rsidRPr="006420D9">
        <w:rPr>
          <w:rFonts w:ascii="Times New Roman" w:hAnsi="Times New Roman" w:cs="Times New Roman"/>
          <w:color w:val="0000FF"/>
          <w:lang w:val="en-GB"/>
        </w:rPr>
        <w:t xml:space="preserve"> of the manuscript. </w:t>
      </w:r>
    </w:p>
    <w:p w14:paraId="7B0AE562" w14:textId="77777777" w:rsidR="009A7586" w:rsidRDefault="009A7586" w:rsidP="009A7586">
      <w:pPr>
        <w:jc w:val="both"/>
        <w:rPr>
          <w:rFonts w:ascii="Times New Roman" w:hAnsi="Times New Roman" w:cs="Times New Roman"/>
        </w:rPr>
      </w:pPr>
      <w:r w:rsidRPr="00DD4120">
        <w:rPr>
          <w:rFonts w:ascii="Times New Roman" w:hAnsi="Times New Roman" w:cs="Times New Roman" w:hint="eastAsia"/>
          <w:b/>
          <w:bCs/>
          <w:color w:val="0000FF"/>
          <w:lang w:val="en-GB"/>
        </w:rPr>
        <w:t>Line 21-25:</w:t>
      </w:r>
      <w:r>
        <w:rPr>
          <w:rFonts w:ascii="Times New Roman" w:hAnsi="Times New Roman" w:cs="Times New Roman" w:hint="eastAsia"/>
          <w:color w:val="0000FF"/>
          <w:lang w:val="en-GB"/>
        </w:rPr>
        <w:t xml:space="preserve"> </w:t>
      </w:r>
      <w:r w:rsidRPr="00E900FB">
        <w:rPr>
          <w:rFonts w:ascii="Times New Roman" w:hAnsi="Times New Roman" w:cs="Times New Roman"/>
          <w:color w:val="0099FF"/>
        </w:rPr>
        <w:t xml:space="preserve">These quantified components are then integrated with probabilistic hazard occurrence and intervention actions to construct a lifecycle decision environment. Within this environment, the management problem is formulated as a finite-horizon Markov decision process under a reinforcement learning framework, and a state-conditioned threshold policy is </w:t>
      </w:r>
      <w:proofErr w:type="spellStart"/>
      <w:r w:rsidRPr="00E900FB">
        <w:rPr>
          <w:rFonts w:ascii="Times New Roman" w:hAnsi="Times New Roman" w:cs="Times New Roman"/>
          <w:color w:val="0099FF"/>
        </w:rPr>
        <w:t>optimised</w:t>
      </w:r>
      <w:proofErr w:type="spellEnd"/>
      <w:r w:rsidRPr="00E900FB">
        <w:rPr>
          <w:rFonts w:ascii="Times New Roman" w:hAnsi="Times New Roman" w:cs="Times New Roman"/>
          <w:color w:val="0099FF"/>
        </w:rPr>
        <w:t xml:space="preserve"> using CEM-based direct policy search</w:t>
      </w:r>
      <w:r w:rsidRPr="00930595">
        <w:rPr>
          <w:rFonts w:ascii="Times New Roman" w:hAnsi="Times New Roman" w:cs="Times New Roman" w:hint="eastAsia"/>
        </w:rPr>
        <w:t>.</w:t>
      </w:r>
    </w:p>
    <w:p w14:paraId="6C0ED483" w14:textId="77777777" w:rsidR="009A7586" w:rsidRDefault="009A7586" w:rsidP="009A7586">
      <w:pPr>
        <w:jc w:val="both"/>
        <w:rPr>
          <w:rFonts w:ascii="Times New Roman" w:hAnsi="Times New Roman" w:cs="Times New Roman"/>
        </w:rPr>
      </w:pPr>
    </w:p>
    <w:p w14:paraId="0FFBA5CC" w14:textId="77777777" w:rsidR="009A7586" w:rsidRDefault="009A7586" w:rsidP="009A7586">
      <w:pPr>
        <w:jc w:val="both"/>
        <w:rPr>
          <w:rFonts w:ascii="Times New Roman" w:eastAsia="等线" w:hAnsi="Times New Roman" w:cs="Times New Roman"/>
          <w:color w:val="0099FF"/>
        </w:rPr>
      </w:pPr>
      <w:r w:rsidRPr="0009397C">
        <w:rPr>
          <w:rFonts w:ascii="Times New Roman" w:eastAsia="等线" w:hAnsi="Times New Roman" w:cs="Times New Roman" w:hint="eastAsia"/>
          <w:b/>
          <w:bCs/>
          <w:color w:val="0099FF"/>
        </w:rPr>
        <w:t>Line 211-212:</w:t>
      </w:r>
      <w:r>
        <w:rPr>
          <w:rFonts w:ascii="Times New Roman" w:eastAsia="等线" w:hAnsi="Times New Roman" w:cs="Times New Roman" w:hint="eastAsia"/>
          <w:color w:val="0099FF"/>
        </w:rPr>
        <w:t xml:space="preserve"> </w:t>
      </w:r>
      <w:r w:rsidRPr="00DD1B82">
        <w:rPr>
          <w:rFonts w:ascii="Times New Roman" w:eastAsia="等线" w:hAnsi="Times New Roman" w:cs="Times New Roman"/>
          <w:color w:val="0099FF"/>
        </w:rPr>
        <w:t xml:space="preserve">Section 4 </w:t>
      </w:r>
      <w:r w:rsidRPr="00DD1B82">
        <w:rPr>
          <w:rFonts w:ascii="Times New Roman" w:eastAsia="等线" w:hAnsi="Times New Roman" w:cs="Times New Roman" w:hint="eastAsia"/>
          <w:color w:val="0099FF"/>
        </w:rPr>
        <w:t xml:space="preserve">presents </w:t>
      </w:r>
      <w:r w:rsidRPr="00DD1B82">
        <w:rPr>
          <w:rFonts w:ascii="Times New Roman" w:eastAsia="等线" w:hAnsi="Times New Roman" w:cs="Times New Roman"/>
          <w:color w:val="0099FF"/>
        </w:rPr>
        <w:t>RL-based lifecycle decision-making formulation, including the finite-horizon MDP setting and the CEM-based direct policy-search procedure.</w:t>
      </w:r>
    </w:p>
    <w:p w14:paraId="44142E7E" w14:textId="77777777" w:rsidR="009A7586" w:rsidRDefault="009A7586" w:rsidP="009A7586">
      <w:pPr>
        <w:jc w:val="both"/>
        <w:rPr>
          <w:rFonts w:ascii="Times New Roman" w:eastAsia="等线" w:hAnsi="Times New Roman" w:cs="Times New Roman"/>
          <w:color w:val="0099FF"/>
        </w:rPr>
      </w:pPr>
    </w:p>
    <w:p w14:paraId="55487821" w14:textId="77777777" w:rsidR="009A7586" w:rsidRDefault="009A7586" w:rsidP="009A7586">
      <w:pPr>
        <w:jc w:val="both"/>
        <w:rPr>
          <w:rFonts w:ascii="Times New Roman" w:hAnsi="Times New Roman" w:cs="Times New Roman"/>
          <w:color w:val="0099FF"/>
        </w:rPr>
      </w:pPr>
      <w:r w:rsidRPr="0009397C">
        <w:rPr>
          <w:rFonts w:ascii="Times New Roman" w:hAnsi="Times New Roman" w:cs="Times New Roman" w:hint="eastAsia"/>
          <w:b/>
          <w:bCs/>
          <w:color w:val="0099FF"/>
        </w:rPr>
        <w:t>Line 538-541:</w:t>
      </w:r>
      <w:r>
        <w:rPr>
          <w:rFonts w:ascii="Times New Roman" w:hAnsi="Times New Roman" w:cs="Times New Roman" w:hint="eastAsia"/>
          <w:color w:val="0099FF"/>
        </w:rPr>
        <w:t xml:space="preserve"> </w:t>
      </w:r>
      <w:r w:rsidRPr="00DD1B82">
        <w:rPr>
          <w:rFonts w:ascii="Times New Roman" w:hAnsi="Times New Roman" w:cs="Times New Roman"/>
          <w:color w:val="0099FF"/>
        </w:rPr>
        <w:t>Algorithm 2 evaluates a candidate policy parameter vector by averaging its lifecycle return over multiple Monte Carlo episodes.</w:t>
      </w:r>
      <w:r w:rsidRPr="00DD1B82">
        <w:rPr>
          <w:rFonts w:ascii="Times New Roman" w:hAnsi="Times New Roman" w:cs="Times New Roman" w:hint="eastAsia"/>
          <w:color w:val="0099FF"/>
        </w:rPr>
        <w:t xml:space="preserve"> </w:t>
      </w:r>
      <w:r w:rsidRPr="00DD1B82">
        <w:rPr>
          <w:rFonts w:ascii="Times New Roman" w:hAnsi="Times New Roman" w:cs="Times New Roman"/>
          <w:color w:val="0099FF"/>
        </w:rPr>
        <w:t>Algorithm 3 performs CEM-based direct policy search by iteratively sampling candidate policy parameters, selecting elite policies, and updating the sampling distribution.</w:t>
      </w:r>
    </w:p>
    <w:p w14:paraId="58357A74" w14:textId="77777777" w:rsidR="009A7586" w:rsidRDefault="009A7586" w:rsidP="009A7586">
      <w:pPr>
        <w:jc w:val="both"/>
        <w:rPr>
          <w:rFonts w:ascii="Times New Roman" w:hAnsi="Times New Roman" w:cs="Times New Roman"/>
          <w:color w:val="0099FF"/>
        </w:rPr>
      </w:pPr>
    </w:p>
    <w:p w14:paraId="29C4B699" w14:textId="77777777" w:rsidR="009A7586" w:rsidRDefault="009A7586" w:rsidP="009A7586">
      <w:pPr>
        <w:jc w:val="both"/>
        <w:rPr>
          <w:rFonts w:ascii="Times New Roman" w:eastAsia="宋体" w:hAnsi="Times New Roman" w:cs="Times New Roman"/>
          <w:color w:val="007BB8"/>
          <w:kern w:val="0"/>
          <w:szCs w:val="18"/>
          <w14:ligatures w14:val="none"/>
        </w:rPr>
      </w:pPr>
      <w:r w:rsidRPr="009E1160">
        <w:rPr>
          <w:rFonts w:ascii="Times New Roman" w:eastAsia="宋体" w:hAnsi="Times New Roman" w:cs="Times New Roman" w:hint="eastAsia"/>
          <w:b/>
          <w:bCs/>
          <w:color w:val="007BB8"/>
          <w:kern w:val="0"/>
          <w:szCs w:val="18"/>
          <w14:ligatures w14:val="none"/>
        </w:rPr>
        <w:t>Line 780:</w:t>
      </w:r>
      <w:r w:rsidRPr="009E1160">
        <w:rPr>
          <w:rFonts w:ascii="Times New Roman" w:eastAsia="宋体" w:hAnsi="Times New Roman" w:cs="Times New Roman" w:hint="eastAsia"/>
          <w:color w:val="007BB8"/>
          <w:kern w:val="0"/>
          <w:szCs w:val="18"/>
          <w14:ligatures w14:val="none"/>
        </w:rPr>
        <w:t xml:space="preserve"> </w:t>
      </w:r>
      <w:r w:rsidRPr="009E1160">
        <w:rPr>
          <w:rFonts w:ascii="Times New Roman" w:eastAsia="宋体" w:hAnsi="Times New Roman" w:cs="Times New Roman"/>
          <w:color w:val="007BB8"/>
          <w:kern w:val="0"/>
          <w:szCs w:val="18"/>
          <w14:ligatures w14:val="none"/>
        </w:rPr>
        <w:t>An RL-based lifecycle decision-making formulation is developed to address the high-dimensional and stochastic nature of the problem.</w:t>
      </w:r>
    </w:p>
    <w:p w14:paraId="2E42994D" w14:textId="6B8FB204" w:rsidR="000657AF" w:rsidRDefault="000657AF" w:rsidP="000657AF">
      <w:pPr>
        <w:jc w:val="both"/>
        <w:rPr>
          <w:rFonts w:ascii="Times New Roman" w:eastAsia="宋体" w:hAnsi="Times New Roman" w:cs="Times New Roman"/>
          <w:color w:val="007BB8"/>
          <w:kern w:val="0"/>
          <w:szCs w:val="18"/>
          <w14:ligatures w14:val="none"/>
        </w:rPr>
      </w:pPr>
    </w:p>
    <w:p w14:paraId="260B3315" w14:textId="43F7C301" w:rsidR="00CD33FD" w:rsidRDefault="00CD33FD" w:rsidP="00CD33FD">
      <w:pPr>
        <w:jc w:val="both"/>
        <w:rPr>
          <w:rFonts w:ascii="Times New Roman" w:eastAsia="宋体" w:hAnsi="Times New Roman" w:cs="Times New Roman"/>
          <w:color w:val="007BB8"/>
          <w:kern w:val="0"/>
          <w:szCs w:val="18"/>
          <w14:ligatures w14:val="none"/>
        </w:rPr>
      </w:pPr>
      <w:r>
        <w:rPr>
          <w:rFonts w:ascii="Times New Roman" w:eastAsia="宋体" w:hAnsi="Times New Roman" w:cs="Times New Roman" w:hint="eastAsia"/>
          <w:color w:val="007BB8"/>
          <w:kern w:val="0"/>
          <w:szCs w:val="18"/>
          <w14:ligatures w14:val="none"/>
        </w:rPr>
        <w:t>之前的参考文献主要</w:t>
      </w:r>
      <w:r w:rsidRPr="00FB1399">
        <w:rPr>
          <w:rFonts w:ascii="Times New Roman" w:eastAsia="宋体" w:hAnsi="Times New Roman" w:cs="Times New Roman" w:hint="eastAsia"/>
          <w:color w:val="007BB8"/>
          <w:kern w:val="0"/>
          <w:szCs w:val="18"/>
          <w14:ligatures w14:val="none"/>
        </w:rPr>
        <w:t>按照</w:t>
      </w:r>
      <w:r w:rsidRPr="00FB1399">
        <w:rPr>
          <w:rFonts w:ascii="Times New Roman" w:eastAsia="宋体" w:hAnsi="Times New Roman" w:cs="Times New Roman" w:hint="eastAsia"/>
          <w:color w:val="007BB8"/>
          <w:kern w:val="0"/>
          <w:szCs w:val="18"/>
          <w14:ligatures w14:val="none"/>
        </w:rPr>
        <w:t>lifecycle management</w:t>
      </w:r>
      <w:r w:rsidRPr="00FB1399">
        <w:rPr>
          <w:rFonts w:ascii="Times New Roman" w:eastAsia="宋体" w:hAnsi="Times New Roman" w:cs="Times New Roman" w:hint="eastAsia"/>
          <w:color w:val="007BB8"/>
          <w:kern w:val="0"/>
          <w:szCs w:val="18"/>
          <w14:ligatures w14:val="none"/>
        </w:rPr>
        <w:t>和多目标权衡主题找的，引用的大多都是</w:t>
      </w:r>
      <w:r w:rsidRPr="00FB1399">
        <w:rPr>
          <w:rFonts w:ascii="Times New Roman" w:eastAsia="宋体" w:hAnsi="Times New Roman" w:cs="Times New Roman" w:hint="eastAsia"/>
          <w:color w:val="007BB8"/>
          <w:kern w:val="0"/>
          <w:szCs w:val="18"/>
          <w14:ligatures w14:val="none"/>
        </w:rPr>
        <w:t xml:space="preserve"> deep reinforcement learning</w:t>
      </w:r>
      <w:r>
        <w:rPr>
          <w:rFonts w:ascii="Times New Roman" w:eastAsia="宋体" w:hAnsi="Times New Roman" w:cs="Times New Roman" w:hint="eastAsia"/>
          <w:color w:val="007BB8"/>
          <w:kern w:val="0"/>
          <w:szCs w:val="18"/>
          <w14:ligatures w14:val="none"/>
        </w:rPr>
        <w:t>，一定程度上也导致了误解。现添加了本文方法更多相关文献及描述：</w:t>
      </w:r>
    </w:p>
    <w:p w14:paraId="4A76E7E2" w14:textId="50208ED5" w:rsidR="00FB1399" w:rsidRPr="001141DC" w:rsidRDefault="00CD33FD" w:rsidP="000657AF">
      <w:pPr>
        <w:jc w:val="both"/>
        <w:rPr>
          <w:rFonts w:ascii="Times New Roman" w:eastAsia="宋体" w:hAnsi="Times New Roman" w:cs="Times New Roman"/>
          <w:color w:val="007BB8"/>
          <w:kern w:val="0"/>
          <w:szCs w:val="18"/>
          <w14:ligatures w14:val="none"/>
        </w:rPr>
      </w:pPr>
      <w:r>
        <w:rPr>
          <w:rFonts w:ascii="Times New Roman" w:hAnsi="Times New Roman" w:cs="Times New Roman" w:hint="eastAsia"/>
          <w:color w:val="4472C4" w:themeColor="accent1"/>
        </w:rPr>
        <w:t xml:space="preserve">Line 540-546: </w:t>
      </w:r>
      <w:r w:rsidRPr="002A40F8">
        <w:rPr>
          <w:rFonts w:ascii="Times New Roman" w:hAnsi="Times New Roman" w:cs="Times New Roman"/>
          <w:color w:val="4472C4" w:themeColor="accent1"/>
        </w:rPr>
        <w:t xml:space="preserve">The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of the lifecycle intervention policy is performed using the</w:t>
      </w:r>
      <w:r w:rsidRPr="002A40F8">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t xml:space="preserve">CEM, a population-based stochastic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approach suitable for simulation-based decision problems</w:t>
      </w:r>
      <w:r>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Pr>
          <w:rFonts w:ascii="Times New Roman" w:hAnsi="Times New Roman" w:cs="Times New Roman"/>
          <w:color w:val="4472C4" w:themeColor="accent1"/>
        </w:rPr>
        <w:instrText xml:space="preserve"> ADDIN EN.CITE </w:instrText>
      </w:r>
      <w:r>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Pr>
          <w:rFonts w:ascii="Times New Roman" w:hAnsi="Times New Roman" w:cs="Times New Roman"/>
          <w:color w:val="4472C4" w:themeColor="accent1"/>
        </w:rPr>
        <w:instrText xml:space="preserve"> ADDIN EN.CITE.DATA </w:instrText>
      </w:r>
      <w:r>
        <w:rPr>
          <w:rFonts w:ascii="Times New Roman" w:hAnsi="Times New Roman" w:cs="Times New Roman"/>
          <w:color w:val="4472C4" w:themeColor="accent1"/>
        </w:rPr>
      </w:r>
      <w:r>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r>
      <w:r w:rsidRPr="002A40F8">
        <w:rPr>
          <w:rFonts w:ascii="Times New Roman" w:hAnsi="Times New Roman" w:cs="Times New Roman"/>
          <w:color w:val="4472C4" w:themeColor="accent1"/>
        </w:rPr>
        <w:fldChar w:fldCharType="separate"/>
      </w:r>
      <w:r>
        <w:rPr>
          <w:rFonts w:ascii="Times New Roman" w:hAnsi="Times New Roman" w:cs="Times New Roman"/>
          <w:noProof/>
          <w:color w:val="4472C4" w:themeColor="accent1"/>
        </w:rPr>
        <w:t>(Mannor et al., 2003; Pinneri et al., 2021; Pourchot &amp; Sigaud, 2018)</w:t>
      </w:r>
      <w:r w:rsidRPr="002A40F8">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t xml:space="preserve">. </w:t>
      </w:r>
      <w:r w:rsidR="00A50E46" w:rsidRPr="00A50E46">
        <w:rPr>
          <w:rFonts w:ascii="Times New Roman" w:hAnsi="Times New Roman" w:cs="Times New Roman"/>
          <w:color w:val="4472C4" w:themeColor="accent1"/>
        </w:rPr>
        <w:t xml:space="preserve">Since the threshold-based policy is evaluated through lifecycle simulations under stochastic hazard </w:t>
      </w:r>
      <w:proofErr w:type="spellStart"/>
      <w:r w:rsidR="00A50E46" w:rsidRPr="00A50E46">
        <w:rPr>
          <w:rFonts w:ascii="Times New Roman" w:hAnsi="Times New Roman" w:cs="Times New Roman"/>
          <w:color w:val="4472C4" w:themeColor="accent1"/>
        </w:rPr>
        <w:t>realisations</w:t>
      </w:r>
      <w:proofErr w:type="spellEnd"/>
      <w:r w:rsidR="00A50E46" w:rsidRPr="00A50E46">
        <w:rPr>
          <w:rFonts w:ascii="Times New Roman" w:hAnsi="Times New Roman" w:cs="Times New Roman"/>
          <w:color w:val="4472C4" w:themeColor="accent1"/>
        </w:rPr>
        <w:t>, analytical gradients of the expected return are generally unavailable. For the low-dimensional and interpretable policy representation adopted in this study, CEM provides a suitable derivative-free direct policy-search approach by iteratively sampling candidate policies and updating the sampling distribution using elite samples.</w:t>
      </w:r>
    </w:p>
    <w:p w14:paraId="6D746B84" w14:textId="3695DCC1" w:rsidR="00210A60" w:rsidRDefault="00C81F94" w:rsidP="000657AF">
      <w:pPr>
        <w:jc w:val="both"/>
        <w:rPr>
          <w:rFonts w:ascii="Times New Roman" w:hAnsi="Times New Roman" w:cs="Times New Roman"/>
        </w:rPr>
      </w:pPr>
      <w:r w:rsidRPr="00360DAA">
        <w:rPr>
          <w:rFonts w:ascii="Times New Roman" w:hAnsi="Times New Roman" w:cs="Times New Roman"/>
        </w:rPr>
        <w:br/>
        <w:t>2) Were the heuristic policy parameters optimized?</w:t>
      </w:r>
    </w:p>
    <w:p w14:paraId="12EBC144" w14:textId="77777777" w:rsidR="00210A60" w:rsidRDefault="00C81F94" w:rsidP="00210A60">
      <w:pPr>
        <w:jc w:val="both"/>
        <w:rPr>
          <w:rFonts w:ascii="Times New Roman" w:hAnsi="Times New Roman" w:cs="Times New Roman"/>
        </w:rPr>
      </w:pPr>
      <w:r w:rsidRPr="00360DAA">
        <w:rPr>
          <w:rFonts w:ascii="Times New Roman" w:hAnsi="Times New Roman" w:cs="Times New Roman"/>
        </w:rPr>
        <w:t>This is related to the previous comment. In Section 5.1 Case 1: Baseline lifecycle policy, you define a baseline policy. Do you optimize the thresholds in this policy? Moreover, this baseline should be optimized for every case/scenario you consider.</w:t>
      </w:r>
    </w:p>
    <w:p w14:paraId="57A847E2" w14:textId="77777777" w:rsidR="007D22F1" w:rsidRDefault="007D22F1" w:rsidP="007D22F1">
      <w:pPr>
        <w:jc w:val="both"/>
        <w:rPr>
          <w:rFonts w:ascii="Times New Roman" w:hAnsi="Times New Roman" w:cs="Times New Roman"/>
          <w:color w:val="0000FF"/>
          <w:lang w:val="en-GB"/>
        </w:rPr>
      </w:pPr>
      <w:r w:rsidRPr="007D22F1">
        <w:rPr>
          <w:rFonts w:ascii="Times New Roman" w:hAnsi="Times New Roman" w:cs="Times New Roman"/>
          <w:color w:val="0000FF"/>
          <w:lang w:val="en-GB"/>
        </w:rPr>
        <w:t>Reply: Thank you for this comment. We agree that the terminology in the original manuscript may have caused confusion, especially regarding the use of the term “baseline policy.”</w:t>
      </w:r>
    </w:p>
    <w:p w14:paraId="5F35F32E" w14:textId="77777777" w:rsidR="007D22F1" w:rsidRDefault="007D22F1" w:rsidP="007D22F1">
      <w:pPr>
        <w:jc w:val="both"/>
        <w:rPr>
          <w:rFonts w:ascii="Times New Roman" w:hAnsi="Times New Roman" w:cs="Times New Roman"/>
          <w:color w:val="0000FF"/>
          <w:lang w:val="en-GB"/>
        </w:rPr>
      </w:pPr>
    </w:p>
    <w:p w14:paraId="0B61C771" w14:textId="0452210E" w:rsidR="00071B77" w:rsidRDefault="00071B77" w:rsidP="007D22F1">
      <w:pPr>
        <w:jc w:val="both"/>
        <w:rPr>
          <w:rFonts w:ascii="Times New Roman" w:hAnsi="Times New Roman" w:cs="Times New Roman"/>
          <w:b/>
          <w:bCs/>
          <w:color w:val="0000FF"/>
          <w:lang w:val="en-GB"/>
        </w:rPr>
      </w:pPr>
      <w:r w:rsidRPr="007D22F1">
        <w:rPr>
          <w:rFonts w:ascii="Times New Roman" w:hAnsi="Times New Roman" w:cs="Times New Roman"/>
          <w:color w:val="0000FF"/>
          <w:lang w:val="en-GB"/>
        </w:rPr>
        <w:lastRenderedPageBreak/>
        <w:t xml:space="preserve">We also agree that </w:t>
      </w:r>
      <w:r>
        <w:rPr>
          <w:rFonts w:ascii="Times New Roman" w:hAnsi="Times New Roman" w:cs="Times New Roman" w:hint="eastAsia"/>
          <w:color w:val="0000FF"/>
          <w:lang w:val="en-GB"/>
        </w:rPr>
        <w:t>some</w:t>
      </w:r>
      <w:r w:rsidRPr="007D22F1">
        <w:rPr>
          <w:rFonts w:ascii="Times New Roman" w:hAnsi="Times New Roman" w:cs="Times New Roman"/>
          <w:color w:val="0000FF"/>
          <w:lang w:val="en-GB"/>
        </w:rPr>
        <w:t xml:space="preserve"> original phrase</w:t>
      </w:r>
      <w:r>
        <w:rPr>
          <w:rFonts w:ascii="Times New Roman" w:hAnsi="Times New Roman" w:cs="Times New Roman" w:hint="eastAsia"/>
          <w:color w:val="0000FF"/>
          <w:lang w:val="en-GB"/>
        </w:rPr>
        <w:t xml:space="preserve"> such as</w:t>
      </w:r>
      <w:r w:rsidRPr="007D22F1">
        <w:rPr>
          <w:rFonts w:ascii="Times New Roman" w:hAnsi="Times New Roman" w:cs="Times New Roman"/>
          <w:color w:val="0000FF"/>
          <w:lang w:val="en-GB"/>
        </w:rPr>
        <w:t xml:space="preserve"> “baseline lifecycle policy</w:t>
      </w:r>
      <w:r>
        <w:rPr>
          <w:rFonts w:ascii="Times New Roman" w:hAnsi="Times New Roman" w:cs="Times New Roman" w:hint="eastAsia"/>
          <w:color w:val="0000FF"/>
          <w:lang w:val="en-GB"/>
        </w:rPr>
        <w:t>/</w:t>
      </w:r>
      <w:r w:rsidRPr="00071B77">
        <w:t xml:space="preserve"> </w:t>
      </w:r>
      <w:r w:rsidRPr="00071B77">
        <w:rPr>
          <w:rFonts w:ascii="Times New Roman" w:hAnsi="Times New Roman" w:cs="Times New Roman"/>
          <w:color w:val="0000FF"/>
        </w:rPr>
        <w:t>initial</w:t>
      </w:r>
      <w:r>
        <w:rPr>
          <w:rFonts w:ascii="Times New Roman" w:hAnsi="Times New Roman" w:cs="Times New Roman" w:hint="eastAsia"/>
          <w:color w:val="0000FF"/>
        </w:rPr>
        <w:t>/optimal policy</w:t>
      </w:r>
      <w:r w:rsidRPr="007D22F1">
        <w:rPr>
          <w:rFonts w:ascii="Times New Roman" w:hAnsi="Times New Roman" w:cs="Times New Roman"/>
          <w:color w:val="0000FF"/>
          <w:lang w:val="en-GB"/>
        </w:rPr>
        <w:t xml:space="preserve">” may be misleading. In the revised manuscript, we have changed the </w:t>
      </w:r>
      <w:r>
        <w:rPr>
          <w:rFonts w:ascii="Times New Roman" w:hAnsi="Times New Roman" w:cs="Times New Roman" w:hint="eastAsia"/>
          <w:color w:val="0000FF"/>
          <w:lang w:val="en-GB"/>
        </w:rPr>
        <w:t>subtitle</w:t>
      </w:r>
      <w:r w:rsidRPr="007D22F1">
        <w:rPr>
          <w:rFonts w:ascii="Times New Roman" w:hAnsi="Times New Roman" w:cs="Times New Roman"/>
          <w:color w:val="0000FF"/>
          <w:lang w:val="en-GB"/>
        </w:rPr>
        <w:t xml:space="preserve"> </w:t>
      </w:r>
      <w:r w:rsidRPr="007D22F1">
        <w:rPr>
          <w:rFonts w:ascii="Times New Roman" w:hAnsi="Times New Roman" w:cs="Times New Roman"/>
          <w:b/>
          <w:bCs/>
          <w:color w:val="0000FF"/>
          <w:lang w:val="en-GB"/>
        </w:rPr>
        <w:t>“</w:t>
      </w:r>
      <w:r>
        <w:rPr>
          <w:rFonts w:ascii="Times New Roman" w:hAnsi="Times New Roman" w:cs="Times New Roman" w:hint="eastAsia"/>
          <w:b/>
          <w:bCs/>
          <w:color w:val="0000FF"/>
          <w:lang w:val="en-GB"/>
        </w:rPr>
        <w:t xml:space="preserve">5.1 case 1: </w:t>
      </w:r>
      <w:r w:rsidRPr="007D22F1">
        <w:rPr>
          <w:rFonts w:ascii="Times New Roman" w:hAnsi="Times New Roman" w:cs="Times New Roman"/>
          <w:b/>
          <w:bCs/>
          <w:color w:val="0000FF"/>
          <w:lang w:val="en-GB"/>
        </w:rPr>
        <w:t xml:space="preserve">baseline </w:t>
      </w:r>
      <w:bookmarkStart w:id="4" w:name="_Hlk233968826"/>
      <w:r w:rsidRPr="007D22F1">
        <w:rPr>
          <w:rFonts w:ascii="Times New Roman" w:hAnsi="Times New Roman" w:cs="Times New Roman"/>
          <w:b/>
          <w:bCs/>
          <w:color w:val="0000FF"/>
          <w:lang w:val="en-GB"/>
        </w:rPr>
        <w:t>scenario</w:t>
      </w:r>
      <w:bookmarkEnd w:id="4"/>
      <w:r w:rsidRPr="007D22F1">
        <w:rPr>
          <w:rFonts w:ascii="Times New Roman" w:hAnsi="Times New Roman" w:cs="Times New Roman"/>
          <w:b/>
          <w:bCs/>
          <w:color w:val="0000FF"/>
          <w:lang w:val="en-GB"/>
        </w:rPr>
        <w:t>”</w:t>
      </w:r>
      <w:r w:rsidRPr="007D22F1">
        <w:rPr>
          <w:rFonts w:ascii="Times New Roman" w:hAnsi="Times New Roman" w:cs="Times New Roman"/>
          <w:color w:val="0000FF"/>
          <w:lang w:val="en-GB"/>
        </w:rPr>
        <w:t xml:space="preserve"> where it refers to the basic hazard-rate and objective-weight setting, and </w:t>
      </w:r>
      <w:r>
        <w:rPr>
          <w:rFonts w:ascii="Times New Roman" w:hAnsi="Times New Roman" w:cs="Times New Roman" w:hint="eastAsia"/>
          <w:color w:val="0000FF"/>
          <w:lang w:val="en-GB"/>
        </w:rPr>
        <w:t xml:space="preserve">the </w:t>
      </w:r>
      <w:r w:rsidRPr="00071B77">
        <w:rPr>
          <w:rFonts w:ascii="Times New Roman" w:hAnsi="Times New Roman" w:cs="Times New Roman" w:hint="eastAsia"/>
          <w:b/>
          <w:bCs/>
          <w:color w:val="0000FF"/>
          <w:lang w:val="en-GB"/>
        </w:rPr>
        <w:t>red line</w:t>
      </w:r>
      <w:r>
        <w:rPr>
          <w:rFonts w:ascii="Times New Roman" w:hAnsi="Times New Roman" w:cs="Times New Roman" w:hint="eastAsia"/>
          <w:color w:val="0000FF"/>
          <w:lang w:val="en-GB"/>
        </w:rPr>
        <w:t xml:space="preserve"> is called as </w:t>
      </w:r>
      <w:r w:rsidRPr="007D22F1">
        <w:rPr>
          <w:rFonts w:ascii="Times New Roman" w:hAnsi="Times New Roman" w:cs="Times New Roman"/>
          <w:b/>
          <w:bCs/>
          <w:color w:val="0000FF"/>
          <w:lang w:val="en-GB"/>
        </w:rPr>
        <w:t>“fixed-rule policy”</w:t>
      </w:r>
      <w:r>
        <w:rPr>
          <w:rFonts w:ascii="Times New Roman" w:hAnsi="Times New Roman" w:cs="Times New Roman" w:hint="eastAsia"/>
          <w:b/>
          <w:bCs/>
          <w:color w:val="0000FF"/>
          <w:lang w:val="en-GB"/>
        </w:rPr>
        <w:t>.</w:t>
      </w:r>
      <w:r w:rsidRPr="007D22F1">
        <w:rPr>
          <w:rFonts w:ascii="Times New Roman" w:hAnsi="Times New Roman" w:cs="Times New Roman"/>
          <w:color w:val="0000FF"/>
          <w:lang w:val="en-GB"/>
        </w:rPr>
        <w:t xml:space="preserve"> The </w:t>
      </w:r>
      <w:r w:rsidRPr="00071B77">
        <w:rPr>
          <w:rFonts w:ascii="Times New Roman" w:hAnsi="Times New Roman" w:cs="Times New Roman" w:hint="eastAsia"/>
          <w:b/>
          <w:bCs/>
          <w:color w:val="0000FF"/>
          <w:lang w:val="en-GB"/>
        </w:rPr>
        <w:t>green line</w:t>
      </w:r>
      <w:r>
        <w:rPr>
          <w:rFonts w:ascii="Times New Roman" w:hAnsi="Times New Roman" w:cs="Times New Roman" w:hint="eastAsia"/>
          <w:color w:val="0000FF"/>
          <w:lang w:val="en-GB"/>
        </w:rPr>
        <w:t xml:space="preserve"> is</w:t>
      </w:r>
      <w:r w:rsidRPr="007D22F1">
        <w:rPr>
          <w:rFonts w:ascii="Times New Roman" w:hAnsi="Times New Roman" w:cs="Times New Roman"/>
          <w:color w:val="0000FF"/>
          <w:lang w:val="en-GB"/>
        </w:rPr>
        <w:t xml:space="preserve"> described as the </w:t>
      </w:r>
      <w:r w:rsidRPr="007D22F1">
        <w:rPr>
          <w:rFonts w:ascii="Times New Roman" w:hAnsi="Times New Roman" w:cs="Times New Roman"/>
          <w:b/>
          <w:bCs/>
          <w:color w:val="0000FF"/>
          <w:lang w:val="en-GB"/>
        </w:rPr>
        <w:t>“</w:t>
      </w:r>
      <w:r>
        <w:rPr>
          <w:rFonts w:ascii="Times New Roman" w:hAnsi="Times New Roman" w:cs="Times New Roman" w:hint="eastAsia"/>
          <w:b/>
          <w:bCs/>
          <w:color w:val="0000FF"/>
          <w:lang w:val="en-GB"/>
        </w:rPr>
        <w:t>RL</w:t>
      </w:r>
      <w:r w:rsidRPr="007D22F1">
        <w:rPr>
          <w:rFonts w:ascii="Times New Roman" w:hAnsi="Times New Roman" w:cs="Times New Roman"/>
          <w:b/>
          <w:bCs/>
          <w:color w:val="0000FF"/>
          <w:lang w:val="en-GB"/>
        </w:rPr>
        <w:t>-optimi</w:t>
      </w:r>
      <w:r>
        <w:rPr>
          <w:rFonts w:ascii="Times New Roman" w:hAnsi="Times New Roman" w:cs="Times New Roman" w:hint="eastAsia"/>
          <w:b/>
          <w:bCs/>
          <w:color w:val="0000FF"/>
          <w:lang w:val="en-GB"/>
        </w:rPr>
        <w:t>z</w:t>
      </w:r>
      <w:r w:rsidRPr="007D22F1">
        <w:rPr>
          <w:rFonts w:ascii="Times New Roman" w:hAnsi="Times New Roman" w:cs="Times New Roman"/>
          <w:b/>
          <w:bCs/>
          <w:color w:val="0000FF"/>
          <w:lang w:val="en-GB"/>
        </w:rPr>
        <w:t>ed policy.”</w:t>
      </w:r>
    </w:p>
    <w:p w14:paraId="1454BDE6" w14:textId="77777777" w:rsidR="00071B77" w:rsidRPr="007D22F1" w:rsidRDefault="00071B77" w:rsidP="007D22F1">
      <w:pPr>
        <w:jc w:val="both"/>
        <w:rPr>
          <w:rFonts w:ascii="Times New Roman" w:hAnsi="Times New Roman" w:cs="Times New Roman"/>
          <w:color w:val="0000FF"/>
          <w:lang w:val="en-GB"/>
        </w:rPr>
      </w:pPr>
    </w:p>
    <w:p w14:paraId="71DB74DC" w14:textId="3784BD7B" w:rsidR="007D22F1" w:rsidRDefault="007D22F1" w:rsidP="007D22F1">
      <w:pPr>
        <w:jc w:val="both"/>
        <w:rPr>
          <w:rFonts w:ascii="Times New Roman" w:hAnsi="Times New Roman" w:cs="Times New Roman"/>
          <w:color w:val="0000FF"/>
          <w:lang w:val="en-GB"/>
        </w:rPr>
      </w:pPr>
      <w:r>
        <w:rPr>
          <w:rFonts w:ascii="Times New Roman" w:hAnsi="Times New Roman" w:cs="Times New Roman" w:hint="eastAsia"/>
          <w:color w:val="0000FF"/>
          <w:lang w:val="en-GB"/>
        </w:rPr>
        <w:t>T</w:t>
      </w:r>
      <w:r w:rsidRPr="007D22F1">
        <w:rPr>
          <w:rFonts w:ascii="Times New Roman" w:hAnsi="Times New Roman" w:cs="Times New Roman"/>
          <w:color w:val="0000FF"/>
          <w:lang w:val="en-GB"/>
        </w:rPr>
        <w:t xml:space="preserve">he heuristic fixed-rule policy parameters were </w:t>
      </w:r>
      <w:r w:rsidRPr="007D22F1">
        <w:rPr>
          <w:rFonts w:ascii="Times New Roman" w:hAnsi="Times New Roman" w:cs="Times New Roman"/>
          <w:b/>
          <w:bCs/>
          <w:color w:val="0000FF"/>
          <w:lang w:val="en-GB"/>
        </w:rPr>
        <w:t>not optimi</w:t>
      </w:r>
      <w:r w:rsidR="00071B77">
        <w:rPr>
          <w:rFonts w:ascii="Times New Roman" w:hAnsi="Times New Roman" w:cs="Times New Roman" w:hint="eastAsia"/>
          <w:b/>
          <w:bCs/>
          <w:color w:val="0000FF"/>
          <w:lang w:val="en-GB"/>
        </w:rPr>
        <w:t>z</w:t>
      </w:r>
      <w:r w:rsidRPr="007D22F1">
        <w:rPr>
          <w:rFonts w:ascii="Times New Roman" w:hAnsi="Times New Roman" w:cs="Times New Roman"/>
          <w:b/>
          <w:bCs/>
          <w:color w:val="0000FF"/>
          <w:lang w:val="en-GB"/>
        </w:rPr>
        <w:t>ed</w:t>
      </w:r>
      <w:r w:rsidRPr="007D22F1">
        <w:rPr>
          <w:rFonts w:ascii="Times New Roman" w:hAnsi="Times New Roman" w:cs="Times New Roman"/>
          <w:color w:val="0000FF"/>
          <w:lang w:val="en-GB"/>
        </w:rPr>
        <w:t>. This policy was manually defined as a simple and transparent reference policy, with predefined functionality thresholds</w:t>
      </w:r>
      <w:r w:rsidR="00B25CDB">
        <w:rPr>
          <w:rFonts w:ascii="Times New Roman" w:hAnsi="Times New Roman" w:cs="Times New Roman" w:hint="eastAsia"/>
          <w:color w:val="0000FF"/>
          <w:lang w:val="en-GB"/>
        </w:rPr>
        <w:t xml:space="preserve"> (</w:t>
      </w:r>
      <w:r w:rsidRPr="007D22F1">
        <w:rPr>
          <w:rFonts w:ascii="Times New Roman" w:hAnsi="Times New Roman" w:cs="Times New Roman"/>
          <w:color w:val="0000FF"/>
          <w:lang w:val="en-GB"/>
        </w:rPr>
        <w:t xml:space="preserve">no intervention </w:t>
      </w:r>
      <w:r>
        <w:rPr>
          <w:rFonts w:ascii="Times New Roman" w:hAnsi="Times New Roman" w:cs="Times New Roman" w:hint="eastAsia"/>
          <w:color w:val="0000FF"/>
          <w:lang w:val="en-GB"/>
        </w:rPr>
        <w:t>when</w:t>
      </w:r>
      <w:r w:rsidRPr="007D22F1">
        <w:rPr>
          <w:rFonts w:ascii="Times New Roman" w:hAnsi="Times New Roman" w:cs="Times New Roman"/>
          <w:color w:val="0000FF"/>
          <w:lang w:val="en-GB"/>
        </w:rPr>
        <w:t xml:space="preserve"> high threshold, moderate intervention </w:t>
      </w:r>
      <w:r>
        <w:rPr>
          <w:rFonts w:ascii="Times New Roman" w:hAnsi="Times New Roman" w:cs="Times New Roman" w:hint="eastAsia"/>
          <w:color w:val="0000FF"/>
          <w:lang w:val="en-GB"/>
        </w:rPr>
        <w:t>when</w:t>
      </w:r>
      <w:r w:rsidRPr="007D22F1">
        <w:rPr>
          <w:rFonts w:ascii="Times New Roman" w:hAnsi="Times New Roman" w:cs="Times New Roman"/>
          <w:color w:val="0000FF"/>
          <w:lang w:val="en-GB"/>
        </w:rPr>
        <w:t xml:space="preserve"> intermediate functionality range, and high-level intervention </w:t>
      </w:r>
      <w:r>
        <w:rPr>
          <w:rFonts w:ascii="Times New Roman" w:hAnsi="Times New Roman" w:cs="Times New Roman" w:hint="eastAsia"/>
          <w:color w:val="0000FF"/>
          <w:lang w:val="en-GB"/>
        </w:rPr>
        <w:t>when</w:t>
      </w:r>
      <w:r w:rsidRPr="007D22F1">
        <w:rPr>
          <w:rFonts w:ascii="Times New Roman" w:hAnsi="Times New Roman" w:cs="Times New Roman"/>
          <w:color w:val="0000FF"/>
          <w:lang w:val="en-GB"/>
        </w:rPr>
        <w:t xml:space="preserve"> falls below a lower threshold</w:t>
      </w:r>
      <w:r w:rsidR="00B25CDB">
        <w:rPr>
          <w:rFonts w:ascii="Times New Roman" w:hAnsi="Times New Roman" w:cs="Times New Roman" w:hint="eastAsia"/>
          <w:color w:val="0000FF"/>
          <w:lang w:val="en-GB"/>
        </w:rPr>
        <w:t>)</w:t>
      </w:r>
      <w:r w:rsidRPr="007D22F1">
        <w:rPr>
          <w:rFonts w:ascii="Times New Roman" w:hAnsi="Times New Roman" w:cs="Times New Roman"/>
          <w:color w:val="0000FF"/>
          <w:lang w:val="en-GB"/>
        </w:rPr>
        <w:t>. This fixed-rule policy is used only as an initial reference for comparison.</w:t>
      </w:r>
      <w:r w:rsidR="00071B77">
        <w:rPr>
          <w:rFonts w:ascii="Times New Roman" w:hAnsi="Times New Roman" w:cs="Times New Roman" w:hint="eastAsia"/>
          <w:color w:val="0000FF"/>
          <w:lang w:val="en-GB"/>
        </w:rPr>
        <w:t xml:space="preserve"> </w:t>
      </w:r>
      <w:r w:rsidRPr="007D22F1">
        <w:rPr>
          <w:rFonts w:ascii="Times New Roman" w:hAnsi="Times New Roman" w:cs="Times New Roman"/>
          <w:color w:val="0000FF"/>
          <w:lang w:val="en-GB"/>
        </w:rPr>
        <w:t>In contrast, the proposed policy is a threshold-based state-conditioned policy whose parameters are optimised through the CEM-based direct policy search. Although both the fixed-rule policy and the proposed policy use functionality thresholds, their roles are different. The fixed-rule policy uses manually prescribed thresholds, while the proposed policy learns/optimises the threshold parameters according to the accumulated lifecycle return under stochastic hazard realisations.</w:t>
      </w:r>
    </w:p>
    <w:p w14:paraId="7E3C41DC" w14:textId="77777777" w:rsidR="007D22F1" w:rsidRPr="007D22F1" w:rsidRDefault="007D22F1" w:rsidP="007D22F1">
      <w:pPr>
        <w:jc w:val="both"/>
        <w:rPr>
          <w:rFonts w:ascii="Times New Roman" w:hAnsi="Times New Roman" w:cs="Times New Roman"/>
          <w:color w:val="0000FF"/>
          <w:lang w:val="en-GB"/>
        </w:rPr>
      </w:pPr>
    </w:p>
    <w:p w14:paraId="0B1F0EF1" w14:textId="68B782D7" w:rsidR="007D22F1" w:rsidRDefault="007D22F1" w:rsidP="007D22F1">
      <w:pPr>
        <w:jc w:val="both"/>
        <w:rPr>
          <w:rFonts w:ascii="Times New Roman" w:hAnsi="Times New Roman" w:cs="Times New Roman"/>
          <w:color w:val="0000FF"/>
          <w:lang w:val="en-GB"/>
        </w:rPr>
      </w:pPr>
      <w:r w:rsidRPr="007D22F1">
        <w:rPr>
          <w:rFonts w:ascii="Times New Roman" w:hAnsi="Times New Roman" w:cs="Times New Roman"/>
          <w:b/>
          <w:bCs/>
          <w:color w:val="0000FF"/>
          <w:lang w:val="en-GB"/>
        </w:rPr>
        <w:t>For each case, the proposed CEM optimisation was conducted separately using the corresponding hazard occurrence rates and objective weights</w:t>
      </w:r>
      <w:r w:rsidRPr="007D22F1">
        <w:rPr>
          <w:rFonts w:ascii="Times New Roman" w:hAnsi="Times New Roman" w:cs="Times New Roman"/>
          <w:color w:val="0000FF"/>
          <w:lang w:val="en-GB"/>
        </w:rPr>
        <w:t>. Therefore, the optimised policy reported in each case is scenario-specific, rather than a policy trained only once in Case 1 and then directly applied to all other cases.</w:t>
      </w:r>
    </w:p>
    <w:p w14:paraId="5FFF9568" w14:textId="77777777" w:rsidR="00E34BDE" w:rsidRDefault="00E34BDE" w:rsidP="007D22F1">
      <w:pPr>
        <w:jc w:val="both"/>
        <w:rPr>
          <w:rFonts w:ascii="Times New Roman" w:hAnsi="Times New Roman" w:cs="Times New Roman"/>
          <w:color w:val="0000FF"/>
          <w:lang w:val="en-GB"/>
        </w:rPr>
      </w:pPr>
    </w:p>
    <w:p w14:paraId="586FC3EC" w14:textId="5E6B301B" w:rsidR="00FC532C" w:rsidRDefault="00357C1A" w:rsidP="007D22F1">
      <w:pPr>
        <w:jc w:val="both"/>
        <w:rPr>
          <w:rFonts w:ascii="Times New Roman" w:hAnsi="Times New Roman" w:cs="Times New Roman"/>
          <w:color w:val="0000FF"/>
          <w:lang w:val="en-GB"/>
        </w:rPr>
      </w:pPr>
      <w:r w:rsidRPr="00357C1A">
        <w:rPr>
          <w:rFonts w:ascii="Times New Roman" w:hAnsi="Times New Roman" w:cs="Times New Roman"/>
          <w:color w:val="0000FF"/>
        </w:rPr>
        <w:t xml:space="preserve">The other specific </w:t>
      </w:r>
      <w:r>
        <w:rPr>
          <w:rFonts w:ascii="Times New Roman" w:hAnsi="Times New Roman" w:cs="Times New Roman" w:hint="eastAsia"/>
          <w:color w:val="0000FF"/>
        </w:rPr>
        <w:t>revision</w:t>
      </w:r>
      <w:r w:rsidRPr="00357C1A">
        <w:rPr>
          <w:rFonts w:ascii="Times New Roman" w:hAnsi="Times New Roman" w:cs="Times New Roman"/>
          <w:color w:val="0000FF"/>
        </w:rPr>
        <w:t>s are as follows:</w:t>
      </w:r>
    </w:p>
    <w:p w14:paraId="7EAAF82E" w14:textId="77777777" w:rsidR="00FC532C" w:rsidRPr="00D85833" w:rsidRDefault="00FC532C" w:rsidP="00FC532C">
      <w:pPr>
        <w:pStyle w:val="FirstParagraph"/>
        <w:jc w:val="both"/>
        <w:rPr>
          <w:rFonts w:ascii="Times New Roman" w:eastAsia="等线" w:hAnsi="Times New Roman" w:cs="Times New Roman"/>
          <w:color w:val="4472C4" w:themeColor="accent1"/>
          <w:kern w:val="2"/>
          <w:sz w:val="22"/>
          <w:szCs w:val="22"/>
          <w:lang w:val="en-GB"/>
          <w14:ligatures w14:val="standardContextual"/>
        </w:rPr>
      </w:pPr>
      <w:r>
        <w:rPr>
          <w:rFonts w:ascii="Times New Roman" w:hAnsi="Times New Roman" w:cs="Times New Roman" w:hint="eastAsia"/>
          <w:color w:val="0000FF"/>
          <w:lang w:val="en-GB"/>
        </w:rPr>
        <w:t xml:space="preserve">Line 561-567: </w:t>
      </w:r>
      <w:r w:rsidRPr="00D85833">
        <w:rPr>
          <w:rFonts w:ascii="Times New Roman" w:eastAsia="等线" w:hAnsi="Times New Roman" w:cs="Times New Roman"/>
          <w:color w:val="4472C4" w:themeColor="accent1"/>
          <w:kern w:val="2"/>
          <w:sz w:val="22"/>
          <w:szCs w:val="22"/>
          <w:lang w:val="en-GB"/>
          <w14:ligatures w14:val="standardContextual"/>
        </w:rPr>
        <w:t>For each case</w:t>
      </w:r>
      <w:r w:rsidRPr="00D85833">
        <w:rPr>
          <w:rFonts w:ascii="Times New Roman" w:eastAsia="等线" w:hAnsi="Times New Roman" w:cs="Times New Roman" w:hint="eastAsia"/>
          <w:color w:val="4472C4" w:themeColor="accent1"/>
          <w:kern w:val="2"/>
          <w:sz w:val="22"/>
          <w:szCs w:val="22"/>
          <w:lang w:val="en-GB"/>
          <w14:ligatures w14:val="standardContextual"/>
        </w:rPr>
        <w:t xml:space="preserve"> in this section</w:t>
      </w:r>
      <w:r w:rsidRPr="00D85833">
        <w:rPr>
          <w:rFonts w:ascii="Times New Roman" w:eastAsia="等线" w:hAnsi="Times New Roman" w:cs="Times New Roman"/>
          <w:color w:val="4472C4" w:themeColor="accent1"/>
          <w:kern w:val="2"/>
          <w:sz w:val="22"/>
          <w:szCs w:val="22"/>
          <w:lang w:val="en-GB"/>
          <w14:ligatures w14:val="standardContextual"/>
        </w:rPr>
        <w:t>, two intervention policies are compared: a predefined fixed-rule policy and a CEM-optimised threshold policy. The predefined fixed-rule policy uses manually specified functionality thresholds and serves as a transparent reference. Specifically,</w:t>
      </w:r>
      <w:r w:rsidRPr="00D85833">
        <w:rPr>
          <w:rFonts w:ascii="Times New Roman" w:eastAsia="等线" w:hAnsi="Times New Roman" w:cs="Times New Roman" w:hint="eastAsia"/>
          <w:color w:val="4472C4" w:themeColor="accent1"/>
          <w:kern w:val="2"/>
          <w:sz w:val="22"/>
          <w:szCs w:val="22"/>
          <w:lang w:val="en-GB"/>
          <w14:ligatures w14:val="standardContextual"/>
        </w:rPr>
        <w:t xml:space="preserve"> </w:t>
      </w:r>
      <w:r w:rsidRPr="00D85833">
        <w:rPr>
          <w:rFonts w:ascii="Times New Roman" w:eastAsia="Times New Roman" w:hAnsi="Times New Roman" w:cs="Times New Roman"/>
          <w:color w:val="4472C4" w:themeColor="accent1"/>
          <w:sz w:val="22"/>
          <w:szCs w:val="22"/>
        </w:rPr>
        <w:t>when</w:t>
      </w:r>
      <w:r w:rsidRPr="00D85833">
        <w:rPr>
          <w:rFonts w:ascii="Times New Roman" w:hAnsi="Times New Roman" w:cs="Times New Roman"/>
          <w:color w:val="4472C4" w:themeColor="accent1"/>
          <w:position w:val="-10"/>
          <w:sz w:val="22"/>
          <w:szCs w:val="22"/>
        </w:rPr>
        <w:object w:dxaOrig="1060" w:dyaOrig="300" w14:anchorId="415DD440">
          <v:shape id="_x0000_i1034" type="#_x0000_t75" style="width:52.85pt;height:15.05pt" o:ole="">
            <v:imagedata r:id="rId31" o:title=""/>
          </v:shape>
          <o:OLEObject Type="Embed" ProgID="Equation.DSMT4" ShapeID="_x0000_i1034" DrawAspect="Content" ObjectID="_1844671252" r:id="rId32"/>
        </w:object>
      </w:r>
      <w:r w:rsidRPr="00D85833">
        <w:rPr>
          <w:rFonts w:ascii="Times New Roman" w:eastAsia="Times New Roman" w:hAnsi="Times New Roman" w:cs="Times New Roman"/>
          <w:color w:val="4472C4" w:themeColor="accent1"/>
          <w:sz w:val="22"/>
          <w:szCs w:val="22"/>
        </w:rPr>
        <w:t>, no intervention is applied</w:t>
      </w:r>
      <w:r w:rsidRPr="00D85833">
        <w:rPr>
          <w:rFonts w:ascii="Times New Roman" w:hAnsi="Times New Roman" w:cs="Times New Roman"/>
          <w:color w:val="4472C4" w:themeColor="accent1"/>
          <w:position w:val="-10"/>
          <w:sz w:val="22"/>
          <w:szCs w:val="22"/>
        </w:rPr>
        <w:object w:dxaOrig="1320" w:dyaOrig="300" w14:anchorId="47A4734A">
          <v:shape id="_x0000_i1035" type="#_x0000_t75" style="width:66.1pt;height:15.05pt" o:ole="">
            <v:imagedata r:id="rId33" o:title=""/>
          </v:shape>
          <o:OLEObject Type="Embed" ProgID="Equation.DSMT4" ShapeID="_x0000_i1035" DrawAspect="Content" ObjectID="_1844671253" r:id="rId34"/>
        </w:object>
      </w:r>
      <w:r w:rsidRPr="00D85833">
        <w:rPr>
          <w:rFonts w:ascii="Times New Roman" w:eastAsia="Times New Roman" w:hAnsi="Times New Roman" w:cs="Times New Roman"/>
          <w:color w:val="4472C4" w:themeColor="accent1"/>
          <w:sz w:val="22"/>
          <w:szCs w:val="22"/>
        </w:rPr>
        <w:t>; when</w:t>
      </w:r>
      <w:r w:rsidRPr="00D85833">
        <w:rPr>
          <w:rFonts w:ascii="Times New Roman" w:hAnsi="Times New Roman" w:cs="Times New Roman"/>
          <w:color w:val="4472C4" w:themeColor="accent1"/>
          <w:position w:val="-10"/>
          <w:sz w:val="22"/>
          <w:szCs w:val="22"/>
        </w:rPr>
        <w:object w:dxaOrig="1660" w:dyaOrig="300" w14:anchorId="0AE7C822">
          <v:shape id="_x0000_i1036" type="#_x0000_t75" style="width:83.4pt;height:15.05pt" o:ole="">
            <v:imagedata r:id="rId35" o:title=""/>
          </v:shape>
          <o:OLEObject Type="Embed" ProgID="Equation.DSMT4" ShapeID="_x0000_i1036" DrawAspect="Content" ObjectID="_1844671254" r:id="rId36"/>
        </w:object>
      </w:r>
      <w:r w:rsidRPr="00D85833">
        <w:rPr>
          <w:rFonts w:ascii="Times New Roman" w:eastAsia="Times New Roman" w:hAnsi="Times New Roman" w:cs="Times New Roman"/>
          <w:color w:val="4472C4" w:themeColor="accent1"/>
          <w:sz w:val="22"/>
          <w:szCs w:val="22"/>
        </w:rPr>
        <w:t>, a moderate intervention level is adopted; and when</w:t>
      </w:r>
      <w:r w:rsidRPr="00D85833">
        <w:rPr>
          <w:rFonts w:ascii="Times New Roman" w:hAnsi="Times New Roman" w:cs="Times New Roman"/>
          <w:color w:val="4472C4" w:themeColor="accent1"/>
          <w:position w:val="-10"/>
          <w:sz w:val="22"/>
          <w:szCs w:val="22"/>
        </w:rPr>
        <w:object w:dxaOrig="1060" w:dyaOrig="300" w14:anchorId="78F5898E">
          <v:shape id="_x0000_i1037" type="#_x0000_t75" style="width:52.85pt;height:15.05pt" o:ole="">
            <v:imagedata r:id="rId37" o:title=""/>
          </v:shape>
          <o:OLEObject Type="Embed" ProgID="Equation.DSMT4" ShapeID="_x0000_i1037" DrawAspect="Content" ObjectID="_1844671255" r:id="rId38"/>
        </w:object>
      </w:r>
      <w:r w:rsidRPr="00D85833">
        <w:rPr>
          <w:rFonts w:ascii="Times New Roman" w:eastAsia="Times New Roman" w:hAnsi="Times New Roman" w:cs="Times New Roman"/>
          <w:color w:val="4472C4" w:themeColor="accent1"/>
          <w:sz w:val="22"/>
          <w:szCs w:val="22"/>
        </w:rPr>
        <w:t>, the highest intervention level is triggered</w:t>
      </w:r>
      <w:r w:rsidRPr="00D85833">
        <w:rPr>
          <w:rFonts w:ascii="Times New Roman" w:eastAsiaTheme="minorEastAsia" w:hAnsi="Times New Roman" w:cs="Times New Roman"/>
          <w:color w:val="4472C4" w:themeColor="accent1"/>
          <w:sz w:val="22"/>
          <w:szCs w:val="22"/>
        </w:rPr>
        <w:t xml:space="preserve">. </w:t>
      </w:r>
      <w:r w:rsidRPr="00D85833">
        <w:rPr>
          <w:rFonts w:ascii="Times New Roman" w:eastAsia="等线" w:hAnsi="Times New Roman" w:cs="Times New Roman"/>
          <w:color w:val="4472C4" w:themeColor="accent1"/>
          <w:kern w:val="2"/>
          <w:sz w:val="22"/>
          <w:szCs w:val="22"/>
          <w:lang w:val="en-GB"/>
          <w14:ligatures w14:val="standardContextual"/>
        </w:rPr>
        <w:t>The CEM-optimised threshold policy is trained separately for each case using the corresponding hazard occurrence rates and objective weights, so that the reported optimised policy is scenario-specific rather than transferred from the baseline case.</w:t>
      </w:r>
    </w:p>
    <w:p w14:paraId="13A6A628" w14:textId="515DFDC0" w:rsidR="00FC532C" w:rsidRDefault="00B956DB" w:rsidP="007D22F1">
      <w:pPr>
        <w:jc w:val="both"/>
        <w:rPr>
          <w:rFonts w:ascii="Times New Roman" w:hAnsi="Times New Roman" w:cs="Times New Roman"/>
          <w:color w:val="0000FF"/>
          <w:lang w:val="en-GB"/>
        </w:rPr>
      </w:pPr>
      <w:r>
        <w:rPr>
          <w:rFonts w:ascii="Times New Roman" w:hAnsi="Times New Roman" w:cs="Times New Roman" w:hint="eastAsia"/>
          <w:color w:val="0000FF"/>
          <w:lang w:val="en-GB"/>
        </w:rPr>
        <w:t xml:space="preserve">Line 588-590: </w:t>
      </w:r>
      <w:r w:rsidR="00FC532C" w:rsidRPr="00FC532C">
        <w:rPr>
          <w:rFonts w:ascii="Times New Roman" w:hAnsi="Times New Roman" w:cs="Times New Roman"/>
          <w:color w:val="0000FF"/>
          <w:lang w:val="en-GB"/>
        </w:rPr>
        <w:t>The red curve represents the initial fixed-ruled policy, which is introduced at the beginning of this section. The blue curves show intermediate trajectories obtained during the optimisation process, while the green curve represents final RL-optimised policy.</w:t>
      </w:r>
    </w:p>
    <w:p w14:paraId="1548AC07" w14:textId="1E1A962C" w:rsidR="00210A60" w:rsidRPr="008D2440" w:rsidRDefault="00C81F94" w:rsidP="00210A60">
      <w:pPr>
        <w:jc w:val="both"/>
        <w:rPr>
          <w:rFonts w:ascii="Times New Roman" w:hAnsi="Times New Roman" w:cs="Times New Roman"/>
          <w:color w:val="EE0000"/>
        </w:rPr>
      </w:pPr>
      <w:r w:rsidRPr="00360DAA">
        <w:rPr>
          <w:rFonts w:ascii="Times New Roman" w:hAnsi="Times New Roman" w:cs="Times New Roman"/>
        </w:rPr>
        <w:br/>
      </w:r>
      <w:r w:rsidRPr="008D2440">
        <w:rPr>
          <w:rFonts w:ascii="Times New Roman" w:hAnsi="Times New Roman" w:cs="Times New Roman"/>
          <w:color w:val="EE0000"/>
        </w:rPr>
        <w:t>3) The ablation study in section 5.5 Ablation study on the RL model is not well motivated.</w:t>
      </w:r>
      <w:r w:rsidRPr="008D2440">
        <w:rPr>
          <w:rFonts w:ascii="Times New Roman" w:hAnsi="Times New Roman" w:cs="Times New Roman"/>
          <w:color w:val="EE0000"/>
        </w:rPr>
        <w:br/>
        <w:t>The presented experiments can be summarized as follows:</w:t>
      </w:r>
      <w:r w:rsidR="00210A60" w:rsidRPr="008D2440">
        <w:rPr>
          <w:rFonts w:ascii="Times New Roman" w:hAnsi="Times New Roman" w:cs="Times New Roman" w:hint="eastAsia"/>
          <w:color w:val="EE0000"/>
        </w:rPr>
        <w:t xml:space="preserve"> </w:t>
      </w:r>
      <w:r w:rsidRPr="008D2440">
        <w:rPr>
          <w:rFonts w:ascii="Times New Roman" w:hAnsi="Times New Roman" w:cs="Times New Roman"/>
          <w:color w:val="EE0000"/>
        </w:rPr>
        <w:t>f1(functionality, risk, cost) = a (functionality) + b (risk) + c (cost) and</w:t>
      </w:r>
      <w:r w:rsidR="00210A60" w:rsidRPr="008D2440">
        <w:rPr>
          <w:rFonts w:ascii="Times New Roman" w:hAnsi="Times New Roman" w:cs="Times New Roman" w:hint="eastAsia"/>
          <w:color w:val="EE0000"/>
        </w:rPr>
        <w:t xml:space="preserve"> </w:t>
      </w:r>
      <w:r w:rsidRPr="008D2440">
        <w:rPr>
          <w:rFonts w:ascii="Times New Roman" w:hAnsi="Times New Roman" w:cs="Times New Roman"/>
          <w:color w:val="EE0000"/>
        </w:rPr>
        <w:t>f2(functionality, risk) = a (functionality) + b (risk).</w:t>
      </w:r>
    </w:p>
    <w:p w14:paraId="7B92E907" w14:textId="5D3595A7" w:rsidR="00210A60" w:rsidRPr="008D2440" w:rsidRDefault="00C81F94" w:rsidP="00210A60">
      <w:pPr>
        <w:jc w:val="both"/>
        <w:rPr>
          <w:rFonts w:ascii="Times New Roman" w:hAnsi="Times New Roman" w:cs="Times New Roman"/>
          <w:color w:val="EE0000"/>
        </w:rPr>
      </w:pPr>
      <w:r w:rsidRPr="008D2440">
        <w:rPr>
          <w:rFonts w:ascii="Times New Roman" w:hAnsi="Times New Roman" w:cs="Times New Roman"/>
          <w:color w:val="EE0000"/>
        </w:rPr>
        <w:br/>
        <w:t>You optimize f2 (where cost is removed) and compare cost obtained from optimizing f_1. If you don't optimize for cost, it will clearly go up? You can extend this argument for other variables. I couldn't follow why this must be experimentally validated and how this is an ablation study.</w:t>
      </w:r>
    </w:p>
    <w:p w14:paraId="4C48D4D5" w14:textId="77777777" w:rsidR="00210A60" w:rsidRPr="00552212" w:rsidRDefault="00C81F94" w:rsidP="00210A60">
      <w:pPr>
        <w:jc w:val="both"/>
        <w:rPr>
          <w:rFonts w:ascii="Times New Roman" w:hAnsi="Times New Roman" w:cs="Times New Roman"/>
          <w:color w:val="EE0000"/>
        </w:rPr>
      </w:pPr>
      <w:r w:rsidRPr="008D2440">
        <w:rPr>
          <w:rFonts w:ascii="Times New Roman" w:hAnsi="Times New Roman" w:cs="Times New Roman"/>
          <w:color w:val="EE0000"/>
        </w:rPr>
        <w:br/>
        <w:t>An ablation study aims to understand the role of a part in a system by observing its performance without it. In this case, the role of cost is quite clear and therefore does not warrant an ablation study.</w:t>
      </w:r>
      <w:r w:rsidRPr="008D2440">
        <w:rPr>
          <w:rFonts w:ascii="Times New Roman" w:hAnsi="Times New Roman" w:cs="Times New Roman"/>
          <w:color w:val="EE0000"/>
        </w:rPr>
        <w:br/>
      </w:r>
      <w:r w:rsidRPr="00360DAA">
        <w:rPr>
          <w:rFonts w:ascii="Times New Roman" w:hAnsi="Times New Roman" w:cs="Times New Roman"/>
        </w:rPr>
        <w:br/>
      </w:r>
      <w:r w:rsidRPr="00552212">
        <w:rPr>
          <w:rFonts w:ascii="Times New Roman" w:hAnsi="Times New Roman" w:cs="Times New Roman"/>
          <w:color w:val="EE0000"/>
        </w:rPr>
        <w:t>4) Uncertainty estimates</w:t>
      </w:r>
    </w:p>
    <w:p w14:paraId="0F76FB71" w14:textId="77777777" w:rsidR="00210A60" w:rsidRPr="00552212" w:rsidRDefault="00C81F94" w:rsidP="00210A60">
      <w:pPr>
        <w:jc w:val="both"/>
        <w:rPr>
          <w:rFonts w:ascii="Times New Roman" w:hAnsi="Times New Roman" w:cs="Times New Roman"/>
          <w:color w:val="EE0000"/>
        </w:rPr>
      </w:pPr>
      <w:r w:rsidRPr="00552212">
        <w:rPr>
          <w:rFonts w:ascii="Times New Roman" w:hAnsi="Times New Roman" w:cs="Times New Roman"/>
          <w:color w:val="EE0000"/>
        </w:rPr>
        <w:t>Please provide uncertainty estimates (such as confidence intervals or credible intervals) around the optimization objectives in all cases. For instance, in Figure 5: optimal policy (green) has a return of 94.5, whereas the baseline (red) has a return of 95.8. To show statistical significance, one needs to estimate the uncertainty in those values.</w:t>
      </w:r>
    </w:p>
    <w:p w14:paraId="1E73D214" w14:textId="2F05D049" w:rsidR="000E0F31" w:rsidRDefault="000E0F31" w:rsidP="00210A60">
      <w:pPr>
        <w:jc w:val="both"/>
        <w:rPr>
          <w:rFonts w:ascii="Times New Roman" w:hAnsi="Times New Roman" w:cs="Times New Roman"/>
        </w:rPr>
      </w:pPr>
      <w:r>
        <w:rPr>
          <w:rFonts w:ascii="Times New Roman" w:hAnsi="Times New Roman" w:cs="Times New Roman" w:hint="eastAsia"/>
        </w:rPr>
        <w:lastRenderedPageBreak/>
        <w:t>reviewer</w:t>
      </w:r>
      <w:r>
        <w:rPr>
          <w:rFonts w:ascii="Times New Roman" w:hAnsi="Times New Roman" w:cs="Times New Roman" w:hint="eastAsia"/>
        </w:rPr>
        <w:t>问</w:t>
      </w:r>
      <w:r w:rsidRPr="000E0F31">
        <w:rPr>
          <w:rFonts w:ascii="Times New Roman" w:hAnsi="Times New Roman" w:cs="Times New Roman"/>
        </w:rPr>
        <w:t>这个</w:t>
      </w:r>
      <w:r w:rsidRPr="000E0F31">
        <w:rPr>
          <w:rFonts w:ascii="Times New Roman" w:hAnsi="Times New Roman" w:cs="Times New Roman"/>
        </w:rPr>
        <w:t xml:space="preserve"> optimal policy </w:t>
      </w:r>
      <w:r w:rsidRPr="000E0F31">
        <w:rPr>
          <w:rFonts w:ascii="Times New Roman" w:hAnsi="Times New Roman" w:cs="Times New Roman"/>
        </w:rPr>
        <w:t>在随机</w:t>
      </w:r>
      <w:r w:rsidRPr="000E0F31">
        <w:rPr>
          <w:rFonts w:ascii="Times New Roman" w:hAnsi="Times New Roman" w:cs="Times New Roman"/>
        </w:rPr>
        <w:t xml:space="preserve"> hazard </w:t>
      </w:r>
      <w:r w:rsidRPr="000E0F31">
        <w:rPr>
          <w:rFonts w:ascii="Times New Roman" w:hAnsi="Times New Roman" w:cs="Times New Roman"/>
        </w:rPr>
        <w:t>环境下的</w:t>
      </w:r>
      <w:r w:rsidRPr="000E0F31">
        <w:rPr>
          <w:rFonts w:ascii="Times New Roman" w:hAnsi="Times New Roman" w:cs="Times New Roman"/>
        </w:rPr>
        <w:t xml:space="preserve"> performance estimate </w:t>
      </w:r>
      <w:r w:rsidRPr="000E0F31">
        <w:rPr>
          <w:rFonts w:ascii="Times New Roman" w:hAnsi="Times New Roman" w:cs="Times New Roman"/>
        </w:rPr>
        <w:t>是否有统计不确定性</w:t>
      </w:r>
      <w:r>
        <w:rPr>
          <w:rFonts w:ascii="Times New Roman" w:hAnsi="Times New Roman" w:cs="Times New Roman" w:hint="eastAsia"/>
        </w:rPr>
        <w:t>。首先，</w:t>
      </w:r>
      <w:r w:rsidRPr="000E0F31">
        <w:rPr>
          <w:rFonts w:ascii="Times New Roman" w:hAnsi="Times New Roman" w:cs="Times New Roman"/>
        </w:rPr>
        <w:t xml:space="preserve">CEM </w:t>
      </w:r>
      <w:r w:rsidRPr="000E0F31">
        <w:rPr>
          <w:rFonts w:ascii="Times New Roman" w:hAnsi="Times New Roman" w:cs="Times New Roman"/>
        </w:rPr>
        <w:t>训练过程中因为随机采样、有限</w:t>
      </w:r>
      <w:r w:rsidRPr="000E0F31">
        <w:rPr>
          <w:rFonts w:ascii="Times New Roman" w:hAnsi="Times New Roman" w:cs="Times New Roman"/>
        </w:rPr>
        <w:t xml:space="preserve"> episodes</w:t>
      </w:r>
      <w:r w:rsidRPr="000E0F31">
        <w:rPr>
          <w:rFonts w:ascii="Times New Roman" w:hAnsi="Times New Roman" w:cs="Times New Roman"/>
        </w:rPr>
        <w:t>，选出来的</w:t>
      </w:r>
      <w:r w:rsidRPr="000E0F31">
        <w:rPr>
          <w:rFonts w:ascii="Times New Roman" w:hAnsi="Times New Roman" w:cs="Times New Roman"/>
        </w:rPr>
        <w:t xml:space="preserve"> θ</w:t>
      </w:r>
      <w:r>
        <w:rPr>
          <w:rFonts w:ascii="Cambria Math" w:hAnsi="Cambria Math" w:cs="Cambria Math" w:hint="eastAsia"/>
        </w:rPr>
        <w:t>*</w:t>
      </w:r>
      <w:r w:rsidRPr="000E0F31">
        <w:rPr>
          <w:rFonts w:ascii="Times New Roman" w:hAnsi="Times New Roman" w:cs="Times New Roman"/>
        </w:rPr>
        <w:t xml:space="preserve"> </w:t>
      </w:r>
      <w:r w:rsidRPr="000E0F31">
        <w:rPr>
          <w:rFonts w:ascii="Times New Roman" w:hAnsi="Times New Roman" w:cs="Times New Roman"/>
        </w:rPr>
        <w:t>可能随</w:t>
      </w:r>
      <w:r w:rsidRPr="000E0F31">
        <w:rPr>
          <w:rFonts w:ascii="Times New Roman" w:hAnsi="Times New Roman" w:cs="Times New Roman"/>
        </w:rPr>
        <w:t xml:space="preserve"> seed </w:t>
      </w:r>
      <w:r w:rsidRPr="000E0F31">
        <w:rPr>
          <w:rFonts w:ascii="Times New Roman" w:hAnsi="Times New Roman" w:cs="Times New Roman"/>
        </w:rPr>
        <w:t>变化。这是</w:t>
      </w:r>
      <w:r w:rsidRPr="000E0F31">
        <w:rPr>
          <w:rFonts w:ascii="Times New Roman" w:hAnsi="Times New Roman" w:cs="Times New Roman"/>
        </w:rPr>
        <w:t xml:space="preserve"> training uncertainty</w:t>
      </w:r>
      <w:r>
        <w:rPr>
          <w:rFonts w:ascii="Times New Roman" w:hAnsi="Times New Roman" w:cs="Times New Roman" w:hint="eastAsia"/>
        </w:rPr>
        <w:t>。其次，</w:t>
      </w:r>
      <w:r w:rsidRPr="000E0F31">
        <w:rPr>
          <w:rFonts w:ascii="Times New Roman" w:hAnsi="Times New Roman" w:cs="Times New Roman"/>
        </w:rPr>
        <w:t>即使</w:t>
      </w:r>
      <w:r w:rsidRPr="000E0F31">
        <w:rPr>
          <w:rFonts w:ascii="Times New Roman" w:hAnsi="Times New Roman" w:cs="Times New Roman"/>
        </w:rPr>
        <w:t xml:space="preserve"> θ</w:t>
      </w:r>
      <w:r>
        <w:rPr>
          <w:rFonts w:ascii="Cambria Math" w:hAnsi="Cambria Math" w:cs="Cambria Math" w:hint="eastAsia"/>
        </w:rPr>
        <w:t>*</w:t>
      </w:r>
      <w:r w:rsidRPr="000E0F31">
        <w:rPr>
          <w:rFonts w:ascii="Times New Roman" w:hAnsi="Times New Roman" w:cs="Times New Roman"/>
        </w:rPr>
        <w:t xml:space="preserve"> </w:t>
      </w:r>
      <w:r w:rsidRPr="000E0F31">
        <w:rPr>
          <w:rFonts w:ascii="Times New Roman" w:hAnsi="Times New Roman" w:cs="Times New Roman"/>
        </w:rPr>
        <w:t>固定，在不同</w:t>
      </w:r>
      <w:r w:rsidRPr="000E0F31">
        <w:rPr>
          <w:rFonts w:ascii="Times New Roman" w:hAnsi="Times New Roman" w:cs="Times New Roman"/>
        </w:rPr>
        <w:t xml:space="preserve"> hazard </w:t>
      </w:r>
      <w:proofErr w:type="spellStart"/>
      <w:r w:rsidRPr="000E0F31">
        <w:rPr>
          <w:rFonts w:ascii="Times New Roman" w:hAnsi="Times New Roman" w:cs="Times New Roman"/>
        </w:rPr>
        <w:t>realisations</w:t>
      </w:r>
      <w:proofErr w:type="spellEnd"/>
      <w:r w:rsidRPr="000E0F31">
        <w:rPr>
          <w:rFonts w:ascii="Times New Roman" w:hAnsi="Times New Roman" w:cs="Times New Roman"/>
        </w:rPr>
        <w:t xml:space="preserve"> </w:t>
      </w:r>
      <w:r w:rsidRPr="000E0F31">
        <w:rPr>
          <w:rFonts w:ascii="Times New Roman" w:hAnsi="Times New Roman" w:cs="Times New Roman"/>
        </w:rPr>
        <w:t>下，</w:t>
      </w:r>
      <w:r w:rsidRPr="000E0F31">
        <w:rPr>
          <w:rFonts w:ascii="Times New Roman" w:hAnsi="Times New Roman" w:cs="Times New Roman"/>
        </w:rPr>
        <w:t xml:space="preserve">cost/risk/resilience </w:t>
      </w:r>
      <w:r w:rsidRPr="000E0F31">
        <w:rPr>
          <w:rFonts w:ascii="Times New Roman" w:hAnsi="Times New Roman" w:cs="Times New Roman"/>
        </w:rPr>
        <w:t>也会变化。这是</w:t>
      </w:r>
      <w:r w:rsidRPr="000E0F31">
        <w:rPr>
          <w:rFonts w:ascii="Times New Roman" w:hAnsi="Times New Roman" w:cs="Times New Roman"/>
        </w:rPr>
        <w:t xml:space="preserve"> evaluation uncertainty</w:t>
      </w:r>
      <w:r w:rsidRPr="000E0F31">
        <w:rPr>
          <w:rFonts w:ascii="Times New Roman" w:hAnsi="Times New Roman" w:cs="Times New Roman"/>
        </w:rPr>
        <w:t>。</w:t>
      </w:r>
      <w:r w:rsidRPr="000E0F31">
        <w:rPr>
          <w:rFonts w:ascii="Times New Roman" w:hAnsi="Times New Roman" w:cs="Times New Roman"/>
        </w:rPr>
        <w:t xml:space="preserve">Reviewer </w:t>
      </w:r>
      <w:r w:rsidRPr="000E0F31">
        <w:rPr>
          <w:rFonts w:ascii="Times New Roman" w:hAnsi="Times New Roman" w:cs="Times New Roman"/>
        </w:rPr>
        <w:t>主要要的是这个。</w:t>
      </w:r>
    </w:p>
    <w:p w14:paraId="21C7E317" w14:textId="5C4F1C9F" w:rsidR="000E0F31" w:rsidRDefault="000E0F31" w:rsidP="00210A60">
      <w:pPr>
        <w:jc w:val="both"/>
        <w:rPr>
          <w:rFonts w:ascii="Times New Roman" w:hAnsi="Times New Roman" w:cs="Times New Roman"/>
        </w:rPr>
      </w:pPr>
      <w:r w:rsidRPr="000E0F31">
        <w:rPr>
          <w:rFonts w:ascii="Times New Roman" w:hAnsi="Times New Roman" w:cs="Times New Roman" w:hint="eastAsia"/>
        </w:rPr>
        <w:t>训练完以后，固定</w:t>
      </w:r>
      <w:r w:rsidRPr="000E0F31">
        <w:rPr>
          <w:rFonts w:ascii="Times New Roman" w:hAnsi="Times New Roman" w:cs="Times New Roman" w:hint="eastAsia"/>
        </w:rPr>
        <w:t xml:space="preserve"> final policy</w:t>
      </w:r>
      <w:r w:rsidRPr="000E0F31">
        <w:rPr>
          <w:rFonts w:ascii="Times New Roman" w:hAnsi="Times New Roman" w:cs="Times New Roman" w:hint="eastAsia"/>
        </w:rPr>
        <w:t>，不再训练，用独立随机种子跑很多</w:t>
      </w:r>
      <w:r w:rsidRPr="000E0F31">
        <w:rPr>
          <w:rFonts w:ascii="Times New Roman" w:hAnsi="Times New Roman" w:cs="Times New Roman" w:hint="eastAsia"/>
        </w:rPr>
        <w:t xml:space="preserve"> test episodes</w:t>
      </w:r>
      <w:r w:rsidRPr="000E0F31">
        <w:rPr>
          <w:rFonts w:ascii="Times New Roman" w:hAnsi="Times New Roman" w:cs="Times New Roman" w:hint="eastAsia"/>
        </w:rPr>
        <w:t>，比如</w:t>
      </w:r>
      <w:r w:rsidRPr="000E0F31">
        <w:rPr>
          <w:rFonts w:ascii="Times New Roman" w:hAnsi="Times New Roman" w:cs="Times New Roman" w:hint="eastAsia"/>
        </w:rPr>
        <w:t xml:space="preserve"> 500 </w:t>
      </w:r>
      <w:r w:rsidRPr="000E0F31">
        <w:rPr>
          <w:rFonts w:ascii="Times New Roman" w:hAnsi="Times New Roman" w:cs="Times New Roman" w:hint="eastAsia"/>
        </w:rPr>
        <w:t>或</w:t>
      </w:r>
      <w:r w:rsidRPr="000E0F31">
        <w:rPr>
          <w:rFonts w:ascii="Times New Roman" w:hAnsi="Times New Roman" w:cs="Times New Roman" w:hint="eastAsia"/>
        </w:rPr>
        <w:t xml:space="preserve"> 1000 </w:t>
      </w:r>
      <w:r w:rsidRPr="000E0F31">
        <w:rPr>
          <w:rFonts w:ascii="Times New Roman" w:hAnsi="Times New Roman" w:cs="Times New Roman" w:hint="eastAsia"/>
        </w:rPr>
        <w:t>次，</w:t>
      </w:r>
    </w:p>
    <w:p w14:paraId="152087AF"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5) "Conventional management approaches typically rely on generic project representations, subjective assumptions of hazard impacts, predefined scenarios, and single-metric control, and therefore struggle to identify optimal strategies."</w:t>
      </w:r>
    </w:p>
    <w:p w14:paraId="1DE3931B"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The statement that conventional management approaches "struggle to identify optimal strategies" should be reframed. Optimality is only meaningful relative to a specified optimization problem, including the adopted hazard model, cost model, risk metric, resilience metric, constraints, and admissible policy class. A method can identify a policy that is optimal for its own simplified formulation. If the formulation is later enriched using more detailed hazard characterization, asset-specific modelling, additional objectives, or different priors, the resulting optimization problem is different, and its solution cannot be directly interpreted as being "more optimal" in an absolute sense. Rather, it is optimal with respect to a different objective/model specification.</w:t>
      </w:r>
    </w:p>
    <w:p w14:paraId="0B840CD4" w14:textId="042385A4" w:rsidR="002B4D69" w:rsidRDefault="002B4D69" w:rsidP="002B4D69">
      <w:pPr>
        <w:jc w:val="both"/>
        <w:rPr>
          <w:rFonts w:ascii="Times New Roman" w:hAnsi="Times New Roman" w:cs="Times New Roman"/>
          <w:color w:val="0000FF"/>
          <w:lang w:val="en-GB"/>
        </w:rPr>
      </w:pPr>
      <w:r w:rsidRPr="002B4D69">
        <w:rPr>
          <w:rFonts w:ascii="Times New Roman" w:hAnsi="Times New Roman" w:cs="Times New Roman"/>
          <w:color w:val="0000FF"/>
          <w:lang w:val="en-GB"/>
        </w:rPr>
        <w:t>Reply: Thank you for this insightful comment. We agree with the reviewer that optimality should always be interpreted relative to a clearly specified optimisation problem. A policy can only be regarded as optimal with respect to its own model formulation and objective specification. Therefore, it would be inappropriate to imply that one method is “more optimal” in an absolute sense.</w:t>
      </w:r>
    </w:p>
    <w:p w14:paraId="3243F943" w14:textId="77777777" w:rsidR="002B4D69" w:rsidRPr="002B4D69" w:rsidRDefault="002B4D69" w:rsidP="002B4D69">
      <w:pPr>
        <w:jc w:val="both"/>
        <w:rPr>
          <w:rFonts w:ascii="Times New Roman" w:hAnsi="Times New Roman" w:cs="Times New Roman"/>
          <w:color w:val="0000FF"/>
          <w:lang w:val="en-GB"/>
        </w:rPr>
      </w:pPr>
    </w:p>
    <w:p w14:paraId="1124C5FD" w14:textId="696A1A4A" w:rsidR="002B4D69" w:rsidRDefault="002B4D69" w:rsidP="002B4D69">
      <w:pPr>
        <w:jc w:val="both"/>
        <w:rPr>
          <w:rFonts w:ascii="Times New Roman" w:hAnsi="Times New Roman" w:cs="Times New Roman"/>
          <w:color w:val="0000FF"/>
          <w:lang w:val="en-GB"/>
        </w:rPr>
      </w:pPr>
      <w:r w:rsidRPr="002B4D69">
        <w:rPr>
          <w:rFonts w:ascii="Times New Roman" w:hAnsi="Times New Roman" w:cs="Times New Roman"/>
          <w:color w:val="0000FF"/>
          <w:lang w:val="en-GB"/>
        </w:rPr>
        <w:t xml:space="preserve">Our original intention was not to claim that conventional management approaches cannot identify optimal policies within their own formulations. Rather, we intended to highlight that manually defined or fixed-rule management strategies may have limited adaptability when facing complex lifecycle decision-making problems involving asset-specific hazard effects, evolving system states, </w:t>
      </w:r>
      <w:r w:rsidR="00FE033B">
        <w:rPr>
          <w:rFonts w:ascii="Times New Roman" w:hAnsi="Times New Roman" w:cs="Times New Roman" w:hint="eastAsia"/>
          <w:color w:val="0000FF"/>
          <w:lang w:val="en-GB"/>
        </w:rPr>
        <w:t>multiple</w:t>
      </w:r>
      <w:r w:rsidRPr="002B4D69">
        <w:rPr>
          <w:rFonts w:ascii="Times New Roman" w:hAnsi="Times New Roman" w:cs="Times New Roman"/>
          <w:color w:val="0000FF"/>
          <w:lang w:val="en-GB"/>
        </w:rPr>
        <w:t xml:space="preserve"> hazards, and multiple competing objectives. Therefore, the reported improvement should be interpreted as conditional improvement over the predefined fixed-rule policy under the same simulation setting, rather than as an absolute claim of optimality over all conventional management approaches.</w:t>
      </w:r>
    </w:p>
    <w:p w14:paraId="4398A098" w14:textId="77777777" w:rsidR="002B4D69" w:rsidRPr="002B4D69" w:rsidRDefault="002B4D69" w:rsidP="002B4D69">
      <w:pPr>
        <w:jc w:val="both"/>
        <w:rPr>
          <w:rFonts w:ascii="Times New Roman" w:hAnsi="Times New Roman" w:cs="Times New Roman"/>
          <w:color w:val="0000FF"/>
          <w:lang w:val="en-GB"/>
        </w:rPr>
      </w:pPr>
    </w:p>
    <w:p w14:paraId="4ACC410B" w14:textId="02458A80" w:rsidR="002B4D69" w:rsidRDefault="007961A8" w:rsidP="002B4D69">
      <w:pPr>
        <w:jc w:val="both"/>
        <w:rPr>
          <w:rFonts w:ascii="Times New Roman" w:hAnsi="Times New Roman" w:cs="Times New Roman"/>
          <w:color w:val="0000FF"/>
          <w:lang w:val="en-GB"/>
        </w:rPr>
      </w:pPr>
      <w:r>
        <w:rPr>
          <w:rFonts w:ascii="Times New Roman" w:hAnsi="Times New Roman" w:cs="Times New Roman" w:hint="eastAsia"/>
          <w:color w:val="0000FF"/>
          <w:lang w:val="en-GB"/>
        </w:rPr>
        <w:t>W</w:t>
      </w:r>
      <w:r w:rsidR="002B4D69" w:rsidRPr="002B4D69">
        <w:rPr>
          <w:rFonts w:ascii="Times New Roman" w:hAnsi="Times New Roman" w:cs="Times New Roman"/>
          <w:color w:val="0000FF"/>
          <w:lang w:val="en-GB"/>
        </w:rPr>
        <w:t>e have revised the relevant statement in the Introduction to avoid possible overstatement. We have also clarified that the proposed framework aims to improve decision adaptability within the specified lifecycle model and optimisation setting, rather than to claim model-independent optimality.</w:t>
      </w:r>
    </w:p>
    <w:p w14:paraId="3EB51C1B" w14:textId="77777777" w:rsidR="00A65B55" w:rsidRDefault="00A65B55" w:rsidP="002B4D69">
      <w:pPr>
        <w:jc w:val="both"/>
        <w:rPr>
          <w:rFonts w:ascii="Times New Roman" w:hAnsi="Times New Roman" w:cs="Times New Roman"/>
          <w:color w:val="0000FF"/>
          <w:lang w:val="en-GB"/>
        </w:rPr>
      </w:pPr>
    </w:p>
    <w:p w14:paraId="3ADA50FD" w14:textId="77777777" w:rsidR="00A65B55" w:rsidRDefault="00A65B55" w:rsidP="00A65B55">
      <w:pPr>
        <w:jc w:val="both"/>
        <w:rPr>
          <w:rFonts w:ascii="Times New Roman" w:hAnsi="Times New Roman" w:cs="Times New Roman"/>
          <w:color w:val="0000FF"/>
          <w:lang w:val="en-GB"/>
        </w:rPr>
      </w:pPr>
      <w:r w:rsidRPr="006420D9">
        <w:rPr>
          <w:rFonts w:ascii="Times New Roman" w:hAnsi="Times New Roman" w:cs="Times New Roman"/>
          <w:color w:val="0000FF"/>
          <w:lang w:val="en-GB"/>
        </w:rPr>
        <w:t xml:space="preserve">To make this point clearer, we have </w:t>
      </w:r>
      <w:r w:rsidRPr="00DD4120">
        <w:rPr>
          <w:rFonts w:ascii="Times New Roman" w:hAnsi="Times New Roman" w:cs="Times New Roman"/>
          <w:color w:val="0000FF"/>
          <w:lang w:val="en-GB"/>
        </w:rPr>
        <w:t>revised the corresponding sections</w:t>
      </w:r>
      <w:r w:rsidRPr="006420D9">
        <w:rPr>
          <w:rFonts w:ascii="Times New Roman" w:hAnsi="Times New Roman" w:cs="Times New Roman"/>
          <w:color w:val="0000FF"/>
          <w:lang w:val="en-GB"/>
        </w:rPr>
        <w:t xml:space="preserve"> of the manuscript. </w:t>
      </w:r>
    </w:p>
    <w:p w14:paraId="10FBFD55" w14:textId="59915BCF" w:rsidR="00A65B55" w:rsidRDefault="0022753F" w:rsidP="00A65B55">
      <w:pPr>
        <w:jc w:val="both"/>
        <w:rPr>
          <w:rFonts w:ascii="Times New Roman" w:eastAsia="宋体" w:hAnsi="Times New Roman" w:cs="Times New Roman"/>
          <w:color w:val="007BB8"/>
          <w:kern w:val="0"/>
          <w:szCs w:val="18"/>
          <w14:ligatures w14:val="none"/>
        </w:rPr>
      </w:pPr>
      <w:r w:rsidRPr="0022753F">
        <w:rPr>
          <w:rFonts w:ascii="Times New Roman" w:eastAsia="宋体" w:hAnsi="Times New Roman" w:cs="Times New Roman" w:hint="eastAsia"/>
          <w:b/>
          <w:bCs/>
          <w:color w:val="007BB8"/>
          <w:kern w:val="0"/>
          <w:szCs w:val="18"/>
          <w14:ligatures w14:val="none"/>
        </w:rPr>
        <w:t>Line 77-81:</w:t>
      </w:r>
      <w:r>
        <w:rPr>
          <w:rFonts w:ascii="Times New Roman" w:eastAsia="宋体" w:hAnsi="Times New Roman" w:cs="Times New Roman" w:hint="eastAsia"/>
          <w:color w:val="007BB8"/>
          <w:kern w:val="0"/>
          <w:szCs w:val="18"/>
          <w14:ligatures w14:val="none"/>
        </w:rPr>
        <w:t xml:space="preserve"> </w:t>
      </w:r>
      <w:r w:rsidRPr="0022753F">
        <w:rPr>
          <w:rFonts w:ascii="Times New Roman" w:eastAsia="宋体" w:hAnsi="Times New Roman" w:cs="Times New Roman"/>
          <w:color w:val="007BB8"/>
          <w:kern w:val="0"/>
          <w:szCs w:val="18"/>
          <w14:ligatures w14:val="none"/>
        </w:rPr>
        <w:t>Conventional management approaches often rely on generic project representations, simplified assumptions of hazard impacts, predefined scenarios, and single-metric control. While such approaches can be effective within their adopted formulations, their adaptability may be limited when dealing with asset-specific hazard effects, evolving lifecycle states, recurrent multi-hazard exposure, and competing performance objectives.</w:t>
      </w:r>
    </w:p>
    <w:p w14:paraId="68A50790" w14:textId="77777777" w:rsidR="0022753F" w:rsidRPr="009E1160" w:rsidRDefault="0022753F" w:rsidP="00A65B55">
      <w:pPr>
        <w:jc w:val="both"/>
        <w:rPr>
          <w:rFonts w:ascii="Times New Roman" w:eastAsia="宋体" w:hAnsi="Times New Roman" w:cs="Times New Roman"/>
          <w:color w:val="007BB8"/>
          <w:kern w:val="0"/>
          <w:szCs w:val="18"/>
          <w14:ligatures w14:val="none"/>
        </w:rPr>
      </w:pPr>
    </w:p>
    <w:p w14:paraId="2E326B6A" w14:textId="77777777" w:rsidR="00A65B55" w:rsidRDefault="00A65B55" w:rsidP="00A65B55">
      <w:pPr>
        <w:jc w:val="both"/>
        <w:rPr>
          <w:rFonts w:ascii="Times New Roman" w:hAnsi="Times New Roman" w:cs="Times New Roman"/>
          <w:color w:val="0000FF"/>
          <w:lang w:val="en-GB"/>
        </w:rPr>
      </w:pPr>
      <w:r w:rsidRPr="009E1160">
        <w:rPr>
          <w:rFonts w:ascii="Times New Roman" w:eastAsia="宋体" w:hAnsi="Times New Roman" w:cs="Times New Roman" w:hint="eastAsia"/>
          <w:b/>
          <w:bCs/>
          <w:color w:val="007BB8"/>
          <w:kern w:val="0"/>
          <w:szCs w:val="18"/>
          <w14:ligatures w14:val="none"/>
        </w:rPr>
        <w:t>Line787:</w:t>
      </w:r>
      <w:r w:rsidRPr="009E1160">
        <w:rPr>
          <w:rFonts w:ascii="Times New Roman" w:eastAsia="宋体" w:hAnsi="Times New Roman" w:cs="Times New Roman" w:hint="eastAsia"/>
          <w:color w:val="007BB8"/>
          <w:kern w:val="0"/>
          <w:szCs w:val="18"/>
          <w14:ligatures w14:val="none"/>
        </w:rPr>
        <w:t xml:space="preserve"> </w:t>
      </w:r>
      <w:r w:rsidRPr="009E1160">
        <w:rPr>
          <w:rFonts w:ascii="Times New Roman" w:eastAsia="宋体" w:hAnsi="Times New Roman" w:cs="Times New Roman"/>
          <w:color w:val="007BB8"/>
          <w:kern w:val="0"/>
          <w:szCs w:val="18"/>
          <w14:ligatures w14:val="none"/>
        </w:rPr>
        <w:t>Scenario-based case studies demonstrate that the learned intervention policies can improve lifecycle performance compared with a predefined fixed-rule policy under the considered recurrent-hazard scenarios.</w:t>
      </w:r>
    </w:p>
    <w:p w14:paraId="4773A6FF" w14:textId="77777777" w:rsidR="00A65B55" w:rsidRPr="002B4D69" w:rsidRDefault="00A65B55" w:rsidP="002B4D69">
      <w:pPr>
        <w:jc w:val="both"/>
        <w:rPr>
          <w:rFonts w:ascii="Times New Roman" w:hAnsi="Times New Roman" w:cs="Times New Roman"/>
          <w:color w:val="0000FF"/>
          <w:lang w:val="en-GB"/>
        </w:rPr>
      </w:pPr>
    </w:p>
    <w:p w14:paraId="61E7F338"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Minor Comments</w:t>
      </w:r>
    </w:p>
    <w:p w14:paraId="0DCEB6E8" w14:textId="77777777" w:rsidR="00210A60" w:rsidRDefault="00C81F94" w:rsidP="00210A60">
      <w:pPr>
        <w:jc w:val="both"/>
        <w:rPr>
          <w:rFonts w:ascii="Times New Roman" w:hAnsi="Times New Roman" w:cs="Times New Roman"/>
        </w:rPr>
      </w:pPr>
      <w:r w:rsidRPr="00360DAA">
        <w:rPr>
          <w:rFonts w:ascii="Times New Roman" w:hAnsi="Times New Roman" w:cs="Times New Roman"/>
        </w:rPr>
        <w:lastRenderedPageBreak/>
        <w:t>1) "Despite its potential, the construction of complex state-action-response learning environments, together with the rational design of action spaces and reward functions, still warrants further systematic investigation."</w:t>
      </w:r>
    </w:p>
    <w:p w14:paraId="6B4898B1"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Why does it warrant further investigation? Please motivate.</w:t>
      </w:r>
    </w:p>
    <w:p w14:paraId="7FF711D4" w14:textId="77777777" w:rsidR="00357C1A" w:rsidRDefault="001152E1" w:rsidP="00210A60">
      <w:pPr>
        <w:jc w:val="both"/>
        <w:rPr>
          <w:rFonts w:ascii="Times New Roman" w:hAnsi="Times New Roman" w:cs="Times New Roman"/>
          <w:color w:val="0000FF"/>
        </w:rPr>
      </w:pPr>
      <w:r w:rsidRPr="001152E1">
        <w:rPr>
          <w:rFonts w:ascii="Times New Roman" w:hAnsi="Times New Roman" w:cs="Times New Roman"/>
          <w:color w:val="0000FF"/>
        </w:rPr>
        <w:t xml:space="preserve">Reply: Thank you for the comment. Our intention is to emphasize that, although </w:t>
      </w:r>
      <w:r w:rsidRPr="001152E1">
        <w:rPr>
          <w:rFonts w:ascii="Times New Roman" w:hAnsi="Times New Roman" w:cs="Times New Roman" w:hint="eastAsia"/>
          <w:color w:val="0000FF"/>
        </w:rPr>
        <w:t>RL</w:t>
      </w:r>
      <w:r w:rsidRPr="001152E1">
        <w:rPr>
          <w:rFonts w:ascii="Times New Roman" w:hAnsi="Times New Roman" w:cs="Times New Roman"/>
          <w:color w:val="0000FF"/>
        </w:rPr>
        <w:t xml:space="preserve"> provides a general theoretical framework for sequential decision-making, its effective application to practical infrastructure management is not straightforward. The learning environment, state representation, action space, and reward function must be carefully designed according to the physical mechanisms, intervention logic, engineering constraints, and evaluation objectives of the specific problem. Therefore, domain knowledge is essential for translating the general RL formulation into a meaningful and reliable engineering decision framework. </w:t>
      </w:r>
    </w:p>
    <w:p w14:paraId="2CC19B4E" w14:textId="77777777" w:rsidR="00357C1A" w:rsidRDefault="00357C1A" w:rsidP="00210A60">
      <w:pPr>
        <w:jc w:val="both"/>
        <w:rPr>
          <w:rFonts w:ascii="Times New Roman" w:hAnsi="Times New Roman" w:cs="Times New Roman"/>
          <w:color w:val="0000FF"/>
        </w:rPr>
      </w:pPr>
    </w:p>
    <w:p w14:paraId="52AFE91C" w14:textId="4473E268" w:rsidR="001152E1" w:rsidRPr="001152E1" w:rsidRDefault="001152E1" w:rsidP="00210A60">
      <w:pPr>
        <w:jc w:val="both"/>
        <w:rPr>
          <w:rFonts w:ascii="Times New Roman" w:hAnsi="Times New Roman" w:cs="Times New Roman"/>
          <w:color w:val="0000FF"/>
        </w:rPr>
      </w:pPr>
      <w:r w:rsidRPr="001152E1">
        <w:rPr>
          <w:rFonts w:ascii="Times New Roman" w:hAnsi="Times New Roman" w:cs="Times New Roman"/>
          <w:color w:val="0000FF"/>
        </w:rPr>
        <w:t>We have revised the sentence to better motivate why further investigation is needed.</w:t>
      </w:r>
    </w:p>
    <w:p w14:paraId="572ABCE9" w14:textId="77777777" w:rsidR="006C4938" w:rsidRPr="00930595" w:rsidRDefault="006C4938" w:rsidP="006C4938">
      <w:pPr>
        <w:jc w:val="both"/>
        <w:rPr>
          <w:rFonts w:ascii="Times New Roman" w:eastAsia="等线" w:hAnsi="Times New Roman" w:cs="Times New Roman"/>
        </w:rPr>
      </w:pPr>
      <w:r>
        <w:rPr>
          <w:rFonts w:ascii="Times New Roman" w:hAnsi="Times New Roman" w:cs="Times New Roman" w:hint="eastAsia"/>
        </w:rPr>
        <w:t xml:space="preserve">Line 83-88: </w:t>
      </w:r>
      <w:r w:rsidRPr="000A0E01">
        <w:rPr>
          <w:rFonts w:ascii="Times New Roman" w:eastAsia="等线" w:hAnsi="Times New Roman" w:cs="Times New Roman"/>
          <w:color w:val="4472C4" w:themeColor="accent1"/>
        </w:rPr>
        <w:t>Despite its potential, applying RL to practical infrastructure lifecycle management remains non-trivial. A meaningful state-action-response environment, together with practical action spaces and reward functions, must be designed based on domain-specific knowledge of hazard mechanisms, structural performance evolution, intervention constraints, and management objectives</w:t>
      </w:r>
      <w:r w:rsidRPr="000A0E01">
        <w:rPr>
          <w:rFonts w:ascii="Times New Roman" w:eastAsia="等线" w:hAnsi="Times New Roman" w:cs="Times New Roman" w:hint="eastAsia"/>
          <w:color w:val="4472C4" w:themeColor="accent1"/>
        </w:rPr>
        <w:t>[</w:t>
      </w:r>
      <w:r>
        <w:rPr>
          <w:rFonts w:ascii="Times New Roman" w:eastAsia="等线" w:hAnsi="Times New Roman" w:cs="Times New Roman" w:hint="eastAsia"/>
          <w:color w:val="4472C4" w:themeColor="accent1"/>
        </w:rPr>
        <w:t>强化学习</w:t>
      </w:r>
      <w:r w:rsidRPr="000A0E01">
        <w:rPr>
          <w:rFonts w:ascii="Times New Roman" w:eastAsia="等线" w:hAnsi="Times New Roman" w:cs="Times New Roman" w:hint="eastAsia"/>
          <w:color w:val="4472C4" w:themeColor="accent1"/>
        </w:rPr>
        <w:t>应用论文</w:t>
      </w:r>
      <w:r w:rsidRPr="000A0E01">
        <w:rPr>
          <w:rFonts w:ascii="Times New Roman" w:eastAsia="等线" w:hAnsi="Times New Roman" w:cs="Times New Roman" w:hint="eastAsia"/>
          <w:color w:val="4472C4" w:themeColor="accent1"/>
        </w:rPr>
        <w:t>]</w:t>
      </w:r>
      <w:r w:rsidRPr="000A0E01">
        <w:rPr>
          <w:rFonts w:ascii="Times New Roman" w:eastAsia="等线" w:hAnsi="Times New Roman" w:cs="Times New Roman"/>
          <w:color w:val="4472C4" w:themeColor="accent1"/>
        </w:rPr>
        <w:t>. Therefore, further systematic investigation is still needed to translate general RL formulations into reliable engineering decision-support frameworks.</w:t>
      </w:r>
    </w:p>
    <w:p w14:paraId="148661C0" w14:textId="1D9E1E46" w:rsidR="006C4938" w:rsidRDefault="006C4938" w:rsidP="00210A60">
      <w:pPr>
        <w:jc w:val="both"/>
        <w:rPr>
          <w:rFonts w:ascii="Times New Roman" w:hAnsi="Times New Roman" w:cs="Times New Roman"/>
        </w:rPr>
      </w:pPr>
    </w:p>
    <w:p w14:paraId="73F46E9C" w14:textId="7C81A43B" w:rsidR="00210A60" w:rsidRDefault="00C81F94" w:rsidP="00210A60">
      <w:pPr>
        <w:jc w:val="both"/>
        <w:rPr>
          <w:rFonts w:ascii="Times New Roman" w:hAnsi="Times New Roman" w:cs="Times New Roman"/>
        </w:rPr>
      </w:pPr>
      <w:r w:rsidRPr="00360DAA">
        <w:rPr>
          <w:rFonts w:ascii="Times New Roman" w:hAnsi="Times New Roman" w:cs="Times New Roman"/>
        </w:rPr>
        <w:br/>
        <w:t>2) "This paper proposes a scenario-driven lifecycle management framework for infrastructure subjected to multiple hazards, integrating numerical modelling and reinforcement learning (RL)."</w:t>
      </w:r>
      <w:r w:rsidRPr="00360DAA">
        <w:rPr>
          <w:rFonts w:ascii="Times New Roman" w:hAnsi="Times New Roman" w:cs="Times New Roman"/>
        </w:rPr>
        <w:br/>
      </w:r>
      <w:r w:rsidRPr="00360DAA">
        <w:rPr>
          <w:rFonts w:ascii="Times New Roman" w:hAnsi="Times New Roman" w:cs="Times New Roman"/>
        </w:rPr>
        <w:br/>
        <w:t>Main contributions need to be explicit in the introduction. Ideally, a bulleted list of points that capture the core ideas and findings in the paper.</w:t>
      </w:r>
    </w:p>
    <w:p w14:paraId="43029BC2" w14:textId="561E382B" w:rsidR="00116A64" w:rsidRDefault="00116A64" w:rsidP="00210A60">
      <w:pPr>
        <w:jc w:val="both"/>
        <w:rPr>
          <w:rFonts w:ascii="Times New Roman" w:hAnsi="Times New Roman" w:cs="Times New Roman"/>
          <w:color w:val="0000FF"/>
        </w:rPr>
      </w:pPr>
      <w:r w:rsidRPr="00116A64">
        <w:rPr>
          <w:rFonts w:ascii="Times New Roman" w:hAnsi="Times New Roman" w:cs="Times New Roman"/>
          <w:color w:val="0000FF"/>
        </w:rPr>
        <w:t xml:space="preserve">Reply: Thank you for the suggestion. We agree that the main contributions should be stated more explicitly in the Introduction. </w:t>
      </w:r>
    </w:p>
    <w:p w14:paraId="043D8D11" w14:textId="77777777" w:rsidR="00116A64" w:rsidRDefault="00116A64" w:rsidP="00210A60">
      <w:pPr>
        <w:jc w:val="both"/>
        <w:rPr>
          <w:rFonts w:ascii="Times New Roman" w:hAnsi="Times New Roman" w:cs="Times New Roman"/>
          <w:color w:val="0000FF"/>
        </w:rPr>
      </w:pPr>
    </w:p>
    <w:p w14:paraId="586B401B" w14:textId="30A039A7" w:rsidR="00116A64" w:rsidRPr="00116A64" w:rsidRDefault="00CC6489" w:rsidP="00116A64">
      <w:pPr>
        <w:jc w:val="both"/>
        <w:rPr>
          <w:rFonts w:ascii="Times New Roman" w:hAnsi="Times New Roman" w:cs="Times New Roman"/>
          <w:lang w:val="en-GB"/>
        </w:rPr>
      </w:pPr>
      <w:bookmarkStart w:id="5" w:name="_Hlk233903510"/>
      <w:r>
        <w:rPr>
          <w:rFonts w:ascii="Times New Roman" w:hAnsi="Times New Roman" w:cs="Times New Roman" w:hint="eastAsia"/>
          <w:color w:val="0000FF"/>
          <w:lang w:val="en-GB"/>
        </w:rPr>
        <w:t xml:space="preserve">Line 105-112: </w:t>
      </w:r>
      <w:r w:rsidR="00116A64" w:rsidRPr="00116A64">
        <w:rPr>
          <w:rFonts w:ascii="Times New Roman" w:hAnsi="Times New Roman" w:cs="Times New Roman"/>
          <w:color w:val="0000FF"/>
          <w:lang w:val="en-GB"/>
        </w:rPr>
        <w:t>The main contributions of this study are summarised as follows:</w:t>
      </w:r>
      <w:r w:rsidR="00116A64" w:rsidRPr="00116A64">
        <w:rPr>
          <w:rFonts w:ascii="Times New Roman" w:hAnsi="Times New Roman" w:cs="Times New Roman" w:hint="eastAsia"/>
          <w:color w:val="0000FF"/>
          <w:lang w:val="en-GB"/>
        </w:rPr>
        <w:t xml:space="preserve"> 1) </w:t>
      </w:r>
      <w:r w:rsidR="00116A64" w:rsidRPr="00116A64">
        <w:rPr>
          <w:rFonts w:ascii="Times New Roman" w:hAnsi="Times New Roman" w:cs="Times New Roman"/>
          <w:color w:val="0000FF"/>
          <w:lang w:val="en-GB"/>
        </w:rPr>
        <w:t xml:space="preserve">A scenario-driven lifecycle management framework is developed for infrastructure systems subjected to progressive deterioration and recurrent abrupt hazards. </w:t>
      </w:r>
      <w:r w:rsidR="00116A64" w:rsidRPr="00116A64">
        <w:rPr>
          <w:rFonts w:ascii="Times New Roman" w:hAnsi="Times New Roman" w:cs="Times New Roman" w:hint="eastAsia"/>
          <w:color w:val="0000FF"/>
          <w:lang w:val="en-GB"/>
        </w:rPr>
        <w:t xml:space="preserve">2) </w:t>
      </w:r>
      <w:r w:rsidR="00116A64" w:rsidRPr="00116A64">
        <w:rPr>
          <w:rFonts w:ascii="Times New Roman" w:hAnsi="Times New Roman" w:cs="Times New Roman"/>
          <w:color w:val="0000FF"/>
          <w:lang w:val="en-GB"/>
        </w:rPr>
        <w:t xml:space="preserve">Offline numerical simulations are used to quantify deterioration, hazard-induced performance loss, and intervention effects, supporting the construction of a state-action-response decision environment. </w:t>
      </w:r>
      <w:r w:rsidR="00116A64" w:rsidRPr="00116A64">
        <w:rPr>
          <w:rFonts w:ascii="Times New Roman" w:hAnsi="Times New Roman" w:cs="Times New Roman" w:hint="eastAsia"/>
          <w:color w:val="0000FF"/>
          <w:lang w:val="en-GB"/>
        </w:rPr>
        <w:t xml:space="preserve">3) </w:t>
      </w:r>
      <w:r w:rsidR="00116A64" w:rsidRPr="00116A64">
        <w:rPr>
          <w:rFonts w:ascii="Times New Roman" w:hAnsi="Times New Roman" w:cs="Times New Roman"/>
          <w:color w:val="0000FF"/>
          <w:lang w:val="en-GB"/>
        </w:rPr>
        <w:t xml:space="preserve">Pre-reinforcement, maintenance, and repair actions are integrated into a finite-horizon MDP-based lifecycle decision formulation and optimised through CEM-based direct policy search. </w:t>
      </w:r>
      <w:r w:rsidR="00116A64" w:rsidRPr="00116A64">
        <w:rPr>
          <w:rFonts w:ascii="Times New Roman" w:hAnsi="Times New Roman" w:cs="Times New Roman" w:hint="eastAsia"/>
          <w:color w:val="0000FF"/>
          <w:lang w:val="en-GB"/>
        </w:rPr>
        <w:t xml:space="preserve">4) </w:t>
      </w:r>
      <w:r w:rsidR="00116A64" w:rsidRPr="00116A64">
        <w:rPr>
          <w:rFonts w:ascii="Times New Roman" w:hAnsi="Times New Roman" w:cs="Times New Roman"/>
          <w:color w:val="0000FF"/>
          <w:lang w:val="en-GB"/>
        </w:rPr>
        <w:t>Lifecycle cost, threshold-triggered risk, and resilience loss are jointly considered to support multi-objective trade-off analysis, and the case study shows improved performance over a predefined fixed-rule policy.</w:t>
      </w:r>
      <w:bookmarkEnd w:id="5"/>
    </w:p>
    <w:p w14:paraId="0C013CD7" w14:textId="3B1F8373" w:rsidR="00210A60" w:rsidRDefault="00C81F94" w:rsidP="00210A60">
      <w:pPr>
        <w:jc w:val="both"/>
        <w:rPr>
          <w:rFonts w:ascii="Times New Roman" w:hAnsi="Times New Roman" w:cs="Times New Roman"/>
        </w:rPr>
      </w:pPr>
      <w:r w:rsidRPr="00360DAA">
        <w:rPr>
          <w:rFonts w:ascii="Times New Roman" w:hAnsi="Times New Roman" w:cs="Times New Roman"/>
        </w:rPr>
        <w:br/>
        <w:t>3) Comparisons to prior works needs to be stronger.</w:t>
      </w:r>
    </w:p>
    <w:p w14:paraId="7A40A634"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Please contrast your contributions in relation to existing work. Just describing what another paper is (not) doing is not enough. We need to compare and contrast. Also consider related  works such as</w:t>
      </w:r>
      <w:r w:rsidR="00210A60">
        <w:rPr>
          <w:rFonts w:ascii="Times New Roman" w:hAnsi="Times New Roman" w:cs="Times New Roman" w:hint="eastAsia"/>
        </w:rPr>
        <w:t xml:space="preserve"> </w:t>
      </w:r>
      <w:r w:rsidRPr="00360DAA">
        <w:rPr>
          <w:rFonts w:ascii="Times New Roman" w:hAnsi="Times New Roman" w:cs="Times New Roman"/>
        </w:rPr>
        <w:t>- "Graph-based deep reinforcement learning for adaptive and scalable post-earthquake bridge network restoration" (</w:t>
      </w:r>
      <w:hyperlink r:id="rId39" w:tgtFrame="_blank" w:tooltip="https://doi.org/10.1016/j.ress.2026.112743" w:history="1">
        <w:r w:rsidRPr="00360DAA">
          <w:rPr>
            <w:rStyle w:val="ae"/>
            <w:rFonts w:ascii="Times New Roman" w:hAnsi="Times New Roman" w:cs="Times New Roman"/>
          </w:rPr>
          <w:t>https://doi.org/10.1016/j.ress.2026.112743</w:t>
        </w:r>
      </w:hyperlink>
      <w:r w:rsidRPr="00360DAA">
        <w:rPr>
          <w:rFonts w:ascii="Times New Roman" w:hAnsi="Times New Roman" w:cs="Times New Roman"/>
        </w:rPr>
        <w:t>) by Ali et al.- "CEM-RL: Combining evolutionary and gradient-based methods for policy search" by Alois Pourchot and Olivier Sigaud.</w:t>
      </w:r>
    </w:p>
    <w:p w14:paraId="48B8CB02" w14:textId="687E1453" w:rsidR="00EB319E" w:rsidRDefault="00EB319E" w:rsidP="00210A60">
      <w:pPr>
        <w:jc w:val="both"/>
        <w:rPr>
          <w:rFonts w:ascii="Times New Roman" w:hAnsi="Times New Roman" w:cs="Times New Roman"/>
          <w:color w:val="0000FF"/>
        </w:rPr>
      </w:pPr>
      <w:r w:rsidRPr="00EB319E">
        <w:rPr>
          <w:rFonts w:ascii="Times New Roman" w:hAnsi="Times New Roman" w:cs="Times New Roman"/>
          <w:color w:val="0000FF"/>
        </w:rPr>
        <w:t xml:space="preserve">Reply: Thank you for the suggestion. We have added more explicit comparisons with existing studies, particularly those related to </w:t>
      </w:r>
      <w:r>
        <w:rPr>
          <w:rFonts w:ascii="Times New Roman" w:hAnsi="Times New Roman" w:cs="Times New Roman" w:hint="eastAsia"/>
          <w:color w:val="0000FF"/>
        </w:rPr>
        <w:t>RL-based decision making/infrastructure management.</w:t>
      </w:r>
    </w:p>
    <w:p w14:paraId="57CC2599" w14:textId="77777777" w:rsidR="006C4938" w:rsidRDefault="006C4938" w:rsidP="00210A60">
      <w:pPr>
        <w:jc w:val="both"/>
        <w:rPr>
          <w:rFonts w:ascii="Times New Roman" w:hAnsi="Times New Roman" w:cs="Times New Roman"/>
          <w:color w:val="0000FF"/>
        </w:rPr>
      </w:pPr>
    </w:p>
    <w:p w14:paraId="5B1B8EF1" w14:textId="77777777" w:rsidR="006C4938" w:rsidRPr="00930595" w:rsidRDefault="006C4938" w:rsidP="006C4938">
      <w:pPr>
        <w:jc w:val="both"/>
        <w:rPr>
          <w:rFonts w:ascii="Times New Roman" w:eastAsia="等线" w:hAnsi="Times New Roman" w:cs="Times New Roman"/>
        </w:rPr>
      </w:pPr>
      <w:r>
        <w:rPr>
          <w:rFonts w:ascii="Times New Roman" w:hAnsi="Times New Roman" w:cs="Times New Roman" w:hint="eastAsia"/>
          <w:color w:val="0000FF"/>
        </w:rPr>
        <w:lastRenderedPageBreak/>
        <w:t xml:space="preserve">Line 83-88: </w:t>
      </w:r>
      <w:r w:rsidRPr="000A0E01">
        <w:rPr>
          <w:rFonts w:ascii="Times New Roman" w:eastAsia="等线" w:hAnsi="Times New Roman" w:cs="Times New Roman"/>
          <w:color w:val="4472C4" w:themeColor="accent1"/>
        </w:rPr>
        <w:t>Despite its potential, applying RL to practical infrastructure lifecycle management remains non-trivial. A meaningful state-action-response environment, together with practical action spaces and reward functions, must be designed based on domain-specific knowledge of hazard mechanisms, structural performance evolution, intervention constraints, and management objectives</w:t>
      </w:r>
      <w:r w:rsidRPr="000A0E01">
        <w:rPr>
          <w:rFonts w:ascii="Times New Roman" w:eastAsia="等线" w:hAnsi="Times New Roman" w:cs="Times New Roman" w:hint="eastAsia"/>
          <w:color w:val="4472C4" w:themeColor="accent1"/>
        </w:rPr>
        <w:t>[</w:t>
      </w:r>
      <w:r>
        <w:rPr>
          <w:rFonts w:ascii="Times New Roman" w:eastAsia="等线" w:hAnsi="Times New Roman" w:cs="Times New Roman" w:hint="eastAsia"/>
          <w:color w:val="4472C4" w:themeColor="accent1"/>
        </w:rPr>
        <w:t>强化学习</w:t>
      </w:r>
      <w:r w:rsidRPr="000A0E01">
        <w:rPr>
          <w:rFonts w:ascii="Times New Roman" w:eastAsia="等线" w:hAnsi="Times New Roman" w:cs="Times New Roman" w:hint="eastAsia"/>
          <w:color w:val="4472C4" w:themeColor="accent1"/>
        </w:rPr>
        <w:t>应用论文</w:t>
      </w:r>
      <w:r w:rsidRPr="000A0E01">
        <w:rPr>
          <w:rFonts w:ascii="Times New Roman" w:eastAsia="等线" w:hAnsi="Times New Roman" w:cs="Times New Roman" w:hint="eastAsia"/>
          <w:color w:val="4472C4" w:themeColor="accent1"/>
        </w:rPr>
        <w:t>]</w:t>
      </w:r>
      <w:r w:rsidRPr="000A0E01">
        <w:rPr>
          <w:rFonts w:ascii="Times New Roman" w:eastAsia="等线" w:hAnsi="Times New Roman" w:cs="Times New Roman"/>
          <w:color w:val="4472C4" w:themeColor="accent1"/>
        </w:rPr>
        <w:t>. Therefore, further systematic investigation is still needed to translate general RL formulations into reliable engineering decision-support frameworks.</w:t>
      </w:r>
    </w:p>
    <w:p w14:paraId="43D40E96" w14:textId="4B479661" w:rsidR="00EB319E" w:rsidRDefault="00EB319E" w:rsidP="00210A60">
      <w:pPr>
        <w:jc w:val="both"/>
        <w:rPr>
          <w:rFonts w:ascii="Times New Roman" w:hAnsi="Times New Roman" w:cs="Times New Roman"/>
          <w:color w:val="0000FF"/>
        </w:rPr>
      </w:pPr>
    </w:p>
    <w:p w14:paraId="25535085" w14:textId="340BEE11" w:rsidR="00210A60" w:rsidRDefault="00C81F94" w:rsidP="00210A60">
      <w:pPr>
        <w:jc w:val="both"/>
        <w:rPr>
          <w:rFonts w:ascii="Times New Roman" w:hAnsi="Times New Roman" w:cs="Times New Roman"/>
        </w:rPr>
      </w:pPr>
      <w:r w:rsidRPr="00360DAA">
        <w:rPr>
          <w:rFonts w:ascii="Times New Roman" w:hAnsi="Times New Roman" w:cs="Times New Roman"/>
        </w:rPr>
        <w:br/>
        <w:t>4) Writing edits are needed, for instance:</w:t>
      </w:r>
      <w:r w:rsidR="00210A60">
        <w:rPr>
          <w:rFonts w:ascii="Times New Roman" w:hAnsi="Times New Roman" w:cs="Times New Roman" w:hint="eastAsia"/>
        </w:rPr>
        <w:t xml:space="preserve"> </w:t>
      </w:r>
      <w:r w:rsidRPr="00360DAA">
        <w:rPr>
          <w:rFonts w:ascii="Times New Roman" w:hAnsi="Times New Roman" w:cs="Times New Roman"/>
        </w:rPr>
        <w:t>- "A further limitation concern is…"</w:t>
      </w:r>
      <w:r w:rsidRPr="00360DAA">
        <w:rPr>
          <w:rFonts w:ascii="Times New Roman" w:hAnsi="Times New Roman" w:cs="Times New Roman"/>
        </w:rPr>
        <w:br/>
        <w:t>- "This paper presents a linear simplification…".</w:t>
      </w:r>
    </w:p>
    <w:p w14:paraId="4E385FC1" w14:textId="317C32C8" w:rsidR="00A65B55" w:rsidRDefault="00116A64" w:rsidP="00210A60">
      <w:pPr>
        <w:jc w:val="both"/>
        <w:rPr>
          <w:rFonts w:ascii="Times New Roman" w:hAnsi="Times New Roman" w:cs="Times New Roman"/>
          <w:b/>
          <w:bCs/>
          <w:color w:val="0099FF"/>
        </w:rPr>
      </w:pPr>
      <w:r w:rsidRPr="00116A64">
        <w:rPr>
          <w:rFonts w:ascii="Times New Roman" w:hAnsi="Times New Roman" w:cs="Times New Roman"/>
          <w:color w:val="0000FF"/>
        </w:rPr>
        <w:t xml:space="preserve">Reply: Thank you for pointing this out. We have carefully proofread the manuscript and corrected the grammatical and expression issues, including the examples mentioned by the reviewer. </w:t>
      </w:r>
      <w:r w:rsidR="00C81F94" w:rsidRPr="00360DAA">
        <w:rPr>
          <w:rFonts w:ascii="Times New Roman" w:hAnsi="Times New Roman" w:cs="Times New Roman"/>
        </w:rPr>
        <w:br/>
      </w:r>
      <w:r w:rsidR="00A65B55">
        <w:rPr>
          <w:rFonts w:ascii="Times New Roman" w:hAnsi="Times New Roman" w:cs="Times New Roman" w:hint="eastAsia"/>
        </w:rPr>
        <w:t xml:space="preserve">Line 750: </w:t>
      </w:r>
      <w:r w:rsidR="00A65B55" w:rsidRPr="00046E55">
        <w:rPr>
          <w:rFonts w:ascii="Times New Roman" w:eastAsia="Times New Roman" w:hAnsi="Times New Roman" w:cs="Times New Roman"/>
          <w:color w:val="0099FF"/>
        </w:rPr>
        <w:t>A further limitation concern</w:t>
      </w:r>
      <w:r w:rsidR="00A65B55" w:rsidRPr="00046E55">
        <w:rPr>
          <w:rFonts w:ascii="Times New Roman" w:hAnsi="Times New Roman" w:cs="Times New Roman" w:hint="eastAsia"/>
          <w:color w:val="0099FF"/>
        </w:rPr>
        <w:t>s</w:t>
      </w:r>
      <w:r w:rsidR="00A65B55" w:rsidRPr="00046E55">
        <w:rPr>
          <w:rFonts w:ascii="Times New Roman" w:eastAsia="Times New Roman" w:hAnsi="Times New Roman" w:cs="Times New Roman"/>
          <w:color w:val="0099FF"/>
        </w:rPr>
        <w:t xml:space="preserve"> the construction of the lifecycle environment itself.</w:t>
      </w:r>
    </w:p>
    <w:p w14:paraId="5EBCE115" w14:textId="0959946E" w:rsidR="00A65B55" w:rsidRDefault="00A65B55" w:rsidP="00210A60">
      <w:pPr>
        <w:jc w:val="both"/>
        <w:rPr>
          <w:rFonts w:ascii="Times New Roman" w:eastAsia="等线" w:hAnsi="Times New Roman" w:cs="Times New Roman"/>
          <w:color w:val="0099FF"/>
        </w:rPr>
      </w:pPr>
      <w:r w:rsidRPr="00A65B55">
        <w:rPr>
          <w:rFonts w:ascii="Times New Roman" w:hAnsi="Times New Roman" w:cs="Times New Roman" w:hint="eastAsia"/>
        </w:rPr>
        <w:t>Line</w:t>
      </w:r>
      <w:r>
        <w:rPr>
          <w:rFonts w:ascii="Times New Roman" w:hAnsi="Times New Roman" w:cs="Times New Roman" w:hint="eastAsia"/>
        </w:rPr>
        <w:t xml:space="preserve"> 892: </w:t>
      </w:r>
      <w:r w:rsidRPr="00046E55">
        <w:rPr>
          <w:rFonts w:ascii="Times New Roman" w:eastAsia="等线" w:hAnsi="Times New Roman" w:cs="Times New Roman"/>
          <w:color w:val="0099FF"/>
        </w:rPr>
        <w:t xml:space="preserve">This paper </w:t>
      </w:r>
      <w:r w:rsidRPr="00046E55">
        <w:rPr>
          <w:rFonts w:ascii="Times New Roman" w:eastAsia="等线" w:hAnsi="Times New Roman" w:cs="Times New Roman" w:hint="eastAsia"/>
          <w:color w:val="0099FF"/>
        </w:rPr>
        <w:t>adopt</w:t>
      </w:r>
      <w:r w:rsidRPr="00046E55">
        <w:rPr>
          <w:rFonts w:ascii="Times New Roman" w:eastAsia="等线" w:hAnsi="Times New Roman" w:cs="Times New Roman"/>
          <w:color w:val="0099FF"/>
        </w:rPr>
        <w:t xml:space="preserve">s a linear simplification in which the strength of concrete decreases linearly with increasing temperature and decays to </w:t>
      </w:r>
      <w:r>
        <w:rPr>
          <w:rFonts w:ascii="Times New Roman" w:eastAsia="等线" w:hAnsi="Times New Roman" w:cs="Times New Roman" w:hint="eastAsia"/>
          <w:color w:val="0099FF"/>
        </w:rPr>
        <w:t>10</w:t>
      </w:r>
      <w:r w:rsidRPr="00046E55">
        <w:rPr>
          <w:rFonts w:ascii="Times New Roman" w:eastAsia="等线" w:hAnsi="Times New Roman" w:cs="Times New Roman"/>
          <w:color w:val="0099FF"/>
        </w:rPr>
        <w:t>0 at 1200℃</w:t>
      </w:r>
    </w:p>
    <w:p w14:paraId="13E52658" w14:textId="169FCF3F" w:rsidR="00CC6489" w:rsidRPr="00A65B55" w:rsidRDefault="00CC6489" w:rsidP="00210A60">
      <w:pPr>
        <w:jc w:val="both"/>
        <w:rPr>
          <w:rFonts w:ascii="Times New Roman" w:hAnsi="Times New Roman" w:cs="Times New Roman"/>
        </w:rPr>
      </w:pPr>
      <w:r>
        <w:rPr>
          <w:rFonts w:ascii="Times New Roman" w:eastAsia="等线" w:hAnsi="Times New Roman" w:cs="Times New Roman" w:hint="eastAsia"/>
          <w:color w:val="0099FF"/>
        </w:rPr>
        <w:t>再列一些</w:t>
      </w:r>
    </w:p>
    <w:p w14:paraId="756785DE" w14:textId="75C629A4" w:rsidR="0037539F" w:rsidRDefault="00C81F94" w:rsidP="00210A60">
      <w:pPr>
        <w:jc w:val="both"/>
        <w:rPr>
          <w:rFonts w:ascii="Times New Roman" w:hAnsi="Times New Roman" w:cs="Times New Roman"/>
        </w:rPr>
        <w:sectPr w:rsidR="0037539F">
          <w:pgSz w:w="11906" w:h="16838"/>
          <w:pgMar w:top="1440" w:right="1800" w:bottom="1440" w:left="1800" w:header="708" w:footer="708" w:gutter="0"/>
          <w:cols w:space="708"/>
          <w:docGrid w:linePitch="360"/>
        </w:sectPr>
      </w:pPr>
      <w:r w:rsidRPr="00360DAA">
        <w:rPr>
          <w:rFonts w:ascii="Times New Roman" w:hAnsi="Times New Roman" w:cs="Times New Roman"/>
        </w:rPr>
        <w:br/>
      </w:r>
    </w:p>
    <w:p w14:paraId="70CDA002" w14:textId="77777777" w:rsidR="00210A60" w:rsidRDefault="00C81F94" w:rsidP="00210A60">
      <w:pPr>
        <w:jc w:val="both"/>
        <w:rPr>
          <w:rFonts w:ascii="Times New Roman" w:hAnsi="Times New Roman" w:cs="Times New Roman"/>
        </w:rPr>
      </w:pPr>
      <w:r w:rsidRPr="00360DAA">
        <w:rPr>
          <w:rFonts w:ascii="Times New Roman" w:hAnsi="Times New Roman" w:cs="Times New Roman"/>
        </w:rPr>
        <w:lastRenderedPageBreak/>
        <w:t>Reviewer #3: This manuscript proposes a novel algorithm based on the cross-entropy method for infrastructure lifecycle management. The authors also incorporate resilience, risks, and costs into the reward function. While the results demonstrate the superior performance of the proposed algorithm in the lifecycle simulations against a fix policy maintenance scheme, the manuscript can benefit from the following aspects:</w:t>
      </w:r>
    </w:p>
    <w:p w14:paraId="4E966838" w14:textId="1B806FC7" w:rsidR="00210A60" w:rsidRDefault="00C81F94" w:rsidP="00210A60">
      <w:pPr>
        <w:jc w:val="both"/>
        <w:rPr>
          <w:rFonts w:ascii="Times New Roman" w:hAnsi="Times New Roman" w:cs="Times New Roman"/>
        </w:rPr>
      </w:pPr>
      <w:r w:rsidRPr="00360DAA">
        <w:rPr>
          <w:rFonts w:ascii="Times New Roman" w:hAnsi="Times New Roman" w:cs="Times New Roman"/>
        </w:rPr>
        <w:t>(Page numbering and line numbering are missing, so the PDF page number is referred.)</w:t>
      </w:r>
    </w:p>
    <w:p w14:paraId="081E6176" w14:textId="3C489588" w:rsidR="00210A60" w:rsidRDefault="00C81F94" w:rsidP="00210A60">
      <w:pPr>
        <w:jc w:val="both"/>
        <w:rPr>
          <w:rFonts w:ascii="Times New Roman" w:hAnsi="Times New Roman" w:cs="Times New Roman"/>
        </w:rPr>
      </w:pPr>
      <w:r w:rsidRPr="00360DAA">
        <w:rPr>
          <w:rFonts w:ascii="Times New Roman" w:hAnsi="Times New Roman" w:cs="Times New Roman"/>
        </w:rPr>
        <w:br/>
        <w:t>General comments: First, the reviewer appreciates the effort from the authors to publish an opensource repository for the reproducibility of science. The reviewer would like to invite the authors to provide a more rigorous discussion regarding their methodological framework, which includes the motivation behind the choice of CEM, gradient availability, related literature, and more proper baselines.</w:t>
      </w:r>
    </w:p>
    <w:p w14:paraId="78BB07A5" w14:textId="77777777" w:rsidR="00013056" w:rsidRDefault="00013056" w:rsidP="00210A60">
      <w:pPr>
        <w:jc w:val="both"/>
        <w:rPr>
          <w:rFonts w:ascii="Times New Roman" w:hAnsi="Times New Roman" w:cs="Times New Roman"/>
        </w:rPr>
      </w:pPr>
    </w:p>
    <w:p w14:paraId="37E6B667" w14:textId="0BD66E0D" w:rsidR="00013056" w:rsidRDefault="00013056" w:rsidP="00210A60">
      <w:pPr>
        <w:jc w:val="both"/>
        <w:rPr>
          <w:rFonts w:ascii="Times New Roman" w:hAnsi="Times New Roman" w:cs="Times New Roman"/>
          <w:color w:val="0000FF"/>
        </w:rPr>
      </w:pPr>
      <w:r w:rsidRPr="00013056">
        <w:rPr>
          <w:rFonts w:ascii="Times New Roman" w:hAnsi="Times New Roman" w:cs="Times New Roman"/>
          <w:color w:val="4472C4" w:themeColor="accent1"/>
        </w:rPr>
        <w:t xml:space="preserve">Reply: The authors greatly appreciate the time and effort the reviewer has put into reviewing the manuscript with detailed and thoughtful suggestions, questions, and </w:t>
      </w:r>
      <w:r w:rsidRPr="00013056">
        <w:rPr>
          <w:rFonts w:ascii="Times New Roman" w:hAnsi="Times New Roman" w:cs="Times New Roman" w:hint="eastAsia"/>
          <w:color w:val="4472C4" w:themeColor="accent1"/>
        </w:rPr>
        <w:t>f</w:t>
      </w:r>
      <w:r w:rsidRPr="00013056">
        <w:rPr>
          <w:rFonts w:ascii="Times New Roman" w:hAnsi="Times New Roman" w:cs="Times New Roman"/>
          <w:color w:val="4472C4" w:themeColor="accent1"/>
        </w:rPr>
        <w:t>ormalities. All comments have been addressed accordingly as follows.</w:t>
      </w:r>
    </w:p>
    <w:p w14:paraId="23ED473B" w14:textId="0ECF0B07" w:rsidR="00210A60" w:rsidRDefault="00C81F94" w:rsidP="00210A60">
      <w:pPr>
        <w:jc w:val="both"/>
        <w:rPr>
          <w:rFonts w:ascii="Times New Roman" w:hAnsi="Times New Roman" w:cs="Times New Roman"/>
        </w:rPr>
      </w:pPr>
      <w:r w:rsidRPr="00360DAA">
        <w:rPr>
          <w:rFonts w:ascii="Times New Roman" w:hAnsi="Times New Roman" w:cs="Times New Roman"/>
        </w:rPr>
        <w:br/>
        <w:t xml:space="preserve">1. For the literature, the authors reviewed around 10 papers leveraging deep reinforcement learning algorithms for (lifecycle) infrastructure maintenance. However, none of </w:t>
      </w:r>
      <w:proofErr w:type="gramStart"/>
      <w:r w:rsidRPr="00360DAA">
        <w:rPr>
          <w:rFonts w:ascii="Times New Roman" w:hAnsi="Times New Roman" w:cs="Times New Roman"/>
        </w:rPr>
        <w:t>those literature</w:t>
      </w:r>
      <w:proofErr w:type="gramEnd"/>
      <w:r w:rsidRPr="00360DAA">
        <w:rPr>
          <w:rFonts w:ascii="Times New Roman" w:hAnsi="Times New Roman" w:cs="Times New Roman"/>
        </w:rPr>
        <w:t xml:space="preserve"> really applied CEM, which is the algorithm applied in this work. References [46] </w:t>
      </w:r>
      <w:proofErr w:type="gramStart"/>
      <w:r w:rsidRPr="00360DAA">
        <w:rPr>
          <w:rFonts w:ascii="Times New Roman" w:hAnsi="Times New Roman" w:cs="Times New Roman"/>
        </w:rPr>
        <w:t>applies</w:t>
      </w:r>
      <w:proofErr w:type="gramEnd"/>
      <w:r w:rsidRPr="00360DAA">
        <w:rPr>
          <w:rFonts w:ascii="Times New Roman" w:hAnsi="Times New Roman" w:cs="Times New Roman"/>
        </w:rPr>
        <w:t xml:space="preserve"> CEM in a non-RL context, and if the reviewer is not mistaken, citing [47] is fundamentally wrong since CEM has nothing to do with the cross-entropy loss as a loss function. The authors may cite: "Sample-efficient Cross-Entropy Method for Real-time Planning", or other similar works.</w:t>
      </w:r>
    </w:p>
    <w:p w14:paraId="5945A028" w14:textId="77777777" w:rsidR="004B2FB4" w:rsidRPr="004B2FB4" w:rsidRDefault="004B2FB4" w:rsidP="004B2FB4">
      <w:pPr>
        <w:jc w:val="both"/>
        <w:rPr>
          <w:rFonts w:ascii="Times New Roman" w:hAnsi="Times New Roman" w:cs="Times New Roman"/>
          <w:color w:val="4472C4" w:themeColor="accent1"/>
        </w:rPr>
      </w:pPr>
      <w:r w:rsidRPr="004B2FB4">
        <w:rPr>
          <w:rFonts w:ascii="Times New Roman" w:hAnsi="Times New Roman" w:cs="Times New Roman"/>
          <w:color w:val="4472C4" w:themeColor="accent1"/>
        </w:rPr>
        <w:t xml:space="preserve">Reply: Thank you for pointing this out. We acknowledge that the references related to CEM in the original manuscript were not sufficiently accurate. The original literature review was mainly </w:t>
      </w:r>
      <w:proofErr w:type="spellStart"/>
      <w:r w:rsidRPr="004B2FB4">
        <w:rPr>
          <w:rFonts w:ascii="Times New Roman" w:hAnsi="Times New Roman" w:cs="Times New Roman"/>
          <w:color w:val="4472C4" w:themeColor="accent1"/>
        </w:rPr>
        <w:t>organised</w:t>
      </w:r>
      <w:proofErr w:type="spellEnd"/>
      <w:r w:rsidRPr="004B2FB4">
        <w:rPr>
          <w:rFonts w:ascii="Times New Roman" w:hAnsi="Times New Roman" w:cs="Times New Roman"/>
          <w:color w:val="4472C4" w:themeColor="accent1"/>
        </w:rPr>
        <w:t xml:space="preserve"> around lifecycle infrastructure management, multi-objective decision-making, and RL applications, while the methodological references supporting the CEM-based direct policy-search procedure were insufficient.</w:t>
      </w:r>
    </w:p>
    <w:p w14:paraId="5F1DF36C" w14:textId="77777777" w:rsidR="004B2FB4" w:rsidRPr="004B2FB4" w:rsidRDefault="004B2FB4" w:rsidP="004B2FB4">
      <w:pPr>
        <w:jc w:val="both"/>
        <w:rPr>
          <w:rFonts w:ascii="Times New Roman" w:hAnsi="Times New Roman" w:cs="Times New Roman"/>
          <w:color w:val="4472C4" w:themeColor="accent1"/>
        </w:rPr>
      </w:pPr>
    </w:p>
    <w:p w14:paraId="28697992" w14:textId="673F0327" w:rsidR="00013056" w:rsidRDefault="004B2FB4" w:rsidP="004B2FB4">
      <w:pPr>
        <w:jc w:val="both"/>
        <w:rPr>
          <w:rFonts w:ascii="Times New Roman" w:hAnsi="Times New Roman" w:cs="Times New Roman"/>
          <w:color w:val="4472C4" w:themeColor="accent1"/>
        </w:rPr>
      </w:pPr>
      <w:r w:rsidRPr="004B2FB4">
        <w:rPr>
          <w:rFonts w:ascii="Times New Roman" w:hAnsi="Times New Roman" w:cs="Times New Roman"/>
          <w:color w:val="4472C4" w:themeColor="accent1"/>
        </w:rPr>
        <w:t>To address this issue</w:t>
      </w:r>
      <w:r>
        <w:rPr>
          <w:rFonts w:ascii="Times New Roman" w:hAnsi="Times New Roman" w:cs="Times New Roman" w:hint="eastAsia"/>
          <w:color w:val="4472C4" w:themeColor="accent1"/>
        </w:rPr>
        <w:t>,</w:t>
      </w:r>
      <w:r w:rsidRPr="004B2FB4">
        <w:rPr>
          <w:rFonts w:ascii="Times New Roman" w:hAnsi="Times New Roman" w:cs="Times New Roman"/>
          <w:color w:val="4472C4" w:themeColor="accent1"/>
        </w:rPr>
        <w:t xml:space="preserve"> </w:t>
      </w:r>
      <w:r w:rsidR="00270422" w:rsidRPr="004B2FB4">
        <w:rPr>
          <w:rFonts w:ascii="Times New Roman" w:hAnsi="Times New Roman" w:cs="Times New Roman"/>
          <w:color w:val="4472C4" w:themeColor="accent1"/>
        </w:rPr>
        <w:t>we</w:t>
      </w:r>
      <w:r w:rsidRPr="004B2FB4">
        <w:rPr>
          <w:rFonts w:ascii="Times New Roman" w:hAnsi="Times New Roman" w:cs="Times New Roman"/>
          <w:color w:val="4472C4" w:themeColor="accent1"/>
        </w:rPr>
        <w:t xml:space="preserve"> have carefully rechecked the related citations</w:t>
      </w:r>
      <w:r w:rsidR="00153B43">
        <w:rPr>
          <w:rFonts w:ascii="Times New Roman" w:hAnsi="Times New Roman" w:cs="Times New Roman" w:hint="eastAsia"/>
          <w:color w:val="4472C4" w:themeColor="accent1"/>
        </w:rPr>
        <w:t>。</w:t>
      </w:r>
      <w:r w:rsidRPr="004B2FB4">
        <w:rPr>
          <w:rFonts w:ascii="Times New Roman" w:hAnsi="Times New Roman" w:cs="Times New Roman"/>
          <w:color w:val="4472C4" w:themeColor="accent1"/>
        </w:rPr>
        <w:t xml:space="preserve">  have removed or replaced references</w:t>
      </w:r>
      <w:r w:rsidR="00153B43">
        <w:rPr>
          <w:rFonts w:ascii="Times New Roman" w:hAnsi="Times New Roman" w:cs="Times New Roman" w:hint="eastAsia"/>
          <w:color w:val="4472C4" w:themeColor="accent1"/>
        </w:rPr>
        <w:t xml:space="preserve"> [46-47]</w:t>
      </w:r>
      <w:r w:rsidRPr="004B2FB4">
        <w:rPr>
          <w:rFonts w:ascii="Times New Roman" w:hAnsi="Times New Roman" w:cs="Times New Roman"/>
          <w:color w:val="4472C4" w:themeColor="accent1"/>
        </w:rPr>
        <w:t xml:space="preserve">.  </w:t>
      </w:r>
      <w:r w:rsidR="00153B43">
        <w:rPr>
          <w:rFonts w:ascii="Times New Roman" w:hAnsi="Times New Roman" w:cs="Times New Roman" w:hint="eastAsia"/>
          <w:color w:val="4472C4" w:themeColor="accent1"/>
        </w:rPr>
        <w:t>原本的</w:t>
      </w:r>
      <w:r w:rsidR="00153B43">
        <w:rPr>
          <w:rFonts w:ascii="Times New Roman" w:hAnsi="Times New Roman" w:cs="Times New Roman" w:hint="eastAsia"/>
          <w:color w:val="4472C4" w:themeColor="accent1"/>
        </w:rPr>
        <w:t>RL</w:t>
      </w:r>
      <w:r w:rsidR="00153B43">
        <w:rPr>
          <w:rFonts w:ascii="Times New Roman" w:hAnsi="Times New Roman" w:cs="Times New Roman" w:hint="eastAsia"/>
          <w:color w:val="4472C4" w:themeColor="accent1"/>
        </w:rPr>
        <w:t>论文没有变，</w:t>
      </w:r>
      <w:r w:rsidR="00153B43" w:rsidRPr="00153B43">
        <w:rPr>
          <w:rFonts w:ascii="Times New Roman" w:hAnsi="Times New Roman" w:cs="Times New Roman"/>
          <w:color w:val="4472C4" w:themeColor="accent1"/>
        </w:rPr>
        <w:t>用于说明</w:t>
      </w:r>
      <w:r w:rsidR="00153B43" w:rsidRPr="00153B43">
        <w:rPr>
          <w:rFonts w:ascii="Times New Roman" w:hAnsi="Times New Roman" w:cs="Times New Roman"/>
          <w:color w:val="4472C4" w:themeColor="accent1"/>
        </w:rPr>
        <w:t xml:space="preserve"> RL </w:t>
      </w:r>
      <w:r w:rsidR="00153B43" w:rsidRPr="00153B43">
        <w:rPr>
          <w:rFonts w:ascii="Times New Roman" w:hAnsi="Times New Roman" w:cs="Times New Roman"/>
          <w:color w:val="4472C4" w:themeColor="accent1"/>
        </w:rPr>
        <w:t>在基础设施维护</w:t>
      </w:r>
      <w:r w:rsidR="00153B43" w:rsidRPr="00153B43">
        <w:rPr>
          <w:rFonts w:ascii="Times New Roman" w:hAnsi="Times New Roman" w:cs="Times New Roman"/>
          <w:color w:val="4472C4" w:themeColor="accent1"/>
        </w:rPr>
        <w:t>/</w:t>
      </w:r>
      <w:r w:rsidR="00153B43" w:rsidRPr="00153B43">
        <w:rPr>
          <w:rFonts w:ascii="Times New Roman" w:hAnsi="Times New Roman" w:cs="Times New Roman"/>
          <w:color w:val="4472C4" w:themeColor="accent1"/>
        </w:rPr>
        <w:t>恢复中的应用</w:t>
      </w:r>
      <w:r w:rsidR="00153B43">
        <w:rPr>
          <w:rFonts w:ascii="Times New Roman" w:hAnsi="Times New Roman" w:cs="Times New Roman" w:hint="eastAsia"/>
          <w:color w:val="4472C4" w:themeColor="accent1"/>
        </w:rPr>
        <w:t>。</w:t>
      </w:r>
      <w:r w:rsidR="00C41FD3">
        <w:rPr>
          <w:rFonts w:ascii="Times New Roman" w:hAnsi="Times New Roman" w:cs="Times New Roman" w:hint="eastAsia"/>
          <w:color w:val="4472C4" w:themeColor="accent1"/>
        </w:rPr>
        <w:t>添加了更多</w:t>
      </w:r>
      <w:r w:rsidR="00C41FD3" w:rsidRPr="00C41FD3">
        <w:rPr>
          <w:rFonts w:ascii="Times New Roman" w:hAnsi="Times New Roman" w:cs="Times New Roman"/>
          <w:color w:val="4472C4" w:themeColor="accent1"/>
        </w:rPr>
        <w:t>CEM/policy-search references</w:t>
      </w:r>
      <w:r w:rsidR="00C41FD3">
        <w:rPr>
          <w:rFonts w:ascii="Times New Roman" w:hAnsi="Times New Roman" w:cs="Times New Roman" w:hint="eastAsia"/>
          <w:color w:val="4472C4" w:themeColor="accent1"/>
        </w:rPr>
        <w:t>.</w:t>
      </w:r>
    </w:p>
    <w:p w14:paraId="4C97E2AA" w14:textId="77777777" w:rsidR="00FB1399" w:rsidRDefault="00FB1399" w:rsidP="004B2FB4">
      <w:pPr>
        <w:jc w:val="both"/>
        <w:rPr>
          <w:rFonts w:ascii="Times New Roman" w:hAnsi="Times New Roman" w:cs="Times New Roman"/>
          <w:color w:val="4472C4" w:themeColor="accent1"/>
        </w:rPr>
      </w:pPr>
    </w:p>
    <w:p w14:paraId="0B3614EB" w14:textId="2B4DD694" w:rsidR="00C41FD3" w:rsidRDefault="00FB1399" w:rsidP="004B2FB4">
      <w:pPr>
        <w:jc w:val="both"/>
        <w:rPr>
          <w:rFonts w:ascii="Times New Roman" w:hAnsi="Times New Roman" w:cs="Times New Roman"/>
        </w:rPr>
      </w:pPr>
      <w:r>
        <w:rPr>
          <w:rFonts w:ascii="Times New Roman" w:hAnsi="Times New Roman" w:cs="Times New Roman" w:hint="eastAsia"/>
          <w:color w:val="4472C4" w:themeColor="accent1"/>
        </w:rPr>
        <w:t xml:space="preserve">Line 540-546: </w:t>
      </w:r>
      <w:r w:rsidRPr="002A40F8">
        <w:rPr>
          <w:rFonts w:ascii="Times New Roman" w:hAnsi="Times New Roman" w:cs="Times New Roman"/>
          <w:color w:val="4472C4" w:themeColor="accent1"/>
        </w:rPr>
        <w:t xml:space="preserve">The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of the lifecycle intervention policy is performed using the</w:t>
      </w:r>
      <w:r w:rsidRPr="002A40F8">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t xml:space="preserve">CEM, a population-based stochastic </w:t>
      </w:r>
      <w:proofErr w:type="spellStart"/>
      <w:r w:rsidRPr="002A40F8">
        <w:rPr>
          <w:rFonts w:ascii="Times New Roman" w:hAnsi="Times New Roman" w:cs="Times New Roman"/>
          <w:color w:val="4472C4" w:themeColor="accent1"/>
        </w:rPr>
        <w:t>optimisation</w:t>
      </w:r>
      <w:proofErr w:type="spellEnd"/>
      <w:r w:rsidRPr="002A40F8">
        <w:rPr>
          <w:rFonts w:ascii="Times New Roman" w:hAnsi="Times New Roman" w:cs="Times New Roman"/>
          <w:color w:val="4472C4" w:themeColor="accent1"/>
        </w:rPr>
        <w:t xml:space="preserve"> approach suitable for simulation-based decision problems</w:t>
      </w:r>
      <w:r w:rsidR="00CD33FD">
        <w:rPr>
          <w:rFonts w:ascii="Times New Roman" w:hAnsi="Times New Roman" w:cs="Times New Roman" w:hint="eastAsia"/>
          <w:color w:val="4472C4" w:themeColor="accent1"/>
        </w:rPr>
        <w:t xml:space="preserve"> </w:t>
      </w:r>
      <w:r w:rsidRPr="002A40F8">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sidR="00CD33FD">
        <w:rPr>
          <w:rFonts w:ascii="Times New Roman" w:hAnsi="Times New Roman" w:cs="Times New Roman"/>
          <w:color w:val="4472C4" w:themeColor="accent1"/>
        </w:rPr>
        <w:instrText xml:space="preserve"> ADDIN EN.CITE </w:instrText>
      </w:r>
      <w:r w:rsidR="00CD33FD">
        <w:rPr>
          <w:rFonts w:ascii="Times New Roman" w:hAnsi="Times New Roman" w:cs="Times New Roman"/>
          <w:color w:val="4472C4" w:themeColor="accent1"/>
        </w:rPr>
        <w:fldChar w:fldCharType="begin">
          <w:fldData xml:space="preserve">PEVuZE5vdGU+PENpdGU+PEF1dGhvcj5QaW5uZXJpPC9BdXRob3I+PFllYXI+MjAyMTwvWWVhcj48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</w:fldData>
        </w:fldChar>
      </w:r>
      <w:r w:rsidR="00CD33FD">
        <w:rPr>
          <w:rFonts w:ascii="Times New Roman" w:hAnsi="Times New Roman" w:cs="Times New Roman"/>
          <w:color w:val="4472C4" w:themeColor="accent1"/>
        </w:rPr>
        <w:instrText xml:space="preserve"> ADDIN EN.CITE.DATA </w:instrText>
      </w:r>
      <w:r w:rsidR="00CD33FD">
        <w:rPr>
          <w:rFonts w:ascii="Times New Roman" w:hAnsi="Times New Roman" w:cs="Times New Roman"/>
          <w:color w:val="4472C4" w:themeColor="accent1"/>
        </w:rPr>
      </w:r>
      <w:r w:rsidR="00CD33FD">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r>
      <w:r w:rsidRPr="002A40F8">
        <w:rPr>
          <w:rFonts w:ascii="Times New Roman" w:hAnsi="Times New Roman" w:cs="Times New Roman"/>
          <w:color w:val="4472C4" w:themeColor="accent1"/>
        </w:rPr>
        <w:fldChar w:fldCharType="separate"/>
      </w:r>
      <w:r w:rsidR="00CD33FD">
        <w:rPr>
          <w:rFonts w:ascii="Times New Roman" w:hAnsi="Times New Roman" w:cs="Times New Roman"/>
          <w:noProof/>
          <w:color w:val="4472C4" w:themeColor="accent1"/>
        </w:rPr>
        <w:t>(Mannor et al., 2003; Pinneri et al., 2021; Pourchot &amp; Sigaud, 2018)</w:t>
      </w:r>
      <w:r w:rsidRPr="002A40F8">
        <w:rPr>
          <w:rFonts w:ascii="Times New Roman" w:hAnsi="Times New Roman" w:cs="Times New Roman"/>
          <w:color w:val="4472C4" w:themeColor="accent1"/>
        </w:rPr>
        <w:fldChar w:fldCharType="end"/>
      </w:r>
      <w:r w:rsidRPr="002A40F8">
        <w:rPr>
          <w:rFonts w:ascii="Times New Roman" w:hAnsi="Times New Roman" w:cs="Times New Roman"/>
          <w:color w:val="4472C4" w:themeColor="accent1"/>
        </w:rPr>
        <w:t xml:space="preserve">. </w:t>
      </w:r>
      <w:r w:rsidR="00A50E46" w:rsidRPr="00A50E46">
        <w:rPr>
          <w:rFonts w:ascii="Times New Roman" w:hAnsi="Times New Roman" w:cs="Times New Roman"/>
          <w:color w:val="4472C4" w:themeColor="accent1"/>
        </w:rPr>
        <w:t xml:space="preserve">Since the threshold-based policy is evaluated through lifecycle simulations under stochastic hazard </w:t>
      </w:r>
      <w:proofErr w:type="spellStart"/>
      <w:r w:rsidR="00A50E46" w:rsidRPr="00A50E46">
        <w:rPr>
          <w:rFonts w:ascii="Times New Roman" w:hAnsi="Times New Roman" w:cs="Times New Roman"/>
          <w:color w:val="4472C4" w:themeColor="accent1"/>
        </w:rPr>
        <w:t>realisations</w:t>
      </w:r>
      <w:proofErr w:type="spellEnd"/>
      <w:r w:rsidR="00A50E46" w:rsidRPr="00A50E46">
        <w:rPr>
          <w:rFonts w:ascii="Times New Roman" w:hAnsi="Times New Roman" w:cs="Times New Roman"/>
          <w:color w:val="4472C4" w:themeColor="accent1"/>
        </w:rPr>
        <w:t>, analytical gradients of the expected return are generally unavailable. For the low-dimensional and interpretable policy representation adopted in this study, CEM provides a suitable derivative-free direct policy-search approach by iteratively sampling candidate policies and updating the sampling distribution using elite samples.</w:t>
      </w:r>
    </w:p>
    <w:p w14:paraId="00FFD445"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2. The authors stated that gradient information is generally unavailable to motivate using CEM against deep RL. So, what are the differences in the experimental design for the current manuscript compared to the existing literature applying deep RL?</w:t>
      </w:r>
    </w:p>
    <w:p w14:paraId="4D0CD6D3" w14:textId="77777777" w:rsidR="00FA26C7" w:rsidRPr="00FA26C7" w:rsidRDefault="00FA26C7" w:rsidP="00FA26C7">
      <w:pPr>
        <w:jc w:val="both"/>
        <w:rPr>
          <w:rFonts w:ascii="Times New Roman" w:hAnsi="Times New Roman" w:cs="Times New Roman"/>
          <w:color w:val="4472C4" w:themeColor="accent1"/>
        </w:rPr>
      </w:pPr>
      <w:r w:rsidRPr="00FA26C7">
        <w:rPr>
          <w:rFonts w:ascii="Times New Roman" w:hAnsi="Times New Roman" w:cs="Times New Roman"/>
          <w:color w:val="4472C4" w:themeColor="accent1"/>
        </w:rPr>
        <w:t>Reply: Thank you for the comment. We agree that the lack of analytical gradient information alone does not distinguish CEM from deep RL, since many deep RL methods also learn from sampled trajectories. Our intention was not to argue against the use of deep RL, but to explain why CEM is suitable for the experimental setting of this study.</w:t>
      </w:r>
    </w:p>
    <w:p w14:paraId="009A40FC" w14:textId="77777777" w:rsidR="00FA26C7" w:rsidRPr="00FA26C7" w:rsidRDefault="00FA26C7" w:rsidP="00FA26C7">
      <w:pPr>
        <w:jc w:val="both"/>
        <w:rPr>
          <w:rFonts w:ascii="Times New Roman" w:hAnsi="Times New Roman" w:cs="Times New Roman"/>
          <w:color w:val="4472C4" w:themeColor="accent1"/>
        </w:rPr>
      </w:pPr>
    </w:p>
    <w:p w14:paraId="55720849" w14:textId="38BBBF57" w:rsidR="00A50E46" w:rsidRPr="00F61C63" w:rsidRDefault="00FA26C7" w:rsidP="00FA26C7">
      <w:pPr>
        <w:jc w:val="both"/>
        <w:rPr>
          <w:rFonts w:ascii="Times New Roman" w:hAnsi="Times New Roman" w:cs="Times New Roman"/>
          <w:color w:val="4472C4" w:themeColor="accent1"/>
        </w:rPr>
      </w:pPr>
      <w:r w:rsidRPr="00FA26C7">
        <w:rPr>
          <w:rFonts w:ascii="Times New Roman" w:hAnsi="Times New Roman" w:cs="Times New Roman"/>
          <w:color w:val="4472C4" w:themeColor="accent1"/>
        </w:rPr>
        <w:t xml:space="preserve">In the present manuscript, the policy is not represented by a high-dimensional neural network. Instead, it is defined by a small number of functionality-based thresholds, which are directly related to practical intervention rules. Therefore, the resulting </w:t>
      </w:r>
      <w:proofErr w:type="spellStart"/>
      <w:r w:rsidRPr="00FA26C7">
        <w:rPr>
          <w:rFonts w:ascii="Times New Roman" w:hAnsi="Times New Roman" w:cs="Times New Roman"/>
          <w:color w:val="4472C4" w:themeColor="accent1"/>
        </w:rPr>
        <w:t>optimisation</w:t>
      </w:r>
      <w:proofErr w:type="spellEnd"/>
      <w:r w:rsidRPr="00FA26C7">
        <w:rPr>
          <w:rFonts w:ascii="Times New Roman" w:hAnsi="Times New Roman" w:cs="Times New Roman"/>
          <w:color w:val="4472C4" w:themeColor="accent1"/>
        </w:rPr>
        <w:t xml:space="preserve"> problem is a low-</w:t>
      </w:r>
      <w:r w:rsidRPr="00FA26C7">
        <w:rPr>
          <w:rFonts w:ascii="Times New Roman" w:hAnsi="Times New Roman" w:cs="Times New Roman"/>
          <w:color w:val="4472C4" w:themeColor="accent1"/>
        </w:rPr>
        <w:lastRenderedPageBreak/>
        <w:t>dimensional and interpretable policy-search problem. Under this setting, CEM provides a simple and effective way to search the threshold parameters through repeated lifecycle simulations.</w:t>
      </w:r>
    </w:p>
    <w:p w14:paraId="3CB79C3A" w14:textId="77777777" w:rsidR="00A50E46" w:rsidRDefault="00A50E46" w:rsidP="00210A60">
      <w:pPr>
        <w:jc w:val="both"/>
        <w:rPr>
          <w:rFonts w:ascii="Times New Roman" w:hAnsi="Times New Roman" w:cs="Times New Roman"/>
        </w:rPr>
      </w:pPr>
    </w:p>
    <w:p w14:paraId="16676DFB" w14:textId="1195D14C" w:rsidR="00A50E46" w:rsidRDefault="00A50E46" w:rsidP="00210A60">
      <w:pPr>
        <w:jc w:val="both"/>
        <w:rPr>
          <w:rFonts w:ascii="Times New Roman" w:hAnsi="Times New Roman" w:cs="Times New Roman"/>
        </w:rPr>
      </w:pPr>
      <w:r>
        <w:rPr>
          <w:rFonts w:ascii="Times New Roman" w:hAnsi="Times New Roman" w:cs="Times New Roman" w:hint="eastAsia"/>
        </w:rPr>
        <w:t>除了</w:t>
      </w:r>
      <w:r>
        <w:rPr>
          <w:rFonts w:ascii="Times New Roman" w:hAnsi="Times New Roman" w:cs="Times New Roman" w:hint="eastAsia"/>
          <w:color w:val="4472C4" w:themeColor="accent1"/>
        </w:rPr>
        <w:t>Line 540-546</w:t>
      </w:r>
      <w:r>
        <w:rPr>
          <w:rFonts w:ascii="Times New Roman" w:hAnsi="Times New Roman" w:cs="Times New Roman" w:hint="eastAsia"/>
          <w:color w:val="4472C4" w:themeColor="accent1"/>
        </w:rPr>
        <w:t>的解释，</w:t>
      </w:r>
      <w:r w:rsidRPr="00A50E46">
        <w:rPr>
          <w:rFonts w:ascii="Times New Roman" w:hAnsi="Times New Roman" w:cs="Times New Roman"/>
        </w:rPr>
        <w:t xml:space="preserve">We have </w:t>
      </w:r>
      <w:r>
        <w:rPr>
          <w:rFonts w:ascii="Times New Roman" w:hAnsi="Times New Roman" w:cs="Times New Roman" w:hint="eastAsia"/>
        </w:rPr>
        <w:t xml:space="preserve">added more </w:t>
      </w:r>
      <w:r w:rsidR="00037A08">
        <w:rPr>
          <w:rFonts w:ascii="Times New Roman" w:hAnsi="Times New Roman" w:cs="Times New Roman"/>
        </w:rPr>
        <w:t>explanation</w:t>
      </w:r>
      <w:r w:rsidR="00037A08">
        <w:rPr>
          <w:rFonts w:ascii="Times New Roman" w:hAnsi="Times New Roman" w:cs="Times New Roman" w:hint="eastAsia"/>
        </w:rPr>
        <w:t xml:space="preserve"> in</w:t>
      </w:r>
      <w:r w:rsidRPr="00A50E46">
        <w:rPr>
          <w:rFonts w:ascii="Times New Roman" w:hAnsi="Times New Roman" w:cs="Times New Roman"/>
        </w:rPr>
        <w:t xml:space="preserve"> to clarify this point</w:t>
      </w:r>
      <w:r w:rsidR="00FA26C7">
        <w:rPr>
          <w:rFonts w:ascii="Times New Roman" w:hAnsi="Times New Roman" w:cs="Times New Roman" w:hint="eastAsia"/>
        </w:rPr>
        <w:t>.</w:t>
      </w:r>
    </w:p>
    <w:p w14:paraId="2A951170" w14:textId="637BEA19" w:rsidR="00FA26C7" w:rsidRPr="00FA26C7" w:rsidRDefault="00FA26C7" w:rsidP="00210A60">
      <w:pPr>
        <w:jc w:val="both"/>
        <w:rPr>
          <w:rFonts w:ascii="Times New Roman" w:hAnsi="Times New Roman" w:cs="Times New Roman"/>
          <w:color w:val="4472C4" w:themeColor="accent1"/>
        </w:rPr>
      </w:pPr>
      <w:r>
        <w:rPr>
          <w:rFonts w:ascii="Times New Roman" w:hAnsi="Times New Roman" w:cs="Times New Roman" w:hint="eastAsia"/>
          <w:color w:val="4472C4" w:themeColor="accent1"/>
        </w:rPr>
        <w:t xml:space="preserve">Line 792-797: </w:t>
      </w:r>
      <w:r w:rsidRPr="00FA26C7">
        <w:rPr>
          <w:rFonts w:ascii="Times New Roman" w:hAnsi="Times New Roman" w:cs="Times New Roman"/>
          <w:color w:val="4472C4" w:themeColor="accent1"/>
        </w:rPr>
        <w:t>The choice of CEM is also consistent with the interpretable policy design adopted in this study. Rather than learning a high-dimensional neural-network policy, the intervention strategy is represented by a small number of functionality-based thresholds that correspond to practical engineering rules. This leads to a low-dimensional direct policy-search problem, for which CEM is suitable and computationally efficient. Deep RL methods may become more advantageous in future extensions involving high-dimensional monitoring data, partially observable states, or large-scale infrastructure networks.</w:t>
      </w:r>
    </w:p>
    <w:p w14:paraId="2F4FDF59" w14:textId="18F2F8F3" w:rsidR="00210A60" w:rsidRDefault="00C81F94" w:rsidP="00210A60">
      <w:pPr>
        <w:jc w:val="both"/>
        <w:rPr>
          <w:rFonts w:ascii="Times New Roman" w:hAnsi="Times New Roman" w:cs="Times New Roman"/>
        </w:rPr>
      </w:pPr>
      <w:r w:rsidRPr="00360DAA">
        <w:rPr>
          <w:rFonts w:ascii="Times New Roman" w:hAnsi="Times New Roman" w:cs="Times New Roman"/>
        </w:rPr>
        <w:br/>
        <w:t>3. Similarly, it can also be confusing since the abstract goes: "Reinforcement learning and the cross-entropy method (CEM) are then employed to address the resulting complex state-action-response interactions." CEM can technically be categorized as a model-based RL algorithm, but readers often directly link RL as deep RL. Therefore, the authors may modify their abstract accordingly to minimize potential confusion.</w:t>
      </w:r>
    </w:p>
    <w:p w14:paraId="1D269AB3" w14:textId="75BB727A" w:rsidR="00422CF1" w:rsidRPr="00092134" w:rsidRDefault="00422CF1" w:rsidP="00210A60">
      <w:pPr>
        <w:jc w:val="both"/>
        <w:rPr>
          <w:rFonts w:ascii="Times New Roman" w:hAnsi="Times New Roman" w:cs="Times New Roman"/>
          <w:color w:val="4472C4" w:themeColor="accent1"/>
        </w:rPr>
      </w:pPr>
      <w:r w:rsidRPr="00092134">
        <w:rPr>
          <w:rFonts w:ascii="Times New Roman" w:hAnsi="Times New Roman" w:cs="Times New Roman"/>
          <w:b/>
          <w:bCs/>
          <w:color w:val="4472C4" w:themeColor="accent1"/>
        </w:rPr>
        <w:t>Reply:</w:t>
      </w:r>
      <w:r w:rsidRPr="00092134">
        <w:rPr>
          <w:rFonts w:ascii="Times New Roman" w:hAnsi="Times New Roman" w:cs="Times New Roman"/>
          <w:color w:val="4472C4" w:themeColor="accent1"/>
        </w:rPr>
        <w:t xml:space="preserve"> Thank you for this helpful comment.</w:t>
      </w:r>
      <w:r w:rsidRPr="00092134">
        <w:rPr>
          <w:color w:val="4472C4" w:themeColor="accent1"/>
        </w:rPr>
        <w:t xml:space="preserve"> </w:t>
      </w:r>
      <w:r w:rsidRPr="00092134">
        <w:rPr>
          <w:rFonts w:ascii="Times New Roman" w:hAnsi="Times New Roman" w:cs="Times New Roman"/>
          <w:color w:val="4472C4" w:themeColor="accent1"/>
        </w:rPr>
        <w:t xml:space="preserve">To avoid this ambiguity, we have revised the abstract to explicitly describe the specific formulation and </w:t>
      </w:r>
      <w:proofErr w:type="spellStart"/>
      <w:r w:rsidRPr="00092134">
        <w:rPr>
          <w:rFonts w:ascii="Times New Roman" w:hAnsi="Times New Roman" w:cs="Times New Roman"/>
          <w:color w:val="4472C4" w:themeColor="accent1"/>
        </w:rPr>
        <w:t>optimisation</w:t>
      </w:r>
      <w:proofErr w:type="spellEnd"/>
      <w:r w:rsidRPr="00092134">
        <w:rPr>
          <w:rFonts w:ascii="Times New Roman" w:hAnsi="Times New Roman" w:cs="Times New Roman"/>
          <w:color w:val="4472C4" w:themeColor="accent1"/>
        </w:rPr>
        <w:t xml:space="preserve"> method used in this study. </w:t>
      </w:r>
    </w:p>
    <w:p w14:paraId="0203FB59" w14:textId="77777777" w:rsidR="00422CF1" w:rsidRPr="00092134" w:rsidRDefault="00422CF1" w:rsidP="00422CF1">
      <w:pPr>
        <w:jc w:val="both"/>
        <w:rPr>
          <w:rFonts w:ascii="Times New Roman" w:hAnsi="Times New Roman" w:cs="Times New Roman"/>
          <w:color w:val="4472C4" w:themeColor="accent1"/>
        </w:rPr>
      </w:pPr>
      <w:r w:rsidRPr="00092134">
        <w:rPr>
          <w:rFonts w:ascii="Times New Roman" w:hAnsi="Times New Roman" w:cs="Times New Roman" w:hint="eastAsia"/>
          <w:b/>
          <w:bCs/>
          <w:color w:val="4472C4" w:themeColor="accent1"/>
          <w:lang w:val="en-GB"/>
        </w:rPr>
        <w:t>Line 21-25:</w:t>
      </w:r>
      <w:r w:rsidRPr="00092134">
        <w:rPr>
          <w:rFonts w:ascii="Times New Roman" w:hAnsi="Times New Roman" w:cs="Times New Roman" w:hint="eastAsia"/>
          <w:color w:val="4472C4" w:themeColor="accent1"/>
          <w:lang w:val="en-GB"/>
        </w:rPr>
        <w:t xml:space="preserve"> </w:t>
      </w:r>
      <w:r w:rsidRPr="00092134">
        <w:rPr>
          <w:rFonts w:ascii="Times New Roman" w:hAnsi="Times New Roman" w:cs="Times New Roman"/>
          <w:color w:val="4472C4" w:themeColor="accent1"/>
        </w:rPr>
        <w:t xml:space="preserve">These quantified components are then integrated with probabilistic hazard occurrence and intervention actions to construct a lifecycle decision environment. Within this environment, the management problem is formulated as a finite-horizon Markov decision process under a reinforcement learning framework, and a state-conditioned threshold policy is </w:t>
      </w:r>
      <w:proofErr w:type="spellStart"/>
      <w:r w:rsidRPr="00092134">
        <w:rPr>
          <w:rFonts w:ascii="Times New Roman" w:hAnsi="Times New Roman" w:cs="Times New Roman"/>
          <w:color w:val="4472C4" w:themeColor="accent1"/>
        </w:rPr>
        <w:t>optimised</w:t>
      </w:r>
      <w:proofErr w:type="spellEnd"/>
      <w:r w:rsidRPr="00092134">
        <w:rPr>
          <w:rFonts w:ascii="Times New Roman" w:hAnsi="Times New Roman" w:cs="Times New Roman"/>
          <w:color w:val="4472C4" w:themeColor="accent1"/>
        </w:rPr>
        <w:t xml:space="preserve"> using CEM-based direct policy search</w:t>
      </w:r>
      <w:r w:rsidRPr="00092134">
        <w:rPr>
          <w:rFonts w:ascii="Times New Roman" w:hAnsi="Times New Roman" w:cs="Times New Roman" w:hint="eastAsia"/>
          <w:color w:val="4472C4" w:themeColor="accent1"/>
        </w:rPr>
        <w:t>.</w:t>
      </w:r>
    </w:p>
    <w:p w14:paraId="523B913F" w14:textId="77777777" w:rsidR="00210A60" w:rsidRDefault="00C81F94" w:rsidP="00210A60">
      <w:pPr>
        <w:jc w:val="both"/>
        <w:rPr>
          <w:rFonts w:ascii="Times New Roman" w:hAnsi="Times New Roman" w:cs="Times New Roman"/>
        </w:rPr>
      </w:pPr>
      <w:r w:rsidRPr="00360DAA">
        <w:rPr>
          <w:rFonts w:ascii="Times New Roman" w:hAnsi="Times New Roman" w:cs="Times New Roman"/>
        </w:rPr>
        <w:br/>
        <w:t>4. On page 18, the authors compared their proposed algorithm solely against a fixed heuristic policy. The reviewer wonders whether there are algorithms somewhere between a simple fixed policy and deep RL. If so, then the authors should demonstrate the efficacy of the proposed algorithm against the "middle-ground" baselines.</w:t>
      </w:r>
    </w:p>
    <w:p w14:paraId="501ABEB0" w14:textId="20149D37" w:rsidR="00DD27EA" w:rsidRDefault="00DD27EA" w:rsidP="00DD27EA">
      <w:pPr>
        <w:jc w:val="both"/>
        <w:rPr>
          <w:rFonts w:ascii="Times New Roman" w:hAnsi="Times New Roman" w:cs="Times New Roman"/>
          <w:color w:val="4472C4" w:themeColor="accent1"/>
          <w:lang w:val="en-GB"/>
        </w:rPr>
      </w:pPr>
      <w:r w:rsidRPr="00DD27EA">
        <w:rPr>
          <w:rFonts w:ascii="Times New Roman" w:hAnsi="Times New Roman" w:cs="Times New Roman"/>
          <w:color w:val="4472C4" w:themeColor="accent1"/>
        </w:rPr>
        <w:t xml:space="preserve">Reply: </w:t>
      </w:r>
      <w:r w:rsidRPr="00DD27EA">
        <w:rPr>
          <w:rFonts w:ascii="Times New Roman" w:hAnsi="Times New Roman" w:cs="Times New Roman"/>
          <w:color w:val="4472C4" w:themeColor="accent1"/>
          <w:lang w:val="en-GB"/>
        </w:rPr>
        <w:t xml:space="preserve">Thank you for this helpful comment. We agree that there are algorithmic approaches between a simple fixed policy and deep RL. As the reviewer also noted in the previous </w:t>
      </w:r>
      <w:r>
        <w:rPr>
          <w:rFonts w:ascii="Times New Roman" w:hAnsi="Times New Roman" w:cs="Times New Roman" w:hint="eastAsia"/>
          <w:color w:val="4472C4" w:themeColor="accent1"/>
          <w:lang w:val="en-GB"/>
        </w:rPr>
        <w:t>3</w:t>
      </w:r>
      <w:r w:rsidRPr="00DD27EA">
        <w:rPr>
          <w:rFonts w:ascii="Times New Roman" w:hAnsi="Times New Roman" w:cs="Times New Roman" w:hint="eastAsia"/>
          <w:color w:val="4472C4" w:themeColor="accent1"/>
          <w:vertAlign w:val="superscript"/>
          <w:lang w:val="en-GB"/>
        </w:rPr>
        <w:t>rd</w:t>
      </w:r>
      <w:r>
        <w:rPr>
          <w:rFonts w:ascii="Times New Roman" w:hAnsi="Times New Roman" w:cs="Times New Roman" w:hint="eastAsia"/>
          <w:color w:val="4472C4" w:themeColor="accent1"/>
          <w:lang w:val="en-GB"/>
        </w:rPr>
        <w:t xml:space="preserve"> </w:t>
      </w:r>
      <w:r w:rsidRPr="00DD27EA">
        <w:rPr>
          <w:rFonts w:ascii="Times New Roman" w:hAnsi="Times New Roman" w:cs="Times New Roman"/>
          <w:color w:val="4472C4" w:themeColor="accent1"/>
          <w:lang w:val="en-GB"/>
        </w:rPr>
        <w:t xml:space="preserve">comment, however, the method adopted in this study is not a deep RL algorithm. Rather, it can </w:t>
      </w:r>
      <w:r w:rsidRPr="00037A08">
        <w:rPr>
          <w:rFonts w:ascii="Times New Roman" w:hAnsi="Times New Roman" w:cs="Times New Roman"/>
          <w:color w:val="4472C4" w:themeColor="accent1"/>
          <w:lang w:val="en-GB"/>
        </w:rPr>
        <w:t xml:space="preserve">be understood as a model-based RL. In this sense, the proposed </w:t>
      </w:r>
      <w:r w:rsidR="00037A08" w:rsidRPr="00037A08">
        <w:rPr>
          <w:rFonts w:ascii="Times New Roman" w:hAnsi="Times New Roman" w:cs="Times New Roman"/>
          <w:color w:val="4472C4" w:themeColor="accent1"/>
        </w:rPr>
        <w:t>algorithm</w:t>
      </w:r>
      <w:r w:rsidRPr="00037A08">
        <w:rPr>
          <w:rFonts w:ascii="Times New Roman" w:hAnsi="Times New Roman" w:cs="Times New Roman"/>
          <w:color w:val="4472C4" w:themeColor="accent1"/>
          <w:lang w:val="en-GB"/>
        </w:rPr>
        <w:t xml:space="preserve"> itself </w:t>
      </w:r>
      <w:r w:rsidR="00037A08" w:rsidRPr="00037A08">
        <w:rPr>
          <w:rFonts w:ascii="Times New Roman" w:hAnsi="Times New Roman" w:cs="Times New Roman" w:hint="eastAsia"/>
          <w:color w:val="4472C4" w:themeColor="accent1"/>
          <w:lang w:val="en-GB"/>
        </w:rPr>
        <w:t xml:space="preserve">is already </w:t>
      </w:r>
      <w:r w:rsidR="00037A08" w:rsidRPr="00037A08">
        <w:rPr>
          <w:rFonts w:ascii="Times New Roman" w:hAnsi="Times New Roman" w:cs="Times New Roman"/>
          <w:color w:val="4472C4" w:themeColor="accent1"/>
        </w:rPr>
        <w:t>the "middle-ground"</w:t>
      </w:r>
      <w:r w:rsidR="00037A08" w:rsidRPr="00037A08">
        <w:rPr>
          <w:rFonts w:ascii="Times New Roman" w:hAnsi="Times New Roman" w:cs="Times New Roman" w:hint="eastAsia"/>
          <w:color w:val="4472C4" w:themeColor="accent1"/>
        </w:rPr>
        <w:t xml:space="preserve"> </w:t>
      </w:r>
      <w:r w:rsidR="00037A08" w:rsidRPr="00037A08">
        <w:rPr>
          <w:rFonts w:ascii="Times New Roman" w:hAnsi="Times New Roman" w:cs="Times New Roman"/>
          <w:color w:val="4472C4" w:themeColor="accent1"/>
        </w:rPr>
        <w:t>algorithm</w:t>
      </w:r>
      <w:r w:rsidRPr="00037A08">
        <w:rPr>
          <w:rFonts w:ascii="Times New Roman" w:hAnsi="Times New Roman" w:cs="Times New Roman"/>
          <w:color w:val="4472C4" w:themeColor="accent1"/>
          <w:lang w:val="en-GB"/>
        </w:rPr>
        <w:t>.</w:t>
      </w:r>
    </w:p>
    <w:p w14:paraId="2119CFDB" w14:textId="77777777" w:rsidR="00DD27EA" w:rsidRPr="00DD27EA" w:rsidRDefault="00DD27EA" w:rsidP="00DD27EA">
      <w:pPr>
        <w:jc w:val="both"/>
        <w:rPr>
          <w:rFonts w:ascii="Times New Roman" w:hAnsi="Times New Roman" w:cs="Times New Roman"/>
          <w:color w:val="4472C4" w:themeColor="accent1"/>
          <w:lang w:val="en-GB"/>
        </w:rPr>
      </w:pPr>
    </w:p>
    <w:p w14:paraId="2D124E2A" w14:textId="2110E25C" w:rsidR="00DD27EA" w:rsidRPr="00DD27EA" w:rsidRDefault="00DD27EA" w:rsidP="00DD27EA">
      <w:pPr>
        <w:jc w:val="both"/>
        <w:rPr>
          <w:rFonts w:ascii="Times New Roman" w:hAnsi="Times New Roman" w:cs="Times New Roman"/>
          <w:color w:val="4472C4" w:themeColor="accent1"/>
          <w:lang w:val="en-GB"/>
        </w:rPr>
      </w:pPr>
      <w:r>
        <w:rPr>
          <w:rFonts w:ascii="Times New Roman" w:hAnsi="Times New Roman" w:cs="Times New Roman"/>
          <w:color w:val="4472C4" w:themeColor="accent1"/>
          <w:lang w:val="en-GB"/>
        </w:rPr>
        <w:t>Additionally</w:t>
      </w:r>
      <w:r>
        <w:rPr>
          <w:rFonts w:ascii="Times New Roman" w:hAnsi="Times New Roman" w:cs="Times New Roman" w:hint="eastAsia"/>
          <w:color w:val="4472C4" w:themeColor="accent1"/>
          <w:lang w:val="en-GB"/>
        </w:rPr>
        <w:t>, t</w:t>
      </w:r>
      <w:r w:rsidRPr="00DD27EA">
        <w:rPr>
          <w:rFonts w:ascii="Times New Roman" w:hAnsi="Times New Roman" w:cs="Times New Roman"/>
          <w:color w:val="4472C4" w:themeColor="accent1"/>
          <w:lang w:val="en-GB"/>
        </w:rPr>
        <w:t>he purpose of the comparison in this manuscript is therefore not to demonstrate that CEM is superior to all possible deep-RL</w:t>
      </w:r>
      <w:r>
        <w:rPr>
          <w:rFonts w:ascii="Times New Roman" w:hAnsi="Times New Roman" w:cs="Times New Roman" w:hint="eastAsia"/>
          <w:color w:val="4472C4" w:themeColor="accent1"/>
          <w:lang w:val="en-GB"/>
        </w:rPr>
        <w:t>/</w:t>
      </w:r>
      <w:r w:rsidRPr="00DD27EA">
        <w:rPr>
          <w:rFonts w:ascii="Times New Roman" w:hAnsi="Times New Roman" w:cs="Times New Roman"/>
          <w:color w:val="4472C4" w:themeColor="accent1"/>
          <w:lang w:val="en-GB"/>
        </w:rPr>
        <w:t>non-</w:t>
      </w:r>
      <w:r>
        <w:rPr>
          <w:rFonts w:ascii="Times New Roman" w:hAnsi="Times New Roman" w:cs="Times New Roman" w:hint="eastAsia"/>
          <w:color w:val="4472C4" w:themeColor="accent1"/>
          <w:lang w:val="en-GB"/>
        </w:rPr>
        <w:t xml:space="preserve">deep-RL </w:t>
      </w:r>
      <w:r w:rsidRPr="00DD27EA">
        <w:rPr>
          <w:rFonts w:ascii="Times New Roman" w:hAnsi="Times New Roman" w:cs="Times New Roman"/>
          <w:color w:val="4472C4" w:themeColor="accent1"/>
          <w:lang w:val="en-GB"/>
        </w:rPr>
        <w:t>algorithms. Instead, our objective is to develop a physically informed, computationally tractable, and interpretable lifecycle decision-making framework, rather than to benchmark different optimisation algorithms.</w:t>
      </w:r>
      <w:r w:rsidR="00037A08">
        <w:rPr>
          <w:rFonts w:ascii="Times New Roman" w:hAnsi="Times New Roman" w:cs="Times New Roman" w:hint="eastAsia"/>
          <w:color w:val="4472C4" w:themeColor="accent1"/>
          <w:lang w:val="en-GB"/>
        </w:rPr>
        <w:t xml:space="preserve"> </w:t>
      </w:r>
      <w:r w:rsidR="00037A08">
        <w:rPr>
          <w:rFonts w:ascii="Times New Roman" w:hAnsi="Times New Roman" w:cs="Times New Roman" w:hint="eastAsia"/>
          <w:color w:val="4472C4" w:themeColor="accent1"/>
          <w:lang w:val="en-GB"/>
        </w:rPr>
        <w:t>关于这个的说明已经被添加在</w:t>
      </w:r>
      <w:r w:rsidR="00037A08">
        <w:rPr>
          <w:rFonts w:ascii="Times New Roman" w:hAnsi="Times New Roman" w:cs="Times New Roman" w:hint="eastAsia"/>
          <w:color w:val="4472C4" w:themeColor="accent1"/>
        </w:rPr>
        <w:t>Line 792-797 in discussion.</w:t>
      </w:r>
    </w:p>
    <w:p w14:paraId="7B65A85C" w14:textId="324D6E23" w:rsidR="00210A60" w:rsidRDefault="00C81F94" w:rsidP="00DD27EA">
      <w:pPr>
        <w:jc w:val="both"/>
        <w:rPr>
          <w:rFonts w:ascii="Times New Roman" w:hAnsi="Times New Roman" w:cs="Times New Roman"/>
        </w:rPr>
      </w:pPr>
      <w:r w:rsidRPr="00360DAA">
        <w:rPr>
          <w:rFonts w:ascii="Times New Roman" w:hAnsi="Times New Roman" w:cs="Times New Roman"/>
        </w:rPr>
        <w:br/>
        <w:t>5. In the discussions of the limitations. The authors also mentioned that the current three-level discretization is rather coarse-grained decision space, and more granular decision rules should be considered in practice, but require more computation time. Is it possible to incorporate continuous space in CEM for the risk threshold, deterioration levels, post-disaster repair, etc.? And when it is a continuous space, would it be feasible to calculate the gradient and implement a deep RL algorithm?</w:t>
      </w:r>
    </w:p>
    <w:p w14:paraId="4A110B9C" w14:textId="77777777" w:rsidR="00970176" w:rsidRPr="00970176" w:rsidRDefault="00970176" w:rsidP="00970176">
      <w:pPr>
        <w:jc w:val="both"/>
        <w:rPr>
          <w:rFonts w:ascii="Times New Roman" w:hAnsi="Times New Roman" w:cs="Times New Roman"/>
          <w:color w:val="4472C4" w:themeColor="accent1"/>
        </w:rPr>
      </w:pPr>
      <w:r w:rsidRPr="00970176">
        <w:rPr>
          <w:rFonts w:ascii="Times New Roman" w:hAnsi="Times New Roman" w:cs="Times New Roman"/>
          <w:color w:val="4472C4" w:themeColor="accent1"/>
        </w:rPr>
        <w:t xml:space="preserve">Reply: Thank you for this insightful comment. We agree that the current three-level </w:t>
      </w:r>
      <w:proofErr w:type="spellStart"/>
      <w:r w:rsidRPr="00970176">
        <w:rPr>
          <w:rFonts w:ascii="Times New Roman" w:hAnsi="Times New Roman" w:cs="Times New Roman"/>
          <w:color w:val="4472C4" w:themeColor="accent1"/>
        </w:rPr>
        <w:t>discretisation</w:t>
      </w:r>
      <w:proofErr w:type="spellEnd"/>
      <w:r w:rsidRPr="00970176">
        <w:rPr>
          <w:rFonts w:ascii="Times New Roman" w:hAnsi="Times New Roman" w:cs="Times New Roman"/>
          <w:color w:val="4472C4" w:themeColor="accent1"/>
        </w:rPr>
        <w:t xml:space="preserve"> is a simplified representation of the intervention decision space. However, this setting is mainly an engineering modelling choice, rather than a limitation caused by the computational cost of RL/CEM training itself. The three-level intervention scheme allows the actions to be clearly linked with practical engineering measures and with the offline quantified </w:t>
      </w:r>
      <w:r w:rsidRPr="00970176">
        <w:rPr>
          <w:rFonts w:ascii="Times New Roman" w:hAnsi="Times New Roman" w:cs="Times New Roman"/>
          <w:color w:val="4472C4" w:themeColor="accent1"/>
        </w:rPr>
        <w:lastRenderedPageBreak/>
        <w:t xml:space="preserve">intervention effects. The major computational challenge would arise when the RL environment is fully coupled with high-fidelity physical simulations and the numerical model needs to be repeatedly called during training, which is still difficult to </w:t>
      </w:r>
      <w:proofErr w:type="spellStart"/>
      <w:r w:rsidRPr="00970176">
        <w:rPr>
          <w:rFonts w:ascii="Times New Roman" w:hAnsi="Times New Roman" w:cs="Times New Roman"/>
          <w:color w:val="4472C4" w:themeColor="accent1"/>
        </w:rPr>
        <w:t>realise</w:t>
      </w:r>
      <w:proofErr w:type="spellEnd"/>
      <w:r w:rsidRPr="00970176">
        <w:rPr>
          <w:rFonts w:ascii="Times New Roman" w:hAnsi="Times New Roman" w:cs="Times New Roman"/>
          <w:color w:val="4472C4" w:themeColor="accent1"/>
        </w:rPr>
        <w:t xml:space="preserve"> efficiently at this stage.</w:t>
      </w:r>
    </w:p>
    <w:p w14:paraId="0AF7462D" w14:textId="77777777" w:rsidR="00970176" w:rsidRPr="00970176" w:rsidRDefault="00970176" w:rsidP="00970176">
      <w:pPr>
        <w:jc w:val="both"/>
        <w:rPr>
          <w:rFonts w:ascii="Times New Roman" w:hAnsi="Times New Roman" w:cs="Times New Roman"/>
          <w:color w:val="4472C4" w:themeColor="accent1"/>
        </w:rPr>
      </w:pPr>
    </w:p>
    <w:p w14:paraId="4B4BF268" w14:textId="1B23B1B7" w:rsidR="00970176" w:rsidRPr="00970176" w:rsidRDefault="00970176" w:rsidP="00970176">
      <w:pPr>
        <w:jc w:val="both"/>
        <w:rPr>
          <w:rFonts w:ascii="Times New Roman" w:hAnsi="Times New Roman" w:cs="Times New Roman"/>
          <w:color w:val="4472C4" w:themeColor="accent1"/>
        </w:rPr>
      </w:pPr>
      <w:r w:rsidRPr="00970176">
        <w:rPr>
          <w:rFonts w:ascii="Times New Roman" w:hAnsi="Times New Roman" w:cs="Times New Roman"/>
          <w:color w:val="4472C4" w:themeColor="accent1"/>
        </w:rPr>
        <w:t xml:space="preserve">Regarding the continuous decision space, we agree that CEM can be extended to continuous variables. For example, risk thresholds, deterioration-related intervention levels, and post-disaster repair measures could be </w:t>
      </w:r>
      <w:proofErr w:type="spellStart"/>
      <w:r w:rsidRPr="00970176">
        <w:rPr>
          <w:rFonts w:ascii="Times New Roman" w:hAnsi="Times New Roman" w:cs="Times New Roman"/>
          <w:color w:val="4472C4" w:themeColor="accent1"/>
        </w:rPr>
        <w:t>parameterised</w:t>
      </w:r>
      <w:proofErr w:type="spellEnd"/>
      <w:r w:rsidRPr="00970176">
        <w:rPr>
          <w:rFonts w:ascii="Times New Roman" w:hAnsi="Times New Roman" w:cs="Times New Roman"/>
          <w:color w:val="4472C4" w:themeColor="accent1"/>
        </w:rPr>
        <w:t xml:space="preserve"> as continuous variables within the CEM framework. However, in the present setting, the</w:t>
      </w:r>
      <w:r w:rsidRPr="00970176">
        <w:rPr>
          <w:rFonts w:ascii="Times New Roman" w:hAnsi="Times New Roman" w:cs="Times New Roman" w:hint="eastAsia"/>
          <w:color w:val="4472C4" w:themeColor="accent1"/>
        </w:rPr>
        <w:t xml:space="preserve"> </w:t>
      </w:r>
      <w:r w:rsidRPr="00970176">
        <w:rPr>
          <w:rFonts w:ascii="Times New Roman" w:hAnsi="Times New Roman" w:cs="Times New Roman"/>
          <w:color w:val="4472C4" w:themeColor="accent1"/>
        </w:rPr>
        <w:t>continuous decision space would be mathematically continuous, but its engineering meaning would be unclear.</w:t>
      </w:r>
      <w:r w:rsidRPr="00970176">
        <w:rPr>
          <w:rFonts w:ascii="Times New Roman" w:hAnsi="Times New Roman" w:cs="Times New Roman" w:hint="eastAsia"/>
          <w:color w:val="4472C4" w:themeColor="accent1"/>
        </w:rPr>
        <w:t xml:space="preserve"> </w:t>
      </w:r>
      <w:r w:rsidRPr="00970176">
        <w:rPr>
          <w:rFonts w:ascii="Times New Roman" w:hAnsi="Times New Roman" w:cs="Times New Roman"/>
          <w:color w:val="4472C4" w:themeColor="accent1"/>
        </w:rPr>
        <w:t>For instance, if a repair action is represented by a continuous value such as 0.63, it is necessary to define what engineering measure this value corresponds to, how much it costs, how much functionality it restores, and how long the repair process takes. If these quantities are only estimated through interpolation between several predefined repair schemes, then the continuous representation may not provide additional physical meaning and may be less consistent with practical engineering decision-making, where intervention options are usually selected from a finite set of feasible schemes.</w:t>
      </w:r>
    </w:p>
    <w:p w14:paraId="3B9F5341" w14:textId="77777777" w:rsidR="00970176" w:rsidRPr="00970176" w:rsidRDefault="00970176" w:rsidP="00970176">
      <w:pPr>
        <w:jc w:val="both"/>
        <w:rPr>
          <w:rFonts w:ascii="Times New Roman" w:hAnsi="Times New Roman" w:cs="Times New Roman"/>
          <w:color w:val="4472C4" w:themeColor="accent1"/>
        </w:rPr>
      </w:pPr>
    </w:p>
    <w:p w14:paraId="6A49A56D" w14:textId="77777777" w:rsidR="00970176" w:rsidRPr="00970176" w:rsidRDefault="00970176" w:rsidP="00970176">
      <w:pPr>
        <w:jc w:val="both"/>
        <w:rPr>
          <w:rFonts w:ascii="Times New Roman" w:hAnsi="Times New Roman" w:cs="Times New Roman"/>
          <w:color w:val="4472C4" w:themeColor="accent1"/>
        </w:rPr>
      </w:pPr>
      <w:r w:rsidRPr="00970176">
        <w:rPr>
          <w:rFonts w:ascii="Times New Roman" w:hAnsi="Times New Roman" w:cs="Times New Roman"/>
          <w:color w:val="4472C4" w:themeColor="accent1"/>
        </w:rPr>
        <w:t>Regarding deep RL, we agree that it can be used for more complex lifecycle decision problems. However, the use of continuous decision variables and the use of deep RL are not directly equivalent. Deep RL may become more necessary when the framework is extended to more complex lifecycle simulations, multiple functionality indicators such as stress, displacement, bending moment, and damage zone, or fully coupled simulation-based state transitions. These extensions would also make training more complex and reduce policy interpretability. For the current framework, the three-level decision space and CEM-based direct policy search provide a suitable and interpretable solution.</w:t>
      </w:r>
    </w:p>
    <w:p w14:paraId="265C2502" w14:textId="77777777" w:rsidR="00970176" w:rsidRPr="00970176" w:rsidRDefault="00970176" w:rsidP="00970176">
      <w:pPr>
        <w:jc w:val="both"/>
        <w:rPr>
          <w:rFonts w:ascii="Times New Roman" w:hAnsi="Times New Roman" w:cs="Times New Roman"/>
          <w:color w:val="4472C4" w:themeColor="accent1"/>
        </w:rPr>
      </w:pPr>
    </w:p>
    <w:p w14:paraId="6B81A06C" w14:textId="38049279" w:rsidR="00970176" w:rsidRDefault="00970176" w:rsidP="00970176">
      <w:pPr>
        <w:jc w:val="both"/>
        <w:rPr>
          <w:rFonts w:ascii="Times New Roman" w:hAnsi="Times New Roman" w:cs="Times New Roman"/>
        </w:rPr>
      </w:pPr>
      <w:r w:rsidRPr="00970176">
        <w:rPr>
          <w:rFonts w:ascii="Times New Roman" w:hAnsi="Times New Roman" w:cs="Times New Roman"/>
          <w:color w:val="4472C4" w:themeColor="accent1"/>
        </w:rPr>
        <w:t>We have revised the discussion to clarify these points.</w:t>
      </w:r>
    </w:p>
    <w:p w14:paraId="3435C864" w14:textId="7CA89C50" w:rsidR="00210A60" w:rsidRDefault="00C81F94" w:rsidP="00970176">
      <w:pPr>
        <w:jc w:val="both"/>
        <w:rPr>
          <w:rFonts w:ascii="Times New Roman" w:hAnsi="Times New Roman" w:cs="Times New Roman"/>
        </w:rPr>
      </w:pPr>
      <w:r w:rsidRPr="00360DAA">
        <w:rPr>
          <w:rFonts w:ascii="Times New Roman" w:hAnsi="Times New Roman" w:cs="Times New Roman"/>
        </w:rPr>
        <w:br/>
      </w:r>
      <w:r w:rsidRPr="00360DAA">
        <w:rPr>
          <w:rFonts w:ascii="Times New Roman" w:hAnsi="Times New Roman" w:cs="Times New Roman"/>
        </w:rPr>
        <w:br/>
        <w:t>Detailed comments:</w:t>
      </w:r>
    </w:p>
    <w:p w14:paraId="6A3DBCBE" w14:textId="77777777" w:rsidR="00210A60" w:rsidRDefault="00C81F94" w:rsidP="00210A60">
      <w:pPr>
        <w:jc w:val="both"/>
        <w:rPr>
          <w:rFonts w:ascii="Times New Roman" w:hAnsi="Times New Roman" w:cs="Times New Roman"/>
        </w:rPr>
      </w:pPr>
      <w:r w:rsidRPr="00360DAA">
        <w:rPr>
          <w:rFonts w:ascii="Times New Roman" w:hAnsi="Times New Roman" w:cs="Times New Roman"/>
        </w:rPr>
        <w:t>1. Can you motivate using both resilience and risk loss in the reward function, potentially with references?</w:t>
      </w:r>
    </w:p>
    <w:p w14:paraId="0A7BE708" w14:textId="365F7207" w:rsidR="00666DFA" w:rsidRPr="00C90C36" w:rsidRDefault="00666DFA" w:rsidP="00210A60">
      <w:pPr>
        <w:jc w:val="both"/>
        <w:rPr>
          <w:rFonts w:ascii="Times New Roman" w:hAnsi="Times New Roman" w:cs="Times New Roman" w:hint="eastAsia"/>
          <w:color w:val="4472C4" w:themeColor="accent1"/>
        </w:rPr>
      </w:pPr>
      <w:r w:rsidRPr="00C90C36">
        <w:rPr>
          <w:rFonts w:ascii="Times New Roman" w:hAnsi="Times New Roman" w:cs="Times New Roman"/>
          <w:b/>
          <w:bCs/>
          <w:color w:val="4472C4" w:themeColor="accent1"/>
        </w:rPr>
        <w:t>Reply:</w:t>
      </w:r>
      <w:r w:rsidRPr="00C90C36">
        <w:rPr>
          <w:rFonts w:ascii="Times New Roman" w:hAnsi="Times New Roman" w:cs="Times New Roman"/>
          <w:color w:val="4472C4" w:themeColor="accent1"/>
        </w:rPr>
        <w:t xml:space="preserve"> Thank you for the comment</w:t>
      </w:r>
      <w:r w:rsidR="00D277E1" w:rsidRPr="00C90C36">
        <w:rPr>
          <w:rFonts w:ascii="Times New Roman" w:hAnsi="Times New Roman" w:cs="Times New Roman" w:hint="eastAsia"/>
          <w:color w:val="4472C4" w:themeColor="accent1"/>
        </w:rPr>
        <w:t xml:space="preserve">. There are references, such as </w:t>
      </w:r>
      <w:r w:rsidR="00D277E1" w:rsidRPr="00C90C36">
        <w:rPr>
          <w:rFonts w:ascii="Times New Roman" w:hAnsi="Times New Roman" w:cs="Times New Roman"/>
          <w:color w:val="4472C4" w:themeColor="accent1"/>
        </w:rPr>
        <w:t xml:space="preserve">Yang and </w:t>
      </w:r>
      <w:proofErr w:type="spellStart"/>
      <w:r w:rsidR="00D277E1" w:rsidRPr="00C90C36">
        <w:rPr>
          <w:rFonts w:ascii="Times New Roman" w:hAnsi="Times New Roman" w:cs="Times New Roman"/>
          <w:color w:val="4472C4" w:themeColor="accent1"/>
        </w:rPr>
        <w:t>Frangopol</w:t>
      </w:r>
      <w:proofErr w:type="spellEnd"/>
      <w:r w:rsidR="00D277E1" w:rsidRPr="00C90C36">
        <w:rPr>
          <w:rFonts w:ascii="Times New Roman" w:hAnsi="Times New Roman" w:cs="Times New Roman"/>
          <w:color w:val="4472C4" w:themeColor="accent1"/>
        </w:rPr>
        <w:t xml:space="preserve"> (2019)</w:t>
      </w:r>
      <w:r w:rsidR="00D277E1" w:rsidRPr="00C90C36">
        <w:rPr>
          <w:rFonts w:ascii="Times New Roman" w:hAnsi="Times New Roman" w:cs="Times New Roman" w:hint="eastAsia"/>
          <w:color w:val="4472C4" w:themeColor="accent1"/>
        </w:rPr>
        <w:t xml:space="preserve">, </w:t>
      </w:r>
      <w:r w:rsidR="00D277E1" w:rsidRPr="00C90C36">
        <w:rPr>
          <w:rFonts w:ascii="Times New Roman" w:hAnsi="Times New Roman" w:cs="Times New Roman"/>
          <w:color w:val="4472C4" w:themeColor="accent1"/>
        </w:rPr>
        <w:t>McAllister and Lounis</w:t>
      </w:r>
      <w:r w:rsidR="00D277E1" w:rsidRPr="00C90C36">
        <w:rPr>
          <w:rFonts w:ascii="Times New Roman" w:hAnsi="Times New Roman" w:cs="Times New Roman" w:hint="eastAsia"/>
          <w:color w:val="4472C4" w:themeColor="accent1"/>
        </w:rPr>
        <w:t xml:space="preserve"> (2016), use this </w:t>
      </w:r>
      <w:r w:rsidR="00D277E1" w:rsidRPr="00C90C36">
        <w:rPr>
          <w:rFonts w:ascii="Times New Roman" w:hAnsi="Times New Roman" w:cs="Times New Roman"/>
          <w:color w:val="4472C4" w:themeColor="accent1"/>
        </w:rPr>
        <w:t>joint consideration</w:t>
      </w:r>
      <w:r w:rsidR="00D277E1" w:rsidRPr="00C90C36">
        <w:rPr>
          <w:rFonts w:ascii="Times New Roman" w:hAnsi="Times New Roman" w:cs="Times New Roman" w:hint="eastAsia"/>
          <w:color w:val="4472C4" w:themeColor="accent1"/>
        </w:rPr>
        <w:t xml:space="preserve"> of resilience and risk for </w:t>
      </w:r>
      <w:r w:rsidR="00D277E1" w:rsidRPr="00C90C36">
        <w:rPr>
          <w:rFonts w:ascii="Times New Roman" w:hAnsi="Times New Roman" w:cs="Times New Roman"/>
          <w:color w:val="4472C4" w:themeColor="accent1"/>
        </w:rPr>
        <w:t>multi-objective optimization</w:t>
      </w:r>
      <w:r w:rsidR="00D277E1" w:rsidRPr="00C90C36">
        <w:rPr>
          <w:rFonts w:ascii="Times New Roman" w:hAnsi="Times New Roman" w:cs="Times New Roman" w:hint="eastAsia"/>
          <w:color w:val="4472C4" w:themeColor="accent1"/>
        </w:rPr>
        <w:t xml:space="preserve"> in lifecycle management </w:t>
      </w:r>
      <w:r w:rsidR="00D277E1" w:rsidRPr="00C90C36">
        <w:rPr>
          <w:rFonts w:ascii="Times New Roman" w:hAnsi="Times New Roman" w:cs="Times New Roman" w:hint="eastAsia"/>
          <w:color w:val="4472C4" w:themeColor="accent1"/>
        </w:rPr>
        <w:t>(</w:t>
      </w:r>
      <w:r w:rsidR="00907819" w:rsidRPr="00C90C36">
        <w:rPr>
          <w:rFonts w:ascii="Times New Roman" w:hAnsi="Times New Roman" w:cs="Times New Roman" w:hint="eastAsia"/>
          <w:color w:val="4472C4" w:themeColor="accent1"/>
        </w:rPr>
        <w:t xml:space="preserve">although they </w:t>
      </w:r>
      <w:r w:rsidR="00907819" w:rsidRPr="00C90C36">
        <w:rPr>
          <w:rFonts w:ascii="Times New Roman" w:hAnsi="Times New Roman" w:cs="Times New Roman"/>
          <w:color w:val="4472C4" w:themeColor="accent1"/>
        </w:rPr>
        <w:t>don’t</w:t>
      </w:r>
      <w:r w:rsidR="00907819" w:rsidRPr="00C90C36">
        <w:rPr>
          <w:rFonts w:ascii="Times New Roman" w:hAnsi="Times New Roman" w:cs="Times New Roman" w:hint="eastAsia"/>
          <w:color w:val="4472C4" w:themeColor="accent1"/>
        </w:rPr>
        <w:t xml:space="preserve"> use </w:t>
      </w:r>
      <w:r w:rsidR="00D277E1" w:rsidRPr="00C90C36">
        <w:rPr>
          <w:rFonts w:ascii="Times New Roman" w:hAnsi="Times New Roman" w:cs="Times New Roman" w:hint="eastAsia"/>
          <w:color w:val="4472C4" w:themeColor="accent1"/>
        </w:rPr>
        <w:t>RL</w:t>
      </w:r>
      <w:r w:rsidR="00907819" w:rsidRPr="00C90C36">
        <w:rPr>
          <w:rFonts w:ascii="Times New Roman" w:hAnsi="Times New Roman" w:cs="Times New Roman" w:hint="eastAsia"/>
          <w:color w:val="4472C4" w:themeColor="accent1"/>
        </w:rPr>
        <w:t xml:space="preserve">, therefore </w:t>
      </w:r>
      <w:r w:rsidR="00907819" w:rsidRPr="00C90C36">
        <w:rPr>
          <w:rFonts w:ascii="Times New Roman" w:hAnsi="Times New Roman" w:cs="Times New Roman"/>
          <w:color w:val="4472C4" w:themeColor="accent1"/>
        </w:rPr>
        <w:t>the evaluation</w:t>
      </w:r>
      <w:r w:rsidR="00907819" w:rsidRPr="00C90C36">
        <w:rPr>
          <w:rFonts w:ascii="Times New Roman" w:hAnsi="Times New Roman" w:cs="Times New Roman" w:hint="eastAsia"/>
          <w:color w:val="4472C4" w:themeColor="accent1"/>
        </w:rPr>
        <w:t xml:space="preserve"> forms are not </w:t>
      </w:r>
      <w:r w:rsidR="00D277E1" w:rsidRPr="00C90C36">
        <w:rPr>
          <w:rFonts w:ascii="Times New Roman" w:hAnsi="Times New Roman" w:cs="Times New Roman" w:hint="eastAsia"/>
          <w:color w:val="4472C4" w:themeColor="accent1"/>
        </w:rPr>
        <w:t>reward function)</w:t>
      </w:r>
      <w:r w:rsidR="00D277E1" w:rsidRPr="00C90C36">
        <w:rPr>
          <w:rFonts w:ascii="Times New Roman" w:hAnsi="Times New Roman" w:cs="Times New Roman" w:hint="eastAsia"/>
          <w:color w:val="4472C4" w:themeColor="accent1"/>
        </w:rPr>
        <w:t>.</w:t>
      </w:r>
    </w:p>
    <w:p w14:paraId="0ABB29D3" w14:textId="77777777" w:rsidR="00666DFA" w:rsidRPr="00C90C36" w:rsidRDefault="00666DFA" w:rsidP="00210A60">
      <w:pPr>
        <w:jc w:val="both"/>
        <w:rPr>
          <w:rFonts w:ascii="Times New Roman" w:hAnsi="Times New Roman" w:cs="Times New Roman"/>
          <w:color w:val="4472C4" w:themeColor="accent1"/>
        </w:rPr>
      </w:pPr>
    </w:p>
    <w:p w14:paraId="17B9377C" w14:textId="75AA0FF7" w:rsidR="00435298" w:rsidRPr="00C90C36" w:rsidRDefault="00666DFA" w:rsidP="00210A60">
      <w:pPr>
        <w:jc w:val="both"/>
        <w:rPr>
          <w:rFonts w:ascii="Times New Roman" w:hAnsi="Times New Roman" w:cs="Times New Roman" w:hint="eastAsia"/>
          <w:color w:val="4472C4" w:themeColor="accent1"/>
        </w:rPr>
      </w:pPr>
      <w:r w:rsidRPr="00C90C36">
        <w:rPr>
          <w:rFonts w:ascii="Times New Roman" w:hAnsi="Times New Roman" w:cs="Times New Roman"/>
          <w:color w:val="4472C4" w:themeColor="accent1"/>
        </w:rPr>
        <w:t>More specifically, resilience loss reflects service continuity and recovery performance. It measures the accumulated functionality loss over time, even when the system performance has not fallen below the failure or critical threshold. By contrast, the risk term focuses more on safety-related consequences and unacceptable performance states. It is activated when the functionality falls below the critical threshold and represents the potential failure or severe-consequence penalty associated with such states. Therefore, resilience loss and risk capture different aspects of lifecycle performance rather than being redundant terms.</w:t>
      </w:r>
      <w:r w:rsidRPr="00C90C36">
        <w:rPr>
          <w:color w:val="4472C4" w:themeColor="accent1"/>
        </w:rPr>
        <w:t xml:space="preserve"> </w:t>
      </w:r>
      <w:r w:rsidRPr="00C90C36">
        <w:rPr>
          <w:rFonts w:ascii="Times New Roman" w:hAnsi="Times New Roman" w:cs="Times New Roman"/>
          <w:color w:val="4472C4" w:themeColor="accent1"/>
        </w:rPr>
        <w:t xml:space="preserve">The </w:t>
      </w:r>
      <w:r w:rsidR="0079030D">
        <w:rPr>
          <w:rFonts w:ascii="Times New Roman" w:hAnsi="Times New Roman" w:cs="Times New Roman" w:hint="eastAsia"/>
          <w:color w:val="4472C4" w:themeColor="accent1"/>
        </w:rPr>
        <w:t xml:space="preserve">new </w:t>
      </w:r>
      <w:r w:rsidRPr="00C90C36">
        <w:rPr>
          <w:rFonts w:ascii="Times New Roman" w:hAnsi="Times New Roman" w:cs="Times New Roman"/>
          <w:color w:val="4472C4" w:themeColor="accent1"/>
        </w:rPr>
        <w:t>ablation study further confirms this point, showing that the resilience-loss and risk terms play different roles in policy evaluation and lead to different intervention preferences when considered separately.</w:t>
      </w:r>
    </w:p>
    <w:p w14:paraId="03068A8D" w14:textId="1C6F9A68" w:rsidR="00435298" w:rsidRPr="00C90C36" w:rsidRDefault="00435298" w:rsidP="00210A60">
      <w:pPr>
        <w:jc w:val="both"/>
        <w:rPr>
          <w:rFonts w:ascii="Times New Roman" w:hAnsi="Times New Roman" w:cs="Times New Roman"/>
          <w:color w:val="4472C4" w:themeColor="accent1"/>
        </w:rPr>
      </w:pPr>
    </w:p>
    <w:p w14:paraId="63FCA272" w14:textId="71C2ACF3" w:rsidR="00D277E1" w:rsidRPr="00C90C36" w:rsidRDefault="00907819" w:rsidP="00210A60">
      <w:pPr>
        <w:jc w:val="both"/>
        <w:rPr>
          <w:rFonts w:ascii="Times New Roman" w:hAnsi="Times New Roman" w:cs="Times New Roman" w:hint="eastAsia"/>
          <w:color w:val="4472C4" w:themeColor="accent1"/>
        </w:rPr>
      </w:pPr>
      <w:r w:rsidRPr="00C90C36">
        <w:rPr>
          <w:rFonts w:ascii="Times New Roman" w:hAnsi="Times New Roman" w:cs="Times New Roman"/>
          <w:color w:val="4472C4" w:themeColor="accent1"/>
        </w:rPr>
        <w:t>We have added additional references and further clarified this</w:t>
      </w:r>
      <w:r w:rsidRPr="00C90C36">
        <w:rPr>
          <w:rFonts w:ascii="Times New Roman" w:hAnsi="Times New Roman" w:cs="Times New Roman" w:hint="eastAsia"/>
          <w:color w:val="4472C4" w:themeColor="accent1"/>
        </w:rPr>
        <w:t>:</w:t>
      </w:r>
    </w:p>
    <w:p w14:paraId="77A4D569" w14:textId="4834FBD6" w:rsidR="000E6F28" w:rsidRPr="00C90C36" w:rsidRDefault="000E6F28" w:rsidP="00210A60">
      <w:pPr>
        <w:jc w:val="both"/>
        <w:rPr>
          <w:rFonts w:ascii="Times New Roman" w:hAnsi="Times New Roman" w:cs="Times New Roman" w:hint="eastAsia"/>
          <w:color w:val="4472C4" w:themeColor="accent1"/>
        </w:rPr>
      </w:pPr>
      <w:r w:rsidRPr="00C90C36">
        <w:rPr>
          <w:rFonts w:ascii="Times New Roman" w:hAnsi="Times New Roman" w:cs="Times New Roman" w:hint="eastAsia"/>
          <w:color w:val="4472C4" w:themeColor="accent1"/>
        </w:rPr>
        <w:t xml:space="preserve">Line 192-196: </w:t>
      </w:r>
      <w:r w:rsidRPr="00C90C36">
        <w:rPr>
          <w:rFonts w:ascii="Times New Roman" w:hAnsi="Times New Roman" w:cs="Times New Roman"/>
          <w:color w:val="4472C4" w:themeColor="accent1"/>
        </w:rPr>
        <w:t xml:space="preserve">Lifecycle management under recurrent hazards requires the joint evaluation of service continuity, economic efficiency, and safety-related consequences. Therefore, resilience loss, cost, and risk are adopted as complementary metrics in this study. Resilience loss captures accumulated functionality loss and recovery performance over time, cost reflects the economic burden of interventions, and risk </w:t>
      </w:r>
      <w:r w:rsidR="00232480">
        <w:rPr>
          <w:rFonts w:ascii="Times New Roman" w:hAnsi="Times New Roman" w:cs="Times New Roman"/>
          <w:color w:val="4472C4" w:themeColor="accent1"/>
        </w:rPr>
        <w:pgNum/>
      </w:r>
      <w:proofErr w:type="spellStart"/>
      <w:r w:rsidR="00232480">
        <w:rPr>
          <w:rFonts w:ascii="Times New Roman" w:hAnsi="Times New Roman" w:cs="Times New Roman"/>
          <w:color w:val="4472C4" w:themeColor="accent1"/>
        </w:rPr>
        <w:t>enalizes</w:t>
      </w:r>
      <w:proofErr w:type="spellEnd"/>
      <w:r w:rsidRPr="00C90C36">
        <w:rPr>
          <w:rFonts w:ascii="Times New Roman" w:hAnsi="Times New Roman" w:cs="Times New Roman"/>
          <w:color w:val="4472C4" w:themeColor="accent1"/>
        </w:rPr>
        <w:t xml:space="preserve"> unacceptable performance states below the critical threshold [39, 40].</w:t>
      </w:r>
    </w:p>
    <w:p w14:paraId="08B62E40" w14:textId="503EE3E2" w:rsidR="00210A60" w:rsidRPr="00DB7E05" w:rsidRDefault="00C81F94" w:rsidP="00210A60">
      <w:pPr>
        <w:jc w:val="both"/>
        <w:rPr>
          <w:rFonts w:ascii="Times New Roman" w:hAnsi="Times New Roman" w:cs="Times New Roman"/>
          <w:color w:val="EE0000"/>
        </w:rPr>
      </w:pPr>
      <w:r w:rsidRPr="00360DAA">
        <w:rPr>
          <w:rFonts w:ascii="Times New Roman" w:hAnsi="Times New Roman" w:cs="Times New Roman"/>
        </w:rPr>
        <w:lastRenderedPageBreak/>
        <w:br/>
      </w:r>
      <w:r w:rsidRPr="00DB7E05">
        <w:rPr>
          <w:rFonts w:ascii="Times New Roman" w:hAnsi="Times New Roman" w:cs="Times New Roman"/>
          <w:color w:val="EE0000"/>
        </w:rPr>
        <w:t>2. In the ablation study, no risk, no resilience, and no cost correspond to the 3 components in the design of rewards, while no pre-reinforcement indicates one of the 3 actions. Why the other two actions are not included in the ablation study?</w:t>
      </w:r>
    </w:p>
    <w:p w14:paraId="06560806" w14:textId="30CA3410" w:rsidR="00DB7E05" w:rsidRDefault="00DB7E05" w:rsidP="00210A60">
      <w:pPr>
        <w:jc w:val="both"/>
        <w:rPr>
          <w:rFonts w:ascii="Times New Roman" w:hAnsi="Times New Roman" w:cs="Times New Roman"/>
        </w:rPr>
      </w:pPr>
      <w:r w:rsidRPr="00DB7E05">
        <w:rPr>
          <w:rFonts w:ascii="Times New Roman" w:hAnsi="Times New Roman" w:cs="Times New Roman"/>
          <w:color w:val="4472C4" w:themeColor="accent1"/>
        </w:rPr>
        <w:t>Reply: Thank you for this helpful comment. We agree that the original ablation study was incomplete in terms of the intervention-action analysis.</w:t>
      </w:r>
      <w:r w:rsidRPr="00DB7E05">
        <w:rPr>
          <w:color w:val="4472C4" w:themeColor="accent1"/>
        </w:rPr>
        <w:t xml:space="preserve"> </w:t>
      </w:r>
      <w:r w:rsidRPr="00DB7E05">
        <w:rPr>
          <w:rFonts w:ascii="Times New Roman" w:hAnsi="Times New Roman" w:cs="Times New Roman"/>
          <w:color w:val="4472C4" w:themeColor="accent1"/>
        </w:rPr>
        <w:t>To address this comment, we have extended the ablation study by adding two additional action-ablation cases: no maintenance and no repair.</w:t>
      </w:r>
    </w:p>
    <w:p w14:paraId="6C775BC9" w14:textId="4829CACD" w:rsidR="00C303DA" w:rsidRPr="00232480" w:rsidRDefault="00C81F94" w:rsidP="00210A60">
      <w:pPr>
        <w:jc w:val="both"/>
        <w:rPr>
          <w:rFonts w:ascii="Times New Roman" w:hAnsi="Times New Roman" w:cs="Times New Roman"/>
          <w:color w:val="EE0000"/>
        </w:rPr>
      </w:pPr>
      <w:r w:rsidRPr="00360DAA">
        <w:rPr>
          <w:rFonts w:ascii="Times New Roman" w:hAnsi="Times New Roman" w:cs="Times New Roman"/>
        </w:rPr>
        <w:br/>
      </w:r>
      <w:r w:rsidRPr="00232480">
        <w:rPr>
          <w:rFonts w:ascii="Times New Roman" w:hAnsi="Times New Roman" w:cs="Times New Roman"/>
          <w:color w:val="EE0000"/>
        </w:rPr>
        <w:t>3. Following the previous question, when resilience is ablated, does the weight goes from 0.33 / 0.33 / 0.33 to 0.5 / 0.5? To really motivate the incorporation of resilience, maybe it makes more sense to readjust the weight to 0.66 / 0.33. The reviewer is curious whether risk along can replace resilience.</w:t>
      </w:r>
    </w:p>
    <w:p w14:paraId="3360DCDF" w14:textId="69B63DB3" w:rsidR="00232480" w:rsidRDefault="00232480" w:rsidP="00210A60">
      <w:pPr>
        <w:jc w:val="both"/>
        <w:rPr>
          <w:rFonts w:ascii="Times New Roman" w:hAnsi="Times New Roman" w:cs="Times New Roman" w:hint="eastAsia"/>
        </w:rPr>
      </w:pPr>
      <w:r>
        <w:rPr>
          <w:rFonts w:ascii="Times New Roman" w:hAnsi="Times New Roman" w:cs="Times New Roman" w:hint="eastAsia"/>
        </w:rPr>
        <w:t>按他说的做，再加一个</w:t>
      </w:r>
      <w:r>
        <w:rPr>
          <w:rFonts w:ascii="Times New Roman" w:hAnsi="Times New Roman" w:cs="Times New Roman" w:hint="eastAsia"/>
        </w:rPr>
        <w:t>0.33/0/0.67 case</w:t>
      </w:r>
    </w:p>
    <w:p w14:paraId="6D2415F4" w14:textId="77777777" w:rsidR="00232480" w:rsidRDefault="00C81F94" w:rsidP="00210A60">
      <w:pPr>
        <w:jc w:val="both"/>
        <w:rPr>
          <w:rFonts w:ascii="Times New Roman" w:hAnsi="Times New Roman" w:cs="Times New Roman"/>
        </w:rPr>
      </w:pPr>
      <w:r w:rsidRPr="00360DAA">
        <w:rPr>
          <w:rFonts w:ascii="Times New Roman" w:hAnsi="Times New Roman" w:cs="Times New Roman"/>
        </w:rPr>
        <w:br/>
      </w:r>
      <w:r w:rsidRPr="00232480">
        <w:rPr>
          <w:rFonts w:ascii="Times New Roman" w:hAnsi="Times New Roman" w:cs="Times New Roman"/>
          <w:color w:val="EE0000"/>
        </w:rPr>
        <w:t>4. Also, as the ablation study shows, the returns for risk / resilience / cost are not on the same magnitude, does it really make sense to give them the same weight 0.333 without reward normalization?</w:t>
      </w:r>
    </w:p>
    <w:p w14:paraId="69A8CC67" w14:textId="39DF3EA8" w:rsidR="00232480" w:rsidRDefault="00232480" w:rsidP="00210A60">
      <w:pPr>
        <w:jc w:val="both"/>
        <w:rPr>
          <w:rFonts w:ascii="Times New Roman" w:hAnsi="Times New Roman" w:cs="Times New Roman" w:hint="eastAsia"/>
        </w:rPr>
      </w:pPr>
      <w:r>
        <w:rPr>
          <w:rFonts w:ascii="Times New Roman" w:hAnsi="Times New Roman" w:cs="Times New Roman" w:hint="eastAsia"/>
        </w:rPr>
        <w:t>说的对，之前确实不太完善，现在我们用了</w:t>
      </w:r>
      <w:r w:rsidRPr="00232480">
        <w:rPr>
          <w:rFonts w:ascii="Times New Roman" w:hAnsi="Times New Roman" w:cs="Times New Roman"/>
          <w:color w:val="EE0000"/>
        </w:rPr>
        <w:t>normaliz</w:t>
      </w:r>
      <w:r>
        <w:rPr>
          <w:rFonts w:ascii="Times New Roman" w:hAnsi="Times New Roman" w:cs="Times New Roman" w:hint="eastAsia"/>
          <w:color w:val="EE0000"/>
        </w:rPr>
        <w:t>ed reward</w:t>
      </w:r>
      <w:r w:rsidR="00FB63E9">
        <w:rPr>
          <w:rFonts w:ascii="Times New Roman" w:hAnsi="Times New Roman" w:cs="Times New Roman" w:hint="eastAsia"/>
          <w:color w:val="EE0000"/>
        </w:rPr>
        <w:t xml:space="preserve">, </w:t>
      </w:r>
      <w:r w:rsidR="00FB63E9">
        <w:rPr>
          <w:rFonts w:ascii="Times New Roman" w:hAnsi="Times New Roman" w:cs="Times New Roman" w:hint="eastAsia"/>
          <w:color w:val="EE0000"/>
        </w:rPr>
        <w:t>并更新了所有仿真结果</w:t>
      </w:r>
    </w:p>
    <w:p w14:paraId="0D28137E" w14:textId="0BB68195" w:rsidR="00C303DA" w:rsidRDefault="00C81F94" w:rsidP="00210A60">
      <w:pPr>
        <w:jc w:val="both"/>
        <w:rPr>
          <w:rFonts w:ascii="Times New Roman" w:hAnsi="Times New Roman" w:cs="Times New Roman"/>
        </w:rPr>
      </w:pPr>
      <w:r w:rsidRPr="00360DAA">
        <w:rPr>
          <w:rFonts w:ascii="Times New Roman" w:hAnsi="Times New Roman" w:cs="Times New Roman"/>
        </w:rPr>
        <w:br/>
        <w:t>Formalities:</w:t>
      </w:r>
      <w:r w:rsidRPr="00360DAA">
        <w:rPr>
          <w:rFonts w:ascii="Times New Roman" w:hAnsi="Times New Roman" w:cs="Times New Roman"/>
        </w:rPr>
        <w:br/>
        <w:t>1. For all the figures in Section 5, the curves are overlapping each other, the authors may use transparency or manipulate the line width to avoid such issue.</w:t>
      </w:r>
    </w:p>
    <w:p w14:paraId="3D5692FC" w14:textId="77777777" w:rsidR="00C303DA" w:rsidRDefault="00C81F94" w:rsidP="00210A60">
      <w:pPr>
        <w:jc w:val="both"/>
        <w:rPr>
          <w:rFonts w:ascii="Times New Roman" w:hAnsi="Times New Roman" w:cs="Times New Roman"/>
        </w:rPr>
      </w:pPr>
      <w:r w:rsidRPr="00360DAA">
        <w:rPr>
          <w:rFonts w:ascii="Times New Roman" w:hAnsi="Times New Roman" w:cs="Times New Roman"/>
        </w:rPr>
        <w:br/>
        <w:t>2. For the last line on Page 10, the authors may want to reference each Appendix separately in the respective subsections to improve the readability of the manuscript.</w:t>
      </w:r>
    </w:p>
    <w:p w14:paraId="61F47457" w14:textId="2AFE0E9E" w:rsidR="00232480" w:rsidRPr="00A81A8A" w:rsidRDefault="00232480" w:rsidP="00210A60">
      <w:pPr>
        <w:jc w:val="both"/>
        <w:rPr>
          <w:rFonts w:ascii="Times New Roman" w:hAnsi="Times New Roman" w:cs="Times New Roman" w:hint="eastAsia"/>
          <w:color w:val="4472C4" w:themeColor="accent1"/>
        </w:rPr>
      </w:pPr>
      <w:r w:rsidRPr="00A81A8A">
        <w:rPr>
          <w:rFonts w:ascii="Times New Roman" w:hAnsi="Times New Roman" w:cs="Times New Roman"/>
          <w:color w:val="4472C4" w:themeColor="accent1"/>
        </w:rPr>
        <w:t xml:space="preserve">Reply: Thank you for the suggestion. We have revised the </w:t>
      </w:r>
      <w:proofErr w:type="gramStart"/>
      <w:r w:rsidRPr="00A81A8A">
        <w:rPr>
          <w:rFonts w:ascii="Times New Roman" w:hAnsi="Times New Roman" w:cs="Times New Roman"/>
          <w:color w:val="4472C4" w:themeColor="accent1"/>
        </w:rPr>
        <w:t>manuscript</w:t>
      </w:r>
      <w:r w:rsidR="00A81A8A" w:rsidRPr="00A81A8A">
        <w:rPr>
          <w:rFonts w:ascii="Times New Roman" w:hAnsi="Times New Roman" w:cs="Times New Roman" w:hint="eastAsia"/>
          <w:color w:val="4472C4" w:themeColor="accent1"/>
        </w:rPr>
        <w:t>,</w:t>
      </w:r>
      <w:proofErr w:type="gramEnd"/>
      <w:r w:rsidR="00A81A8A" w:rsidRPr="00A81A8A">
        <w:rPr>
          <w:color w:val="4472C4" w:themeColor="accent1"/>
        </w:rPr>
        <w:t xml:space="preserve"> </w:t>
      </w:r>
      <w:r w:rsidR="00A81A8A" w:rsidRPr="00A81A8A">
        <w:rPr>
          <w:rFonts w:ascii="Times New Roman" w:hAnsi="Times New Roman" w:cs="Times New Roman"/>
          <w:color w:val="4472C4" w:themeColor="accent1"/>
        </w:rPr>
        <w:t>each appendix is now cited separately in the corresponding subsection</w:t>
      </w:r>
      <w:r w:rsidR="00A81A8A" w:rsidRPr="00A81A8A">
        <w:rPr>
          <w:rFonts w:ascii="Times New Roman" w:hAnsi="Times New Roman" w:cs="Times New Roman" w:hint="eastAsia"/>
          <w:color w:val="4472C4" w:themeColor="accent1"/>
        </w:rPr>
        <w:t>.</w:t>
      </w:r>
    </w:p>
    <w:p w14:paraId="40AF6D46" w14:textId="77777777" w:rsidR="00030611" w:rsidRPr="00030611" w:rsidRDefault="00030611" w:rsidP="00210A60">
      <w:pPr>
        <w:jc w:val="both"/>
        <w:rPr>
          <w:rFonts w:ascii="Times New Roman" w:hAnsi="Times New Roman" w:cs="Times New Roman"/>
          <w:color w:val="4472C4" w:themeColor="accent1"/>
        </w:rPr>
      </w:pPr>
    </w:p>
    <w:p w14:paraId="0F1EF751" w14:textId="13877F8C" w:rsidR="00030611" w:rsidRDefault="00030611" w:rsidP="00210A60">
      <w:pPr>
        <w:jc w:val="both"/>
        <w:rPr>
          <w:rFonts w:ascii="Times New Roman" w:eastAsia="宋体" w:hAnsi="Times New Roman" w:cs="Times New Roman"/>
          <w:bCs/>
          <w:kern w:val="0"/>
          <w:szCs w:val="20"/>
          <w14:ligatures w14:val="none"/>
        </w:rPr>
      </w:pPr>
      <w:r w:rsidRPr="00030611">
        <w:rPr>
          <w:rFonts w:ascii="Times New Roman" w:eastAsia="宋体" w:hAnsi="Times New Roman" w:cs="Times New Roman" w:hint="eastAsia"/>
          <w:bCs/>
          <w:color w:val="4472C4" w:themeColor="accent1"/>
          <w:kern w:val="0"/>
          <w:szCs w:val="20"/>
          <w14:ligatures w14:val="none"/>
        </w:rPr>
        <w:t xml:space="preserve">Line 365-371: </w:t>
      </w:r>
      <w:r w:rsidRPr="00030611">
        <w:rPr>
          <w:rFonts w:ascii="Times New Roman" w:eastAsia="宋体" w:hAnsi="Times New Roman" w:cs="Times New Roman"/>
          <w:bCs/>
          <w:color w:val="4472C4" w:themeColor="accent1"/>
          <w:kern w:val="0"/>
          <w:szCs w:val="20"/>
          <w14:ligatures w14:val="none"/>
        </w:rPr>
        <w:t xml:space="preserve">In this study, deterioration arises primarily from the coupled effects of structural ageing of the lining and creep deformation of the surrounding rock mass, as detailed in Appendix A2. Earthquakes are taken as a representative low-frequency but high-consequence abrupt hazard affecting infrastructure systems, and the corresponding numerical implementation is described in Appendix A3. Fire is considered a relatively high-frequency abrupt hazard in highway tunnels and is typically triggered by traffic accidents; its modelling procedure is provided in Appendix A4. The representative results and corresponding damage level evolution for each hazard scenario are </w:t>
      </w:r>
      <w:proofErr w:type="spellStart"/>
      <w:r w:rsidRPr="00030611">
        <w:rPr>
          <w:rFonts w:ascii="Times New Roman" w:eastAsia="宋体" w:hAnsi="Times New Roman" w:cs="Times New Roman"/>
          <w:bCs/>
          <w:color w:val="4472C4" w:themeColor="accent1"/>
          <w:kern w:val="0"/>
          <w:szCs w:val="20"/>
          <w14:ligatures w14:val="none"/>
        </w:rPr>
        <w:t>summarised</w:t>
      </w:r>
      <w:proofErr w:type="spellEnd"/>
      <w:r w:rsidRPr="00030611">
        <w:rPr>
          <w:rFonts w:ascii="Times New Roman" w:eastAsia="宋体" w:hAnsi="Times New Roman" w:cs="Times New Roman"/>
          <w:bCs/>
          <w:color w:val="4472C4" w:themeColor="accent1"/>
          <w:kern w:val="0"/>
          <w:szCs w:val="20"/>
          <w14:ligatures w14:val="none"/>
        </w:rPr>
        <w:t xml:space="preserve"> in Table 1.</w:t>
      </w:r>
    </w:p>
    <w:p w14:paraId="1F879AA6" w14:textId="6A4FB6A6" w:rsidR="0037539F" w:rsidRDefault="00C81F94" w:rsidP="00210A60">
      <w:pPr>
        <w:jc w:val="both"/>
        <w:rPr>
          <w:rFonts w:ascii="Times New Roman" w:hAnsi="Times New Roman" w:cs="Times New Roman"/>
        </w:rPr>
        <w:sectPr w:rsidR="0037539F">
          <w:pgSz w:w="11906" w:h="16838"/>
          <w:pgMar w:top="1440" w:right="1800" w:bottom="1440" w:left="1800" w:header="708" w:footer="708" w:gutter="0"/>
          <w:cols w:space="708"/>
          <w:docGrid w:linePitch="360"/>
        </w:sectPr>
      </w:pPr>
      <w:r w:rsidRPr="00360DAA">
        <w:rPr>
          <w:rFonts w:ascii="Times New Roman" w:hAnsi="Times New Roman" w:cs="Times New Roman"/>
        </w:rPr>
        <w:br/>
        <w:t>3. Please pay attention to the rigorousness of mathematical equations. Eq. 1, 6, 10 use F(t) and F_{(t)} interchangeably. And F(t) is first defined as in Eq. (1), but later redefined as Eq. (10).</w:t>
      </w:r>
      <w:r w:rsidR="00C303DA">
        <w:rPr>
          <w:rFonts w:ascii="Times New Roman" w:hAnsi="Times New Roman" w:cs="Times New Roman" w:hint="eastAsia"/>
        </w:rPr>
        <w:t xml:space="preserve"> </w:t>
      </w:r>
      <w:r w:rsidRPr="00360DAA">
        <w:rPr>
          <w:rFonts w:ascii="Times New Roman" w:hAnsi="Times New Roman" w:cs="Times New Roman"/>
        </w:rPr>
        <w:t>In addition, the authors may want to introduce Eq. (10) before Eq. (6), otherwise the calculation of the resilience loss in Eq. (6) is problematic. The equations can be understood with the context, but mathematically incorrect. For subscripts in Eq. (7) and onwards, please use normal typeface C_{\</w:t>
      </w:r>
      <w:proofErr w:type="spellStart"/>
      <w:r w:rsidRPr="00360DAA">
        <w:rPr>
          <w:rFonts w:ascii="Times New Roman" w:hAnsi="Times New Roman" w:cs="Times New Roman"/>
        </w:rPr>
        <w:t>mathrm</w:t>
      </w:r>
      <w:proofErr w:type="spellEnd"/>
      <w:r w:rsidRPr="00360DAA">
        <w:rPr>
          <w:rFonts w:ascii="Times New Roman" w:hAnsi="Times New Roman" w:cs="Times New Roman"/>
        </w:rPr>
        <w:t>{const}} instead of italicized typeface, unless c, o, n, s, and t each denotes a variable.</w:t>
      </w:r>
      <w:r w:rsidRPr="00360DAA">
        <w:rPr>
          <w:rFonts w:ascii="Times New Roman" w:hAnsi="Times New Roman" w:cs="Times New Roman"/>
        </w:rPr>
        <w:br/>
      </w:r>
      <w:r w:rsidRPr="00360DAA">
        <w:rPr>
          <w:rFonts w:ascii="Times New Roman" w:hAnsi="Times New Roman" w:cs="Times New Roman"/>
        </w:rPr>
        <w:br/>
      </w:r>
      <w:r w:rsidRPr="00360DAA">
        <w:rPr>
          <w:rFonts w:ascii="Times New Roman" w:hAnsi="Times New Roman" w:cs="Times New Roman"/>
        </w:rPr>
        <w:br/>
      </w:r>
    </w:p>
    <w:p w14:paraId="4715BDFE" w14:textId="77777777" w:rsidR="00C303DA" w:rsidRDefault="00C81F94" w:rsidP="00C303DA">
      <w:pPr>
        <w:jc w:val="both"/>
        <w:rPr>
          <w:rFonts w:ascii="Times New Roman" w:hAnsi="Times New Roman" w:cs="Times New Roman"/>
        </w:rPr>
      </w:pPr>
      <w:r w:rsidRPr="00360DAA">
        <w:rPr>
          <w:rFonts w:ascii="Times New Roman" w:hAnsi="Times New Roman" w:cs="Times New Roman"/>
        </w:rPr>
        <w:lastRenderedPageBreak/>
        <w:t>Reviewer #4: This manuscript proposes a scenario-driven lifecycle management framework for infrastructure systems under multiple, recurrent hazards. The study combines physical damage quantification based on offline numerical simulations with a Reinforcement Learning algorithm utilizing the Cross-Entropy Method.</w:t>
      </w:r>
    </w:p>
    <w:p w14:paraId="4BC1D3F6"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r>
      <w:r w:rsidRPr="00360DAA">
        <w:rPr>
          <w:rFonts w:ascii="Times New Roman" w:hAnsi="Times New Roman" w:cs="Times New Roman"/>
        </w:rPr>
        <w:br/>
        <w:t>1.      RL-based infrastructure maintenance has been widely studied. The paper should better clarify its contribution beyond existing RL, maintenance planning, and lifecycle optimization work. The offline simulations appear to function mainly as precomputed response tables rather than a methodological breakthrough.</w:t>
      </w:r>
    </w:p>
    <w:p w14:paraId="5E4F6868"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2.      The main baseline is a simple fixed-threshold heuristic policy. This is insufficient to demonstrate superiority over existing lifecycle maintenance optimization methods.</w:t>
      </w:r>
    </w:p>
    <w:p w14:paraId="7449BB72"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3.      Hazard intensities, deterioration paths, and intervention levels are coarsely discretized. Earthquake, fire, and deterioration effects are treated largely as independent additive processes, with limited consideration of coupling, correlation, or path dependence. This multi-hazard modelling is oversimplified.</w:t>
      </w:r>
    </w:p>
    <w:p w14:paraId="29EA23C6"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4.      Although the problem is formulated with states, actions, and rewards, the optimization is not performed using standard RL algorithms. The authors should clarify why the method should be considered RL rather than stochastic policy search.</w:t>
      </w:r>
    </w:p>
    <w:p w14:paraId="28806057"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5.      The policy is a threshold-based rule, and CEM only searches over a small set of parameters. Comparisons with non-RL optimizers such as GA, PSO, Bayesian optimization, CEM-only search, and optimized rule-based policies should also be provided.</w:t>
      </w:r>
    </w:p>
    <w:p w14:paraId="7A0BD5D2"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 xml:space="preserve">6.      In 5.1, Case 1, "Compared with the initial policy, the </w:t>
      </w:r>
      <w:proofErr w:type="spellStart"/>
      <w:r w:rsidRPr="00360DAA">
        <w:rPr>
          <w:rFonts w:ascii="Times New Roman" w:hAnsi="Times New Roman" w:cs="Times New Roman"/>
        </w:rPr>
        <w:t>optimised</w:t>
      </w:r>
      <w:proofErr w:type="spellEnd"/>
      <w:r w:rsidRPr="00360DAA">
        <w:rPr>
          <w:rFonts w:ascii="Times New Roman" w:hAnsi="Times New Roman" w:cs="Times New Roman"/>
        </w:rPr>
        <w:t xml:space="preserve"> policy results in a slight increase in lifecycle cost, from approximately 95.8 to 94.5", this is actually a decrease, not an increase.</w:t>
      </w:r>
    </w:p>
    <w:p w14:paraId="10491596"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7.      There is an inconsistency between the in-text description of Figure 11 and its caption.</w:t>
      </w:r>
    </w:p>
    <w:p w14:paraId="1BC2CCA7"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8.      "A further limitation concern is..." should be revised to "A further limitation concerns..." or "A further limitation is...".</w:t>
      </w:r>
    </w:p>
    <w:p w14:paraId="62D9F0A3" w14:textId="77777777" w:rsidR="00C303DA" w:rsidRDefault="00C81F94" w:rsidP="00C303DA">
      <w:pPr>
        <w:jc w:val="both"/>
        <w:rPr>
          <w:rFonts w:ascii="Times New Roman" w:hAnsi="Times New Roman" w:cs="Times New Roman"/>
        </w:rPr>
      </w:pPr>
      <w:r w:rsidRPr="00360DAA">
        <w:rPr>
          <w:rFonts w:ascii="Times New Roman" w:hAnsi="Times New Roman" w:cs="Times New Roman"/>
        </w:rPr>
        <w:br/>
        <w:t>9.      "Deformation modules" may need to be changed to "deformation modulus". "</w:t>
      </w:r>
      <w:proofErr w:type="spellStart"/>
      <w:r w:rsidRPr="00360DAA">
        <w:rPr>
          <w:rFonts w:ascii="Times New Roman" w:hAnsi="Times New Roman" w:cs="Times New Roman"/>
        </w:rPr>
        <w:t>optimisation</w:t>
      </w:r>
      <w:proofErr w:type="spellEnd"/>
      <w:r w:rsidRPr="00360DAA">
        <w:rPr>
          <w:rFonts w:ascii="Times New Roman" w:hAnsi="Times New Roman" w:cs="Times New Roman"/>
        </w:rPr>
        <w:t>" and "optimization" should not be mixed.</w:t>
      </w:r>
    </w:p>
    <w:p w14:paraId="2A54B17C" w14:textId="1B31DC37" w:rsidR="006420D9" w:rsidRDefault="00C81F94" w:rsidP="00C303DA">
      <w:pPr>
        <w:jc w:val="both"/>
        <w:rPr>
          <w:rFonts w:ascii="Times New Roman" w:hAnsi="Times New Roman" w:cs="Times New Roman"/>
        </w:rPr>
      </w:pPr>
      <w:r w:rsidRPr="00360DAA">
        <w:rPr>
          <w:rFonts w:ascii="Times New Roman" w:hAnsi="Times New Roman" w:cs="Times New Roman"/>
        </w:rPr>
        <w:br/>
        <w:t>    </w:t>
      </w:r>
    </w:p>
    <w:p w14:paraId="6D1D7E8E" w14:textId="77777777" w:rsidR="006420D9" w:rsidRDefault="006420D9">
      <w:pPr>
        <w:rPr>
          <w:rFonts w:ascii="Times New Roman" w:hAnsi="Times New Roman" w:cs="Times New Roman"/>
        </w:rPr>
      </w:pPr>
    </w:p>
    <w:p w14:paraId="47CF3745" w14:textId="77777777" w:rsidR="00CD33FD" w:rsidRPr="00CD33FD" w:rsidRDefault="006420D9" w:rsidP="00CD33FD">
      <w:pPr>
        <w:pStyle w:val="EndNoteBibliography"/>
        <w:ind w:left="720" w:hanging="72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CD33FD" w:rsidRPr="00CD33FD">
        <w:t xml:space="preserve">Mannor, S., Rubinstein, R. Y., &amp; Gat, Y. (2003). The cross entropy method for fast policy search. Proceedings of the 20th international conference on machine learning (ICML-03), </w:t>
      </w:r>
    </w:p>
    <w:p w14:paraId="64918BD4" w14:textId="77777777" w:rsidR="00CD33FD" w:rsidRPr="00CD33FD" w:rsidRDefault="00CD33FD" w:rsidP="00CD33FD">
      <w:pPr>
        <w:pStyle w:val="EndNoteBibliography"/>
        <w:ind w:left="720" w:hanging="720"/>
      </w:pPr>
      <w:r w:rsidRPr="00CD33FD">
        <w:t xml:space="preserve">Pinneri, C., Sawant, S., Blaes, S., Achterhold, J., Stueckler, J., Rolinek, M., &amp; Martius, G. (2021). Sample-efficient cross-entropy method for real-time planning. Conference on Robot Learning, </w:t>
      </w:r>
    </w:p>
    <w:p w14:paraId="36F8944B" w14:textId="77777777" w:rsidR="00CD33FD" w:rsidRPr="00CD33FD" w:rsidRDefault="00CD33FD" w:rsidP="00CD33FD">
      <w:pPr>
        <w:pStyle w:val="EndNoteBibliography"/>
        <w:ind w:left="720" w:hanging="720"/>
      </w:pPr>
      <w:r w:rsidRPr="00CD33FD">
        <w:t xml:space="preserve">Pourchot, A., &amp; Sigaud, O. (2018). CEM-RL: Combining evolutionary and gradient-based methods for policy search. </w:t>
      </w:r>
      <w:r w:rsidRPr="00CD33FD">
        <w:rPr>
          <w:i/>
        </w:rPr>
        <w:t>arXiv preprint arXiv:1810.01222</w:t>
      </w:r>
      <w:r w:rsidRPr="00CD33FD">
        <w:t xml:space="preserve">. </w:t>
      </w:r>
    </w:p>
    <w:p w14:paraId="1DC50E08" w14:textId="77777777" w:rsidR="00CD33FD" w:rsidRPr="00CD33FD" w:rsidRDefault="00CD33FD" w:rsidP="00CD33FD">
      <w:pPr>
        <w:pStyle w:val="EndNoteBibliography"/>
        <w:ind w:left="720" w:hanging="720"/>
      </w:pPr>
      <w:r w:rsidRPr="00CD33FD">
        <w:t xml:space="preserve">Sutton, R. S., &amp; Barto, A. G. (1998). </w:t>
      </w:r>
      <w:r w:rsidRPr="00CD33FD">
        <w:rPr>
          <w:i/>
        </w:rPr>
        <w:t>Reinforcement learning: An introduction</w:t>
      </w:r>
      <w:r w:rsidRPr="00CD33FD">
        <w:t xml:space="preserve"> (Vol. 1). MIT press Cambridge. </w:t>
      </w:r>
    </w:p>
    <w:p w14:paraId="531A1A58" w14:textId="4D67A3A3" w:rsidR="004E549E" w:rsidRPr="00360DAA" w:rsidRDefault="006420D9">
      <w:pPr>
        <w:rPr>
          <w:rFonts w:ascii="Times New Roman" w:hAnsi="Times New Roman" w:cs="Times New Roman"/>
        </w:rPr>
      </w:pPr>
      <w:r>
        <w:rPr>
          <w:rFonts w:ascii="Times New Roman" w:hAnsi="Times New Roman" w:cs="Times New Roman"/>
        </w:rPr>
        <w:fldChar w:fldCharType="end"/>
      </w:r>
    </w:p>
    <w:sectPr w:rsidR="004E549E" w:rsidRPr="00360DAA">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CB50" w14:textId="77777777" w:rsidR="00FA2D0A" w:rsidRDefault="00FA2D0A" w:rsidP="00550F22">
      <w:r>
        <w:separator/>
      </w:r>
    </w:p>
  </w:endnote>
  <w:endnote w:type="continuationSeparator" w:id="0">
    <w:p w14:paraId="4B92131F" w14:textId="77777777" w:rsidR="00FA2D0A" w:rsidRDefault="00FA2D0A" w:rsidP="00550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LiberationSansNarrow">
    <w:altName w:val="Calibri"/>
    <w:panose1 w:val="00000000000000000000"/>
    <w:charset w:val="00"/>
    <w:family w:val="swiss"/>
    <w:notTrueType/>
    <w:pitch w:val="default"/>
    <w:sig w:usb0="00000003" w:usb1="00000000" w:usb2="00000000" w:usb3="00000000" w:csb0="00000001" w:csb1="00000000"/>
  </w:font>
  <w:font w:name="LiberationSansNarrow-Bold">
    <w:altName w:val="Calibr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8FF0D" w14:textId="77777777" w:rsidR="00FA2D0A" w:rsidRDefault="00FA2D0A" w:rsidP="00550F22">
      <w:r>
        <w:separator/>
      </w:r>
    </w:p>
  </w:footnote>
  <w:footnote w:type="continuationSeparator" w:id="0">
    <w:p w14:paraId="5344DF35" w14:textId="77777777" w:rsidR="00FA2D0A" w:rsidRDefault="00FA2D0A" w:rsidP="00550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2E2105"/>
    <w:multiLevelType w:val="multilevel"/>
    <w:tmpl w:val="0FD0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54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aavd0rjf9pxpevsf35dwfvsespetxsepwt&quot;&gt;My EndNote Library&lt;record-ids&gt;&lt;item&gt;680&lt;/item&gt;&lt;item&gt;682&lt;/item&gt;&lt;item&gt;683&lt;/item&gt;&lt;item&gt;684&lt;/item&gt;&lt;/record-ids&gt;&lt;/item&gt;&lt;/Libraries&gt;"/>
  </w:docVars>
  <w:rsids>
    <w:rsidRoot w:val="00713C8D"/>
    <w:rsid w:val="00002CFC"/>
    <w:rsid w:val="00002FB5"/>
    <w:rsid w:val="00013056"/>
    <w:rsid w:val="00030611"/>
    <w:rsid w:val="00037A08"/>
    <w:rsid w:val="000657AF"/>
    <w:rsid w:val="00071B77"/>
    <w:rsid w:val="000855F1"/>
    <w:rsid w:val="00092134"/>
    <w:rsid w:val="0009397C"/>
    <w:rsid w:val="000D3445"/>
    <w:rsid w:val="000E0F31"/>
    <w:rsid w:val="000E4FEA"/>
    <w:rsid w:val="000E6F28"/>
    <w:rsid w:val="000F356D"/>
    <w:rsid w:val="00106A28"/>
    <w:rsid w:val="001141DC"/>
    <w:rsid w:val="001152E1"/>
    <w:rsid w:val="00116A64"/>
    <w:rsid w:val="00125427"/>
    <w:rsid w:val="00135600"/>
    <w:rsid w:val="00153B43"/>
    <w:rsid w:val="00190FF4"/>
    <w:rsid w:val="00194EE2"/>
    <w:rsid w:val="001B1ED1"/>
    <w:rsid w:val="001C6E0D"/>
    <w:rsid w:val="001D0046"/>
    <w:rsid w:val="001E45A6"/>
    <w:rsid w:val="001E5E9A"/>
    <w:rsid w:val="00210A60"/>
    <w:rsid w:val="0022753F"/>
    <w:rsid w:val="0023174B"/>
    <w:rsid w:val="00232480"/>
    <w:rsid w:val="00247E27"/>
    <w:rsid w:val="00270422"/>
    <w:rsid w:val="00272A2D"/>
    <w:rsid w:val="002A2B9E"/>
    <w:rsid w:val="002A3A71"/>
    <w:rsid w:val="002A57EA"/>
    <w:rsid w:val="002B4D69"/>
    <w:rsid w:val="00310771"/>
    <w:rsid w:val="00316F2F"/>
    <w:rsid w:val="0031760A"/>
    <w:rsid w:val="00332D82"/>
    <w:rsid w:val="003373F9"/>
    <w:rsid w:val="00342AE8"/>
    <w:rsid w:val="00350B92"/>
    <w:rsid w:val="00357C1A"/>
    <w:rsid w:val="00360DAA"/>
    <w:rsid w:val="003707C6"/>
    <w:rsid w:val="0037539F"/>
    <w:rsid w:val="00376E70"/>
    <w:rsid w:val="003B0A6F"/>
    <w:rsid w:val="003E2F14"/>
    <w:rsid w:val="003E341A"/>
    <w:rsid w:val="00415333"/>
    <w:rsid w:val="00416521"/>
    <w:rsid w:val="00422CF1"/>
    <w:rsid w:val="00426207"/>
    <w:rsid w:val="00435298"/>
    <w:rsid w:val="004A6C1A"/>
    <w:rsid w:val="004B2FB4"/>
    <w:rsid w:val="004C09D8"/>
    <w:rsid w:val="004C1D36"/>
    <w:rsid w:val="004C2C06"/>
    <w:rsid w:val="004E549E"/>
    <w:rsid w:val="00516D19"/>
    <w:rsid w:val="00530866"/>
    <w:rsid w:val="00533F77"/>
    <w:rsid w:val="00541B36"/>
    <w:rsid w:val="00543CAE"/>
    <w:rsid w:val="00550F22"/>
    <w:rsid w:val="00552212"/>
    <w:rsid w:val="005A0870"/>
    <w:rsid w:val="005A70EF"/>
    <w:rsid w:val="005B089F"/>
    <w:rsid w:val="00625CB3"/>
    <w:rsid w:val="00630031"/>
    <w:rsid w:val="006420D9"/>
    <w:rsid w:val="00647021"/>
    <w:rsid w:val="00666DFA"/>
    <w:rsid w:val="00670426"/>
    <w:rsid w:val="006B0C1C"/>
    <w:rsid w:val="006C4938"/>
    <w:rsid w:val="006C4E9B"/>
    <w:rsid w:val="00713C8D"/>
    <w:rsid w:val="00722D5E"/>
    <w:rsid w:val="007361BD"/>
    <w:rsid w:val="007477C3"/>
    <w:rsid w:val="0079030D"/>
    <w:rsid w:val="007961A8"/>
    <w:rsid w:val="007A1194"/>
    <w:rsid w:val="007D05D0"/>
    <w:rsid w:val="007D22F1"/>
    <w:rsid w:val="00825BF9"/>
    <w:rsid w:val="008A3526"/>
    <w:rsid w:val="008D2440"/>
    <w:rsid w:val="008E0A48"/>
    <w:rsid w:val="0090384F"/>
    <w:rsid w:val="00907819"/>
    <w:rsid w:val="00920D3A"/>
    <w:rsid w:val="00937806"/>
    <w:rsid w:val="0096379E"/>
    <w:rsid w:val="00963E08"/>
    <w:rsid w:val="00970176"/>
    <w:rsid w:val="009802C8"/>
    <w:rsid w:val="009840AB"/>
    <w:rsid w:val="00987414"/>
    <w:rsid w:val="009A11BA"/>
    <w:rsid w:val="009A6BBE"/>
    <w:rsid w:val="009A7586"/>
    <w:rsid w:val="009C6E57"/>
    <w:rsid w:val="009E1160"/>
    <w:rsid w:val="00A12886"/>
    <w:rsid w:val="00A21D79"/>
    <w:rsid w:val="00A50E46"/>
    <w:rsid w:val="00A65B55"/>
    <w:rsid w:val="00A762EE"/>
    <w:rsid w:val="00A81A8A"/>
    <w:rsid w:val="00A8260D"/>
    <w:rsid w:val="00AA47A0"/>
    <w:rsid w:val="00AB1CD1"/>
    <w:rsid w:val="00B2491C"/>
    <w:rsid w:val="00B25CDB"/>
    <w:rsid w:val="00B956DB"/>
    <w:rsid w:val="00BE352A"/>
    <w:rsid w:val="00BE3FBA"/>
    <w:rsid w:val="00C13A08"/>
    <w:rsid w:val="00C303DA"/>
    <w:rsid w:val="00C32845"/>
    <w:rsid w:val="00C41FD3"/>
    <w:rsid w:val="00C74DE5"/>
    <w:rsid w:val="00C81F94"/>
    <w:rsid w:val="00C90C36"/>
    <w:rsid w:val="00C958AF"/>
    <w:rsid w:val="00CC498C"/>
    <w:rsid w:val="00CC6489"/>
    <w:rsid w:val="00CD33FD"/>
    <w:rsid w:val="00CF6819"/>
    <w:rsid w:val="00D052DC"/>
    <w:rsid w:val="00D16CA0"/>
    <w:rsid w:val="00D277E1"/>
    <w:rsid w:val="00D333EC"/>
    <w:rsid w:val="00DA1533"/>
    <w:rsid w:val="00DB3878"/>
    <w:rsid w:val="00DB7E05"/>
    <w:rsid w:val="00DC6F9B"/>
    <w:rsid w:val="00DD0923"/>
    <w:rsid w:val="00DD27EA"/>
    <w:rsid w:val="00DD4120"/>
    <w:rsid w:val="00DF5BFE"/>
    <w:rsid w:val="00DF6E87"/>
    <w:rsid w:val="00E34BDE"/>
    <w:rsid w:val="00E5730C"/>
    <w:rsid w:val="00E753D8"/>
    <w:rsid w:val="00E87950"/>
    <w:rsid w:val="00EB0C96"/>
    <w:rsid w:val="00EB319E"/>
    <w:rsid w:val="00EF7F51"/>
    <w:rsid w:val="00F417A5"/>
    <w:rsid w:val="00F61699"/>
    <w:rsid w:val="00F61C63"/>
    <w:rsid w:val="00F87B2D"/>
    <w:rsid w:val="00FA26C7"/>
    <w:rsid w:val="00FA2D0A"/>
    <w:rsid w:val="00FA41B0"/>
    <w:rsid w:val="00FB1399"/>
    <w:rsid w:val="00FB63E9"/>
    <w:rsid w:val="00FB7782"/>
    <w:rsid w:val="00FC532C"/>
    <w:rsid w:val="00FE033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839F8"/>
  <w15:chartTrackingRefBased/>
  <w15:docId w15:val="{269B3C25-D284-4421-830B-25F233885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rPr>
      <w:lang w:val="en-US"/>
    </w:rPr>
  </w:style>
  <w:style w:type="paragraph" w:styleId="1">
    <w:name w:val="heading 1"/>
    <w:basedOn w:val="a"/>
    <w:next w:val="a"/>
    <w:link w:val="10"/>
    <w:uiPriority w:val="9"/>
    <w:qFormat/>
    <w:rsid w:val="00713C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13C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13C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13C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13C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13C8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3C8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3C8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3C8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3C8D"/>
    <w:rPr>
      <w:rFonts w:asciiTheme="majorHAnsi" w:eastAsiaTheme="majorEastAsia" w:hAnsiTheme="majorHAnsi" w:cstheme="majorBidi"/>
      <w:color w:val="2F5496" w:themeColor="accent1" w:themeShade="BF"/>
      <w:sz w:val="40"/>
      <w:szCs w:val="40"/>
      <w:lang w:val="en-US"/>
    </w:rPr>
  </w:style>
  <w:style w:type="character" w:customStyle="1" w:styleId="20">
    <w:name w:val="标题 2 字符"/>
    <w:basedOn w:val="a0"/>
    <w:link w:val="2"/>
    <w:uiPriority w:val="9"/>
    <w:semiHidden/>
    <w:rsid w:val="00713C8D"/>
    <w:rPr>
      <w:rFonts w:asciiTheme="majorHAnsi" w:eastAsiaTheme="majorEastAsia" w:hAnsiTheme="majorHAnsi" w:cstheme="majorBidi"/>
      <w:color w:val="2F5496" w:themeColor="accent1" w:themeShade="BF"/>
      <w:sz w:val="32"/>
      <w:szCs w:val="32"/>
      <w:lang w:val="en-US"/>
    </w:rPr>
  </w:style>
  <w:style w:type="character" w:customStyle="1" w:styleId="30">
    <w:name w:val="标题 3 字符"/>
    <w:basedOn w:val="a0"/>
    <w:link w:val="3"/>
    <w:uiPriority w:val="9"/>
    <w:semiHidden/>
    <w:rsid w:val="00713C8D"/>
    <w:rPr>
      <w:rFonts w:eastAsiaTheme="majorEastAsia" w:cstheme="majorBidi"/>
      <w:color w:val="2F5496" w:themeColor="accent1" w:themeShade="BF"/>
      <w:sz w:val="28"/>
      <w:szCs w:val="28"/>
      <w:lang w:val="en-US"/>
    </w:rPr>
  </w:style>
  <w:style w:type="character" w:customStyle="1" w:styleId="40">
    <w:name w:val="标题 4 字符"/>
    <w:basedOn w:val="a0"/>
    <w:link w:val="4"/>
    <w:uiPriority w:val="9"/>
    <w:semiHidden/>
    <w:rsid w:val="00713C8D"/>
    <w:rPr>
      <w:rFonts w:eastAsiaTheme="majorEastAsia" w:cstheme="majorBidi"/>
      <w:i/>
      <w:iCs/>
      <w:color w:val="2F5496" w:themeColor="accent1" w:themeShade="BF"/>
      <w:lang w:val="en-US"/>
    </w:rPr>
  </w:style>
  <w:style w:type="character" w:customStyle="1" w:styleId="50">
    <w:name w:val="标题 5 字符"/>
    <w:basedOn w:val="a0"/>
    <w:link w:val="5"/>
    <w:uiPriority w:val="9"/>
    <w:semiHidden/>
    <w:rsid w:val="00713C8D"/>
    <w:rPr>
      <w:rFonts w:eastAsiaTheme="majorEastAsia" w:cstheme="majorBidi"/>
      <w:color w:val="2F5496" w:themeColor="accent1" w:themeShade="BF"/>
      <w:lang w:val="en-US"/>
    </w:rPr>
  </w:style>
  <w:style w:type="character" w:customStyle="1" w:styleId="60">
    <w:name w:val="标题 6 字符"/>
    <w:basedOn w:val="a0"/>
    <w:link w:val="6"/>
    <w:uiPriority w:val="9"/>
    <w:semiHidden/>
    <w:rsid w:val="00713C8D"/>
    <w:rPr>
      <w:rFonts w:eastAsiaTheme="majorEastAsia" w:cstheme="majorBidi"/>
      <w:i/>
      <w:iCs/>
      <w:color w:val="595959" w:themeColor="text1" w:themeTint="A6"/>
      <w:lang w:val="en-US"/>
    </w:rPr>
  </w:style>
  <w:style w:type="character" w:customStyle="1" w:styleId="70">
    <w:name w:val="标题 7 字符"/>
    <w:basedOn w:val="a0"/>
    <w:link w:val="7"/>
    <w:uiPriority w:val="9"/>
    <w:semiHidden/>
    <w:rsid w:val="00713C8D"/>
    <w:rPr>
      <w:rFonts w:eastAsiaTheme="majorEastAsia" w:cstheme="majorBidi"/>
      <w:color w:val="595959" w:themeColor="text1" w:themeTint="A6"/>
      <w:lang w:val="en-US"/>
    </w:rPr>
  </w:style>
  <w:style w:type="character" w:customStyle="1" w:styleId="80">
    <w:name w:val="标题 8 字符"/>
    <w:basedOn w:val="a0"/>
    <w:link w:val="8"/>
    <w:uiPriority w:val="9"/>
    <w:semiHidden/>
    <w:rsid w:val="00713C8D"/>
    <w:rPr>
      <w:rFonts w:eastAsiaTheme="majorEastAsia" w:cstheme="majorBidi"/>
      <w:i/>
      <w:iCs/>
      <w:color w:val="272727" w:themeColor="text1" w:themeTint="D8"/>
      <w:lang w:val="en-US"/>
    </w:rPr>
  </w:style>
  <w:style w:type="character" w:customStyle="1" w:styleId="90">
    <w:name w:val="标题 9 字符"/>
    <w:basedOn w:val="a0"/>
    <w:link w:val="9"/>
    <w:uiPriority w:val="9"/>
    <w:semiHidden/>
    <w:rsid w:val="00713C8D"/>
    <w:rPr>
      <w:rFonts w:eastAsiaTheme="majorEastAsia" w:cstheme="majorBidi"/>
      <w:color w:val="272727" w:themeColor="text1" w:themeTint="D8"/>
      <w:lang w:val="en-US"/>
    </w:rPr>
  </w:style>
  <w:style w:type="paragraph" w:styleId="a3">
    <w:name w:val="Title"/>
    <w:basedOn w:val="a"/>
    <w:next w:val="a"/>
    <w:link w:val="a4"/>
    <w:uiPriority w:val="10"/>
    <w:qFormat/>
    <w:rsid w:val="00713C8D"/>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13C8D"/>
    <w:rPr>
      <w:rFonts w:asciiTheme="majorHAnsi" w:eastAsiaTheme="majorEastAsia" w:hAnsiTheme="majorHAnsi" w:cstheme="majorBidi"/>
      <w:spacing w:val="-10"/>
      <w:kern w:val="28"/>
      <w:sz w:val="56"/>
      <w:szCs w:val="56"/>
      <w:lang w:val="en-US"/>
    </w:rPr>
  </w:style>
  <w:style w:type="paragraph" w:styleId="a5">
    <w:name w:val="Subtitle"/>
    <w:basedOn w:val="a"/>
    <w:next w:val="a"/>
    <w:link w:val="a6"/>
    <w:uiPriority w:val="11"/>
    <w:qFormat/>
    <w:rsid w:val="00713C8D"/>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13C8D"/>
    <w:rPr>
      <w:rFonts w:eastAsiaTheme="majorEastAsia" w:cstheme="majorBidi"/>
      <w:color w:val="595959" w:themeColor="text1" w:themeTint="A6"/>
      <w:spacing w:val="15"/>
      <w:sz w:val="28"/>
      <w:szCs w:val="28"/>
      <w:lang w:val="en-US"/>
    </w:rPr>
  </w:style>
  <w:style w:type="paragraph" w:styleId="a7">
    <w:name w:val="Quote"/>
    <w:basedOn w:val="a"/>
    <w:next w:val="a"/>
    <w:link w:val="a8"/>
    <w:uiPriority w:val="29"/>
    <w:qFormat/>
    <w:rsid w:val="00713C8D"/>
    <w:pPr>
      <w:spacing w:before="160" w:after="160"/>
      <w:jc w:val="center"/>
    </w:pPr>
    <w:rPr>
      <w:i/>
      <w:iCs/>
      <w:color w:val="404040" w:themeColor="text1" w:themeTint="BF"/>
    </w:rPr>
  </w:style>
  <w:style w:type="character" w:customStyle="1" w:styleId="a8">
    <w:name w:val="引用 字符"/>
    <w:basedOn w:val="a0"/>
    <w:link w:val="a7"/>
    <w:uiPriority w:val="29"/>
    <w:rsid w:val="00713C8D"/>
    <w:rPr>
      <w:i/>
      <w:iCs/>
      <w:color w:val="404040" w:themeColor="text1" w:themeTint="BF"/>
      <w:lang w:val="en-US"/>
    </w:rPr>
  </w:style>
  <w:style w:type="paragraph" w:styleId="a9">
    <w:name w:val="List Paragraph"/>
    <w:basedOn w:val="a"/>
    <w:uiPriority w:val="34"/>
    <w:qFormat/>
    <w:rsid w:val="00713C8D"/>
    <w:pPr>
      <w:ind w:left="720"/>
      <w:contextualSpacing/>
    </w:pPr>
  </w:style>
  <w:style w:type="character" w:styleId="aa">
    <w:name w:val="Intense Emphasis"/>
    <w:basedOn w:val="a0"/>
    <w:uiPriority w:val="21"/>
    <w:qFormat/>
    <w:rsid w:val="00713C8D"/>
    <w:rPr>
      <w:i/>
      <w:iCs/>
      <w:color w:val="2F5496" w:themeColor="accent1" w:themeShade="BF"/>
    </w:rPr>
  </w:style>
  <w:style w:type="paragraph" w:styleId="ab">
    <w:name w:val="Intense Quote"/>
    <w:basedOn w:val="a"/>
    <w:next w:val="a"/>
    <w:link w:val="ac"/>
    <w:uiPriority w:val="30"/>
    <w:qFormat/>
    <w:rsid w:val="00713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13C8D"/>
    <w:rPr>
      <w:i/>
      <w:iCs/>
      <w:color w:val="2F5496" w:themeColor="accent1" w:themeShade="BF"/>
      <w:lang w:val="en-US"/>
    </w:rPr>
  </w:style>
  <w:style w:type="character" w:styleId="ad">
    <w:name w:val="Intense Reference"/>
    <w:basedOn w:val="a0"/>
    <w:uiPriority w:val="32"/>
    <w:qFormat/>
    <w:rsid w:val="00713C8D"/>
    <w:rPr>
      <w:b/>
      <w:bCs/>
      <w:smallCaps/>
      <w:color w:val="2F5496" w:themeColor="accent1" w:themeShade="BF"/>
      <w:spacing w:val="5"/>
    </w:rPr>
  </w:style>
  <w:style w:type="character" w:styleId="ae">
    <w:name w:val="Hyperlink"/>
    <w:basedOn w:val="a0"/>
    <w:uiPriority w:val="99"/>
    <w:unhideWhenUsed/>
    <w:rsid w:val="00C81F94"/>
    <w:rPr>
      <w:color w:val="0563C1" w:themeColor="hyperlink"/>
      <w:u w:val="single"/>
    </w:rPr>
  </w:style>
  <w:style w:type="character" w:styleId="af">
    <w:name w:val="Unresolved Mention"/>
    <w:basedOn w:val="a0"/>
    <w:uiPriority w:val="99"/>
    <w:semiHidden/>
    <w:unhideWhenUsed/>
    <w:rsid w:val="00C81F94"/>
    <w:rPr>
      <w:color w:val="605E5C"/>
      <w:shd w:val="clear" w:color="auto" w:fill="E1DFDD"/>
    </w:rPr>
  </w:style>
  <w:style w:type="paragraph" w:styleId="af0">
    <w:name w:val="Body Text"/>
    <w:basedOn w:val="a"/>
    <w:link w:val="af1"/>
    <w:uiPriority w:val="99"/>
    <w:semiHidden/>
    <w:unhideWhenUsed/>
    <w:rsid w:val="00360DAA"/>
    <w:pPr>
      <w:spacing w:after="120"/>
    </w:pPr>
  </w:style>
  <w:style w:type="character" w:customStyle="1" w:styleId="af1">
    <w:name w:val="正文文本 字符"/>
    <w:basedOn w:val="a0"/>
    <w:link w:val="af0"/>
    <w:uiPriority w:val="99"/>
    <w:semiHidden/>
    <w:rsid w:val="00360DAA"/>
    <w:rPr>
      <w:lang w:val="en-US"/>
    </w:rPr>
  </w:style>
  <w:style w:type="character" w:styleId="af2">
    <w:name w:val="FollowedHyperlink"/>
    <w:basedOn w:val="a0"/>
    <w:uiPriority w:val="99"/>
    <w:semiHidden/>
    <w:unhideWhenUsed/>
    <w:rsid w:val="00350B92"/>
    <w:rPr>
      <w:color w:val="954F72" w:themeColor="followedHyperlink"/>
      <w:u w:val="single"/>
    </w:rPr>
  </w:style>
  <w:style w:type="paragraph" w:customStyle="1" w:styleId="EndNoteBibliographyTitle">
    <w:name w:val="EndNote Bibliography Title"/>
    <w:basedOn w:val="a"/>
    <w:link w:val="EndNoteBibliographyTitle0"/>
    <w:rsid w:val="006420D9"/>
    <w:pPr>
      <w:jc w:val="center"/>
    </w:pPr>
    <w:rPr>
      <w:rFonts w:ascii="Calibri" w:hAnsi="Calibri" w:cs="Calibri"/>
      <w:noProof/>
    </w:rPr>
  </w:style>
  <w:style w:type="character" w:customStyle="1" w:styleId="EndNoteBibliographyTitle0">
    <w:name w:val="EndNote Bibliography Title 字符"/>
    <w:basedOn w:val="a0"/>
    <w:link w:val="EndNoteBibliographyTitle"/>
    <w:rsid w:val="006420D9"/>
    <w:rPr>
      <w:rFonts w:ascii="Calibri" w:hAnsi="Calibri" w:cs="Calibri"/>
      <w:noProof/>
      <w:lang w:val="en-US"/>
    </w:rPr>
  </w:style>
  <w:style w:type="paragraph" w:customStyle="1" w:styleId="EndNoteBibliography">
    <w:name w:val="EndNote Bibliography"/>
    <w:basedOn w:val="a"/>
    <w:link w:val="EndNoteBibliography0"/>
    <w:rsid w:val="006420D9"/>
    <w:rPr>
      <w:rFonts w:ascii="Calibri" w:hAnsi="Calibri" w:cs="Calibri"/>
      <w:noProof/>
    </w:rPr>
  </w:style>
  <w:style w:type="character" w:customStyle="1" w:styleId="EndNoteBibliography0">
    <w:name w:val="EndNote Bibliography 字符"/>
    <w:basedOn w:val="a0"/>
    <w:link w:val="EndNoteBibliography"/>
    <w:rsid w:val="006420D9"/>
    <w:rPr>
      <w:rFonts w:ascii="Calibri" w:hAnsi="Calibri" w:cs="Calibri"/>
      <w:noProof/>
      <w:lang w:val="en-US"/>
    </w:rPr>
  </w:style>
  <w:style w:type="paragraph" w:styleId="af3">
    <w:name w:val="header"/>
    <w:basedOn w:val="a"/>
    <w:link w:val="af4"/>
    <w:uiPriority w:val="99"/>
    <w:unhideWhenUsed/>
    <w:rsid w:val="00550F22"/>
    <w:pPr>
      <w:tabs>
        <w:tab w:val="center" w:pos="4153"/>
        <w:tab w:val="right" w:pos="8306"/>
      </w:tabs>
    </w:pPr>
  </w:style>
  <w:style w:type="character" w:customStyle="1" w:styleId="af4">
    <w:name w:val="页眉 字符"/>
    <w:basedOn w:val="a0"/>
    <w:link w:val="af3"/>
    <w:uiPriority w:val="99"/>
    <w:rsid w:val="00550F22"/>
    <w:rPr>
      <w:lang w:val="en-US"/>
    </w:rPr>
  </w:style>
  <w:style w:type="paragraph" w:styleId="af5">
    <w:name w:val="footer"/>
    <w:basedOn w:val="a"/>
    <w:link w:val="af6"/>
    <w:uiPriority w:val="99"/>
    <w:unhideWhenUsed/>
    <w:rsid w:val="00550F22"/>
    <w:pPr>
      <w:tabs>
        <w:tab w:val="center" w:pos="4153"/>
        <w:tab w:val="right" w:pos="8306"/>
      </w:tabs>
    </w:pPr>
  </w:style>
  <w:style w:type="character" w:customStyle="1" w:styleId="af6">
    <w:name w:val="页脚 字符"/>
    <w:basedOn w:val="a0"/>
    <w:link w:val="af5"/>
    <w:uiPriority w:val="99"/>
    <w:rsid w:val="00550F22"/>
    <w:rPr>
      <w:lang w:val="en-US"/>
    </w:rPr>
  </w:style>
  <w:style w:type="character" w:customStyle="1" w:styleId="MTDisplayEquation">
    <w:name w:val="MTDisplayEquation 字符"/>
    <w:basedOn w:val="a0"/>
    <w:link w:val="MTDisplayEquation0"/>
    <w:locked/>
    <w:rsid w:val="00106A28"/>
  </w:style>
  <w:style w:type="paragraph" w:customStyle="1" w:styleId="MTDisplayEquation0">
    <w:name w:val="MTDisplayEquation"/>
    <w:basedOn w:val="a"/>
    <w:next w:val="a"/>
    <w:link w:val="MTDisplayEquation"/>
    <w:rsid w:val="00106A28"/>
    <w:pPr>
      <w:tabs>
        <w:tab w:val="center" w:pos="4880"/>
        <w:tab w:val="right" w:pos="9740"/>
      </w:tabs>
      <w:jc w:val="center"/>
    </w:pPr>
    <w:rPr>
      <w:lang w:val="en-GB"/>
    </w:rPr>
  </w:style>
  <w:style w:type="paragraph" w:customStyle="1" w:styleId="FirstParagraph">
    <w:name w:val="First Paragraph"/>
    <w:basedOn w:val="af0"/>
    <w:next w:val="af0"/>
    <w:qFormat/>
    <w:rsid w:val="00FC532C"/>
    <w:pPr>
      <w:spacing w:before="180" w:after="180"/>
    </w:pPr>
    <w:rPr>
      <w:rFonts w:ascii="宋体" w:eastAsia="宋体" w:hAnsi="宋体" w:cs="宋体"/>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hyperlink" Target="https://doi.org/10.1016/j.ress.2026.112743" TargetMode="External"/><Relationship Id="rId21" Type="http://schemas.openxmlformats.org/officeDocument/2006/relationships/image" Target="media/image7.wmf"/><Relationship Id="rId34" Type="http://schemas.openxmlformats.org/officeDocument/2006/relationships/oleObject" Target="embeddings/oleObject11.bin"/><Relationship Id="rId7" Type="http://schemas.openxmlformats.org/officeDocument/2006/relationships/hyperlink" Target="file:///D:\desktop\resilience,%20cost,%20risk\revision\RESS%2018%20Apr.docx" TargetMode="Externa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oleObject" Target="embeddings/oleObject9.bin"/><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0.bin"/><Relationship Id="rId37" Type="http://schemas.openxmlformats.org/officeDocument/2006/relationships/image" Target="media/image14.wmf"/><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image" Target="media/image10.wmf"/><Relationship Id="rId36" Type="http://schemas.openxmlformats.org/officeDocument/2006/relationships/oleObject" Target="embeddings/oleObject12.bin"/><Relationship Id="rId10" Type="http://schemas.openxmlformats.org/officeDocument/2006/relationships/image" Target="media/image2.wmf"/><Relationship Id="rId19" Type="http://schemas.openxmlformats.org/officeDocument/2006/relationships/image" Target="media/image6.wmf"/><Relationship Id="rId31" Type="http://schemas.openxmlformats.org/officeDocument/2006/relationships/image" Target="media/image11.wmf"/><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yperlink" Target="file:///D:\desktop\resilience,%20cost,%20risk\revision\RESS%2018%20Apr.docx" TargetMode="External"/><Relationship Id="rId30" Type="http://schemas.openxmlformats.org/officeDocument/2006/relationships/hyperlink" Target="https://doi.org/10.1016/j.neunet.2019.01.011" TargetMode="External"/><Relationship Id="rId35" Type="http://schemas.openxmlformats.org/officeDocument/2006/relationships/image" Target="media/image13.wmf"/><Relationship Id="rId8" Type="http://schemas.openxmlformats.org/officeDocument/2006/relationships/hyperlink" Target="file:///D:\desktop\resilience,%20cost,%20risk\revision\RESS%2018%20Apr.docx" TargetMode="External"/><Relationship Id="rId3" Type="http://schemas.openxmlformats.org/officeDocument/2006/relationships/settings" Target="settings.xml"/><Relationship Id="rId12" Type="http://schemas.openxmlformats.org/officeDocument/2006/relationships/hyperlink" Target="file:///D:\desktop\resilience,%20cost,%20risk\revision\RESS%2018%20Apr.docx" TargetMode="External"/><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2.wmf"/><Relationship Id="rId38" Type="http://schemas.openxmlformats.org/officeDocument/2006/relationships/oleObject" Target="embeddings/oleObject1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1754</TotalTime>
  <Pages>20</Pages>
  <Words>10053</Words>
  <Characters>57307</Characters>
  <Application>Microsoft Office Word</Application>
  <DocSecurity>0</DocSecurity>
  <Lines>477</Lines>
  <Paragraphs>134</Paragraphs>
  <ScaleCrop>false</ScaleCrop>
  <Company/>
  <LinksUpToDate>false</LinksUpToDate>
  <CharactersWithSpaces>67226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Yimo Zhu</dc:creator>
  <cp:keywords/>
  <dc:description/>
  <cp:lastModifiedBy>Yimo Zhu</cp:lastModifiedBy>
  <cp:revision>46</cp:revision>
  <dcterms:created xsi:type="dcterms:W3CDTF">2026-06-05T14:21:00Z</dcterms:created>
  <dcterms:modified xsi:type="dcterms:W3CDTF">2026-07-04T03:49:00Z</dcterms:modified>
</cp:coreProperties>
</file>