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exact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Stochastic Search and Optimisation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Analysis of Multi-armed Bandits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The Problem</w:t>
      </w:r>
    </w:p>
    <w:p>
      <w:pPr>
        <w:spacing w:after="0" w:line="360" w:lineRule="exac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will indicate how </w:t>
      </w:r>
      <w:r>
        <w:rPr>
          <w:rFonts w:hint="eastAsia" w:ascii="Times New Roman" w:hAnsi="Times New Roman" w:cs="Times New Roman"/>
          <w:sz w:val="24"/>
          <w:szCs w:val="24"/>
        </w:rPr>
        <w:t xml:space="preserve">to maximize profits in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Multi-armed Bandits </w:t>
      </w:r>
      <w:r>
        <w:rPr>
          <w:rFonts w:hint="eastAsia" w:ascii="Times New Roman" w:hAnsi="Times New Roman" w:cs="Times New Roman"/>
          <w:sz w:val="24"/>
          <w:szCs w:val="24"/>
        </w:rPr>
        <w:t>problem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spacing w:after="0" w:line="360" w:lineRule="exac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introduction of Multi-armed Bandits </w:t>
      </w:r>
      <w:r>
        <w:rPr>
          <w:rFonts w:hint="eastAsia" w:ascii="Times New Roman" w:hAnsi="Times New Roman" w:cs="Times New Roman"/>
          <w:sz w:val="24"/>
          <w:szCs w:val="24"/>
        </w:rPr>
        <w:t>problem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as follows:</w:t>
      </w:r>
    </w:p>
    <w:p>
      <w:pPr>
        <w:spacing w:after="0" w:line="360" w:lineRule="exact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There are </w:t>
      </w:r>
      <w:r>
        <w:rPr>
          <w:rFonts w:hint="default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25" o:spt="75" type="#_x0000_t75" style="height:13.95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machines, and one of them is selected to pull the lever. The machine provides a random reward, and the reward of each machine is subject to a specific probability distribution. A gambler has </w:t>
      </w:r>
      <w:r>
        <w:rPr>
          <w:rFonts w:hint="default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26" o:spt="75" type="#_x0000_t75" style="height:11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chances of lever pulls. His goal is to maximize the reward. For each round of selection, the main problem is Exploration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 That is, the gambler should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pull the arm with Highest expected payoff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or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play other machines to get more information about the expected payoffs of them.</w:t>
      </w:r>
    </w:p>
    <w:p>
      <w:pPr>
        <w:spacing w:after="0" w:line="360" w:lineRule="exact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This report will analyze several different machine selection methods. The first is the naive probability based on Bayesian theory. On this basis, the ε-greedy method and UCB method are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considered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spacing w:after="0" w:line="360" w:lineRule="exact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Solution Method</w:t>
      </w:r>
    </w:p>
    <w:p>
      <w:pPr>
        <w:spacing w:after="0" w:line="360" w:lineRule="exac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Multi-armed Bandits的基本实现由example program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mab_sim.r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给出。它被进行了一些改进使得可以使用choose function自动选择machine而不是手动输入。</w:t>
      </w:r>
    </w:p>
    <w:p>
      <w:pPr>
        <w:spacing w:after="0" w:line="360" w:lineRule="exac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为了进行比较，多种choose functions被实现。</w:t>
      </w:r>
    </w:p>
    <w:p>
      <w:pPr>
        <w:spacing w:after="0" w:line="360" w:lineRule="exact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最基本的选择基于朴素的贝叶斯思想，在该问题中，由于每台Bandits的pull结果服从伯努利分布，后验概率等于reward expectations。</w:t>
      </w:r>
    </w:p>
    <w:p>
      <w:pPr>
        <w:spacing w:after="0" w:line="360" w:lineRule="exac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在此基础上容易实现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 method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 它的选择过程是，对于</w:t>
      </w: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27" o:spt="75" type="#_x0000_t75" style="height:18pt;width:6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8" o:spt="75" type="#_x0000_t75" style="height:13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为所有machine的reward expectations），有</w:t>
      </w: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13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的概率选择第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30" o:spt="75" type="#_x0000_t75" style="height:13pt;width:6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台machine作为本次pull的对象，有</w:t>
      </w: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31" o:spt="75" type="#_x0000_t75" style="height:18pt;width:2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的概率随机选择一台machine作为本次pull的对象。</w:t>
      </w:r>
    </w:p>
    <w:p>
      <w:pPr>
        <w:spacing w:after="0" w:line="360" w:lineRule="exac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最后是UCB方法。它使用公式：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sz w:val="24"/>
          <w:szCs w:val="24"/>
          <w:lang w:val="en-US" w:eastAsia="zh-CN"/>
        </w:rPr>
        <w:object>
          <v:shape id="_x0000_i1032" o:spt="75" type="#_x0000_t75" style="height:38pt;width:13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对每台machine得到一个平衡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Exploration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的均衡化评分。公式中前项代表目前对该machine的reward expectations，后项代表“e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xploration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”该machine有多大价值。可以看出，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公式的两项本身并无一个可比较量纲约束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相对值大小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，这样会在各个machine概率方差不同时造成结果的不稳定。因此需要对两项添加系数进行约束。容易考虑，随着试验过程的深入，“Use”的权重应当被增加，而“e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xploration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”的权重应当被降低。因此最终公式为：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sz w:val="24"/>
          <w:szCs w:val="24"/>
          <w:lang w:val="en-US" w:eastAsia="zh-CN"/>
        </w:rPr>
        <w:object>
          <v:shape id="_x0000_i1033" o:spt="75" type="#_x0000_t75" style="height:38pt;width:13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UCB评分最高的machine将被选择。可以看出，这种对于公式的变形与退火算法起到的作用是相同的。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Experiment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Discussion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以10个machines，500次选择机会为参数进行实验。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对于直接选择最大reward expectations的方法（Greedy method），存在两种典型情况：</w:t>
      </w:r>
    </w:p>
    <w:p>
      <w:pPr>
        <w:jc w:val="center"/>
      </w:pPr>
      <w:r>
        <w:drawing>
          <wp:inline distT="0" distB="0" distL="114300" distR="114300">
            <wp:extent cx="5260975" cy="2612390"/>
            <wp:effectExtent l="0" t="0" r="15875" b="16510"/>
            <wp:docPr id="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  <w:t>当各机器reward概率分别为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0.6698579 0.7717658 0.8094393 0.8043435 0.1346799 0.06263159 0.06610808 0.5332526 0.4820622 0.3480183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</w:pPr>
      <w:r>
        <w:drawing>
          <wp:inline distT="0" distB="0" distL="114300" distR="114300">
            <wp:extent cx="5263515" cy="2600960"/>
            <wp:effectExtent l="0" t="0" r="13335" b="889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  <w:t>当各机器reward概率分别为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jc w:val="center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  <w:t>0.05696483 0.2703675 0.9262651 0.5431344 0.8945411 0.2681076 0.8948032 0.9364386 0.2179528 0.3285078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可以看出，当各个machine概率方差较大时，此方法可以很快收敛并得到较好结果。而当方差较小时，则会出现选择震荡情况。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方法，以上分析仍然适用。除此之外，一种新的有代表性的情况如下：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</w:pPr>
      <w:r>
        <w:drawing>
          <wp:inline distT="0" distB="0" distL="114300" distR="114300">
            <wp:extent cx="5271770" cy="2614930"/>
            <wp:effectExtent l="0" t="0" r="5080" b="13970"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  <w:t>当各机器reward概率分别为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jc w:val="center"/>
        <w:rPr>
          <w:rFonts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0.1443913 0.</w:t>
      </w:r>
      <w:r>
        <w:rPr>
          <w:rFonts w:hint="eastAsia" w:ascii="Lucida Console" w:hAnsi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7</w:t>
      </w: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5339 0.</w:t>
      </w:r>
      <w:r>
        <w:rPr>
          <w:rFonts w:hint="eastAsia" w:ascii="Lucida Console" w:hAnsi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6</w:t>
      </w: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888177 0.</w:t>
      </w:r>
      <w:r>
        <w:rPr>
          <w:rFonts w:hint="eastAsia" w:ascii="Lucida Console" w:hAnsi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6</w:t>
      </w: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754279 0.03809189 0.3998524 0.3650092 0.</w:t>
      </w:r>
      <w:r>
        <w:rPr>
          <w:rFonts w:hint="eastAsia" w:ascii="Lucida Console" w:hAnsi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7</w:t>
      </w: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453877 0.</w:t>
      </w:r>
      <w:r>
        <w:rPr>
          <w:rFonts w:hint="eastAsia" w:ascii="Lucida Console" w:hAnsi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7</w:t>
      </w: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152574 0.2146367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此次实验中，不仅各个machine概率方差较小，而且最大值也比较小。这使得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4" o:spt="75" type="#_x0000_t75" style="height:16pt;width:40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收敛到的值不够大。因此即使已经得到了相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对准确的reward expectations，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依然会不断尝试“e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xploration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”。使用退火方法约束试验后期的e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xploration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选择可以一定程度缓解这种情况。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但对于machine概率方差较小而最大值较大的情况，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可以相对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方法获得更好结果。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对于UCB method，以greedy method作为baseline（因为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稳定性较差），各实验十次（各机器概率在0-1高斯随机采样）结果如下：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422 448 428 </w:t>
      </w:r>
      <w:r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446 </w:t>
      </w: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339 382 440 434 371 456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  <w:t>UCB方法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488 426 452 408 306 440 486 477 488 348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greedy 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可以看出，结果并无很大区别，甚至greedy method的结果更好一些。但如果将采样范围调整至0.6-0.8，400次选择机会，结果如下：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315 303 308 283 282 278 262 311 294 307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  <w:t>UCB方法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295 296 320 307 289 303 283 299 281 313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greedy 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可以看出，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UCB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与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一样在各个machine概率方差较小时会有更好的表现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另外，选择次数较少时，UCB策略可以比其它策略更快的获得较高概率的最优解。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B5DF8"/>
    <w:rsid w:val="02BB5DF8"/>
    <w:rsid w:val="075B0289"/>
    <w:rsid w:val="099D0758"/>
    <w:rsid w:val="0E325B31"/>
    <w:rsid w:val="0EFE1575"/>
    <w:rsid w:val="0FC41794"/>
    <w:rsid w:val="126C0C5E"/>
    <w:rsid w:val="168A497C"/>
    <w:rsid w:val="19AC0974"/>
    <w:rsid w:val="23BF1EB0"/>
    <w:rsid w:val="29381A79"/>
    <w:rsid w:val="2D8F15EB"/>
    <w:rsid w:val="2F2741B7"/>
    <w:rsid w:val="311F782E"/>
    <w:rsid w:val="35AF7D9A"/>
    <w:rsid w:val="35FB1D73"/>
    <w:rsid w:val="3E157F96"/>
    <w:rsid w:val="3E883761"/>
    <w:rsid w:val="40DE5341"/>
    <w:rsid w:val="4B810AB9"/>
    <w:rsid w:val="4F926336"/>
    <w:rsid w:val="519C483F"/>
    <w:rsid w:val="579F419B"/>
    <w:rsid w:val="59722D11"/>
    <w:rsid w:val="633B7802"/>
    <w:rsid w:val="63D3798A"/>
    <w:rsid w:val="6F3A70D8"/>
    <w:rsid w:val="772844B1"/>
    <w:rsid w:val="781168B0"/>
    <w:rsid w:val="7BD513DF"/>
    <w:rsid w:val="7C14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2020-04-07T18:30:00Z</dcterms:created>
  <dc:creator>3A是个好同志</dc:creator>
  <cp:lastModifiedBy>3A是个好同志</cp:lastModifiedBy>
  <dcterms:modified xsi:type="dcterms:W3CDTF">2020-04-08T03:53:34Z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