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689D" w14:textId="6B1AF1F2" w:rsidR="00F76922" w:rsidRDefault="000C0888" w:rsidP="00F76922">
      <w:pPr>
        <w:jc w:val="center"/>
        <w:rPr>
          <w:rFonts w:ascii="DIN Alternate" w:hAnsi="DIN Alternate" w:cs="Times New Roman"/>
          <w:b/>
          <w:bCs/>
          <w:color w:val="323E4F" w:themeColor="text2" w:themeShade="BF"/>
          <w:sz w:val="44"/>
          <w:szCs w:val="44"/>
        </w:rPr>
      </w:pPr>
      <w:bookmarkStart w:id="0" w:name="OLE_LINK46"/>
      <w:bookmarkStart w:id="1" w:name="OLE_LINK51"/>
      <w:r w:rsidRPr="000C0888">
        <w:rPr>
          <w:rFonts w:ascii="DIN Alternate" w:hAnsi="DIN Alternate" w:cs="Times New Roman"/>
          <w:b/>
          <w:bCs/>
          <w:color w:val="323E4F" w:themeColor="text2" w:themeShade="BF"/>
          <w:sz w:val="44"/>
          <w:szCs w:val="44"/>
        </w:rPr>
        <w:t>New Zealand's Unemployment Rate:</w:t>
      </w:r>
      <w:r w:rsidRPr="000C0888">
        <w:t xml:space="preserve"> </w:t>
      </w:r>
      <w:r>
        <w:t xml:space="preserve"> </w:t>
      </w:r>
      <w:r w:rsidRPr="000C0888">
        <w:rPr>
          <w:rFonts w:ascii="DIN Alternate" w:hAnsi="DIN Alternate" w:cs="Times New Roman"/>
          <w:b/>
          <w:bCs/>
          <w:color w:val="323E4F" w:themeColor="text2" w:themeShade="BF"/>
          <w:sz w:val="44"/>
          <w:szCs w:val="44"/>
        </w:rPr>
        <w:t>A Macroeconomic Analysis and Predictive Study</w:t>
      </w:r>
    </w:p>
    <w:bookmarkEnd w:id="0"/>
    <w:bookmarkEnd w:id="1"/>
    <w:p w14:paraId="1FE44847" w14:textId="77777777" w:rsidR="00F76922" w:rsidRPr="00F76922" w:rsidRDefault="00F76922" w:rsidP="00F76922">
      <w:pPr>
        <w:jc w:val="center"/>
        <w:rPr>
          <w:rFonts w:ascii="DIN Alternate" w:hAnsi="DIN Alternate" w:cs="Times New Roman"/>
          <w:b/>
          <w:bCs/>
          <w:color w:val="323E4F" w:themeColor="text2" w:themeShade="BF"/>
          <w:sz w:val="44"/>
          <w:szCs w:val="44"/>
        </w:rPr>
      </w:pPr>
    </w:p>
    <w:p w14:paraId="703E612E" w14:textId="474BC59A" w:rsidR="000E4AF7" w:rsidRPr="00F76922" w:rsidRDefault="000E4AF7" w:rsidP="0098102F">
      <w:pPr>
        <w:jc w:val="center"/>
        <w:rPr>
          <w:rFonts w:ascii="DIN Alternate" w:hAnsi="DIN Alternate" w:cs="Times New Roman"/>
          <w:b/>
          <w:bCs/>
          <w:color w:val="595959" w:themeColor="text1" w:themeTint="A6"/>
          <w:sz w:val="32"/>
          <w:szCs w:val="32"/>
        </w:rPr>
      </w:pPr>
      <w:r w:rsidRPr="00F76922">
        <w:rPr>
          <w:rFonts w:ascii="DIN Alternate" w:hAnsi="DIN Alternate" w:cs="Times New Roman"/>
          <w:b/>
          <w:bCs/>
          <w:color w:val="595959" w:themeColor="text1" w:themeTint="A6"/>
          <w:sz w:val="32"/>
          <w:szCs w:val="32"/>
        </w:rPr>
        <w:t xml:space="preserve">DATA 422 Data Wrangling </w:t>
      </w:r>
      <w:r w:rsidR="00F76922" w:rsidRPr="00F76922">
        <w:rPr>
          <w:rFonts w:ascii="DIN Alternate" w:hAnsi="DIN Alternate" w:cs="Times New Roman"/>
          <w:b/>
          <w:bCs/>
          <w:color w:val="595959" w:themeColor="text1" w:themeTint="A6"/>
          <w:sz w:val="32"/>
          <w:szCs w:val="32"/>
        </w:rPr>
        <w:t>G</w:t>
      </w:r>
      <w:r w:rsidRPr="00F76922">
        <w:rPr>
          <w:rFonts w:ascii="DIN Alternate" w:hAnsi="DIN Alternate" w:cs="Times New Roman"/>
          <w:b/>
          <w:bCs/>
          <w:color w:val="595959" w:themeColor="text1" w:themeTint="A6"/>
          <w:sz w:val="32"/>
          <w:szCs w:val="32"/>
        </w:rPr>
        <w:t xml:space="preserve">roup </w:t>
      </w:r>
      <w:r w:rsidR="00F76922" w:rsidRPr="00F76922">
        <w:rPr>
          <w:rFonts w:ascii="DIN Alternate" w:hAnsi="DIN Alternate" w:cs="Times New Roman"/>
          <w:b/>
          <w:bCs/>
          <w:color w:val="595959" w:themeColor="text1" w:themeTint="A6"/>
          <w:sz w:val="32"/>
          <w:szCs w:val="32"/>
        </w:rPr>
        <w:t>P</w:t>
      </w:r>
      <w:r w:rsidRPr="00F76922">
        <w:rPr>
          <w:rFonts w:ascii="DIN Alternate" w:hAnsi="DIN Alternate" w:cs="Times New Roman"/>
          <w:b/>
          <w:bCs/>
          <w:color w:val="595959" w:themeColor="text1" w:themeTint="A6"/>
          <w:sz w:val="32"/>
          <w:szCs w:val="32"/>
        </w:rPr>
        <w:t>rojec</w:t>
      </w:r>
      <w:r w:rsidR="0098102F" w:rsidRPr="00F76922">
        <w:rPr>
          <w:rFonts w:ascii="DIN Alternate" w:hAnsi="DIN Alternate" w:cs="Times New Roman"/>
          <w:b/>
          <w:bCs/>
          <w:color w:val="595959" w:themeColor="text1" w:themeTint="A6"/>
          <w:sz w:val="32"/>
          <w:szCs w:val="32"/>
        </w:rPr>
        <w:t>t</w:t>
      </w:r>
    </w:p>
    <w:p w14:paraId="3A9A761B" w14:textId="4F26081F" w:rsidR="0098102F" w:rsidRPr="00F76922" w:rsidRDefault="0098102F">
      <w:pPr>
        <w:rPr>
          <w:color w:val="595959" w:themeColor="text1" w:themeTint="A6"/>
          <w:lang w:val="en-US"/>
        </w:rPr>
      </w:pPr>
    </w:p>
    <w:p w14:paraId="08696BF4" w14:textId="7D0F449A" w:rsidR="0098102F" w:rsidRDefault="0098102F">
      <w:pPr>
        <w:rPr>
          <w:lang w:val="en-US"/>
        </w:rPr>
      </w:pPr>
      <w:r>
        <w:rPr>
          <w:lang w:val="en-US"/>
        </w:rPr>
        <w:t xml:space="preserve">                        </w:t>
      </w:r>
      <w:r w:rsidR="00F76922">
        <w:rPr>
          <w:noProof/>
          <w:lang w:val="en-US"/>
        </w:rPr>
        <w:drawing>
          <wp:inline distT="0" distB="0" distL="0" distR="0" wp14:anchorId="4DC7C90C" wp14:editId="63BF04E2">
            <wp:extent cx="5731510" cy="3268980"/>
            <wp:effectExtent l="12700" t="0" r="21590" b="1366520"/>
            <wp:docPr id="690391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91587" name="Picture 690391587"/>
                    <pic:cNvPicPr/>
                  </pic:nvPicPr>
                  <pic:blipFill>
                    <a:blip r:embed="rId5">
                      <a:extLst>
                        <a:ext uri="{28A0092B-C50C-407E-A947-70E740481C1C}">
                          <a14:useLocalDpi xmlns:a14="http://schemas.microsoft.com/office/drawing/2010/main" val="0"/>
                        </a:ext>
                      </a:extLst>
                    </a:blip>
                    <a:stretch>
                      <a:fillRect/>
                    </a:stretch>
                  </pic:blipFill>
                  <pic:spPr>
                    <a:xfrm>
                      <a:off x="0" y="0"/>
                      <a:ext cx="5731510" cy="3268980"/>
                    </a:xfrm>
                    <a:prstGeom prst="rect">
                      <a:avLst/>
                    </a:prstGeom>
                    <a:effectLst>
                      <a:outerShdw blurRad="50800" dist="50800" dir="5400000" algn="ctr" rotWithShape="0">
                        <a:srgbClr val="000000">
                          <a:alpha val="69000"/>
                        </a:srgbClr>
                      </a:outerShdw>
                      <a:reflection blurRad="6350" stA="50000" endA="275" endPos="40000" dist="101600" dir="5400000" sy="-100000" algn="bl" rotWithShape="0"/>
                      <a:softEdge rad="495435"/>
                    </a:effectLst>
                  </pic:spPr>
                </pic:pic>
              </a:graphicData>
            </a:graphic>
          </wp:inline>
        </w:drawing>
      </w:r>
    </w:p>
    <w:p w14:paraId="1276892F" w14:textId="77777777" w:rsidR="0098102F" w:rsidRDefault="0098102F">
      <w:pPr>
        <w:rPr>
          <w:lang w:val="en-US"/>
        </w:rPr>
      </w:pPr>
    </w:p>
    <w:p w14:paraId="263E2CAC" w14:textId="77777777" w:rsidR="0098102F" w:rsidRPr="00F76922" w:rsidRDefault="0098102F">
      <w:pPr>
        <w:rPr>
          <w:color w:val="404040" w:themeColor="text1" w:themeTint="BF"/>
          <w:lang w:val="en-US"/>
        </w:rPr>
      </w:pPr>
    </w:p>
    <w:p w14:paraId="716BD01A" w14:textId="77777777" w:rsidR="000E4AF7" w:rsidRPr="00F76922" w:rsidRDefault="000E4AF7">
      <w:pPr>
        <w:rPr>
          <w:color w:val="404040" w:themeColor="text1" w:themeTint="BF"/>
          <w:lang w:val="en-US"/>
        </w:rPr>
      </w:pPr>
    </w:p>
    <w:p w14:paraId="465DEB6B" w14:textId="123204F5" w:rsidR="000E4AF7" w:rsidRPr="00F76922" w:rsidRDefault="000E4AF7" w:rsidP="0098102F">
      <w:pPr>
        <w:jc w:val="center"/>
        <w:rPr>
          <w:rFonts w:ascii="Garamond" w:hAnsi="Garamond" w:cs="Times New Roman"/>
          <w:b/>
          <w:bCs/>
          <w:color w:val="595959" w:themeColor="text1" w:themeTint="A6"/>
          <w:sz w:val="44"/>
          <w:szCs w:val="44"/>
        </w:rPr>
      </w:pPr>
      <w:r w:rsidRPr="00F76922">
        <w:rPr>
          <w:rFonts w:ascii="Garamond" w:hAnsi="Garamond" w:cs="Times New Roman"/>
          <w:b/>
          <w:bCs/>
          <w:color w:val="595959" w:themeColor="text1" w:themeTint="A6"/>
          <w:sz w:val="44"/>
          <w:szCs w:val="44"/>
        </w:rPr>
        <w:t>Team Members</w:t>
      </w:r>
      <w:r w:rsidR="0098102F" w:rsidRPr="00F76922">
        <w:rPr>
          <w:rFonts w:ascii="Garamond" w:hAnsi="Garamond" w:cs="Times New Roman"/>
          <w:b/>
          <w:bCs/>
          <w:color w:val="595959" w:themeColor="text1" w:themeTint="A6"/>
          <w:sz w:val="44"/>
          <w:szCs w:val="44"/>
        </w:rPr>
        <w:t>:</w:t>
      </w:r>
    </w:p>
    <w:p w14:paraId="04D28D3E" w14:textId="03BAC9EF" w:rsidR="0098102F" w:rsidRPr="00F76922" w:rsidRDefault="0098102F" w:rsidP="0098102F">
      <w:pPr>
        <w:jc w:val="center"/>
        <w:rPr>
          <w:rFonts w:ascii="Garamond" w:hAnsi="Garamond" w:cs="Times New Roman"/>
          <w:b/>
          <w:bCs/>
          <w:color w:val="595959" w:themeColor="text1" w:themeTint="A6"/>
        </w:rPr>
      </w:pPr>
      <w:r w:rsidRPr="00F76922">
        <w:rPr>
          <w:rFonts w:ascii="Garamond" w:hAnsi="Garamond" w:cs="Times New Roman"/>
          <w:b/>
          <w:bCs/>
          <w:color w:val="595959" w:themeColor="text1" w:themeTint="A6"/>
        </w:rPr>
        <w:t>Lin (Lin)Song -11199728</w:t>
      </w:r>
    </w:p>
    <w:p w14:paraId="38E4C7C7" w14:textId="76FA9DDC" w:rsidR="000E4AF7" w:rsidRPr="00F76922" w:rsidRDefault="0098102F" w:rsidP="0098102F">
      <w:pPr>
        <w:jc w:val="center"/>
        <w:rPr>
          <w:rFonts w:ascii="Garamond" w:hAnsi="Garamond" w:cs="Times New Roman"/>
          <w:b/>
          <w:bCs/>
          <w:color w:val="595959" w:themeColor="text1" w:themeTint="A6"/>
        </w:rPr>
      </w:pPr>
      <w:r w:rsidRPr="00F76922">
        <w:rPr>
          <w:rFonts w:ascii="Garamond" w:hAnsi="Garamond" w:cs="Times New Roman"/>
          <w:b/>
          <w:bCs/>
          <w:color w:val="595959" w:themeColor="text1" w:themeTint="A6"/>
        </w:rPr>
        <w:t xml:space="preserve">        </w:t>
      </w:r>
      <w:r w:rsidR="00F76922" w:rsidRPr="00F76922">
        <w:rPr>
          <w:rFonts w:ascii="Garamond" w:hAnsi="Garamond" w:cs="Times New Roman"/>
          <w:b/>
          <w:bCs/>
          <w:color w:val="595959" w:themeColor="text1" w:themeTint="A6"/>
        </w:rPr>
        <w:t xml:space="preserve">   </w:t>
      </w:r>
      <w:proofErr w:type="spellStart"/>
      <w:r w:rsidRPr="00F76922">
        <w:rPr>
          <w:rFonts w:ascii="Garamond" w:hAnsi="Garamond" w:cs="Times New Roman"/>
          <w:b/>
          <w:bCs/>
          <w:color w:val="595959" w:themeColor="text1" w:themeTint="A6"/>
        </w:rPr>
        <w:t>Huiyuan</w:t>
      </w:r>
      <w:proofErr w:type="spellEnd"/>
      <w:r w:rsidRPr="00F76922">
        <w:rPr>
          <w:rFonts w:ascii="Garamond" w:hAnsi="Garamond" w:cs="Times New Roman"/>
          <w:b/>
          <w:bCs/>
          <w:color w:val="595959" w:themeColor="text1" w:themeTint="A6"/>
        </w:rPr>
        <w:t xml:space="preserve"> (Daisy) </w:t>
      </w:r>
      <w:proofErr w:type="spellStart"/>
      <w:r w:rsidRPr="00F76922">
        <w:rPr>
          <w:rFonts w:ascii="Garamond" w:hAnsi="Garamond" w:cs="Times New Roman"/>
          <w:b/>
          <w:bCs/>
          <w:color w:val="595959" w:themeColor="text1" w:themeTint="A6"/>
        </w:rPr>
        <w:t>Xie</w:t>
      </w:r>
      <w:proofErr w:type="spellEnd"/>
      <w:r w:rsidRPr="00F76922">
        <w:rPr>
          <w:rFonts w:ascii="Garamond" w:hAnsi="Garamond" w:cs="Times New Roman"/>
          <w:b/>
          <w:bCs/>
          <w:color w:val="595959" w:themeColor="text1" w:themeTint="A6"/>
        </w:rPr>
        <w:t xml:space="preserve"> -97451727</w:t>
      </w:r>
    </w:p>
    <w:p w14:paraId="4EB0D8F5" w14:textId="6764CF54" w:rsidR="00F76922" w:rsidRPr="00F76922" w:rsidRDefault="00F76922" w:rsidP="00F76922">
      <w:pPr>
        <w:ind w:left="2880"/>
        <w:rPr>
          <w:rFonts w:ascii="Garamond" w:hAnsi="Garamond" w:cs="Times New Roman"/>
          <w:b/>
          <w:bCs/>
          <w:color w:val="595959" w:themeColor="text1" w:themeTint="A6"/>
        </w:rPr>
      </w:pPr>
      <w:r w:rsidRPr="00F76922">
        <w:rPr>
          <w:rFonts w:ascii="Garamond" w:hAnsi="Garamond" w:cs="Times New Roman"/>
          <w:b/>
          <w:bCs/>
          <w:color w:val="595959" w:themeColor="text1" w:themeTint="A6"/>
        </w:rPr>
        <w:t xml:space="preserve">       </w:t>
      </w:r>
      <w:r w:rsidR="0098102F" w:rsidRPr="00F76922">
        <w:rPr>
          <w:rFonts w:ascii="Garamond" w:hAnsi="Garamond" w:cs="Times New Roman"/>
          <w:b/>
          <w:bCs/>
          <w:color w:val="595959" w:themeColor="text1" w:themeTint="A6"/>
        </w:rPr>
        <w:t xml:space="preserve">Peng Dong </w:t>
      </w:r>
      <w:r w:rsidRPr="00F76922">
        <w:rPr>
          <w:rFonts w:ascii="Garamond" w:hAnsi="Garamond" w:cs="Times New Roman"/>
          <w:b/>
          <w:bCs/>
          <w:color w:val="595959" w:themeColor="text1" w:themeTint="A6"/>
        </w:rPr>
        <w:t>–</w:t>
      </w:r>
      <w:r w:rsidR="00A97D9C">
        <w:rPr>
          <w:rFonts w:ascii="Garamond" w:hAnsi="Garamond" w:cs="Times New Roman"/>
          <w:b/>
          <w:bCs/>
          <w:color w:val="595959" w:themeColor="text1" w:themeTint="A6"/>
        </w:rPr>
        <w:t xml:space="preserve"> 56950925</w:t>
      </w:r>
    </w:p>
    <w:p w14:paraId="5DB77F09" w14:textId="3B8284E2" w:rsidR="0098102F" w:rsidRPr="00F76922" w:rsidRDefault="00F76922" w:rsidP="00F76922">
      <w:pPr>
        <w:ind w:left="2880"/>
        <w:rPr>
          <w:rFonts w:ascii="Garamond" w:hAnsi="Garamond" w:cs="Times New Roman"/>
          <w:b/>
          <w:bCs/>
          <w:color w:val="595959" w:themeColor="text1" w:themeTint="A6"/>
        </w:rPr>
      </w:pPr>
      <w:r w:rsidRPr="00F76922">
        <w:rPr>
          <w:rFonts w:ascii="Garamond" w:hAnsi="Garamond" w:cs="Times New Roman"/>
          <w:b/>
          <w:bCs/>
          <w:color w:val="595959" w:themeColor="text1" w:themeTint="A6"/>
        </w:rPr>
        <w:t xml:space="preserve">       </w:t>
      </w:r>
      <w:r w:rsidR="0098102F" w:rsidRPr="00F76922">
        <w:rPr>
          <w:rFonts w:ascii="Garamond" w:hAnsi="Garamond" w:cs="Times New Roman"/>
          <w:b/>
          <w:bCs/>
          <w:color w:val="595959" w:themeColor="text1" w:themeTint="A6"/>
        </w:rPr>
        <w:t>Song Gao -</w:t>
      </w:r>
    </w:p>
    <w:p w14:paraId="1B7F4346" w14:textId="77777777" w:rsidR="000E4AF7" w:rsidRPr="00F76922" w:rsidRDefault="000E4AF7" w:rsidP="0098102F">
      <w:pPr>
        <w:jc w:val="center"/>
        <w:rPr>
          <w:color w:val="595959" w:themeColor="text1" w:themeTint="A6"/>
          <w:lang w:val="en-US"/>
        </w:rPr>
      </w:pPr>
    </w:p>
    <w:p w14:paraId="47E860C9" w14:textId="77777777" w:rsidR="000E4AF7" w:rsidRPr="00F76922" w:rsidRDefault="000E4AF7">
      <w:pPr>
        <w:rPr>
          <w:color w:val="595959" w:themeColor="text1" w:themeTint="A6"/>
          <w:lang w:val="en-US"/>
        </w:rPr>
      </w:pPr>
    </w:p>
    <w:p w14:paraId="5A216AF9" w14:textId="77777777" w:rsidR="000E4AF7" w:rsidRPr="00F76922" w:rsidRDefault="000E4AF7">
      <w:pPr>
        <w:rPr>
          <w:color w:val="595959" w:themeColor="text1" w:themeTint="A6"/>
          <w:lang w:val="en-US"/>
        </w:rPr>
      </w:pPr>
    </w:p>
    <w:p w14:paraId="6AB7F028" w14:textId="77777777" w:rsidR="000E4AF7" w:rsidRPr="0098102F" w:rsidRDefault="000E4AF7">
      <w:pPr>
        <w:rPr>
          <w:lang w:val="en-US"/>
          <w14:shadow w14:blurRad="50800" w14:dist="50800" w14:dir="5400000" w14:sx="0" w14:sy="0" w14:kx="0" w14:ky="0" w14:algn="ctr">
            <w14:schemeClr w14:val="bg1">
              <w14:lumMod w14:val="95000"/>
            </w14:schemeClr>
          </w14:shadow>
        </w:rPr>
      </w:pPr>
    </w:p>
    <w:p w14:paraId="64B5C9A3" w14:textId="5D72F00E" w:rsidR="000E4AF7" w:rsidRPr="00F055D2" w:rsidRDefault="000E4AF7" w:rsidP="000E4AF7">
      <w:pPr>
        <w:spacing w:line="360" w:lineRule="auto"/>
        <w:rPr>
          <w:b/>
          <w:bCs/>
          <w:color w:val="000000" w:themeColor="text1"/>
          <w:sz w:val="36"/>
          <w:szCs w:val="36"/>
          <w:lang w:val="en-US"/>
        </w:rPr>
      </w:pPr>
      <w:r w:rsidRPr="00F055D2">
        <w:rPr>
          <w:b/>
          <w:bCs/>
          <w:color w:val="000000" w:themeColor="text1"/>
          <w:sz w:val="36"/>
          <w:szCs w:val="36"/>
          <w:lang w:val="en-US"/>
        </w:rPr>
        <w:t xml:space="preserve">Introduction: </w:t>
      </w:r>
    </w:p>
    <w:p w14:paraId="48FA339F" w14:textId="198908AD" w:rsidR="00FF38DA" w:rsidRDefault="00FF38DA" w:rsidP="000E4AF7">
      <w:pPr>
        <w:spacing w:line="360" w:lineRule="auto"/>
        <w:rPr>
          <w:lang w:val="en-US"/>
        </w:rPr>
      </w:pPr>
      <w:bookmarkStart w:id="2" w:name="OLE_LINK84"/>
      <w:bookmarkStart w:id="3" w:name="OLE_LINK85"/>
      <w:bookmarkStart w:id="4" w:name="OLE_LINK86"/>
      <w:bookmarkStart w:id="5" w:name="OLE_LINK87"/>
      <w:bookmarkStart w:id="6" w:name="OLE_LINK47"/>
      <w:bookmarkStart w:id="7" w:name="OLE_LINK48"/>
      <w:bookmarkStart w:id="8" w:name="OLE_LINK63"/>
      <w:r w:rsidRPr="00FF38DA">
        <w:rPr>
          <w:lang w:val="en-US"/>
        </w:rPr>
        <w:lastRenderedPageBreak/>
        <w:t xml:space="preserve">Labor market conditions have long captured the interest of policymakers, </w:t>
      </w:r>
      <w:r w:rsidR="007E4CB6" w:rsidRPr="00FF38DA">
        <w:rPr>
          <w:lang w:val="en-US"/>
        </w:rPr>
        <w:t>e</w:t>
      </w:r>
      <w:r w:rsidR="007E4CB6">
        <w:rPr>
          <w:lang w:val="en-US"/>
        </w:rPr>
        <w:t>conomist</w:t>
      </w:r>
      <w:r w:rsidRPr="00FF38DA">
        <w:rPr>
          <w:lang w:val="en-US"/>
        </w:rPr>
        <w:t xml:space="preserve">, and investors. Several factors can impact </w:t>
      </w:r>
      <w:r w:rsidR="00951AE3">
        <w:rPr>
          <w:lang w:val="en-US"/>
        </w:rPr>
        <w:t>U</w:t>
      </w:r>
      <w:r w:rsidRPr="00FF38DA">
        <w:rPr>
          <w:lang w:val="en-US"/>
        </w:rPr>
        <w:t>nemployment</w:t>
      </w:r>
      <w:r w:rsidR="00951AE3">
        <w:rPr>
          <w:lang w:val="en-US"/>
        </w:rPr>
        <w:t xml:space="preserve"> Rate</w:t>
      </w:r>
      <w:r w:rsidRPr="00FF38DA">
        <w:rPr>
          <w:lang w:val="en-US"/>
        </w:rPr>
        <w:t>, including population structure, macroeconomics, religion, and politics</w:t>
      </w:r>
      <w:r>
        <w:rPr>
          <w:lang w:val="en-US"/>
        </w:rPr>
        <w:t xml:space="preserve"> (</w:t>
      </w:r>
      <w:proofErr w:type="spellStart"/>
      <w:r w:rsidRPr="00FF38DA">
        <w:rPr>
          <w:lang w:val="en-US"/>
        </w:rPr>
        <w:t>Laanani</w:t>
      </w:r>
      <w:proofErr w:type="spellEnd"/>
      <w:r>
        <w:rPr>
          <w:lang w:val="en-US"/>
        </w:rPr>
        <w:t xml:space="preserve"> </w:t>
      </w:r>
      <w:r w:rsidRPr="00FF38DA">
        <w:rPr>
          <w:lang w:val="en-US"/>
        </w:rPr>
        <w:t>&amp; Rey</w:t>
      </w:r>
      <w:r>
        <w:rPr>
          <w:lang w:val="en-US"/>
        </w:rPr>
        <w:t xml:space="preserve">, </w:t>
      </w:r>
      <w:r w:rsidRPr="00FF38DA">
        <w:rPr>
          <w:lang w:val="en-US"/>
        </w:rPr>
        <w:t>2015). Within the realm of macroeconomics,</w:t>
      </w:r>
      <w:r>
        <w:rPr>
          <w:lang w:val="en-US"/>
        </w:rPr>
        <w:t xml:space="preserve"> i</w:t>
      </w:r>
      <w:r w:rsidR="000E4AF7">
        <w:rPr>
          <w:lang w:val="en-US"/>
        </w:rPr>
        <w:t xml:space="preserve">n theory, the relationship between </w:t>
      </w:r>
      <w:r>
        <w:rPr>
          <w:lang w:val="en-US"/>
        </w:rPr>
        <w:t>macro-</w:t>
      </w:r>
      <w:r w:rsidR="000E4AF7">
        <w:rPr>
          <w:lang w:val="en-US"/>
        </w:rPr>
        <w:t xml:space="preserve">economic situation and unemployment demonstrates a negative correlation </w:t>
      </w:r>
      <w:bookmarkEnd w:id="2"/>
      <w:bookmarkEnd w:id="3"/>
      <w:r w:rsidR="000E4AF7">
        <w:rPr>
          <w:lang w:val="en-US"/>
        </w:rPr>
        <w:t>(</w:t>
      </w:r>
      <w:proofErr w:type="spellStart"/>
      <w:r w:rsidR="000E4AF7" w:rsidRPr="000E4AF7">
        <w:rPr>
          <w:lang w:val="en-US"/>
        </w:rPr>
        <w:t>Kalinova</w:t>
      </w:r>
      <w:proofErr w:type="spellEnd"/>
      <w:r w:rsidR="000E4AF7" w:rsidRPr="000E4AF7">
        <w:rPr>
          <w:lang w:val="en-US"/>
        </w:rPr>
        <w:t xml:space="preserve">́ </w:t>
      </w:r>
      <w:r w:rsidR="000E4AF7">
        <w:rPr>
          <w:lang w:val="en-US"/>
        </w:rPr>
        <w:t>&amp;</w:t>
      </w:r>
      <w:r w:rsidR="000E4AF7" w:rsidRPr="000E4AF7">
        <w:rPr>
          <w:lang w:val="en-US"/>
        </w:rPr>
        <w:t xml:space="preserve"> </w:t>
      </w:r>
      <w:bookmarkStart w:id="9" w:name="OLE_LINK49"/>
      <w:bookmarkStart w:id="10" w:name="OLE_LINK50"/>
      <w:proofErr w:type="spellStart"/>
      <w:r w:rsidR="000E4AF7" w:rsidRPr="000E4AF7">
        <w:rPr>
          <w:lang w:val="en-US"/>
        </w:rPr>
        <w:t>Kroutlova</w:t>
      </w:r>
      <w:proofErr w:type="spellEnd"/>
      <w:r w:rsidR="000E4AF7" w:rsidRPr="000E4AF7">
        <w:rPr>
          <w:lang w:val="en-US"/>
        </w:rPr>
        <w:t>́</w:t>
      </w:r>
      <w:bookmarkEnd w:id="9"/>
      <w:bookmarkEnd w:id="10"/>
      <w:r w:rsidR="000E4AF7">
        <w:rPr>
          <w:lang w:val="en-US"/>
        </w:rPr>
        <w:t>, 2023).</w:t>
      </w:r>
      <w:r>
        <w:rPr>
          <w:lang w:val="en-US"/>
        </w:rPr>
        <w:t xml:space="preserve"> </w:t>
      </w:r>
      <w:r w:rsidR="000E4AF7">
        <w:rPr>
          <w:lang w:val="en-US"/>
        </w:rPr>
        <w:t xml:space="preserve">Therefore, </w:t>
      </w:r>
      <w:bookmarkStart w:id="11" w:name="OLE_LINK132"/>
      <w:bookmarkStart w:id="12" w:name="OLE_LINK133"/>
      <w:r>
        <w:rPr>
          <w:rFonts w:hint="eastAsia"/>
          <w:lang w:val="en-US"/>
        </w:rPr>
        <w:t>ou</w:t>
      </w:r>
      <w:r>
        <w:rPr>
          <w:lang w:val="en-US"/>
        </w:rPr>
        <w:t xml:space="preserve">r project aims to analyze the intricate connections between selected </w:t>
      </w:r>
      <w:bookmarkStart w:id="13" w:name="OLE_LINK59"/>
      <w:bookmarkStart w:id="14" w:name="OLE_LINK60"/>
      <w:r>
        <w:rPr>
          <w:lang w:val="en-US"/>
        </w:rPr>
        <w:t xml:space="preserve">macroeconomic indicators </w:t>
      </w:r>
      <w:bookmarkEnd w:id="13"/>
      <w:bookmarkEnd w:id="14"/>
      <w:r>
        <w:rPr>
          <w:lang w:val="en-US"/>
        </w:rPr>
        <w:t>in New Zealand</w:t>
      </w:r>
      <w:bookmarkEnd w:id="4"/>
      <w:bookmarkEnd w:id="5"/>
      <w:r w:rsidR="007E6A92">
        <w:rPr>
          <w:lang w:val="en-US"/>
        </w:rPr>
        <w:t xml:space="preserve">. </w:t>
      </w:r>
      <w:r w:rsidR="007E6A92">
        <w:rPr>
          <w:lang w:val="en-US"/>
        </w:rPr>
        <w:t xml:space="preserve">Simultaneously, </w:t>
      </w:r>
      <w:r w:rsidR="007E6A92" w:rsidRPr="00FF38DA">
        <w:rPr>
          <w:lang w:val="en-US"/>
        </w:rPr>
        <w:t xml:space="preserve">we </w:t>
      </w:r>
      <w:r w:rsidR="007E6A92">
        <w:rPr>
          <w:lang w:val="en-US"/>
        </w:rPr>
        <w:t>also observe the New Zealand Unemployment Rate among</w:t>
      </w:r>
      <w:r w:rsidR="007E6A92" w:rsidRPr="00FF38DA">
        <w:rPr>
          <w:lang w:val="en-US"/>
        </w:rPr>
        <w:t xml:space="preserve"> high-income countries </w:t>
      </w:r>
      <w:r w:rsidR="007E6A92">
        <w:rPr>
          <w:lang w:val="en-US"/>
        </w:rPr>
        <w:t xml:space="preserve">within </w:t>
      </w:r>
      <w:r w:rsidR="007E6A92" w:rsidRPr="00FF38DA">
        <w:rPr>
          <w:lang w:val="en-US"/>
        </w:rPr>
        <w:t xml:space="preserve">the </w:t>
      </w:r>
      <w:bookmarkStart w:id="15" w:name="OLE_LINK112"/>
      <w:bookmarkStart w:id="16" w:name="OLE_LINK113"/>
      <w:bookmarkStart w:id="17" w:name="OLE_LINK130"/>
      <w:bookmarkStart w:id="18" w:name="OLE_LINK131"/>
      <w:r w:rsidR="007E6A92" w:rsidRPr="00FF38DA">
        <w:rPr>
          <w:lang w:val="en-US"/>
        </w:rPr>
        <w:t>East &amp; Asia Pacific region</w:t>
      </w:r>
      <w:bookmarkEnd w:id="15"/>
      <w:bookmarkEnd w:id="16"/>
      <w:r w:rsidR="007E6A92">
        <w:rPr>
          <w:lang w:val="en-US"/>
        </w:rPr>
        <w:t xml:space="preserve"> </w:t>
      </w:r>
      <w:bookmarkEnd w:id="17"/>
      <w:bookmarkEnd w:id="18"/>
      <w:r w:rsidR="007E6A92">
        <w:rPr>
          <w:lang w:val="en-US"/>
        </w:rPr>
        <w:t>(</w:t>
      </w:r>
      <w:r w:rsidR="007E6A92" w:rsidRPr="00FF38DA">
        <w:rPr>
          <w:lang w:val="en-US"/>
        </w:rPr>
        <w:t>the same region where New Zealand is located</w:t>
      </w:r>
      <w:r w:rsidR="007E6A92">
        <w:rPr>
          <w:lang w:val="en-US"/>
        </w:rPr>
        <w:t>), a</w:t>
      </w:r>
      <w:r w:rsidR="007E6A92" w:rsidRPr="00FF38DA">
        <w:rPr>
          <w:lang w:val="en-US"/>
        </w:rPr>
        <w:t>llow</w:t>
      </w:r>
      <w:r w:rsidR="007E6A92">
        <w:rPr>
          <w:lang w:val="en-US"/>
        </w:rPr>
        <w:t>ing</w:t>
      </w:r>
      <w:r w:rsidR="007E6A92" w:rsidRPr="00FF38DA">
        <w:rPr>
          <w:lang w:val="en-US"/>
        </w:rPr>
        <w:t xml:space="preserve"> us to gain a deeper understanding of which selected macroeconomic indicators exert a more </w:t>
      </w:r>
      <w:r w:rsidR="007E6A92">
        <w:rPr>
          <w:lang w:val="en-US"/>
        </w:rPr>
        <w:t xml:space="preserve">powerful </w:t>
      </w:r>
      <w:r w:rsidR="007E6A92" w:rsidRPr="00FF38DA">
        <w:rPr>
          <w:lang w:val="en-US"/>
        </w:rPr>
        <w:t>influence on the Unemployment Rate in New Zealand and whether the real-world trend in this relationship aligns with theoretical expectations.</w:t>
      </w:r>
      <w:r w:rsidR="007E6A92">
        <w:rPr>
          <w:lang w:val="en-US"/>
        </w:rPr>
        <w:t xml:space="preserve"> </w:t>
      </w:r>
      <w:bookmarkStart w:id="19" w:name="OLE_LINK1"/>
      <w:bookmarkStart w:id="20" w:name="OLE_LINK2"/>
      <w:bookmarkEnd w:id="6"/>
      <w:bookmarkEnd w:id="7"/>
      <w:bookmarkEnd w:id="8"/>
      <w:bookmarkEnd w:id="11"/>
      <w:bookmarkEnd w:id="12"/>
      <w:r w:rsidR="007E6A92" w:rsidRPr="007E6A92">
        <w:rPr>
          <w:lang w:val="en-US"/>
        </w:rPr>
        <w:t>Finally, we model the data based on the indicators that have had a significant impact on past unemployment and use a time series model to forecast future unemployment.</w:t>
      </w:r>
    </w:p>
    <w:bookmarkEnd w:id="19"/>
    <w:bookmarkEnd w:id="20"/>
    <w:p w14:paraId="74EA4982" w14:textId="7B993CBE" w:rsidR="000E4AF7" w:rsidRPr="00F055D2" w:rsidRDefault="000E4AF7" w:rsidP="000E4AF7">
      <w:pPr>
        <w:spacing w:line="360" w:lineRule="auto"/>
        <w:rPr>
          <w:b/>
          <w:bCs/>
          <w:sz w:val="36"/>
          <w:szCs w:val="36"/>
          <w:lang w:val="en-US"/>
        </w:rPr>
      </w:pPr>
      <w:r w:rsidRPr="00F055D2">
        <w:rPr>
          <w:b/>
          <w:bCs/>
          <w:sz w:val="36"/>
          <w:szCs w:val="36"/>
          <w:lang w:val="en-US"/>
        </w:rPr>
        <w:t xml:space="preserve">Data Sources and Data Selection Rationale: </w:t>
      </w:r>
    </w:p>
    <w:p w14:paraId="5022F2E2" w14:textId="7ED6EF10" w:rsidR="00FF38DA" w:rsidRPr="00F055D2" w:rsidRDefault="00FF38DA" w:rsidP="000E4AF7">
      <w:pPr>
        <w:spacing w:line="360" w:lineRule="auto"/>
        <w:rPr>
          <w:b/>
          <w:bCs/>
          <w:i/>
          <w:iCs/>
          <w:color w:val="C45911" w:themeColor="accent2" w:themeShade="BF"/>
          <w:sz w:val="28"/>
          <w:szCs w:val="28"/>
          <w:lang w:val="en-US"/>
        </w:rPr>
      </w:pPr>
      <w:r w:rsidRPr="00F055D2">
        <w:rPr>
          <w:b/>
          <w:bCs/>
          <w:i/>
          <w:iCs/>
          <w:color w:val="C45911" w:themeColor="accent2" w:themeShade="BF"/>
          <w:sz w:val="28"/>
          <w:szCs w:val="28"/>
          <w:lang w:val="en-US"/>
        </w:rPr>
        <w:t>Data Source:</w:t>
      </w:r>
    </w:p>
    <w:p w14:paraId="23087564" w14:textId="52543233" w:rsidR="00FF38DA" w:rsidRPr="00FF38DA" w:rsidRDefault="00FF38DA" w:rsidP="00FF38DA">
      <w:pPr>
        <w:pStyle w:val="ListParagraph"/>
        <w:numPr>
          <w:ilvl w:val="0"/>
          <w:numId w:val="2"/>
        </w:numPr>
        <w:spacing w:line="360" w:lineRule="auto"/>
        <w:rPr>
          <w:b/>
          <w:bCs/>
          <w:u w:val="single"/>
          <w:lang w:val="en-US"/>
        </w:rPr>
      </w:pPr>
      <w:r w:rsidRPr="00FF38DA">
        <w:rPr>
          <w:b/>
          <w:bCs/>
          <w:u w:val="single"/>
          <w:lang w:val="en-US"/>
        </w:rPr>
        <w:t>World Bank:</w:t>
      </w:r>
      <w:bookmarkStart w:id="21" w:name="OLE_LINK65"/>
      <w:bookmarkStart w:id="22" w:name="OLE_LINK66"/>
      <w:r w:rsidR="00951AE3">
        <w:rPr>
          <w:lang w:val="en-US"/>
        </w:rPr>
        <w:t xml:space="preserve"> </w:t>
      </w:r>
      <w:r w:rsidR="000E4AF7" w:rsidRPr="00FF38DA">
        <w:rPr>
          <w:lang w:val="en-US"/>
        </w:rPr>
        <w:t>GDP, GDP Growth Rate, Foreign Investment, CPI and Unemployment Rate</w:t>
      </w:r>
      <w:r w:rsidR="00F055D2">
        <w:rPr>
          <w:lang w:val="en-US"/>
        </w:rPr>
        <w:t xml:space="preserve"> across worldwide </w:t>
      </w:r>
      <w:r w:rsidR="000E4AF7" w:rsidRPr="00FF38DA">
        <w:rPr>
          <w:lang w:val="en-US"/>
        </w:rPr>
        <w:t xml:space="preserve">were </w:t>
      </w:r>
      <w:r w:rsidRPr="00FF38DA">
        <w:rPr>
          <w:rFonts w:hint="eastAsia"/>
          <w:lang w:val="en-US"/>
        </w:rPr>
        <w:t>obtain</w:t>
      </w:r>
      <w:r w:rsidRPr="00FF38DA">
        <w:rPr>
          <w:lang w:val="en-US"/>
        </w:rPr>
        <w:t xml:space="preserve">ed </w:t>
      </w:r>
      <w:r w:rsidR="000E4AF7" w:rsidRPr="00FF38DA">
        <w:rPr>
          <w:lang w:val="en-US"/>
        </w:rPr>
        <w:t xml:space="preserve">from </w:t>
      </w:r>
      <w:r w:rsidRPr="00FF38DA">
        <w:rPr>
          <w:lang w:val="en-US"/>
        </w:rPr>
        <w:t xml:space="preserve">The </w:t>
      </w:r>
      <w:r w:rsidR="000E4AF7" w:rsidRPr="00FF38DA">
        <w:rPr>
          <w:lang w:val="en-US"/>
        </w:rPr>
        <w:t>World Bank via Julia and R</w:t>
      </w:r>
      <w:r w:rsidRPr="00FF38DA">
        <w:rPr>
          <w:lang w:val="en-US"/>
        </w:rPr>
        <w:t xml:space="preserve">. </w:t>
      </w:r>
      <w:bookmarkStart w:id="23" w:name="OLE_LINK53"/>
      <w:bookmarkStart w:id="24" w:name="OLE_LINK54"/>
      <w:r w:rsidRPr="00FF38DA">
        <w:rPr>
          <w:lang w:val="en-US"/>
        </w:rPr>
        <w:t>The World Bank is a well-respected international financial institution that provides financial and technical assistance to developing countries around the world. One of its valuable resources is the vast collection of economic and social data that it collects and maintains, which encompasses countries from around the world (The World Bank, 2018). Therefore, the primary factors driving our choice to source data from this institution are reliability, credibility, and comprehensiveness. It is worth note that there are packages was offered in both Julia ((</w:t>
      </w:r>
      <w:proofErr w:type="spellStart"/>
      <w:r w:rsidRPr="00FF38DA">
        <w:rPr>
          <w:lang w:val="en-US"/>
        </w:rPr>
        <w:t>WorldBankData</w:t>
      </w:r>
      <w:proofErr w:type="spellEnd"/>
      <w:r w:rsidRPr="00FF38DA">
        <w:rPr>
          <w:lang w:val="en-US"/>
        </w:rPr>
        <w:t xml:space="preserve">)and R (WDI), which simplifies our data extraction process. </w:t>
      </w:r>
      <w:bookmarkEnd w:id="21"/>
      <w:bookmarkEnd w:id="22"/>
    </w:p>
    <w:p w14:paraId="20898B32" w14:textId="60436141" w:rsidR="00FF38DA" w:rsidRDefault="00FF38DA" w:rsidP="00FF38DA">
      <w:pPr>
        <w:spacing w:line="360" w:lineRule="auto"/>
        <w:rPr>
          <w:lang w:val="en-US"/>
        </w:rPr>
      </w:pPr>
    </w:p>
    <w:p w14:paraId="19F6836C" w14:textId="4A9E1936" w:rsidR="00FF38DA" w:rsidRPr="00F055D2" w:rsidRDefault="00FF38DA" w:rsidP="00FF38DA">
      <w:pPr>
        <w:pStyle w:val="ListParagraph"/>
        <w:numPr>
          <w:ilvl w:val="0"/>
          <w:numId w:val="2"/>
        </w:numPr>
        <w:spacing w:line="360" w:lineRule="auto"/>
        <w:rPr>
          <w:b/>
          <w:bCs/>
          <w:u w:val="single"/>
          <w:lang w:val="en-US"/>
        </w:rPr>
      </w:pPr>
      <w:bookmarkStart w:id="25" w:name="OLE_LINK74"/>
      <w:bookmarkStart w:id="26" w:name="OLE_LINK75"/>
      <w:r w:rsidRPr="00FF38DA">
        <w:rPr>
          <w:b/>
          <w:bCs/>
          <w:u w:val="single"/>
          <w:lang w:val="en-US"/>
        </w:rPr>
        <w:t>Interest.co.nz:</w:t>
      </w:r>
      <w:bookmarkStart w:id="27" w:name="OLE_LINK70"/>
      <w:bookmarkStart w:id="28" w:name="OLE_LINK71"/>
      <w:bookmarkEnd w:id="25"/>
      <w:bookmarkEnd w:id="26"/>
      <w:r>
        <w:rPr>
          <w:b/>
          <w:bCs/>
          <w:u w:val="single"/>
          <w:lang w:val="en-US"/>
        </w:rPr>
        <w:t xml:space="preserve"> </w:t>
      </w:r>
      <w:r w:rsidRPr="00FF38DA">
        <w:rPr>
          <w:lang w:val="en-US"/>
        </w:rPr>
        <w:t xml:space="preserve">The New Zealand Currency Exchange Rate (USD/NZD) was collected from the Interest.co.nz. </w:t>
      </w:r>
      <w:r w:rsidRPr="00FF38DA">
        <w:rPr>
          <w:rFonts w:hint="eastAsia"/>
          <w:lang w:val="en-US"/>
        </w:rPr>
        <w:t>T</w:t>
      </w:r>
      <w:r w:rsidRPr="00FF38DA">
        <w:rPr>
          <w:lang w:val="en-US"/>
        </w:rPr>
        <w:t xml:space="preserve">his New Zealand-based platform provides valuable insights into mortgages, interest rates, </w:t>
      </w:r>
      <w:r w:rsidRPr="00FF38DA">
        <w:rPr>
          <w:rFonts w:hint="eastAsia"/>
          <w:lang w:val="en-US"/>
        </w:rPr>
        <w:t>exchange</w:t>
      </w:r>
      <w:r w:rsidRPr="00FF38DA">
        <w:rPr>
          <w:lang w:val="en-US"/>
        </w:rPr>
        <w:t xml:space="preserve"> </w:t>
      </w:r>
      <w:r w:rsidRPr="00FF38DA">
        <w:rPr>
          <w:rFonts w:hint="eastAsia"/>
          <w:lang w:val="en-US"/>
        </w:rPr>
        <w:t>rate</w:t>
      </w:r>
      <w:r w:rsidRPr="00FF38DA">
        <w:rPr>
          <w:lang w:val="en-US"/>
        </w:rPr>
        <w:t>, investments, and personal finance</w:t>
      </w:r>
      <w:bookmarkEnd w:id="27"/>
      <w:bookmarkEnd w:id="28"/>
      <w:r w:rsidRPr="00FF38DA">
        <w:rPr>
          <w:lang w:val="en-US"/>
        </w:rPr>
        <w:t xml:space="preserve">. It </w:t>
      </w:r>
      <w:r w:rsidRPr="00FF38DA">
        <w:rPr>
          <w:lang w:val="en-US"/>
        </w:rPr>
        <w:lastRenderedPageBreak/>
        <w:t>serves as a valuable resource for gaining a deeper understanding of the New Zealand financial market and economy.</w:t>
      </w:r>
    </w:p>
    <w:p w14:paraId="1503AEA4" w14:textId="06825B12" w:rsidR="00FF38DA" w:rsidRPr="00F055D2" w:rsidRDefault="00FF38DA" w:rsidP="00FF38DA">
      <w:pPr>
        <w:pStyle w:val="ListParagraph"/>
        <w:numPr>
          <w:ilvl w:val="0"/>
          <w:numId w:val="2"/>
        </w:numPr>
        <w:spacing w:line="360" w:lineRule="auto"/>
        <w:rPr>
          <w:b/>
          <w:bCs/>
          <w:u w:val="single"/>
          <w:lang w:val="en-US"/>
        </w:rPr>
      </w:pPr>
      <w:bookmarkStart w:id="29" w:name="OLE_LINK72"/>
      <w:bookmarkStart w:id="30" w:name="OLE_LINK73"/>
      <w:proofErr w:type="spellStart"/>
      <w:r w:rsidRPr="00FF38DA">
        <w:rPr>
          <w:b/>
          <w:bCs/>
          <w:u w:val="single"/>
          <w:lang w:val="en-US"/>
        </w:rPr>
        <w:t>Marcotrends</w:t>
      </w:r>
      <w:proofErr w:type="spellEnd"/>
      <w:r w:rsidRPr="00FF38DA">
        <w:rPr>
          <w:b/>
          <w:bCs/>
          <w:u w:val="single"/>
          <w:lang w:val="en-US"/>
        </w:rPr>
        <w:t>:</w:t>
      </w:r>
      <w:r>
        <w:rPr>
          <w:b/>
          <w:bCs/>
          <w:u w:val="single"/>
          <w:lang w:val="en-US"/>
        </w:rPr>
        <w:t xml:space="preserve"> </w:t>
      </w:r>
      <w:r w:rsidRPr="00FF38DA">
        <w:rPr>
          <w:lang w:val="en-US"/>
        </w:rPr>
        <w:t xml:space="preserve">We sourced our New Zealand Export data from </w:t>
      </w:r>
      <w:proofErr w:type="spellStart"/>
      <w:r w:rsidRPr="00FF38DA">
        <w:rPr>
          <w:lang w:val="en-US"/>
        </w:rPr>
        <w:t>Marcotrends</w:t>
      </w:r>
      <w:proofErr w:type="spellEnd"/>
      <w:r w:rsidRPr="00FF38DA">
        <w:rPr>
          <w:lang w:val="en-US"/>
        </w:rPr>
        <w:t>. It is a reputable platform renowned for its comprehensive collection of economic and financial data. Also, it is a valuable resource frequently utilized by researchers and analysts worldwide due to its commitment to providing reliable and up-to-date data.</w:t>
      </w:r>
      <w:bookmarkEnd w:id="29"/>
      <w:bookmarkEnd w:id="30"/>
    </w:p>
    <w:p w14:paraId="55D6AFA4" w14:textId="086AF0BF" w:rsidR="00FF38DA" w:rsidRPr="00FF38DA" w:rsidRDefault="00FF38DA" w:rsidP="00FF38DA">
      <w:pPr>
        <w:pStyle w:val="ListParagraph"/>
        <w:numPr>
          <w:ilvl w:val="0"/>
          <w:numId w:val="2"/>
        </w:numPr>
        <w:spacing w:line="360" w:lineRule="auto"/>
        <w:rPr>
          <w:b/>
          <w:bCs/>
          <w:u w:val="single"/>
          <w:lang w:val="en-US"/>
        </w:rPr>
      </w:pPr>
      <w:r w:rsidRPr="00FF38DA">
        <w:rPr>
          <w:b/>
          <w:bCs/>
          <w:u w:val="single"/>
          <w:lang w:val="en-US"/>
        </w:rPr>
        <w:t>OECD:</w:t>
      </w:r>
      <w:r>
        <w:rPr>
          <w:b/>
          <w:bCs/>
          <w:u w:val="single"/>
          <w:lang w:val="en-US"/>
        </w:rPr>
        <w:t xml:space="preserve"> </w:t>
      </w:r>
      <w:r w:rsidRPr="00FF38DA">
        <w:rPr>
          <w:lang w:val="en-US"/>
        </w:rPr>
        <w:t xml:space="preserve">This website provides New Zealand </w:t>
      </w:r>
      <w:bookmarkStart w:id="31" w:name="OLE_LINK80"/>
      <w:bookmarkStart w:id="32" w:name="OLE_LINK81"/>
      <w:r w:rsidRPr="00FF38DA">
        <w:rPr>
          <w:lang w:val="en-US"/>
        </w:rPr>
        <w:t xml:space="preserve">Business Confidence Index </w:t>
      </w:r>
      <w:bookmarkEnd w:id="31"/>
      <w:bookmarkEnd w:id="32"/>
      <w:r w:rsidRPr="00FF38DA">
        <w:rPr>
          <w:lang w:val="en-US"/>
        </w:rPr>
        <w:t xml:space="preserve">(BCI) and Consumer Confidence index (CCI). The Organization for Economic Co-operation and Development (OECD) is a prestigious international organization recognized for its comprehensive economic analysis and data collection. Comprising member countries from around the world, the </w:t>
      </w:r>
      <w:bookmarkStart w:id="33" w:name="OLE_LINK82"/>
      <w:bookmarkStart w:id="34" w:name="OLE_LINK83"/>
      <w:r w:rsidRPr="00FF38DA">
        <w:rPr>
          <w:lang w:val="en-US"/>
        </w:rPr>
        <w:t>OECD</w:t>
      </w:r>
      <w:bookmarkEnd w:id="33"/>
      <w:bookmarkEnd w:id="34"/>
      <w:r w:rsidRPr="00FF38DA">
        <w:rPr>
          <w:lang w:val="en-US"/>
        </w:rPr>
        <w:t xml:space="preserve"> is dedicated to promoting economic growth, stability, and improved living standards</w:t>
      </w:r>
      <w:r>
        <w:rPr>
          <w:lang w:val="en-US"/>
        </w:rPr>
        <w:t xml:space="preserve"> (Kenton, 2020)</w:t>
      </w:r>
      <w:r w:rsidRPr="00FF38DA">
        <w:rPr>
          <w:lang w:val="en-US"/>
        </w:rPr>
        <w:t xml:space="preserve">. It essential to note that disparities in the BCI index and the CCI index between </w:t>
      </w:r>
      <w:bookmarkStart w:id="35" w:name="OLE_LINK76"/>
      <w:bookmarkStart w:id="36" w:name="OLE_LINK77"/>
      <w:r w:rsidRPr="00FF38DA">
        <w:rPr>
          <w:lang w:val="en-US"/>
        </w:rPr>
        <w:t xml:space="preserve">OECD </w:t>
      </w:r>
      <w:bookmarkEnd w:id="35"/>
      <w:bookmarkEnd w:id="36"/>
      <w:r w:rsidRPr="00FF38DA">
        <w:rPr>
          <w:lang w:val="en-US"/>
        </w:rPr>
        <w:t xml:space="preserve">and other institutions (e.g., </w:t>
      </w:r>
      <w:bookmarkStart w:id="37" w:name="OLE_LINK78"/>
      <w:bookmarkStart w:id="38" w:name="OLE_LINK79"/>
      <w:r w:rsidRPr="00FF38DA">
        <w:rPr>
          <w:lang w:val="en-US"/>
        </w:rPr>
        <w:t>ANZ-Roy Morgan Consumer Confidence</w:t>
      </w:r>
      <w:bookmarkEnd w:id="37"/>
      <w:bookmarkEnd w:id="38"/>
      <w:r w:rsidRPr="00FF38DA">
        <w:rPr>
          <w:lang w:val="en-US"/>
        </w:rPr>
        <w:t>) can raise from serval factors such as methodological variances, survey timing, sample size, etc</w:t>
      </w:r>
      <w:r>
        <w:rPr>
          <w:lang w:val="en-US"/>
        </w:rPr>
        <w:t>. (</w:t>
      </w:r>
      <w:proofErr w:type="spellStart"/>
      <w:r>
        <w:rPr>
          <w:lang w:val="en-US"/>
        </w:rPr>
        <w:t>Piger</w:t>
      </w:r>
      <w:proofErr w:type="spellEnd"/>
      <w:r>
        <w:rPr>
          <w:lang w:val="en-US"/>
        </w:rPr>
        <w:t>, 2003)</w:t>
      </w:r>
      <w:r w:rsidRPr="00FF38DA">
        <w:rPr>
          <w:lang w:val="en-US"/>
        </w:rPr>
        <w:t>. However, the overall trend appears to be similar after comparing the trend of OECD and other instantiations.</w:t>
      </w:r>
    </w:p>
    <w:p w14:paraId="16CF5EB1" w14:textId="77777777" w:rsidR="00FF38DA" w:rsidRDefault="00FF38DA" w:rsidP="00FF38DA">
      <w:pPr>
        <w:spacing w:line="360" w:lineRule="auto"/>
        <w:rPr>
          <w:lang w:val="en-US"/>
        </w:rPr>
      </w:pPr>
    </w:p>
    <w:p w14:paraId="28127E62" w14:textId="3F0C7867" w:rsidR="00F055D2" w:rsidRPr="00F055D2" w:rsidRDefault="00FF38DA" w:rsidP="00F055D2">
      <w:pPr>
        <w:spacing w:line="360" w:lineRule="auto"/>
        <w:rPr>
          <w:b/>
          <w:bCs/>
          <w:i/>
          <w:iCs/>
          <w:color w:val="C45911" w:themeColor="accent2" w:themeShade="BF"/>
          <w:sz w:val="28"/>
          <w:szCs w:val="28"/>
          <w:lang w:val="en-US"/>
        </w:rPr>
      </w:pPr>
      <w:r w:rsidRPr="00F055D2">
        <w:rPr>
          <w:b/>
          <w:bCs/>
          <w:i/>
          <w:iCs/>
          <w:color w:val="C45911" w:themeColor="accent2" w:themeShade="BF"/>
          <w:sz w:val="28"/>
          <w:szCs w:val="28"/>
          <w:lang w:val="en-US"/>
        </w:rPr>
        <w:t xml:space="preserve">Data </w:t>
      </w:r>
      <w:r w:rsidR="00EF26B6" w:rsidRPr="00F055D2">
        <w:rPr>
          <w:b/>
          <w:bCs/>
          <w:i/>
          <w:iCs/>
          <w:color w:val="C45911" w:themeColor="accent2" w:themeShade="BF"/>
          <w:sz w:val="28"/>
          <w:szCs w:val="28"/>
          <w:lang w:val="en-US"/>
        </w:rPr>
        <w:t>(</w:t>
      </w:r>
      <w:bookmarkStart w:id="39" w:name="OLE_LINK114"/>
      <w:bookmarkStart w:id="40" w:name="OLE_LINK115"/>
      <w:bookmarkStart w:id="41" w:name="OLE_LINK116"/>
      <w:r w:rsidR="00EF26B6" w:rsidRPr="00F055D2">
        <w:rPr>
          <w:b/>
          <w:bCs/>
          <w:i/>
          <w:iCs/>
          <w:color w:val="C45911" w:themeColor="accent2" w:themeShade="BF"/>
          <w:sz w:val="28"/>
          <w:szCs w:val="28"/>
          <w:lang w:val="en-US"/>
        </w:rPr>
        <w:t>Economic Indicator</w:t>
      </w:r>
      <w:bookmarkEnd w:id="39"/>
      <w:bookmarkEnd w:id="40"/>
      <w:bookmarkEnd w:id="41"/>
      <w:r w:rsidR="00EF26B6" w:rsidRPr="00F055D2">
        <w:rPr>
          <w:b/>
          <w:bCs/>
          <w:i/>
          <w:iCs/>
          <w:color w:val="C45911" w:themeColor="accent2" w:themeShade="BF"/>
          <w:sz w:val="28"/>
          <w:szCs w:val="28"/>
          <w:lang w:val="en-US"/>
        </w:rPr>
        <w:t xml:space="preserve">) </w:t>
      </w:r>
      <w:r w:rsidRPr="00F055D2">
        <w:rPr>
          <w:b/>
          <w:bCs/>
          <w:i/>
          <w:iCs/>
          <w:color w:val="C45911" w:themeColor="accent2" w:themeShade="BF"/>
          <w:sz w:val="28"/>
          <w:szCs w:val="28"/>
          <w:lang w:val="en-US"/>
        </w:rPr>
        <w:t xml:space="preserve">Selection: </w:t>
      </w:r>
    </w:p>
    <w:p w14:paraId="20D0253C" w14:textId="7717199D" w:rsidR="00F055D2" w:rsidRPr="00F055D2" w:rsidRDefault="00F055D2" w:rsidP="00F055D2">
      <w:pPr>
        <w:spacing w:line="360" w:lineRule="auto"/>
        <w:rPr>
          <w:lang w:val="en-US"/>
        </w:rPr>
      </w:pPr>
      <w:r w:rsidRPr="00F055D2">
        <w:rPr>
          <w:lang w:val="en-US"/>
        </w:rPr>
        <w:t xml:space="preserve">In this project, we have chosen two primary datasets. The first dataset, </w:t>
      </w:r>
      <w:bookmarkStart w:id="42" w:name="OLE_LINK158"/>
      <w:bookmarkStart w:id="43" w:name="OLE_LINK159"/>
      <w:r w:rsidRPr="00F055D2">
        <w:rPr>
          <w:lang w:val="en-US"/>
        </w:rPr>
        <w:t>the East Asia &amp; Pacific dataset</w:t>
      </w:r>
      <w:bookmarkEnd w:id="42"/>
      <w:bookmarkEnd w:id="43"/>
      <w:r w:rsidRPr="00F055D2">
        <w:rPr>
          <w:lang w:val="en-US"/>
        </w:rPr>
        <w:t>, primarily comprises the following variables: "Country," "Country Code," "Year," "GDP," "GDP Growth," "CPI," and "Unemployment Rate." The second dataset, specific to New Zealand, includes a broader range of variables, encompassing "Country," "Country Code," "Year," "GDP," "GDP Growth," "CPI," "Mean Exchange Rate" (yearly average), "Export," "Mean BCI" (yearly average), "Mean CCI" (yearly average), and "Unemployment Rate."</w:t>
      </w:r>
      <w:r w:rsidR="00E51F51">
        <w:rPr>
          <w:lang w:val="en-US"/>
        </w:rPr>
        <w:t xml:space="preserve"> </w:t>
      </w:r>
    </w:p>
    <w:p w14:paraId="533C5768" w14:textId="467BFF1D" w:rsidR="000E4AF7" w:rsidRDefault="000E4AF7" w:rsidP="00146A5D">
      <w:pPr>
        <w:pStyle w:val="ListParagraph"/>
        <w:numPr>
          <w:ilvl w:val="0"/>
          <w:numId w:val="3"/>
        </w:numPr>
        <w:spacing w:line="360" w:lineRule="auto"/>
        <w:rPr>
          <w:lang w:val="en-US"/>
        </w:rPr>
      </w:pPr>
      <w:bookmarkStart w:id="44" w:name="OLE_LINK88"/>
      <w:bookmarkStart w:id="45" w:name="OLE_LINK89"/>
      <w:bookmarkStart w:id="46" w:name="OLE_LINK90"/>
      <w:r w:rsidRPr="00A015E2">
        <w:rPr>
          <w:b/>
          <w:bCs/>
          <w:u w:val="single"/>
          <w:lang w:val="en-US"/>
        </w:rPr>
        <w:t>Gross Domestic Price (GDP):</w:t>
      </w:r>
      <w:r w:rsidRPr="00A015E2">
        <w:rPr>
          <w:lang w:val="en-US"/>
        </w:rPr>
        <w:t xml:space="preserve"> </w:t>
      </w:r>
      <w:bookmarkEnd w:id="23"/>
      <w:bookmarkEnd w:id="24"/>
      <w:bookmarkEnd w:id="44"/>
      <w:bookmarkEnd w:id="45"/>
      <w:bookmarkEnd w:id="46"/>
      <w:r w:rsidR="00A015E2" w:rsidRPr="00A015E2">
        <w:rPr>
          <w:lang w:val="en-US"/>
        </w:rPr>
        <w:t xml:space="preserve">GDP measures the monetary value of goods and services produced within a country's borders during a specific </w:t>
      </w:r>
      <w:proofErr w:type="gramStart"/>
      <w:r w:rsidR="00A015E2" w:rsidRPr="00A015E2">
        <w:rPr>
          <w:lang w:val="en-US"/>
        </w:rPr>
        <w:t>time period</w:t>
      </w:r>
      <w:proofErr w:type="gramEnd"/>
      <w:r w:rsidR="00A015E2" w:rsidRPr="00A015E2">
        <w:rPr>
          <w:lang w:val="en-US"/>
        </w:rPr>
        <w:t xml:space="preserve">, </w:t>
      </w:r>
      <w:bookmarkStart w:id="47" w:name="OLE_LINK91"/>
      <w:bookmarkStart w:id="48" w:name="OLE_LINK92"/>
      <w:r w:rsidR="00A015E2" w:rsidRPr="00A015E2">
        <w:rPr>
          <w:lang w:val="en-US"/>
        </w:rPr>
        <w:t>such as the annual GDP we have chosen</w:t>
      </w:r>
      <w:bookmarkEnd w:id="47"/>
      <w:bookmarkEnd w:id="48"/>
      <w:r w:rsidR="00A015E2" w:rsidRPr="00A015E2">
        <w:rPr>
          <w:lang w:val="en-US"/>
        </w:rPr>
        <w:t>. It functions as a comprehensive report card for evaluating the overall health of a country's economy</w:t>
      </w:r>
      <w:r w:rsidR="00636D24">
        <w:rPr>
          <w:lang w:val="en-US"/>
        </w:rPr>
        <w:t>. In theory, a</w:t>
      </w:r>
      <w:r w:rsidR="00636D24" w:rsidRPr="00636D24">
        <w:rPr>
          <w:lang w:val="en-US"/>
        </w:rPr>
        <w:t xml:space="preserve"> strong GDP often correlating with job creation and reduced unemployment. </w:t>
      </w:r>
      <w:r w:rsidR="00A015E2">
        <w:rPr>
          <w:lang w:val="en-US"/>
        </w:rPr>
        <w:t>(</w:t>
      </w:r>
      <w:bookmarkStart w:id="49" w:name="OLE_LINK99"/>
      <w:bookmarkStart w:id="50" w:name="OLE_LINK100"/>
      <w:r w:rsidR="00A015E2">
        <w:rPr>
          <w:lang w:val="en-US"/>
        </w:rPr>
        <w:t>Fernando, 2023</w:t>
      </w:r>
      <w:bookmarkEnd w:id="49"/>
      <w:bookmarkEnd w:id="50"/>
      <w:r w:rsidR="00A015E2">
        <w:rPr>
          <w:lang w:val="en-US"/>
        </w:rPr>
        <w:t>)</w:t>
      </w:r>
      <w:r w:rsidR="00EF26B6">
        <w:rPr>
          <w:lang w:val="en-US"/>
        </w:rPr>
        <w:t xml:space="preserve">. </w:t>
      </w:r>
    </w:p>
    <w:p w14:paraId="10790ECB" w14:textId="4E58A159" w:rsidR="00A015E2" w:rsidRDefault="00A015E2" w:rsidP="00146A5D">
      <w:pPr>
        <w:pStyle w:val="ListParagraph"/>
        <w:numPr>
          <w:ilvl w:val="0"/>
          <w:numId w:val="3"/>
        </w:numPr>
        <w:spacing w:line="360" w:lineRule="auto"/>
        <w:rPr>
          <w:lang w:val="en-US"/>
        </w:rPr>
      </w:pPr>
      <w:r w:rsidRPr="00A015E2">
        <w:rPr>
          <w:b/>
          <w:bCs/>
          <w:u w:val="single"/>
          <w:lang w:val="en-US"/>
        </w:rPr>
        <w:lastRenderedPageBreak/>
        <w:t>Gross Domestic Price Growth (GDP Growth Rate):</w:t>
      </w:r>
      <w:r>
        <w:rPr>
          <w:lang w:val="en-US"/>
        </w:rPr>
        <w:t xml:space="preserve"> </w:t>
      </w:r>
      <w:r w:rsidRPr="00A015E2">
        <w:rPr>
          <w:lang w:val="en-US"/>
        </w:rPr>
        <w:t>An economic growth rate indicates the percentage shift in the total value of goods and services generated within a country over a given time frame</w:t>
      </w:r>
      <w:r>
        <w:rPr>
          <w:lang w:val="en-US"/>
        </w:rPr>
        <w:t xml:space="preserve"> (</w:t>
      </w:r>
      <w:r w:rsidRPr="00A015E2">
        <w:rPr>
          <w:lang w:val="en-US"/>
        </w:rPr>
        <w:t xml:space="preserve">the annual </w:t>
      </w:r>
      <w:r>
        <w:rPr>
          <w:lang w:val="en-US"/>
        </w:rPr>
        <w:t xml:space="preserve">growth rate </w:t>
      </w:r>
      <w:r w:rsidRPr="00A015E2">
        <w:rPr>
          <w:lang w:val="en-US"/>
        </w:rPr>
        <w:t>we have chosen</w:t>
      </w:r>
      <w:r>
        <w:rPr>
          <w:lang w:val="en-US"/>
        </w:rPr>
        <w:t xml:space="preserve">), </w:t>
      </w:r>
      <w:r w:rsidRPr="00A015E2">
        <w:rPr>
          <w:lang w:val="en-US"/>
        </w:rPr>
        <w:t>in comparison to a previous period. A greater growth rate signifies an expansion of the economy</w:t>
      </w:r>
      <w:bookmarkStart w:id="51" w:name="OLE_LINK110"/>
      <w:bookmarkStart w:id="52" w:name="OLE_LINK111"/>
      <w:r w:rsidR="00636D24">
        <w:rPr>
          <w:lang w:val="en-US"/>
        </w:rPr>
        <w:t xml:space="preserve">, </w:t>
      </w:r>
      <w:r w:rsidR="00636D24" w:rsidRPr="00EF26B6">
        <w:rPr>
          <w:lang w:val="en-US"/>
        </w:rPr>
        <w:t>influencing employment opportunities</w:t>
      </w:r>
      <w:r w:rsidR="00636D24">
        <w:rPr>
          <w:lang w:val="en-US"/>
        </w:rPr>
        <w:t xml:space="preserve"> </w:t>
      </w:r>
      <w:r>
        <w:rPr>
          <w:lang w:val="en-US"/>
        </w:rPr>
        <w:t>(</w:t>
      </w:r>
      <w:bookmarkStart w:id="53" w:name="OLE_LINK107"/>
      <w:bookmarkStart w:id="54" w:name="OLE_LINK108"/>
      <w:bookmarkStart w:id="55" w:name="OLE_LINK109"/>
      <w:r>
        <w:rPr>
          <w:lang w:val="en-US"/>
        </w:rPr>
        <w:t>Chen, 2023</w:t>
      </w:r>
      <w:bookmarkEnd w:id="53"/>
      <w:bookmarkEnd w:id="54"/>
      <w:bookmarkEnd w:id="55"/>
      <w:r>
        <w:rPr>
          <w:lang w:val="en-US"/>
        </w:rPr>
        <w:t>)</w:t>
      </w:r>
      <w:r w:rsidRPr="00A015E2">
        <w:rPr>
          <w:lang w:val="en-US"/>
        </w:rPr>
        <w:t>.</w:t>
      </w:r>
    </w:p>
    <w:bookmarkEnd w:id="51"/>
    <w:bookmarkEnd w:id="52"/>
    <w:p w14:paraId="3F33DDAD" w14:textId="37C040DB" w:rsidR="00A015E2" w:rsidRPr="00A015E2" w:rsidRDefault="00A015E2" w:rsidP="00132997">
      <w:pPr>
        <w:pStyle w:val="ListParagraph"/>
        <w:numPr>
          <w:ilvl w:val="0"/>
          <w:numId w:val="3"/>
        </w:numPr>
        <w:spacing w:line="360" w:lineRule="auto"/>
        <w:rPr>
          <w:lang w:val="en-US"/>
        </w:rPr>
      </w:pPr>
      <w:r w:rsidRPr="00A015E2">
        <w:rPr>
          <w:b/>
          <w:bCs/>
          <w:u w:val="single"/>
          <w:lang w:val="en-US"/>
        </w:rPr>
        <w:t>Consumer Price Index (CPI):</w:t>
      </w:r>
      <w:r w:rsidRPr="00A015E2">
        <w:rPr>
          <w:lang w:val="en-US"/>
        </w:rPr>
        <w:t xml:space="preserve"> </w:t>
      </w:r>
      <w:bookmarkStart w:id="56" w:name="OLE_LINK10"/>
      <w:bookmarkStart w:id="57" w:name="OLE_LINK11"/>
      <w:r w:rsidRPr="00A015E2">
        <w:rPr>
          <w:lang w:val="en-US"/>
        </w:rPr>
        <w:t xml:space="preserve">The CPI </w:t>
      </w:r>
      <w:bookmarkStart w:id="58" w:name="OLE_LINK12"/>
      <w:bookmarkStart w:id="59" w:name="OLE_LINK13"/>
      <w:r w:rsidRPr="00A015E2">
        <w:rPr>
          <w:lang w:val="en-US"/>
        </w:rPr>
        <w:t>measures the average change in prices paid by consumers for goods and services</w:t>
      </w:r>
      <w:bookmarkEnd w:id="56"/>
      <w:bookmarkEnd w:id="57"/>
      <w:bookmarkEnd w:id="58"/>
      <w:bookmarkEnd w:id="59"/>
      <w:r w:rsidRPr="00A015E2">
        <w:rPr>
          <w:lang w:val="en-US"/>
        </w:rPr>
        <w:t xml:space="preserve"> and is one of the most widely used metrics for tracking inflation and deflation. Central banks use CPI data to assess people's purchasing power and formulate economic policies. Typically, a healthy CPI falls within the range of 1% to 3%. If the CPI falls below 1%, there is a risk of deflation. Deflation occurs when consumer and asset prices decrease over time, leading to increased purchasing power. When consumers expect lower prices, they delay their purchases in the hope of securing better deals in the future. However, reduced consumer spending can result in lower income for producers, potentially leading to unemployment and slower economic growth.</w:t>
      </w:r>
      <w:r>
        <w:rPr>
          <w:lang w:val="en-US"/>
        </w:rPr>
        <w:t xml:space="preserve"> </w:t>
      </w:r>
      <w:r w:rsidRPr="00A015E2">
        <w:rPr>
          <w:lang w:val="en-US"/>
        </w:rPr>
        <w:t>Conversely, there is a risk of inflation</w:t>
      </w:r>
      <w:r>
        <w:rPr>
          <w:lang w:val="en-US"/>
        </w:rPr>
        <w:t xml:space="preserve"> </w:t>
      </w:r>
      <w:r w:rsidRPr="00A015E2">
        <w:rPr>
          <w:lang w:val="en-US"/>
        </w:rPr>
        <w:t>when the CPI exceeds 3%</w:t>
      </w:r>
      <w:r>
        <w:rPr>
          <w:lang w:val="en-US"/>
        </w:rPr>
        <w:t>.</w:t>
      </w:r>
      <w:r w:rsidRPr="00A015E2">
        <w:rPr>
          <w:lang w:val="en-US"/>
        </w:rPr>
        <w:t xml:space="preserve"> Inflation represents a rise in prices, resulting in a decrease in purchasing power over time. This reduction in purchasing power affects the cost of living for the </w:t>
      </w:r>
      <w:proofErr w:type="gramStart"/>
      <w:r w:rsidRPr="00A015E2">
        <w:rPr>
          <w:lang w:val="en-US"/>
        </w:rPr>
        <w:t>general public</w:t>
      </w:r>
      <w:proofErr w:type="gramEnd"/>
      <w:r w:rsidRPr="00A015E2">
        <w:rPr>
          <w:lang w:val="en-US"/>
        </w:rPr>
        <w:t xml:space="preserve"> and can ultimately lead to a slowdown in economic growth, potentially resulting in unemployment and higher interest rates</w:t>
      </w:r>
      <w:r>
        <w:rPr>
          <w:lang w:val="en-US"/>
        </w:rPr>
        <w:t xml:space="preserve"> (Fernando, 2023)</w:t>
      </w:r>
      <w:r w:rsidRPr="00A015E2">
        <w:rPr>
          <w:lang w:val="en-US"/>
        </w:rPr>
        <w:t>.</w:t>
      </w:r>
    </w:p>
    <w:p w14:paraId="67B6C036" w14:textId="29B07FDD" w:rsidR="00EF26B6" w:rsidRPr="00636D24" w:rsidRDefault="00A015E2" w:rsidP="00A015E2">
      <w:pPr>
        <w:pStyle w:val="ListParagraph"/>
        <w:numPr>
          <w:ilvl w:val="0"/>
          <w:numId w:val="3"/>
        </w:numPr>
        <w:spacing w:line="360" w:lineRule="auto"/>
        <w:rPr>
          <w:lang w:val="en-US"/>
        </w:rPr>
      </w:pPr>
      <w:bookmarkStart w:id="60" w:name="OLE_LINK105"/>
      <w:bookmarkStart w:id="61" w:name="OLE_LINK106"/>
      <w:bookmarkStart w:id="62" w:name="OLE_LINK103"/>
      <w:bookmarkStart w:id="63" w:name="OLE_LINK104"/>
      <w:r w:rsidRPr="00A015E2">
        <w:rPr>
          <w:b/>
          <w:bCs/>
          <w:u w:val="single"/>
          <w:lang w:val="en-US"/>
        </w:rPr>
        <w:t>Foreign investment</w:t>
      </w:r>
      <w:bookmarkEnd w:id="60"/>
      <w:bookmarkEnd w:id="61"/>
      <w:r w:rsidRPr="00A015E2">
        <w:rPr>
          <w:b/>
          <w:bCs/>
          <w:u w:val="single"/>
          <w:lang w:val="en-US"/>
        </w:rPr>
        <w:t>:</w:t>
      </w:r>
      <w:r>
        <w:rPr>
          <w:lang w:val="en-US"/>
        </w:rPr>
        <w:t xml:space="preserve"> </w:t>
      </w:r>
      <w:r w:rsidRPr="00A015E2">
        <w:rPr>
          <w:lang w:val="en-US"/>
        </w:rPr>
        <w:t xml:space="preserve">Foreign investment </w:t>
      </w:r>
      <w:bookmarkEnd w:id="62"/>
      <w:bookmarkEnd w:id="63"/>
      <w:r>
        <w:rPr>
          <w:lang w:val="en-US"/>
        </w:rPr>
        <w:t xml:space="preserve">refers </w:t>
      </w:r>
      <w:r w:rsidRPr="00A015E2">
        <w:rPr>
          <w:lang w:val="en-US"/>
        </w:rPr>
        <w:t xml:space="preserve">to the act of a foreign investor investing in the assets and enterprises of a host country. </w:t>
      </w:r>
      <w:r>
        <w:rPr>
          <w:lang w:val="en-US"/>
        </w:rPr>
        <w:t xml:space="preserve">Large </w:t>
      </w:r>
      <w:r w:rsidRPr="00A015E2">
        <w:rPr>
          <w:lang w:val="en-US"/>
        </w:rPr>
        <w:t xml:space="preserve">multinational corporations actively pursue fresh avenues for economic expansion by establishing </w:t>
      </w:r>
      <w:r>
        <w:rPr>
          <w:lang w:val="en-US"/>
        </w:rPr>
        <w:t xml:space="preserve">branches </w:t>
      </w:r>
      <w:r w:rsidRPr="00A015E2">
        <w:rPr>
          <w:lang w:val="en-US"/>
        </w:rPr>
        <w:t xml:space="preserve">and broadening their investments abroad. Foreign investment is widely recognized as a </w:t>
      </w:r>
      <w:r>
        <w:rPr>
          <w:lang w:val="en-US"/>
        </w:rPr>
        <w:t xml:space="preserve">catalyst for </w:t>
      </w:r>
      <w:r w:rsidRPr="00A015E2">
        <w:rPr>
          <w:lang w:val="en-US"/>
        </w:rPr>
        <w:t>future economic growth</w:t>
      </w:r>
      <w:r w:rsidR="00636D24">
        <w:rPr>
          <w:lang w:val="en-US"/>
        </w:rPr>
        <w:t xml:space="preserve"> and </w:t>
      </w:r>
      <w:r w:rsidR="00636D24" w:rsidRPr="00EF26B6">
        <w:rPr>
          <w:lang w:val="en-US"/>
        </w:rPr>
        <w:t>employment</w:t>
      </w:r>
      <w:r w:rsidR="00636D24">
        <w:rPr>
          <w:lang w:val="en-US"/>
        </w:rPr>
        <w:t xml:space="preserve"> creation </w:t>
      </w:r>
      <w:r>
        <w:rPr>
          <w:lang w:val="en-US"/>
        </w:rPr>
        <w:t>(Chen, 2023)</w:t>
      </w:r>
      <w:r w:rsidRPr="00A015E2">
        <w:rPr>
          <w:lang w:val="en-US"/>
        </w:rPr>
        <w:t>.</w:t>
      </w:r>
    </w:p>
    <w:p w14:paraId="6854A2E0" w14:textId="486FF3D3" w:rsidR="00A015E2" w:rsidRDefault="00EF26B6" w:rsidP="00C222FC">
      <w:pPr>
        <w:pStyle w:val="ListParagraph"/>
        <w:numPr>
          <w:ilvl w:val="0"/>
          <w:numId w:val="4"/>
        </w:numPr>
        <w:spacing w:line="360" w:lineRule="auto"/>
        <w:rPr>
          <w:lang w:val="en-US"/>
        </w:rPr>
      </w:pPr>
      <w:bookmarkStart w:id="64" w:name="OLE_LINK117"/>
      <w:bookmarkStart w:id="65" w:name="OLE_LINK118"/>
      <w:bookmarkStart w:id="66" w:name="OLE_LINK162"/>
      <w:r w:rsidRPr="00F055D2">
        <w:rPr>
          <w:b/>
          <w:bCs/>
          <w:u w:val="single"/>
          <w:lang w:val="en-US"/>
        </w:rPr>
        <w:t>Currency Exchange Rate</w:t>
      </w:r>
      <w:bookmarkEnd w:id="64"/>
      <w:bookmarkEnd w:id="65"/>
      <w:bookmarkEnd w:id="66"/>
      <w:r w:rsidRPr="00EF26B6">
        <w:rPr>
          <w:rFonts w:hint="eastAsia"/>
          <w:lang w:val="en-US"/>
        </w:rPr>
        <w:t>:</w:t>
      </w:r>
      <w:r w:rsidRPr="00EF26B6">
        <w:rPr>
          <w:lang w:val="en-US"/>
        </w:rPr>
        <w:t xml:space="preserve">  </w:t>
      </w:r>
      <w:r>
        <w:rPr>
          <w:lang w:val="en-US"/>
        </w:rPr>
        <w:t>E</w:t>
      </w:r>
      <w:r w:rsidRPr="00EF26B6">
        <w:rPr>
          <w:lang w:val="en-US"/>
        </w:rPr>
        <w:t>xport is a backbone in New Zealand</w:t>
      </w:r>
      <w:r>
        <w:rPr>
          <w:lang w:val="en-US"/>
        </w:rPr>
        <w:t xml:space="preserve"> and Exchange Rate </w:t>
      </w:r>
      <w:r w:rsidRPr="00EF26B6">
        <w:rPr>
          <w:lang w:val="en-US"/>
        </w:rPr>
        <w:t>affect a country's export and import competitiveness.</w:t>
      </w:r>
      <w:r>
        <w:rPr>
          <w:lang w:val="en-US"/>
        </w:rPr>
        <w:t xml:space="preserve"> </w:t>
      </w:r>
      <w:r w:rsidRPr="00EF26B6">
        <w:rPr>
          <w:lang w:val="en-US"/>
        </w:rPr>
        <w:t xml:space="preserve">A favorable exchange rate </w:t>
      </w:r>
      <w:r>
        <w:rPr>
          <w:lang w:val="en-US"/>
        </w:rPr>
        <w:t>might</w:t>
      </w:r>
      <w:r w:rsidRPr="00EF26B6">
        <w:rPr>
          <w:lang w:val="en-US"/>
        </w:rPr>
        <w:t xml:space="preserve"> boost exports, leading to economic growth and job creation.</w:t>
      </w:r>
    </w:p>
    <w:p w14:paraId="335B37D0" w14:textId="5357F988" w:rsidR="00A015E2" w:rsidRDefault="00EF26B6" w:rsidP="005C6873">
      <w:pPr>
        <w:pStyle w:val="ListParagraph"/>
        <w:numPr>
          <w:ilvl w:val="0"/>
          <w:numId w:val="4"/>
        </w:numPr>
        <w:spacing w:line="360" w:lineRule="auto"/>
        <w:rPr>
          <w:lang w:val="en-US"/>
        </w:rPr>
      </w:pPr>
      <w:bookmarkStart w:id="67" w:name="OLE_LINK163"/>
      <w:bookmarkStart w:id="68" w:name="OLE_LINK164"/>
      <w:r w:rsidRPr="00F055D2">
        <w:rPr>
          <w:b/>
          <w:bCs/>
          <w:u w:val="single"/>
          <w:lang w:val="en-US"/>
        </w:rPr>
        <w:lastRenderedPageBreak/>
        <w:t>Export:</w:t>
      </w:r>
      <w:r w:rsidRPr="00EF26B6">
        <w:rPr>
          <w:b/>
          <w:bCs/>
          <w:lang w:val="en-US"/>
        </w:rPr>
        <w:t xml:space="preserve"> </w:t>
      </w:r>
      <w:bookmarkEnd w:id="67"/>
      <w:bookmarkEnd w:id="68"/>
      <w:r w:rsidRPr="00EF26B6">
        <w:rPr>
          <w:lang w:val="en-US"/>
        </w:rPr>
        <w:t xml:space="preserve">High volume and value of a New Zealand’s exports drives economic growth, in other words, strong export performance might create more employment </w:t>
      </w:r>
      <w:r>
        <w:rPr>
          <w:lang w:val="en-US"/>
        </w:rPr>
        <w:t xml:space="preserve">opportunities. </w:t>
      </w:r>
    </w:p>
    <w:p w14:paraId="6868887A" w14:textId="00A19B8B" w:rsidR="00EF26B6" w:rsidRPr="00EF26B6" w:rsidRDefault="00EF26B6" w:rsidP="005C6873">
      <w:pPr>
        <w:pStyle w:val="ListParagraph"/>
        <w:numPr>
          <w:ilvl w:val="0"/>
          <w:numId w:val="4"/>
        </w:numPr>
        <w:spacing w:line="360" w:lineRule="auto"/>
        <w:rPr>
          <w:lang w:val="en-US"/>
        </w:rPr>
      </w:pPr>
      <w:bookmarkStart w:id="69" w:name="OLE_LINK123"/>
      <w:bookmarkStart w:id="70" w:name="OLE_LINK124"/>
      <w:bookmarkStart w:id="71" w:name="OLE_LINK125"/>
      <w:r w:rsidRPr="00F055D2">
        <w:rPr>
          <w:b/>
          <w:bCs/>
          <w:u w:val="single"/>
          <w:lang w:val="en-US"/>
        </w:rPr>
        <w:t>Business Confidence Index (BCI):</w:t>
      </w:r>
      <w:r>
        <w:rPr>
          <w:lang w:val="en-US"/>
        </w:rPr>
        <w:t xml:space="preserve"> </w:t>
      </w:r>
      <w:bookmarkEnd w:id="69"/>
      <w:bookmarkEnd w:id="70"/>
      <w:bookmarkEnd w:id="71"/>
      <w:r>
        <w:rPr>
          <w:lang w:val="en-US"/>
        </w:rPr>
        <w:t xml:space="preserve">New Zealand is the heaven of small business and small business dominate some industries more than others. </w:t>
      </w:r>
      <w:r w:rsidRPr="00EF26B6">
        <w:rPr>
          <w:lang w:val="en-US"/>
        </w:rPr>
        <w:t xml:space="preserve">The </w:t>
      </w:r>
      <w:r>
        <w:rPr>
          <w:lang w:val="en-US"/>
        </w:rPr>
        <w:t xml:space="preserve">BCI </w:t>
      </w:r>
      <w:r w:rsidRPr="00EF26B6">
        <w:rPr>
          <w:lang w:val="en-US"/>
        </w:rPr>
        <w:t xml:space="preserve">reflects how businesses feel about their firm's future and overall economic performance. </w:t>
      </w:r>
      <w:r>
        <w:rPr>
          <w:lang w:val="en-US"/>
        </w:rPr>
        <w:t>Generally, h</w:t>
      </w:r>
      <w:r w:rsidRPr="00EF26B6">
        <w:rPr>
          <w:lang w:val="en-US"/>
        </w:rPr>
        <w:t>igh business confidence tends to lead to increased investments and expansion</w:t>
      </w:r>
      <w:r>
        <w:rPr>
          <w:lang w:val="en-US"/>
        </w:rPr>
        <w:t xml:space="preserve">, which might generate more opportunities in the labor market. </w:t>
      </w:r>
    </w:p>
    <w:p w14:paraId="36507E3F" w14:textId="4F13537C" w:rsidR="00A015E2" w:rsidRPr="00EF26B6" w:rsidRDefault="00EF26B6" w:rsidP="00EF26B6">
      <w:pPr>
        <w:pStyle w:val="ListParagraph"/>
        <w:numPr>
          <w:ilvl w:val="0"/>
          <w:numId w:val="4"/>
        </w:numPr>
        <w:spacing w:line="360" w:lineRule="auto"/>
        <w:rPr>
          <w:lang w:val="en-US"/>
        </w:rPr>
      </w:pPr>
      <w:r w:rsidRPr="00F055D2">
        <w:rPr>
          <w:b/>
          <w:bCs/>
          <w:u w:val="single"/>
          <w:lang w:val="en-US"/>
        </w:rPr>
        <w:t>Consumer Confidence Index (CCI):</w:t>
      </w:r>
      <w:r w:rsidRPr="00EF26B6">
        <w:rPr>
          <w:lang w:val="en-US"/>
        </w:rPr>
        <w:t xml:space="preserve"> CCI measures the optimism of consumers. When consumers are confident about the economy, they tend to spend more, leading to increased demand for goods and service</w:t>
      </w:r>
      <w:r>
        <w:rPr>
          <w:lang w:val="en-US"/>
        </w:rPr>
        <w:t>, which provide significate insight into New Zealand economic conditions</w:t>
      </w:r>
      <w:r w:rsidR="0088376E">
        <w:rPr>
          <w:lang w:val="en-US"/>
        </w:rPr>
        <w:t xml:space="preserve"> (</w:t>
      </w:r>
      <w:proofErr w:type="spellStart"/>
      <w:r w:rsidR="0088376E">
        <w:rPr>
          <w:lang w:val="en-US"/>
        </w:rPr>
        <w:t>Ganti</w:t>
      </w:r>
      <w:proofErr w:type="spellEnd"/>
      <w:r w:rsidR="0088376E">
        <w:rPr>
          <w:lang w:val="en-US"/>
        </w:rPr>
        <w:t>, 2023)</w:t>
      </w:r>
      <w:r>
        <w:rPr>
          <w:lang w:val="en-US"/>
        </w:rPr>
        <w:t xml:space="preserve">. </w:t>
      </w:r>
    </w:p>
    <w:p w14:paraId="6165FB07" w14:textId="77777777" w:rsidR="00EF26B6" w:rsidRDefault="00EF26B6" w:rsidP="000E4AF7">
      <w:pPr>
        <w:spacing w:line="360" w:lineRule="auto"/>
        <w:rPr>
          <w:lang w:val="en-US"/>
        </w:rPr>
      </w:pPr>
    </w:p>
    <w:p w14:paraId="1783C20A" w14:textId="4AF3C0C3" w:rsidR="00636D24" w:rsidRDefault="00636D24" w:rsidP="00636D24">
      <w:pPr>
        <w:spacing w:line="360" w:lineRule="auto"/>
        <w:rPr>
          <w:lang w:val="en-US"/>
        </w:rPr>
      </w:pPr>
      <w:r>
        <w:rPr>
          <w:lang w:val="en-US"/>
        </w:rPr>
        <w:t>Despite these indicators are not always the case in every economy, they</w:t>
      </w:r>
      <w:r w:rsidRPr="00EF26B6">
        <w:rPr>
          <w:lang w:val="en-US"/>
        </w:rPr>
        <w:t xml:space="preserve"> collectively provide valuable insights into how economic conditions influence unemployment, offering a more comprehensive understanding of the complex relationship between economic factors and labor market conditions</w:t>
      </w:r>
      <w:r>
        <w:rPr>
          <w:lang w:val="en-US"/>
        </w:rPr>
        <w:t xml:space="preserve"> (</w:t>
      </w:r>
      <w:proofErr w:type="spellStart"/>
      <w:r w:rsidRPr="00FF38DA">
        <w:rPr>
          <w:lang w:val="en-US"/>
        </w:rPr>
        <w:t>Laanani</w:t>
      </w:r>
      <w:proofErr w:type="spellEnd"/>
      <w:r>
        <w:rPr>
          <w:lang w:val="en-US"/>
        </w:rPr>
        <w:t xml:space="preserve"> </w:t>
      </w:r>
      <w:r w:rsidRPr="00FF38DA">
        <w:rPr>
          <w:lang w:val="en-US"/>
        </w:rPr>
        <w:t>&amp; Rey</w:t>
      </w:r>
      <w:r>
        <w:rPr>
          <w:lang w:val="en-US"/>
        </w:rPr>
        <w:t xml:space="preserve">, </w:t>
      </w:r>
      <w:r w:rsidRPr="00FF38DA">
        <w:rPr>
          <w:lang w:val="en-US"/>
        </w:rPr>
        <w:t>2015)</w:t>
      </w:r>
      <w:r w:rsidRPr="00EF26B6">
        <w:rPr>
          <w:lang w:val="en-US"/>
        </w:rPr>
        <w:t>.</w:t>
      </w:r>
      <w:r>
        <w:rPr>
          <w:lang w:val="en-US"/>
        </w:rPr>
        <w:t xml:space="preserve"> </w:t>
      </w:r>
    </w:p>
    <w:p w14:paraId="070CF79C" w14:textId="77777777" w:rsidR="00636D24" w:rsidRDefault="00636D24" w:rsidP="000E4AF7">
      <w:pPr>
        <w:spacing w:line="360" w:lineRule="auto"/>
        <w:rPr>
          <w:lang w:val="en-US"/>
        </w:rPr>
      </w:pPr>
    </w:p>
    <w:p w14:paraId="3031FD23" w14:textId="19F74FE0" w:rsidR="00F055D2" w:rsidRPr="00F055D2" w:rsidRDefault="00F055D2" w:rsidP="000E4AF7">
      <w:pPr>
        <w:spacing w:line="360" w:lineRule="auto"/>
        <w:rPr>
          <w:b/>
          <w:bCs/>
          <w:sz w:val="36"/>
          <w:szCs w:val="36"/>
          <w:lang w:val="en-US"/>
        </w:rPr>
      </w:pPr>
      <w:bookmarkStart w:id="72" w:name="OLE_LINK136"/>
      <w:bookmarkStart w:id="73" w:name="OLE_LINK137"/>
      <w:r w:rsidRPr="00F055D2">
        <w:rPr>
          <w:b/>
          <w:bCs/>
          <w:sz w:val="36"/>
          <w:szCs w:val="36"/>
          <w:lang w:val="en-US"/>
        </w:rPr>
        <w:t>Target:</w:t>
      </w:r>
    </w:p>
    <w:bookmarkEnd w:id="72"/>
    <w:bookmarkEnd w:id="73"/>
    <w:p w14:paraId="2C7CFF98" w14:textId="42165651" w:rsidR="007E6A92" w:rsidRDefault="00F055D2" w:rsidP="000E4AF7">
      <w:pPr>
        <w:spacing w:line="360" w:lineRule="auto"/>
        <w:rPr>
          <w:lang w:val="en-US"/>
        </w:rPr>
      </w:pPr>
      <w:r>
        <w:rPr>
          <w:lang w:val="en-US"/>
        </w:rPr>
        <w:t xml:space="preserve">The </w:t>
      </w:r>
      <w:bookmarkStart w:id="74" w:name="OLE_LINK134"/>
      <w:bookmarkStart w:id="75" w:name="OLE_LINK135"/>
      <w:r>
        <w:rPr>
          <w:lang w:val="en-US"/>
        </w:rPr>
        <w:t>selected indicators encompass a broad spectrum of macroeconomic variables that could potentially influence the unemployment rate. Therefore, our</w:t>
      </w:r>
      <w:r w:rsidRPr="00F055D2">
        <w:rPr>
          <w:lang w:val="en-US"/>
        </w:rPr>
        <w:t xml:space="preserve"> goal is to leverage the power of data analysis tools </w:t>
      </w:r>
      <w:r>
        <w:rPr>
          <w:lang w:val="en-US"/>
        </w:rPr>
        <w:t>(</w:t>
      </w:r>
      <w:r w:rsidRPr="00F055D2">
        <w:rPr>
          <w:lang w:val="en-US"/>
        </w:rPr>
        <w:t>R and Julia</w:t>
      </w:r>
      <w:r>
        <w:rPr>
          <w:lang w:val="en-US"/>
        </w:rPr>
        <w:t>)</w:t>
      </w:r>
      <w:r w:rsidRPr="00F055D2">
        <w:rPr>
          <w:lang w:val="en-US"/>
        </w:rPr>
        <w:t xml:space="preserve"> to </w:t>
      </w:r>
      <w:r w:rsidR="00310A77">
        <w:rPr>
          <w:lang w:val="en-US"/>
        </w:rPr>
        <w:t xml:space="preserve">clean and </w:t>
      </w:r>
      <w:r w:rsidRPr="00F055D2">
        <w:rPr>
          <w:rFonts w:hint="eastAsia"/>
          <w:lang w:val="en-US"/>
        </w:rPr>
        <w:t>a</w:t>
      </w:r>
      <w:r w:rsidRPr="00F055D2">
        <w:rPr>
          <w:lang w:val="en-US"/>
        </w:rPr>
        <w:t>nalyze these indicators, seeking to identify which of them exerts the most pronounced influence on unemployment. By employing these analytical tools, we aim to uncover valuable insights into the complex relationship between New Zealand's labor market conditions and a multitude of economic factors.</w:t>
      </w:r>
    </w:p>
    <w:p w14:paraId="334A96AE" w14:textId="77777777" w:rsidR="00843E51" w:rsidRDefault="00843E51" w:rsidP="000E4AF7">
      <w:pPr>
        <w:spacing w:line="360" w:lineRule="auto"/>
        <w:rPr>
          <w:lang w:val="en-US"/>
        </w:rPr>
      </w:pPr>
    </w:p>
    <w:p w14:paraId="4344C788" w14:textId="58E7723C" w:rsidR="00037BBB" w:rsidRDefault="00843E51" w:rsidP="000E4AF7">
      <w:pPr>
        <w:spacing w:line="360" w:lineRule="auto"/>
        <w:rPr>
          <w:lang w:val="en-US"/>
        </w:rPr>
      </w:pPr>
      <w:r w:rsidRPr="00843E51">
        <w:rPr>
          <w:lang w:val="en-US"/>
        </w:rPr>
        <w:t>After conducting exploratory data analysis on the clean dataset, we have selected the economic indicators that significantly impact Unemployment Rates for our time series research. We will use these indicators to predict the employment rate for the next two years by fitting a time series model</w:t>
      </w:r>
      <w:r>
        <w:rPr>
          <w:lang w:val="en-US"/>
        </w:rPr>
        <w:t>.</w:t>
      </w:r>
    </w:p>
    <w:bookmarkEnd w:id="74"/>
    <w:bookmarkEnd w:id="75"/>
    <w:p w14:paraId="0B4D9881" w14:textId="77777777" w:rsidR="00EF26B6" w:rsidRDefault="00EF26B6" w:rsidP="000E4AF7">
      <w:pPr>
        <w:spacing w:line="360" w:lineRule="auto"/>
        <w:rPr>
          <w:lang w:val="en-US"/>
        </w:rPr>
      </w:pPr>
    </w:p>
    <w:p w14:paraId="49BD6802" w14:textId="4E5EC73E" w:rsidR="00EF26B6" w:rsidRPr="00F055D2" w:rsidRDefault="00F055D2" w:rsidP="000E4AF7">
      <w:pPr>
        <w:spacing w:line="360" w:lineRule="auto"/>
        <w:rPr>
          <w:b/>
          <w:bCs/>
          <w:sz w:val="36"/>
          <w:szCs w:val="36"/>
          <w:lang w:val="en-US"/>
        </w:rPr>
      </w:pPr>
      <w:bookmarkStart w:id="76" w:name="OLE_LINK168"/>
      <w:bookmarkStart w:id="77" w:name="OLE_LINK169"/>
      <w:r w:rsidRPr="00F055D2">
        <w:rPr>
          <w:b/>
          <w:bCs/>
          <w:sz w:val="36"/>
          <w:szCs w:val="36"/>
          <w:lang w:val="en-US"/>
        </w:rPr>
        <w:lastRenderedPageBreak/>
        <w:t xml:space="preserve">Techniques: </w:t>
      </w:r>
    </w:p>
    <w:p w14:paraId="67FA3F74" w14:textId="7A7499A4" w:rsidR="00F055D2" w:rsidRPr="00F055D2" w:rsidRDefault="00F055D2" w:rsidP="000E4AF7">
      <w:pPr>
        <w:spacing w:line="360" w:lineRule="auto"/>
        <w:rPr>
          <w:b/>
          <w:bCs/>
          <w:i/>
          <w:iCs/>
          <w:color w:val="C45911" w:themeColor="accent2" w:themeShade="BF"/>
          <w:sz w:val="28"/>
          <w:szCs w:val="28"/>
          <w:lang w:val="en-US"/>
        </w:rPr>
      </w:pPr>
      <w:bookmarkStart w:id="78" w:name="OLE_LINK154"/>
      <w:bookmarkStart w:id="79" w:name="OLE_LINK155"/>
      <w:bookmarkEnd w:id="76"/>
      <w:bookmarkEnd w:id="77"/>
      <w:r w:rsidRPr="00F055D2">
        <w:rPr>
          <w:b/>
          <w:bCs/>
          <w:i/>
          <w:iCs/>
          <w:color w:val="C45911" w:themeColor="accent2" w:themeShade="BF"/>
          <w:sz w:val="28"/>
          <w:szCs w:val="28"/>
          <w:lang w:val="en-US"/>
        </w:rPr>
        <w:t xml:space="preserve">Code </w:t>
      </w:r>
      <w:r w:rsidRPr="00F055D2">
        <w:rPr>
          <w:rFonts w:hint="eastAsia"/>
          <w:b/>
          <w:bCs/>
          <w:i/>
          <w:iCs/>
          <w:color w:val="C45911" w:themeColor="accent2" w:themeShade="BF"/>
          <w:sz w:val="28"/>
          <w:szCs w:val="28"/>
          <w:lang w:val="en-US"/>
        </w:rPr>
        <w:t>N</w:t>
      </w:r>
      <w:r w:rsidRPr="00F055D2">
        <w:rPr>
          <w:b/>
          <w:bCs/>
          <w:i/>
          <w:iCs/>
          <w:color w:val="C45911" w:themeColor="accent2" w:themeShade="BF"/>
          <w:sz w:val="28"/>
          <w:szCs w:val="28"/>
          <w:lang w:val="en-US"/>
        </w:rPr>
        <w:t xml:space="preserve">ame and Description </w:t>
      </w:r>
      <w:r w:rsidRPr="00F055D2">
        <w:rPr>
          <w:rFonts w:hint="eastAsia"/>
          <w:b/>
          <w:bCs/>
          <w:i/>
          <w:iCs/>
          <w:color w:val="C45911" w:themeColor="accent2" w:themeShade="BF"/>
          <w:sz w:val="28"/>
          <w:szCs w:val="28"/>
          <w:lang w:val="en-US"/>
        </w:rPr>
        <w:t>S</w:t>
      </w:r>
      <w:r w:rsidRPr="00F055D2">
        <w:rPr>
          <w:b/>
          <w:bCs/>
          <w:i/>
          <w:iCs/>
          <w:color w:val="C45911" w:themeColor="accent2" w:themeShade="BF"/>
          <w:sz w:val="28"/>
          <w:szCs w:val="28"/>
          <w:lang w:val="en-US"/>
        </w:rPr>
        <w:t>earching:</w:t>
      </w:r>
    </w:p>
    <w:p w14:paraId="56DD3D80" w14:textId="0A2ABD04" w:rsidR="00F055D2" w:rsidRPr="00F055D2" w:rsidRDefault="00F055D2" w:rsidP="00F055D2">
      <w:pPr>
        <w:pStyle w:val="ListParagraph"/>
        <w:numPr>
          <w:ilvl w:val="0"/>
          <w:numId w:val="6"/>
        </w:numPr>
        <w:spacing w:line="360" w:lineRule="auto"/>
        <w:rPr>
          <w:lang w:val="en-US"/>
        </w:rPr>
      </w:pPr>
      <w:bookmarkStart w:id="80" w:name="OLE_LINK143"/>
      <w:bookmarkStart w:id="81" w:name="OLE_LINK144"/>
      <w:r w:rsidRPr="00F055D2">
        <w:rPr>
          <w:lang w:val="en-US"/>
        </w:rPr>
        <w:t>Prior to data collection, thorough</w:t>
      </w:r>
      <w:r>
        <w:rPr>
          <w:lang w:val="en-US"/>
        </w:rPr>
        <w:t xml:space="preserve"> information searching</w:t>
      </w:r>
      <w:r w:rsidRPr="00F055D2">
        <w:rPr>
          <w:lang w:val="en-US"/>
        </w:rPr>
        <w:t xml:space="preserve"> is a crucial step in our project. During this phase, we utilized Julia and employed the "</w:t>
      </w:r>
      <w:proofErr w:type="spellStart"/>
      <w:r w:rsidRPr="00F055D2">
        <w:rPr>
          <w:lang w:val="en-US"/>
        </w:rPr>
        <w:t>WorldBankData</w:t>
      </w:r>
      <w:proofErr w:type="spellEnd"/>
      <w:r w:rsidRPr="00F055D2">
        <w:rPr>
          <w:lang w:val="en-US"/>
        </w:rPr>
        <w:t xml:space="preserve">" package to retrieve descriptions and </w:t>
      </w:r>
      <w:r>
        <w:rPr>
          <w:lang w:val="en-US"/>
        </w:rPr>
        <w:t xml:space="preserve">code </w:t>
      </w:r>
      <w:r w:rsidRPr="00F055D2">
        <w:rPr>
          <w:lang w:val="en-US"/>
        </w:rPr>
        <w:t>names of our selected indicators, namely GDP, GDP growth, CPI, and Foreign Investment, from the World Bank database.</w:t>
      </w:r>
    </w:p>
    <w:p w14:paraId="07784AB6" w14:textId="35C201E7" w:rsidR="00F055D2" w:rsidRPr="00F055D2" w:rsidRDefault="00F055D2" w:rsidP="000E4AF7">
      <w:pPr>
        <w:spacing w:line="360" w:lineRule="auto"/>
        <w:rPr>
          <w:b/>
          <w:bCs/>
          <w:i/>
          <w:iCs/>
          <w:color w:val="C45911" w:themeColor="accent2" w:themeShade="BF"/>
          <w:sz w:val="28"/>
          <w:szCs w:val="28"/>
          <w:lang w:val="en-US"/>
        </w:rPr>
      </w:pPr>
      <w:bookmarkStart w:id="82" w:name="OLE_LINK145"/>
      <w:bookmarkStart w:id="83" w:name="OLE_LINK146"/>
      <w:bookmarkStart w:id="84" w:name="OLE_LINK147"/>
      <w:bookmarkEnd w:id="80"/>
      <w:bookmarkEnd w:id="81"/>
      <w:r w:rsidRPr="00F055D2">
        <w:rPr>
          <w:b/>
          <w:bCs/>
          <w:i/>
          <w:iCs/>
          <w:color w:val="C45911" w:themeColor="accent2" w:themeShade="BF"/>
          <w:sz w:val="28"/>
          <w:szCs w:val="28"/>
          <w:lang w:val="en-US"/>
        </w:rPr>
        <w:t xml:space="preserve">Data collection and scraping: </w:t>
      </w:r>
    </w:p>
    <w:p w14:paraId="178CFA49" w14:textId="02BC4AEC" w:rsidR="00F055D2" w:rsidRPr="00F055D2" w:rsidRDefault="00F055D2" w:rsidP="00F055D2">
      <w:pPr>
        <w:pStyle w:val="ListParagraph"/>
        <w:numPr>
          <w:ilvl w:val="0"/>
          <w:numId w:val="6"/>
        </w:numPr>
        <w:spacing w:line="360" w:lineRule="auto"/>
      </w:pPr>
      <w:r w:rsidRPr="00F055D2">
        <w:t>We employed the "WDI" package in R to gather worldwide data from the World Bank, using the code names of the indicators. Additionally, we created a Julia function to scrape the New Zealand exchange rate (USD/NZD) from the website interest.co.nz, obtaining a CSV file. Further, we extracted New Zealand's Export data from macrotrends.net using R. We also downloaded the Business Confidence Index (BCI) and Consumer Confidence Index (CCI) from the OECD.</w:t>
      </w:r>
    </w:p>
    <w:bookmarkEnd w:id="82"/>
    <w:bookmarkEnd w:id="83"/>
    <w:bookmarkEnd w:id="84"/>
    <w:p w14:paraId="12B7B733" w14:textId="56AA0938" w:rsidR="00F055D2" w:rsidRPr="00F055D2" w:rsidRDefault="00F055D2" w:rsidP="00F055D2">
      <w:pPr>
        <w:spacing w:line="360" w:lineRule="auto"/>
        <w:rPr>
          <w:b/>
          <w:bCs/>
          <w:i/>
          <w:iCs/>
          <w:color w:val="C45911" w:themeColor="accent2" w:themeShade="BF"/>
          <w:sz w:val="28"/>
          <w:szCs w:val="28"/>
          <w:lang w:val="en-US"/>
        </w:rPr>
      </w:pPr>
      <w:r w:rsidRPr="00F055D2">
        <w:rPr>
          <w:b/>
          <w:bCs/>
          <w:i/>
          <w:iCs/>
          <w:color w:val="C45911" w:themeColor="accent2" w:themeShade="BF"/>
          <w:sz w:val="28"/>
          <w:szCs w:val="28"/>
          <w:lang w:val="en-US"/>
        </w:rPr>
        <w:t>Data Cleaning</w:t>
      </w:r>
      <w:r w:rsidR="00E51F51">
        <w:rPr>
          <w:b/>
          <w:bCs/>
          <w:i/>
          <w:iCs/>
          <w:color w:val="C45911" w:themeColor="accent2" w:themeShade="BF"/>
          <w:sz w:val="28"/>
          <w:szCs w:val="28"/>
          <w:lang w:val="en-US"/>
        </w:rPr>
        <w:t xml:space="preserve"> and </w:t>
      </w:r>
      <w:r w:rsidR="00E51F51" w:rsidRPr="00F055D2">
        <w:rPr>
          <w:b/>
          <w:bCs/>
          <w:i/>
          <w:iCs/>
          <w:color w:val="C45911" w:themeColor="accent2" w:themeShade="BF"/>
          <w:sz w:val="28"/>
          <w:szCs w:val="28"/>
          <w:lang w:val="en-US"/>
        </w:rPr>
        <w:t>Wrangling</w:t>
      </w:r>
      <w:r w:rsidR="00E51F51">
        <w:rPr>
          <w:b/>
          <w:bCs/>
          <w:i/>
          <w:iCs/>
          <w:color w:val="C45911" w:themeColor="accent2" w:themeShade="BF"/>
          <w:sz w:val="28"/>
          <w:szCs w:val="28"/>
          <w:lang w:val="en-US"/>
        </w:rPr>
        <w:t>:</w:t>
      </w:r>
      <w:r w:rsidRPr="00F055D2">
        <w:rPr>
          <w:b/>
          <w:bCs/>
          <w:i/>
          <w:iCs/>
          <w:color w:val="C45911" w:themeColor="accent2" w:themeShade="BF"/>
          <w:sz w:val="28"/>
          <w:szCs w:val="28"/>
          <w:lang w:val="en-US"/>
        </w:rPr>
        <w:t xml:space="preserve"> </w:t>
      </w:r>
    </w:p>
    <w:bookmarkEnd w:id="78"/>
    <w:bookmarkEnd w:id="79"/>
    <w:p w14:paraId="410CC3D8" w14:textId="77777777" w:rsidR="00F055D2" w:rsidRPr="00F055D2" w:rsidRDefault="00F055D2" w:rsidP="00F055D2">
      <w:pPr>
        <w:spacing w:line="360" w:lineRule="auto"/>
        <w:rPr>
          <w:lang w:val="en-US"/>
        </w:rPr>
      </w:pPr>
      <w:r w:rsidRPr="00F055D2">
        <w:rPr>
          <w:lang w:val="en-US"/>
        </w:rPr>
        <w:t>In the data cleaning and wrangling phase, we carried out the following tasks:</w:t>
      </w:r>
    </w:p>
    <w:p w14:paraId="2A59B7D3" w14:textId="4C8C0A2A" w:rsidR="00F055D2" w:rsidRPr="00F055D2" w:rsidRDefault="00F055D2" w:rsidP="00F055D2">
      <w:pPr>
        <w:pStyle w:val="ListParagraph"/>
        <w:numPr>
          <w:ilvl w:val="0"/>
          <w:numId w:val="6"/>
        </w:numPr>
        <w:spacing w:line="360" w:lineRule="auto"/>
        <w:rPr>
          <w:lang w:val="en-US"/>
        </w:rPr>
      </w:pPr>
      <w:r w:rsidRPr="00F055D2">
        <w:rPr>
          <w:lang w:val="en-US"/>
        </w:rPr>
        <w:t xml:space="preserve">Filtered the datasets for New Zealand, as well as the </w:t>
      </w:r>
      <w:bookmarkStart w:id="85" w:name="OLE_LINK8"/>
      <w:bookmarkStart w:id="86" w:name="OLE_LINK9"/>
      <w:r w:rsidRPr="00F055D2">
        <w:rPr>
          <w:lang w:val="en-US"/>
        </w:rPr>
        <w:t>East Asia &amp; Pacific and high-income regions</w:t>
      </w:r>
      <w:bookmarkEnd w:id="85"/>
      <w:bookmarkEnd w:id="86"/>
      <w:r w:rsidRPr="00F055D2">
        <w:rPr>
          <w:lang w:val="en-US"/>
        </w:rPr>
        <w:t>.</w:t>
      </w:r>
    </w:p>
    <w:p w14:paraId="4EEDE4F4" w14:textId="77777777" w:rsidR="00F055D2" w:rsidRDefault="00F055D2" w:rsidP="00F055D2">
      <w:pPr>
        <w:pStyle w:val="ListParagraph"/>
        <w:numPr>
          <w:ilvl w:val="0"/>
          <w:numId w:val="6"/>
        </w:numPr>
        <w:spacing w:line="360" w:lineRule="auto"/>
        <w:rPr>
          <w:lang w:val="en-US"/>
        </w:rPr>
      </w:pPr>
      <w:r w:rsidRPr="00F055D2">
        <w:rPr>
          <w:lang w:val="en-US"/>
        </w:rPr>
        <w:t>Renamed variables with unclear names to ensure clarity and conciseness.</w:t>
      </w:r>
    </w:p>
    <w:p w14:paraId="182402DC" w14:textId="4C3E816A" w:rsidR="00E51F51" w:rsidRDefault="00E51F51" w:rsidP="00F055D2">
      <w:pPr>
        <w:pStyle w:val="ListParagraph"/>
        <w:numPr>
          <w:ilvl w:val="0"/>
          <w:numId w:val="6"/>
        </w:numPr>
        <w:spacing w:line="360" w:lineRule="auto"/>
        <w:rPr>
          <w:lang w:val="en-US"/>
        </w:rPr>
      </w:pPr>
      <w:r w:rsidRPr="00E51F51">
        <w:rPr>
          <w:lang w:val="en-US"/>
        </w:rPr>
        <w:t>Conducted data reshaping and transformation to convert the data from a long format to a wide format, enabling the observation of economic indicators and their year-by-year details.</w:t>
      </w:r>
      <w:r>
        <w:rPr>
          <w:lang w:val="en-US"/>
        </w:rPr>
        <w:t xml:space="preserve"> </w:t>
      </w:r>
    </w:p>
    <w:p w14:paraId="38AAF7AD" w14:textId="657D6879" w:rsidR="00662C36" w:rsidRPr="00662C36" w:rsidRDefault="00F055D2" w:rsidP="00662C36">
      <w:pPr>
        <w:pStyle w:val="ListParagraph"/>
        <w:numPr>
          <w:ilvl w:val="0"/>
          <w:numId w:val="6"/>
        </w:numPr>
        <w:spacing w:line="360" w:lineRule="auto"/>
        <w:rPr>
          <w:lang w:val="en-US"/>
        </w:rPr>
      </w:pPr>
      <w:r w:rsidRPr="00F055D2">
        <w:rPr>
          <w:lang w:val="en-US"/>
        </w:rPr>
        <w:t>Conducted checks for missing values</w:t>
      </w:r>
      <w:r w:rsidR="00662C36">
        <w:rPr>
          <w:lang w:val="en-US"/>
        </w:rPr>
        <w:t xml:space="preserve"> pattern </w:t>
      </w:r>
      <w:r w:rsidRPr="00F055D2">
        <w:rPr>
          <w:lang w:val="en-US"/>
        </w:rPr>
        <w:t>and identified the first year of unemployment record.</w:t>
      </w:r>
    </w:p>
    <w:p w14:paraId="0B128205" w14:textId="77777777" w:rsidR="00F055D2" w:rsidRPr="00F055D2" w:rsidRDefault="00F055D2" w:rsidP="00F055D2">
      <w:pPr>
        <w:pStyle w:val="ListParagraph"/>
        <w:numPr>
          <w:ilvl w:val="0"/>
          <w:numId w:val="6"/>
        </w:numPr>
        <w:spacing w:line="360" w:lineRule="auto"/>
        <w:rPr>
          <w:lang w:val="en-US"/>
        </w:rPr>
      </w:pPr>
      <w:r w:rsidRPr="00F055D2">
        <w:rPr>
          <w:lang w:val="en-US"/>
        </w:rPr>
        <w:t>Addressed missing values by removal or imputation based on specific circumstances.</w:t>
      </w:r>
    </w:p>
    <w:p w14:paraId="35EA476D" w14:textId="1EE47A5B" w:rsidR="00F055D2" w:rsidRDefault="00F055D2" w:rsidP="00F055D2">
      <w:pPr>
        <w:pStyle w:val="ListParagraph"/>
        <w:numPr>
          <w:ilvl w:val="0"/>
          <w:numId w:val="6"/>
        </w:numPr>
        <w:spacing w:line="360" w:lineRule="auto"/>
        <w:rPr>
          <w:lang w:val="en-US"/>
        </w:rPr>
      </w:pPr>
      <w:r w:rsidRPr="00F055D2">
        <w:rPr>
          <w:lang w:val="en-US"/>
        </w:rPr>
        <w:t xml:space="preserve">Merged the </w:t>
      </w:r>
      <w:r w:rsidR="005D565D">
        <w:rPr>
          <w:lang w:val="en-US"/>
        </w:rPr>
        <w:t xml:space="preserve">BCI, CCI, Export and Currency Exchange Rate </w:t>
      </w:r>
      <w:r w:rsidRPr="00F055D2">
        <w:rPr>
          <w:lang w:val="en-US"/>
        </w:rPr>
        <w:t xml:space="preserve">datasets to create a </w:t>
      </w:r>
      <w:bookmarkStart w:id="87" w:name="OLE_LINK39"/>
      <w:bookmarkStart w:id="88" w:name="OLE_LINK40"/>
      <w:r w:rsidRPr="00F055D2">
        <w:rPr>
          <w:lang w:val="en-US"/>
        </w:rPr>
        <w:t xml:space="preserve">comprehensive </w:t>
      </w:r>
      <w:r w:rsidR="005D565D">
        <w:rPr>
          <w:lang w:val="en-US"/>
        </w:rPr>
        <w:t xml:space="preserve">New Zealand </w:t>
      </w:r>
      <w:r w:rsidRPr="00F055D2">
        <w:rPr>
          <w:lang w:val="en-US"/>
        </w:rPr>
        <w:t>dataset</w:t>
      </w:r>
      <w:bookmarkEnd w:id="87"/>
      <w:bookmarkEnd w:id="88"/>
      <w:r w:rsidRPr="00F055D2">
        <w:rPr>
          <w:lang w:val="en-US"/>
        </w:rPr>
        <w:t xml:space="preserve">, which is prepared for subsequent </w:t>
      </w:r>
      <w:bookmarkStart w:id="89" w:name="OLE_LINK156"/>
      <w:bookmarkStart w:id="90" w:name="OLE_LINK157"/>
      <w:r w:rsidRPr="00F055D2">
        <w:rPr>
          <w:lang w:val="en-US"/>
        </w:rPr>
        <w:t>visualization</w:t>
      </w:r>
      <w:bookmarkEnd w:id="89"/>
      <w:bookmarkEnd w:id="90"/>
      <w:r w:rsidR="006B3EB2">
        <w:rPr>
          <w:lang w:val="en-US"/>
        </w:rPr>
        <w:t xml:space="preserve">, </w:t>
      </w:r>
      <w:proofErr w:type="gramStart"/>
      <w:r w:rsidRPr="00F055D2">
        <w:rPr>
          <w:lang w:val="en-US"/>
        </w:rPr>
        <w:t>analysis</w:t>
      </w:r>
      <w:proofErr w:type="gramEnd"/>
      <w:r w:rsidR="006B3EB2">
        <w:rPr>
          <w:lang w:val="en-US"/>
        </w:rPr>
        <w:t xml:space="preserve"> and modelling</w:t>
      </w:r>
      <w:r w:rsidRPr="00F055D2">
        <w:rPr>
          <w:lang w:val="en-US"/>
        </w:rPr>
        <w:t>.</w:t>
      </w:r>
    </w:p>
    <w:p w14:paraId="6D1A87E8" w14:textId="77777777" w:rsidR="00662C36" w:rsidRDefault="00F055D2" w:rsidP="00F055D2">
      <w:pPr>
        <w:spacing w:line="360" w:lineRule="auto"/>
        <w:rPr>
          <w:lang w:val="en-US"/>
        </w:rPr>
      </w:pPr>
      <w:bookmarkStart w:id="91" w:name="OLE_LINK160"/>
      <w:bookmarkStart w:id="92" w:name="OLE_LINK161"/>
      <w:r>
        <w:rPr>
          <w:lang w:val="en-US"/>
        </w:rPr>
        <w:t xml:space="preserve"> </w:t>
      </w:r>
      <w:bookmarkEnd w:id="91"/>
      <w:bookmarkEnd w:id="92"/>
      <w:r w:rsidR="003627ED" w:rsidRPr="003627ED">
        <w:rPr>
          <w:lang w:val="en-US"/>
        </w:rPr>
        <w:t xml:space="preserve">Undoubtedly, we encountered certain obstacles in the process of adapting the data source to our target data model. The World Bank data spans from 1960 to 2022, but after the data </w:t>
      </w:r>
      <w:r w:rsidR="003627ED" w:rsidRPr="003627ED">
        <w:rPr>
          <w:lang w:val="en-US"/>
        </w:rPr>
        <w:lastRenderedPageBreak/>
        <w:t>reshaping, a significant number of missing values emerged in the unemployment rate column</w:t>
      </w:r>
      <w:r w:rsidR="00662C36">
        <w:rPr>
          <w:lang w:val="en-US"/>
        </w:rPr>
        <w:t xml:space="preserve"> (see Picture 1)</w:t>
      </w:r>
      <w:r w:rsidR="003627ED" w:rsidRPr="003627ED">
        <w:rPr>
          <w:lang w:val="en-US"/>
        </w:rPr>
        <w:t xml:space="preserve">. </w:t>
      </w:r>
    </w:p>
    <w:p w14:paraId="352523DC" w14:textId="20D1A3DA" w:rsidR="00662C36" w:rsidRDefault="00662C36" w:rsidP="00F055D2">
      <w:pPr>
        <w:spacing w:line="360" w:lineRule="auto"/>
        <w:rPr>
          <w:lang w:val="en-US"/>
        </w:rPr>
      </w:pPr>
      <w:r>
        <w:rPr>
          <w:noProof/>
          <w:lang w:val="en-US"/>
        </w:rPr>
        <w:drawing>
          <wp:inline distT="0" distB="0" distL="0" distR="0" wp14:anchorId="2587A3D6" wp14:editId="617CB4DC">
            <wp:extent cx="5731510" cy="3961765"/>
            <wp:effectExtent l="0" t="0" r="0" b="635"/>
            <wp:docPr id="1276823750" name="Picture 1276823750" descr="A graph showing 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73384" name="Picture 5" descr="A graph showing a graph of a number of dat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961765"/>
                    </a:xfrm>
                    <a:prstGeom prst="rect">
                      <a:avLst/>
                    </a:prstGeom>
                  </pic:spPr>
                </pic:pic>
              </a:graphicData>
            </a:graphic>
          </wp:inline>
        </w:drawing>
      </w:r>
    </w:p>
    <w:p w14:paraId="773782B0" w14:textId="76DA7F82" w:rsidR="00662C36" w:rsidRPr="00662C36" w:rsidRDefault="00662C36" w:rsidP="00F055D2">
      <w:pPr>
        <w:spacing w:line="360" w:lineRule="auto"/>
        <w:rPr>
          <w:i/>
          <w:iCs/>
          <w:u w:val="single"/>
          <w:lang w:val="en-US"/>
        </w:rPr>
      </w:pPr>
      <w:r w:rsidRPr="00662C36">
        <w:rPr>
          <w:i/>
          <w:iCs/>
          <w:u w:val="single"/>
          <w:lang w:val="en-US"/>
        </w:rPr>
        <w:t>Picture 1: The missing value patten in the East Asia &amp; Pacific and high-income regions dataset.</w:t>
      </w:r>
    </w:p>
    <w:p w14:paraId="26633795" w14:textId="77777777" w:rsidR="003075A1" w:rsidRDefault="003627ED" w:rsidP="00F055D2">
      <w:pPr>
        <w:spacing w:line="360" w:lineRule="auto"/>
        <w:rPr>
          <w:lang w:val="en-US"/>
        </w:rPr>
      </w:pPr>
      <w:r w:rsidRPr="003627ED">
        <w:rPr>
          <w:lang w:val="en-US"/>
        </w:rPr>
        <w:t xml:space="preserve">Consequently, we identified that the </w:t>
      </w:r>
      <w:r>
        <w:rPr>
          <w:lang w:val="en-US"/>
        </w:rPr>
        <w:t>U</w:t>
      </w:r>
      <w:r w:rsidRPr="003627ED">
        <w:rPr>
          <w:lang w:val="en-US"/>
        </w:rPr>
        <w:t xml:space="preserve">nemployment </w:t>
      </w:r>
      <w:r>
        <w:rPr>
          <w:lang w:val="en-US"/>
        </w:rPr>
        <w:t>R</w:t>
      </w:r>
      <w:r w:rsidRPr="003627ED">
        <w:rPr>
          <w:lang w:val="en-US"/>
        </w:rPr>
        <w:t xml:space="preserve">ate records were available from 1991 </w:t>
      </w:r>
      <w:r w:rsidR="007E4CB6" w:rsidRPr="003627ED">
        <w:rPr>
          <w:lang w:val="en-US"/>
        </w:rPr>
        <w:t>onwards</w:t>
      </w:r>
      <w:r w:rsidR="001D7D9B">
        <w:rPr>
          <w:lang w:val="en-US"/>
        </w:rPr>
        <w:t xml:space="preserve"> by using a function (see Picture </w:t>
      </w:r>
      <w:r w:rsidR="00662C36">
        <w:rPr>
          <w:lang w:val="en-US"/>
        </w:rPr>
        <w:t>2</w:t>
      </w:r>
      <w:r w:rsidR="001D7D9B">
        <w:rPr>
          <w:lang w:val="en-US"/>
        </w:rPr>
        <w:t>)</w:t>
      </w:r>
      <w:r w:rsidR="007E4CB6">
        <w:rPr>
          <w:lang w:val="en-US"/>
        </w:rPr>
        <w:t xml:space="preserve">. </w:t>
      </w:r>
    </w:p>
    <w:p w14:paraId="17BED698" w14:textId="3AB58BC3" w:rsidR="003075A1" w:rsidRDefault="003075A1" w:rsidP="00F055D2">
      <w:pPr>
        <w:spacing w:line="360" w:lineRule="auto"/>
        <w:rPr>
          <w:lang w:val="en-US"/>
        </w:rPr>
      </w:pPr>
      <w:r>
        <w:rPr>
          <w:noProof/>
          <w:lang w:val="en-US"/>
        </w:rPr>
        <w:drawing>
          <wp:inline distT="0" distB="0" distL="0" distR="0" wp14:anchorId="61BF9AF8" wp14:editId="0EA901DA">
            <wp:extent cx="4528800" cy="2520000"/>
            <wp:effectExtent l="0" t="0" r="5715" b="0"/>
            <wp:docPr id="98401390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13901" name="Picture 2" descr="A screen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8800" cy="2520000"/>
                    </a:xfrm>
                    <a:prstGeom prst="rect">
                      <a:avLst/>
                    </a:prstGeom>
                  </pic:spPr>
                </pic:pic>
              </a:graphicData>
            </a:graphic>
          </wp:inline>
        </w:drawing>
      </w:r>
    </w:p>
    <w:p w14:paraId="4898D196" w14:textId="77777777" w:rsidR="003075A1" w:rsidRPr="001D7D9B" w:rsidRDefault="003075A1" w:rsidP="003075A1">
      <w:pPr>
        <w:spacing w:line="360" w:lineRule="auto"/>
        <w:rPr>
          <w:i/>
          <w:iCs/>
          <w:u w:val="single"/>
          <w:lang w:val="en-US"/>
        </w:rPr>
      </w:pPr>
      <w:r w:rsidRPr="001D7D9B">
        <w:rPr>
          <w:i/>
          <w:iCs/>
          <w:u w:val="single"/>
          <w:lang w:val="en-US"/>
        </w:rPr>
        <w:t xml:space="preserve">Picture </w:t>
      </w:r>
      <w:r>
        <w:rPr>
          <w:i/>
          <w:iCs/>
          <w:u w:val="single"/>
          <w:lang w:val="en-US"/>
        </w:rPr>
        <w:t>2</w:t>
      </w:r>
      <w:r w:rsidRPr="001D7D9B">
        <w:rPr>
          <w:i/>
          <w:iCs/>
          <w:u w:val="single"/>
          <w:lang w:val="en-US"/>
        </w:rPr>
        <w:t>: Define a function to find the first column of Unemployment Rate with non-missing values</w:t>
      </w:r>
      <w:r>
        <w:rPr>
          <w:i/>
          <w:iCs/>
          <w:u w:val="single"/>
          <w:lang w:val="en-US"/>
        </w:rPr>
        <w:t>.</w:t>
      </w:r>
    </w:p>
    <w:p w14:paraId="3C1BDD24" w14:textId="77777777" w:rsidR="003075A1" w:rsidRDefault="003075A1" w:rsidP="00F055D2">
      <w:pPr>
        <w:spacing w:line="360" w:lineRule="auto"/>
        <w:rPr>
          <w:lang w:val="en-US"/>
        </w:rPr>
      </w:pPr>
    </w:p>
    <w:p w14:paraId="62765751" w14:textId="68DB1D6E" w:rsidR="003075A1" w:rsidRDefault="003627ED" w:rsidP="00F055D2">
      <w:pPr>
        <w:spacing w:line="360" w:lineRule="auto"/>
        <w:rPr>
          <w:lang w:val="en-US"/>
        </w:rPr>
      </w:pPr>
      <w:r w:rsidRPr="003627ED">
        <w:rPr>
          <w:lang w:val="en-US"/>
        </w:rPr>
        <w:t>As a result, the analysis period for the East Asia &amp; Pacific</w:t>
      </w:r>
      <w:r w:rsidR="007E4CB6">
        <w:rPr>
          <w:lang w:val="en-US"/>
        </w:rPr>
        <w:t xml:space="preserve"> </w:t>
      </w:r>
      <w:r w:rsidRPr="003627ED">
        <w:rPr>
          <w:lang w:val="en-US"/>
        </w:rPr>
        <w:t xml:space="preserve">dataset and the </w:t>
      </w:r>
      <w:bookmarkStart w:id="93" w:name="OLE_LINK41"/>
      <w:bookmarkStart w:id="94" w:name="OLE_LINK42"/>
      <w:r w:rsidRPr="003627ED">
        <w:rPr>
          <w:lang w:val="en-US"/>
        </w:rPr>
        <w:t>New Zealand dataset</w:t>
      </w:r>
      <w:bookmarkEnd w:id="93"/>
      <w:bookmarkEnd w:id="94"/>
      <w:r w:rsidRPr="003627ED">
        <w:rPr>
          <w:lang w:val="en-US"/>
        </w:rPr>
        <w:t xml:space="preserve"> was limited to the years 199</w:t>
      </w:r>
      <w:r w:rsidR="004A1819">
        <w:rPr>
          <w:lang w:val="en-US"/>
        </w:rPr>
        <w:t>1</w:t>
      </w:r>
      <w:r w:rsidRPr="003627ED">
        <w:rPr>
          <w:lang w:val="en-US"/>
        </w:rPr>
        <w:t xml:space="preserve"> to 2022</w:t>
      </w:r>
      <w:r w:rsidR="004A1819">
        <w:rPr>
          <w:lang w:val="en-US"/>
        </w:rPr>
        <w:t xml:space="preserve"> and 1991 and 2021 respectively</w:t>
      </w:r>
      <w:r w:rsidRPr="003627ED">
        <w:rPr>
          <w:lang w:val="en-US"/>
        </w:rPr>
        <w:t xml:space="preserve">. This reduction in </w:t>
      </w:r>
      <w:r w:rsidR="004A1819">
        <w:rPr>
          <w:lang w:val="en-US"/>
        </w:rPr>
        <w:t xml:space="preserve">data volume of </w:t>
      </w:r>
      <w:r w:rsidR="004A1819" w:rsidRPr="003627ED">
        <w:rPr>
          <w:lang w:val="en-US"/>
        </w:rPr>
        <w:t>New Zealand dataset</w:t>
      </w:r>
      <w:r w:rsidR="004A1819">
        <w:rPr>
          <w:lang w:val="en-US"/>
        </w:rPr>
        <w:t xml:space="preserve"> </w:t>
      </w:r>
      <w:r>
        <w:rPr>
          <w:lang w:val="en-US"/>
        </w:rPr>
        <w:t xml:space="preserve">might </w:t>
      </w:r>
      <w:r w:rsidRPr="003627ED">
        <w:rPr>
          <w:lang w:val="en-US"/>
        </w:rPr>
        <w:t xml:space="preserve">potentially </w:t>
      </w:r>
      <w:r>
        <w:rPr>
          <w:lang w:val="en-US"/>
        </w:rPr>
        <w:t xml:space="preserve">generate </w:t>
      </w:r>
      <w:r w:rsidRPr="003627ED">
        <w:rPr>
          <w:lang w:val="en-US"/>
        </w:rPr>
        <w:t>limitations to our analysis. To address this, we included additional variables</w:t>
      </w:r>
      <w:r>
        <w:rPr>
          <w:lang w:val="en-US"/>
        </w:rPr>
        <w:t xml:space="preserve"> </w:t>
      </w:r>
      <w:r w:rsidRPr="003627ED">
        <w:rPr>
          <w:lang w:val="en-US"/>
        </w:rPr>
        <w:t>(Currency Exchange Rate, Export, BCI, CCI)</w:t>
      </w:r>
      <w:r>
        <w:rPr>
          <w:lang w:val="en-US"/>
        </w:rPr>
        <w:t xml:space="preserve"> </w:t>
      </w:r>
      <w:r w:rsidRPr="003627ED">
        <w:rPr>
          <w:lang w:val="en-US"/>
        </w:rPr>
        <w:t>that might influence the Unemployment Rate</w:t>
      </w:r>
      <w:r w:rsidR="006B3EB2">
        <w:rPr>
          <w:lang w:val="en-US"/>
        </w:rPr>
        <w:t xml:space="preserve"> </w:t>
      </w:r>
      <w:r w:rsidR="006B3EB2">
        <w:rPr>
          <w:rFonts w:hint="eastAsia"/>
          <w:lang w:val="en-US"/>
        </w:rPr>
        <w:t>during</w:t>
      </w:r>
      <w:r w:rsidR="006B3EB2">
        <w:rPr>
          <w:lang w:val="en-US"/>
        </w:rPr>
        <w:t xml:space="preserve"> </w:t>
      </w:r>
      <w:r w:rsidR="006B3EB2">
        <w:rPr>
          <w:rFonts w:hint="eastAsia"/>
          <w:lang w:val="en-US"/>
        </w:rPr>
        <w:t>modeling</w:t>
      </w:r>
      <w:r w:rsidR="006B3EB2">
        <w:rPr>
          <w:lang w:val="en-US"/>
        </w:rPr>
        <w:t xml:space="preserve"> </w:t>
      </w:r>
      <w:r w:rsidR="006B3EB2">
        <w:rPr>
          <w:rFonts w:hint="eastAsia"/>
          <w:lang w:val="en-US"/>
        </w:rPr>
        <w:t>stage</w:t>
      </w:r>
      <w:r w:rsidR="004A1819">
        <w:rPr>
          <w:lang w:val="en-US"/>
        </w:rPr>
        <w:t xml:space="preserve"> in New Zealand dataset</w:t>
      </w:r>
      <w:r w:rsidRPr="003627ED">
        <w:rPr>
          <w:rFonts w:hint="eastAsia"/>
          <w:lang w:val="en-US"/>
        </w:rPr>
        <w:t>.</w:t>
      </w:r>
      <w:r w:rsidRPr="003627ED">
        <w:rPr>
          <w:lang w:val="en-US"/>
        </w:rPr>
        <w:t xml:space="preserve"> Moreover, during our investigation, we observed a </w:t>
      </w:r>
      <w:r>
        <w:rPr>
          <w:lang w:val="en-US"/>
        </w:rPr>
        <w:t xml:space="preserve">time series </w:t>
      </w:r>
      <w:r w:rsidRPr="003627ED">
        <w:rPr>
          <w:lang w:val="en-US"/>
        </w:rPr>
        <w:t>trend in Foreign Investment from 2000 to 2022</w:t>
      </w:r>
      <w:r w:rsidR="007E4CB6">
        <w:rPr>
          <w:lang w:val="en-US"/>
        </w:rPr>
        <w:t xml:space="preserve"> (see Picture </w:t>
      </w:r>
      <w:r w:rsidR="00662C36">
        <w:rPr>
          <w:lang w:val="en-US"/>
        </w:rPr>
        <w:t>3</w:t>
      </w:r>
      <w:r w:rsidR="007E4CB6">
        <w:rPr>
          <w:lang w:val="en-US"/>
        </w:rPr>
        <w:t>)</w:t>
      </w:r>
      <w:r w:rsidRPr="003627ED">
        <w:rPr>
          <w:lang w:val="en-US"/>
        </w:rPr>
        <w:t>.</w:t>
      </w:r>
    </w:p>
    <w:p w14:paraId="41427ED4" w14:textId="2F08690D" w:rsidR="003075A1" w:rsidRDefault="003075A1" w:rsidP="00F055D2">
      <w:pPr>
        <w:spacing w:line="360" w:lineRule="auto"/>
        <w:rPr>
          <w:lang w:val="en-US"/>
        </w:rPr>
      </w:pPr>
      <w:r>
        <w:rPr>
          <w:noProof/>
          <w:lang w:val="en-US"/>
        </w:rPr>
        <w:drawing>
          <wp:inline distT="0" distB="0" distL="0" distR="0" wp14:anchorId="70B2EFFC" wp14:editId="1BAD95B4">
            <wp:extent cx="5497200" cy="2520000"/>
            <wp:effectExtent l="0" t="0" r="1905" b="0"/>
            <wp:docPr id="1525077238" name="Picture 4" descr="A graph showing the time and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77238" name="Picture 4" descr="A graph showing the time and yea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97200" cy="2520000"/>
                    </a:xfrm>
                    <a:prstGeom prst="rect">
                      <a:avLst/>
                    </a:prstGeom>
                  </pic:spPr>
                </pic:pic>
              </a:graphicData>
            </a:graphic>
          </wp:inline>
        </w:drawing>
      </w:r>
    </w:p>
    <w:p w14:paraId="26A2A1E6" w14:textId="01E383CA" w:rsidR="003075A1" w:rsidRDefault="003075A1" w:rsidP="00F055D2">
      <w:pPr>
        <w:spacing w:line="360" w:lineRule="auto"/>
        <w:rPr>
          <w:i/>
          <w:iCs/>
          <w:u w:val="single"/>
          <w:lang w:val="en-US"/>
        </w:rPr>
      </w:pPr>
      <w:bookmarkStart w:id="95" w:name="OLE_LINK16"/>
      <w:bookmarkStart w:id="96" w:name="OLE_LINK17"/>
      <w:r w:rsidRPr="00662C36">
        <w:rPr>
          <w:i/>
          <w:iCs/>
          <w:u w:val="single"/>
          <w:lang w:val="en-US"/>
        </w:rPr>
        <w:t xml:space="preserve">Picture </w:t>
      </w:r>
      <w:r>
        <w:rPr>
          <w:i/>
          <w:iCs/>
          <w:u w:val="single"/>
          <w:lang w:val="en-US"/>
        </w:rPr>
        <w:t>3</w:t>
      </w:r>
      <w:r w:rsidRPr="00662C36">
        <w:rPr>
          <w:i/>
          <w:iCs/>
          <w:u w:val="single"/>
          <w:lang w:val="en-US"/>
        </w:rPr>
        <w:t>: Foreign Investment Over Time</w:t>
      </w:r>
    </w:p>
    <w:bookmarkEnd w:id="95"/>
    <w:bookmarkEnd w:id="96"/>
    <w:p w14:paraId="0921118D" w14:textId="77777777" w:rsidR="003075A1" w:rsidRPr="003075A1" w:rsidRDefault="003075A1" w:rsidP="00F055D2">
      <w:pPr>
        <w:spacing w:line="360" w:lineRule="auto"/>
        <w:rPr>
          <w:i/>
          <w:iCs/>
          <w:u w:val="single"/>
          <w:lang w:val="en-US"/>
        </w:rPr>
      </w:pPr>
    </w:p>
    <w:p w14:paraId="35BBE727" w14:textId="7AB52437" w:rsidR="003627ED" w:rsidRDefault="003627ED" w:rsidP="00F055D2">
      <w:pPr>
        <w:spacing w:line="360" w:lineRule="auto"/>
        <w:rPr>
          <w:lang w:val="en-US"/>
        </w:rPr>
      </w:pPr>
      <w:r w:rsidRPr="003627ED">
        <w:rPr>
          <w:lang w:val="en-US"/>
        </w:rPr>
        <w:t xml:space="preserve"> </w:t>
      </w:r>
      <w:r w:rsidR="00662C36" w:rsidRPr="00662C36">
        <w:rPr>
          <w:lang w:val="en-US"/>
        </w:rPr>
        <w:t xml:space="preserve">At regular intervals, there is a modest upturn in </w:t>
      </w:r>
      <w:r w:rsidR="006B3EB2">
        <w:rPr>
          <w:lang w:val="en-US"/>
        </w:rPr>
        <w:t>Foreign I</w:t>
      </w:r>
      <w:r w:rsidR="00662C36" w:rsidRPr="00662C36">
        <w:rPr>
          <w:lang w:val="en-US"/>
        </w:rPr>
        <w:t>nvestments, succeeded by a more substantial surge. Subsequently, there is a sharp and significant decline. This sequence repeats itself three times between 2000 and 202</w:t>
      </w:r>
      <w:r w:rsidR="004A1819">
        <w:rPr>
          <w:lang w:val="en-US"/>
        </w:rPr>
        <w:t>1</w:t>
      </w:r>
      <w:r w:rsidR="00662C36" w:rsidRPr="00662C36">
        <w:rPr>
          <w:lang w:val="en-US"/>
        </w:rPr>
        <w:t>. Consequently, we can employ this recurring pattern to fill in the missing values predating the year 2000.</w:t>
      </w:r>
      <w:r w:rsidR="00662C36">
        <w:rPr>
          <w:lang w:val="en-US"/>
        </w:rPr>
        <w:t xml:space="preserve"> </w:t>
      </w:r>
      <w:r w:rsidRPr="003627ED">
        <w:rPr>
          <w:lang w:val="en-US"/>
        </w:rPr>
        <w:t xml:space="preserve">To </w:t>
      </w:r>
      <w:r>
        <w:rPr>
          <w:lang w:val="en-US"/>
        </w:rPr>
        <w:t>impute</w:t>
      </w:r>
      <w:r w:rsidRPr="003627ED">
        <w:rPr>
          <w:lang w:val="en-US"/>
        </w:rPr>
        <w:t xml:space="preserve"> the missing values in the</w:t>
      </w:r>
      <w:r w:rsidR="001D7D9B">
        <w:rPr>
          <w:lang w:val="en-US"/>
        </w:rPr>
        <w:t xml:space="preserve"> </w:t>
      </w:r>
      <w:r w:rsidRPr="003627ED">
        <w:rPr>
          <w:lang w:val="en-US"/>
        </w:rPr>
        <w:t>time series variable "Foreign Investment" from 1990 to 2000, we employed the "</w:t>
      </w:r>
      <w:proofErr w:type="spellStart"/>
      <w:proofErr w:type="gramStart"/>
      <w:r w:rsidRPr="003627ED">
        <w:rPr>
          <w:lang w:val="en-US"/>
        </w:rPr>
        <w:t>na.kalman</w:t>
      </w:r>
      <w:proofErr w:type="spellEnd"/>
      <w:proofErr w:type="gramEnd"/>
      <w:r w:rsidRPr="003627ED">
        <w:rPr>
          <w:lang w:val="en-US"/>
        </w:rPr>
        <w:t>" function from the "</w:t>
      </w:r>
      <w:proofErr w:type="spellStart"/>
      <w:r w:rsidRPr="003627ED">
        <w:rPr>
          <w:lang w:val="en-US"/>
        </w:rPr>
        <w:t>ImputeTS</w:t>
      </w:r>
      <w:proofErr w:type="spellEnd"/>
      <w:r w:rsidRPr="003627ED">
        <w:rPr>
          <w:lang w:val="en-US"/>
        </w:rPr>
        <w:t>" package. The Kalman filter imputation method is statistically efficient,</w:t>
      </w:r>
      <w:r w:rsidRPr="003627ED">
        <w:t xml:space="preserve"> </w:t>
      </w:r>
      <w:r>
        <w:rPr>
          <w:lang w:val="en-US"/>
        </w:rPr>
        <w:t>i</w:t>
      </w:r>
      <w:r w:rsidRPr="003627ED">
        <w:rPr>
          <w:lang w:val="en-US"/>
        </w:rPr>
        <w:t xml:space="preserve">t considers not just the visible data but also the inherent structure and patterns within the time series, enabling it to accurate estimates </w:t>
      </w:r>
      <w:r>
        <w:rPr>
          <w:lang w:val="en-US"/>
        </w:rPr>
        <w:t>for</w:t>
      </w:r>
      <w:r w:rsidRPr="003627ED">
        <w:rPr>
          <w:lang w:val="en-US"/>
        </w:rPr>
        <w:t xml:space="preserve"> missing valu</w:t>
      </w:r>
      <w:r>
        <w:rPr>
          <w:lang w:val="en-US"/>
        </w:rPr>
        <w:t>e (</w:t>
      </w:r>
      <w:proofErr w:type="spellStart"/>
      <w:r w:rsidRPr="003627ED">
        <w:rPr>
          <w:lang w:val="en-US"/>
        </w:rPr>
        <w:t>Boiko</w:t>
      </w:r>
      <w:proofErr w:type="spellEnd"/>
      <w:r>
        <w:rPr>
          <w:lang w:val="en-US"/>
        </w:rPr>
        <w:t xml:space="preserve"> et al., 2019)</w:t>
      </w:r>
      <w:r w:rsidRPr="003627ED">
        <w:rPr>
          <w:lang w:val="en-US"/>
        </w:rPr>
        <w:t>. This approach significantly enhances the reliability of our dataset by mitigating data gaps.</w:t>
      </w:r>
      <w:r w:rsidR="00037BBB">
        <w:rPr>
          <w:lang w:val="en-US"/>
        </w:rPr>
        <w:t xml:space="preserve"> </w:t>
      </w:r>
      <w:r w:rsidR="00310A77" w:rsidRPr="00310A77">
        <w:rPr>
          <w:lang w:val="en-US"/>
        </w:rPr>
        <w:t xml:space="preserve">From the data frame obtained through the previous steps, all </w:t>
      </w:r>
      <w:r w:rsidR="00310A77">
        <w:rPr>
          <w:lang w:val="en-US"/>
        </w:rPr>
        <w:t>variables</w:t>
      </w:r>
      <w:r w:rsidR="00310A77" w:rsidRPr="00310A77">
        <w:rPr>
          <w:lang w:val="en-US"/>
        </w:rPr>
        <w:t xml:space="preserve"> have the potential to be utilized for model fitting and data prediction. However, in practice, not all </w:t>
      </w:r>
      <w:r w:rsidR="00310A77" w:rsidRPr="00310A77">
        <w:rPr>
          <w:lang w:val="en-US"/>
        </w:rPr>
        <w:lastRenderedPageBreak/>
        <w:t>may be necessary; some could prove redundant. To streamline computation and avoid overfitting, it's essential to carefully select the variables to be included in the model</w:t>
      </w:r>
      <w:r w:rsidR="00310A77">
        <w:rPr>
          <w:lang w:val="en-US"/>
        </w:rPr>
        <w:t xml:space="preserve">. </w:t>
      </w:r>
    </w:p>
    <w:p w14:paraId="2A9AC344" w14:textId="32D6775A" w:rsidR="00662C36" w:rsidRDefault="00662C36" w:rsidP="00F055D2">
      <w:pPr>
        <w:spacing w:line="360" w:lineRule="auto"/>
        <w:rPr>
          <w:rFonts w:hint="eastAsia"/>
          <w:lang w:val="en-US"/>
        </w:rPr>
      </w:pPr>
    </w:p>
    <w:p w14:paraId="269464E5" w14:textId="77777777" w:rsidR="00662C36" w:rsidRDefault="00662C36" w:rsidP="00F055D2">
      <w:pPr>
        <w:spacing w:line="360" w:lineRule="auto"/>
        <w:rPr>
          <w:b/>
          <w:bCs/>
          <w:i/>
          <w:iCs/>
          <w:color w:val="C45911" w:themeColor="accent2" w:themeShade="BF"/>
          <w:sz w:val="28"/>
          <w:szCs w:val="28"/>
          <w:lang w:val="en-US"/>
        </w:rPr>
      </w:pPr>
    </w:p>
    <w:p w14:paraId="2351AAAB" w14:textId="1B72B7E5" w:rsidR="005D565D" w:rsidRDefault="00F055D2" w:rsidP="00F055D2">
      <w:pPr>
        <w:spacing w:line="360" w:lineRule="auto"/>
        <w:rPr>
          <w:rFonts w:hint="eastAsia"/>
          <w:b/>
          <w:bCs/>
          <w:i/>
          <w:iCs/>
          <w:color w:val="C45911" w:themeColor="accent2" w:themeShade="BF"/>
          <w:sz w:val="28"/>
          <w:szCs w:val="28"/>
          <w:lang w:val="en-US"/>
        </w:rPr>
      </w:pPr>
      <w:r w:rsidRPr="00843E51">
        <w:rPr>
          <w:b/>
          <w:bCs/>
          <w:i/>
          <w:iCs/>
          <w:color w:val="C45911" w:themeColor="accent2" w:themeShade="BF"/>
          <w:sz w:val="28"/>
          <w:szCs w:val="28"/>
          <w:lang w:val="en-US"/>
        </w:rPr>
        <w:t>Data</w:t>
      </w:r>
      <w:r w:rsidRPr="00843E51">
        <w:rPr>
          <w:b/>
          <w:bCs/>
          <w:i/>
          <w:iCs/>
          <w:color w:val="C45911" w:themeColor="accent2" w:themeShade="BF"/>
          <w:sz w:val="32"/>
          <w:szCs w:val="32"/>
          <w:lang w:val="en-US"/>
        </w:rPr>
        <w:t xml:space="preserve"> </w:t>
      </w:r>
      <w:r w:rsidR="00A55F9C">
        <w:rPr>
          <w:b/>
          <w:bCs/>
          <w:i/>
          <w:iCs/>
          <w:color w:val="C45911" w:themeColor="accent2" w:themeShade="BF"/>
          <w:sz w:val="28"/>
          <w:szCs w:val="28"/>
          <w:lang w:val="en-US"/>
        </w:rPr>
        <w:t>V</w:t>
      </w:r>
      <w:r w:rsidRPr="00843E51">
        <w:rPr>
          <w:b/>
          <w:bCs/>
          <w:i/>
          <w:iCs/>
          <w:color w:val="C45911" w:themeColor="accent2" w:themeShade="BF"/>
          <w:sz w:val="28"/>
          <w:szCs w:val="28"/>
          <w:lang w:val="en-US"/>
        </w:rPr>
        <w:t>isualization:</w:t>
      </w:r>
    </w:p>
    <w:p w14:paraId="0D74BE9E" w14:textId="77777777" w:rsidR="00F323CE" w:rsidRDefault="005D565D" w:rsidP="00725768">
      <w:pPr>
        <w:pStyle w:val="ListParagraph"/>
        <w:numPr>
          <w:ilvl w:val="0"/>
          <w:numId w:val="8"/>
        </w:numPr>
        <w:spacing w:line="360" w:lineRule="auto"/>
        <w:rPr>
          <w:color w:val="000000" w:themeColor="text1"/>
          <w:lang w:val="en-US"/>
        </w:rPr>
      </w:pPr>
      <w:bookmarkStart w:id="97" w:name="OLE_LINK30"/>
      <w:bookmarkStart w:id="98" w:name="OLE_LINK31"/>
      <w:r w:rsidRPr="00F323CE">
        <w:rPr>
          <w:b/>
          <w:bCs/>
          <w:color w:val="000000" w:themeColor="text1"/>
          <w:lang w:val="en-US"/>
        </w:rPr>
        <w:t xml:space="preserve">East Asia &amp; Pacific high-income countries </w:t>
      </w:r>
      <w:r w:rsidRPr="00F323CE">
        <w:rPr>
          <w:b/>
          <w:bCs/>
          <w:color w:val="000000" w:themeColor="text1"/>
          <w:lang w:val="en-US"/>
        </w:rPr>
        <w:t>dataset:</w:t>
      </w:r>
      <w:r w:rsidRPr="00F323CE">
        <w:rPr>
          <w:color w:val="000000" w:themeColor="text1"/>
          <w:lang w:val="en-US"/>
        </w:rPr>
        <w:t xml:space="preserve"> </w:t>
      </w:r>
      <w:bookmarkEnd w:id="97"/>
      <w:bookmarkEnd w:id="98"/>
    </w:p>
    <w:p w14:paraId="5E8C2874" w14:textId="242F0F75" w:rsidR="00F323CE" w:rsidRDefault="00F323CE" w:rsidP="00F323CE">
      <w:pPr>
        <w:pStyle w:val="ListParagraph"/>
        <w:spacing w:line="360" w:lineRule="auto"/>
        <w:rPr>
          <w:color w:val="000000" w:themeColor="text1"/>
          <w:lang w:val="en-US"/>
        </w:rPr>
      </w:pPr>
      <w:r w:rsidRPr="00F323CE">
        <w:rPr>
          <w:color w:val="000000" w:themeColor="text1"/>
          <w:lang w:val="en-US"/>
        </w:rPr>
        <w:t>In our analysis of the East Asia &amp; Pacific high-income countries dataset, we harnessed data visualization tools such as 'ggplot2' to conduct a comprehensive examination of the data structure, with a particular focus on analyzing the Unemployment Rate in New Zealand. To gain a deeper understanding of the patterns related to missing values, we utilized a missing value plot</w:t>
      </w:r>
      <w:r>
        <w:rPr>
          <w:color w:val="000000" w:themeColor="text1"/>
          <w:lang w:val="en-US"/>
        </w:rPr>
        <w:t xml:space="preserve"> (</w:t>
      </w:r>
      <w:r w:rsidR="00FA3941">
        <w:rPr>
          <w:color w:val="000000" w:themeColor="text1"/>
          <w:lang w:val="en-US"/>
        </w:rPr>
        <w:t>as depicted in Picture 1)</w:t>
      </w:r>
      <w:r w:rsidRPr="00F323CE">
        <w:rPr>
          <w:color w:val="000000" w:themeColor="text1"/>
          <w:lang w:val="en-US"/>
        </w:rPr>
        <w:t>.</w:t>
      </w:r>
    </w:p>
    <w:p w14:paraId="6E311207" w14:textId="77777777" w:rsidR="00FA3941" w:rsidRDefault="00FA3941" w:rsidP="00F323CE">
      <w:pPr>
        <w:pStyle w:val="ListParagraph"/>
        <w:spacing w:line="360" w:lineRule="auto"/>
        <w:rPr>
          <w:color w:val="000000" w:themeColor="text1"/>
          <w:lang w:val="en-US"/>
        </w:rPr>
      </w:pPr>
    </w:p>
    <w:p w14:paraId="2D92E08A" w14:textId="62DAF00C" w:rsidR="00FA3941" w:rsidRDefault="00FA3941" w:rsidP="00F323CE">
      <w:pPr>
        <w:pStyle w:val="ListParagraph"/>
        <w:spacing w:line="360" w:lineRule="auto"/>
        <w:rPr>
          <w:color w:val="000000" w:themeColor="text1"/>
          <w:lang w:val="en-US"/>
        </w:rPr>
      </w:pPr>
      <w:r w:rsidRPr="00FA3941">
        <w:rPr>
          <w:color w:val="000000" w:themeColor="text1"/>
          <w:lang w:val="en-US"/>
        </w:rPr>
        <w:t xml:space="preserve">The line chart </w:t>
      </w:r>
      <w:r>
        <w:rPr>
          <w:color w:val="000000" w:themeColor="text1"/>
          <w:lang w:val="en-US"/>
        </w:rPr>
        <w:t xml:space="preserve">we utilized </w:t>
      </w:r>
      <w:r w:rsidRPr="00FA3941">
        <w:rPr>
          <w:color w:val="000000" w:themeColor="text1"/>
          <w:lang w:val="en-US"/>
        </w:rPr>
        <w:t>(refer to Picture 4) illustrates the trend in Unemployment Rates among East Asia &amp; Pacific high-income countries from 1991 to 2021. New Zealand displays a decreasing unemployment rate with some fluctuations compared to its regional counterparts.</w:t>
      </w:r>
    </w:p>
    <w:p w14:paraId="40C2EDFA" w14:textId="52C15950" w:rsidR="000E68FA" w:rsidRPr="00F323CE" w:rsidRDefault="000E68FA" w:rsidP="00F323CE">
      <w:pPr>
        <w:spacing w:line="360" w:lineRule="auto"/>
        <w:ind w:left="360"/>
        <w:rPr>
          <w:color w:val="000000" w:themeColor="text1"/>
          <w:lang w:val="en-US"/>
        </w:rPr>
      </w:pPr>
      <w:r>
        <w:rPr>
          <w:noProof/>
          <w:lang w:val="en-US"/>
        </w:rPr>
        <w:drawing>
          <wp:inline distT="0" distB="0" distL="0" distR="0" wp14:anchorId="21B16203" wp14:editId="02C6B098">
            <wp:extent cx="5731510" cy="2842260"/>
            <wp:effectExtent l="0" t="0" r="0" b="2540"/>
            <wp:docPr id="165758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89724" name="Picture 16575897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14:paraId="3A196ED4" w14:textId="48AD69A3" w:rsidR="000E68FA" w:rsidRPr="000E68FA" w:rsidRDefault="000E68FA" w:rsidP="000E68FA">
      <w:pPr>
        <w:spacing w:line="360" w:lineRule="auto"/>
        <w:rPr>
          <w:i/>
          <w:iCs/>
          <w:u w:val="single"/>
          <w:lang w:val="en-US"/>
        </w:rPr>
      </w:pPr>
      <w:r w:rsidRPr="00662C36">
        <w:rPr>
          <w:i/>
          <w:iCs/>
          <w:u w:val="single"/>
          <w:lang w:val="en-US"/>
        </w:rPr>
        <w:t xml:space="preserve">Picture </w:t>
      </w:r>
      <w:r>
        <w:rPr>
          <w:i/>
          <w:iCs/>
          <w:u w:val="single"/>
          <w:lang w:val="en-US"/>
        </w:rPr>
        <w:t>4</w:t>
      </w:r>
      <w:r w:rsidRPr="000E68FA">
        <w:rPr>
          <w:i/>
          <w:iCs/>
          <w:u w:val="single"/>
          <w:lang w:val="en-US"/>
        </w:rPr>
        <w:t xml:space="preserve">: </w:t>
      </w:r>
      <w:r w:rsidRPr="000E68FA">
        <w:rPr>
          <w:color w:val="000000" w:themeColor="text1"/>
          <w:u w:val="single"/>
          <w:lang w:val="en-US"/>
        </w:rPr>
        <w:t>East Asia &amp; Pacific high-income countries Unemployment Rate</w:t>
      </w:r>
      <w:r>
        <w:rPr>
          <w:color w:val="000000" w:themeColor="text1"/>
          <w:u w:val="single"/>
          <w:lang w:val="en-US"/>
        </w:rPr>
        <w:t xml:space="preserve"> from 1991 to </w:t>
      </w:r>
      <w:proofErr w:type="gramStart"/>
      <w:r>
        <w:rPr>
          <w:color w:val="000000" w:themeColor="text1"/>
          <w:u w:val="single"/>
          <w:lang w:val="en-US"/>
        </w:rPr>
        <w:t>202</w:t>
      </w:r>
      <w:r w:rsidR="00C10905">
        <w:rPr>
          <w:color w:val="000000" w:themeColor="text1"/>
          <w:u w:val="single"/>
          <w:lang w:val="en-US"/>
        </w:rPr>
        <w:t>2</w:t>
      </w:r>
      <w:r w:rsidR="009D0244">
        <w:rPr>
          <w:color w:val="000000" w:themeColor="text1"/>
          <w:u w:val="single"/>
          <w:lang w:val="en-US"/>
        </w:rPr>
        <w:t xml:space="preserve"> line</w:t>
      </w:r>
      <w:proofErr w:type="gramEnd"/>
      <w:r w:rsidR="009D0244">
        <w:rPr>
          <w:color w:val="000000" w:themeColor="text1"/>
          <w:u w:val="single"/>
          <w:lang w:val="en-US"/>
        </w:rPr>
        <w:t xml:space="preserve"> chart </w:t>
      </w:r>
    </w:p>
    <w:p w14:paraId="72544A21" w14:textId="77777777" w:rsidR="000E68FA" w:rsidRDefault="000E68FA" w:rsidP="00EC5FA4">
      <w:pPr>
        <w:spacing w:line="360" w:lineRule="auto"/>
        <w:rPr>
          <w:color w:val="000000" w:themeColor="text1"/>
          <w:lang w:val="en-US"/>
        </w:rPr>
      </w:pPr>
    </w:p>
    <w:p w14:paraId="07A96483" w14:textId="188C6E19" w:rsidR="005D565D" w:rsidRDefault="00FA3941" w:rsidP="00FA3941">
      <w:pPr>
        <w:spacing w:line="360" w:lineRule="auto"/>
        <w:ind w:left="720"/>
        <w:rPr>
          <w:color w:val="000000" w:themeColor="text1"/>
          <w:lang w:val="en-US"/>
        </w:rPr>
      </w:pPr>
      <w:r w:rsidRPr="00FA3941">
        <w:rPr>
          <w:color w:val="000000" w:themeColor="text1"/>
          <w:lang w:val="en-US"/>
        </w:rPr>
        <w:t xml:space="preserve">A boxplot (see Picture 5) was also generated to provide a clear and concise visualization of the data distribution. New Zealand's Unemployment Rate remains </w:t>
      </w:r>
      <w:r w:rsidRPr="00FA3941">
        <w:rPr>
          <w:color w:val="000000" w:themeColor="text1"/>
          <w:lang w:val="en-US"/>
        </w:rPr>
        <w:lastRenderedPageBreak/>
        <w:t>stable at approximately 5%, positioning it at a moderate level within the East Asia and Pacific region. It surpasses the rates observed in Hong Kong, Macau, Japan, Singapore, and South Korea but falls below the rates in numerous other countries in the Pacific region.</w:t>
      </w:r>
    </w:p>
    <w:p w14:paraId="6EBEBFAF" w14:textId="77777777" w:rsidR="005D565D" w:rsidRDefault="005D565D" w:rsidP="00EC5FA4">
      <w:pPr>
        <w:spacing w:line="360" w:lineRule="auto"/>
        <w:rPr>
          <w:rFonts w:hint="eastAsia"/>
          <w:color w:val="000000" w:themeColor="text1"/>
          <w:lang w:val="en-US"/>
        </w:rPr>
      </w:pPr>
    </w:p>
    <w:p w14:paraId="4B4D3BE6" w14:textId="1F07AD9C" w:rsidR="000E68FA" w:rsidRDefault="005D565D" w:rsidP="00EC5FA4">
      <w:pPr>
        <w:spacing w:line="360" w:lineRule="auto"/>
        <w:rPr>
          <w:color w:val="000000" w:themeColor="text1"/>
          <w:lang w:val="en-US"/>
        </w:rPr>
      </w:pPr>
      <w:r>
        <w:rPr>
          <w:noProof/>
          <w:color w:val="000000" w:themeColor="text1"/>
          <w:lang w:val="en-US"/>
        </w:rPr>
        <w:drawing>
          <wp:inline distT="0" distB="0" distL="0" distR="0" wp14:anchorId="049BF877" wp14:editId="6ED3DBF5">
            <wp:extent cx="5731510" cy="2926080"/>
            <wp:effectExtent l="0" t="0" r="0" b="0"/>
            <wp:docPr id="308985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85390" name="Picture 3089853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639F27E1" w14:textId="4E18BCE6" w:rsidR="00C10905" w:rsidRPr="000E68FA" w:rsidRDefault="00C10905" w:rsidP="00C10905">
      <w:pPr>
        <w:spacing w:line="360" w:lineRule="auto"/>
        <w:rPr>
          <w:i/>
          <w:iCs/>
          <w:u w:val="single"/>
          <w:lang w:val="en-US"/>
        </w:rPr>
      </w:pPr>
      <w:bookmarkStart w:id="99" w:name="OLE_LINK22"/>
      <w:bookmarkStart w:id="100" w:name="OLE_LINK23"/>
      <w:r w:rsidRPr="00662C36">
        <w:rPr>
          <w:i/>
          <w:iCs/>
          <w:u w:val="single"/>
          <w:lang w:val="en-US"/>
        </w:rPr>
        <w:t xml:space="preserve">Picture </w:t>
      </w:r>
      <w:r>
        <w:rPr>
          <w:i/>
          <w:iCs/>
          <w:u w:val="single"/>
          <w:lang w:val="en-US"/>
        </w:rPr>
        <w:t>5</w:t>
      </w:r>
      <w:r w:rsidRPr="000E68FA">
        <w:rPr>
          <w:i/>
          <w:iCs/>
          <w:u w:val="single"/>
          <w:lang w:val="en-US"/>
        </w:rPr>
        <w:t xml:space="preserve">: </w:t>
      </w:r>
      <w:r w:rsidRPr="000E68FA">
        <w:rPr>
          <w:color w:val="000000" w:themeColor="text1"/>
          <w:u w:val="single"/>
          <w:lang w:val="en-US"/>
        </w:rPr>
        <w:t>East Asia &amp; Pacific high-income countries Unemployment Rate</w:t>
      </w:r>
      <w:r>
        <w:rPr>
          <w:color w:val="000000" w:themeColor="text1"/>
          <w:u w:val="single"/>
          <w:lang w:val="en-US"/>
        </w:rPr>
        <w:t xml:space="preserve"> from 1991 to 202</w:t>
      </w:r>
      <w:r>
        <w:rPr>
          <w:color w:val="000000" w:themeColor="text1"/>
          <w:u w:val="single"/>
          <w:lang w:val="en-US"/>
        </w:rPr>
        <w:t xml:space="preserve">2 boxplot chart </w:t>
      </w:r>
    </w:p>
    <w:bookmarkEnd w:id="99"/>
    <w:bookmarkEnd w:id="100"/>
    <w:p w14:paraId="68D67D92" w14:textId="77777777" w:rsidR="00C10905" w:rsidRDefault="00C10905" w:rsidP="00EC5FA4">
      <w:pPr>
        <w:spacing w:line="360" w:lineRule="auto"/>
        <w:rPr>
          <w:color w:val="000000" w:themeColor="text1"/>
          <w:lang w:val="en-US"/>
        </w:rPr>
      </w:pPr>
    </w:p>
    <w:p w14:paraId="5ECBC74E" w14:textId="257A53C2" w:rsidR="00FA3941" w:rsidRDefault="00FA3941" w:rsidP="00FA3941">
      <w:pPr>
        <w:spacing w:line="360" w:lineRule="auto"/>
        <w:ind w:left="720"/>
        <w:rPr>
          <w:color w:val="000000" w:themeColor="text1"/>
          <w:lang w:val="en-US"/>
        </w:rPr>
      </w:pPr>
      <w:r w:rsidRPr="00FA3941">
        <w:rPr>
          <w:color w:val="000000" w:themeColor="text1"/>
          <w:lang w:val="en-US"/>
        </w:rPr>
        <w:t xml:space="preserve">For a more </w:t>
      </w:r>
      <w:r>
        <w:rPr>
          <w:color w:val="000000" w:themeColor="text1"/>
          <w:lang w:val="en-US"/>
        </w:rPr>
        <w:t>concise</w:t>
      </w:r>
      <w:r w:rsidRPr="00FA3941">
        <w:rPr>
          <w:color w:val="000000" w:themeColor="text1"/>
          <w:lang w:val="en-US"/>
        </w:rPr>
        <w:t xml:space="preserve"> overview of unemployment rates across various nations, we created a bar chart (</w:t>
      </w:r>
      <w:r>
        <w:rPr>
          <w:color w:val="000000" w:themeColor="text1"/>
          <w:lang w:val="en-US"/>
        </w:rPr>
        <w:t xml:space="preserve">see </w:t>
      </w:r>
      <w:r w:rsidRPr="00FA3941">
        <w:rPr>
          <w:color w:val="000000" w:themeColor="text1"/>
          <w:lang w:val="en-US"/>
        </w:rPr>
        <w:t>Picture 6). This chart highlights the range of unemployment rates, which span from near 0% to approximately 15%. New Zealand falls within the 5-10% range, indicating a scenario of moderate unemployment.</w:t>
      </w:r>
    </w:p>
    <w:p w14:paraId="5518B349" w14:textId="33E368A6" w:rsidR="00C10905" w:rsidRDefault="00C10905" w:rsidP="00C10905">
      <w:pPr>
        <w:spacing w:line="360" w:lineRule="auto"/>
        <w:ind w:left="720"/>
        <w:rPr>
          <w:rFonts w:hint="eastAsia"/>
          <w:color w:val="000000" w:themeColor="text1"/>
          <w:lang w:val="en-US"/>
        </w:rPr>
      </w:pPr>
      <w:r>
        <w:rPr>
          <w:rFonts w:hint="eastAsia"/>
          <w:noProof/>
          <w:color w:val="000000" w:themeColor="text1"/>
          <w:lang w:val="en-US"/>
        </w:rPr>
        <w:lastRenderedPageBreak/>
        <w:drawing>
          <wp:inline distT="0" distB="0" distL="0" distR="0" wp14:anchorId="363266F2" wp14:editId="1AFC0EF6">
            <wp:extent cx="5731510" cy="2865755"/>
            <wp:effectExtent l="0" t="0" r="0" b="4445"/>
            <wp:docPr id="1812575342" name="Picture 8" descr="A graph of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75342" name="Picture 8" descr="A graph of green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365DE90" w14:textId="77777777" w:rsidR="00C10905" w:rsidRDefault="00C10905" w:rsidP="00C10905">
      <w:pPr>
        <w:spacing w:line="360" w:lineRule="auto"/>
        <w:ind w:left="720"/>
        <w:rPr>
          <w:color w:val="000000" w:themeColor="text1"/>
          <w:lang w:val="en-US"/>
        </w:rPr>
      </w:pPr>
    </w:p>
    <w:p w14:paraId="037B4552" w14:textId="7F0DB522" w:rsidR="009D0244" w:rsidRPr="000E68FA" w:rsidRDefault="009D0244" w:rsidP="009D0244">
      <w:pPr>
        <w:spacing w:line="360" w:lineRule="auto"/>
        <w:rPr>
          <w:i/>
          <w:iCs/>
          <w:u w:val="single"/>
          <w:lang w:val="en-US"/>
        </w:rPr>
      </w:pPr>
      <w:bookmarkStart w:id="101" w:name="OLE_LINK28"/>
      <w:bookmarkStart w:id="102" w:name="OLE_LINK29"/>
      <w:r w:rsidRPr="00662C36">
        <w:rPr>
          <w:i/>
          <w:iCs/>
          <w:u w:val="single"/>
          <w:lang w:val="en-US"/>
        </w:rPr>
        <w:t xml:space="preserve">Picture </w:t>
      </w:r>
      <w:r>
        <w:rPr>
          <w:i/>
          <w:iCs/>
          <w:u w:val="single"/>
          <w:lang w:val="en-US"/>
        </w:rPr>
        <w:t>6</w:t>
      </w:r>
      <w:r w:rsidRPr="000E68FA">
        <w:rPr>
          <w:i/>
          <w:iCs/>
          <w:u w:val="single"/>
          <w:lang w:val="en-US"/>
        </w:rPr>
        <w:t xml:space="preserve">: </w:t>
      </w:r>
      <w:bookmarkStart w:id="103" w:name="OLE_LINK26"/>
      <w:bookmarkStart w:id="104" w:name="OLE_LINK27"/>
      <w:r w:rsidRPr="000E68FA">
        <w:rPr>
          <w:color w:val="000000" w:themeColor="text1"/>
          <w:u w:val="single"/>
          <w:lang w:val="en-US"/>
        </w:rPr>
        <w:t xml:space="preserve">East Asia &amp; Pacific high-income countries </w:t>
      </w:r>
      <w:bookmarkEnd w:id="103"/>
      <w:bookmarkEnd w:id="104"/>
      <w:r>
        <w:rPr>
          <w:color w:val="000000" w:themeColor="text1"/>
          <w:u w:val="single"/>
          <w:lang w:val="en-US"/>
        </w:rPr>
        <w:t xml:space="preserve">Average </w:t>
      </w:r>
      <w:r w:rsidRPr="000E68FA">
        <w:rPr>
          <w:color w:val="000000" w:themeColor="text1"/>
          <w:u w:val="single"/>
          <w:lang w:val="en-US"/>
        </w:rPr>
        <w:t>Unemployment Rate</w:t>
      </w:r>
      <w:r>
        <w:rPr>
          <w:color w:val="000000" w:themeColor="text1"/>
          <w:u w:val="single"/>
          <w:lang w:val="en-US"/>
        </w:rPr>
        <w:t xml:space="preserve"> from 1991 to 2022 </w:t>
      </w:r>
      <w:r>
        <w:rPr>
          <w:color w:val="000000" w:themeColor="text1"/>
          <w:u w:val="single"/>
          <w:lang w:val="en-US"/>
        </w:rPr>
        <w:t>bar chart</w:t>
      </w:r>
    </w:p>
    <w:bookmarkEnd w:id="101"/>
    <w:bookmarkEnd w:id="102"/>
    <w:p w14:paraId="1EE10969" w14:textId="77777777" w:rsidR="009D0244" w:rsidRDefault="009D0244" w:rsidP="00C10905">
      <w:pPr>
        <w:spacing w:line="360" w:lineRule="auto"/>
        <w:ind w:left="720"/>
        <w:rPr>
          <w:color w:val="000000" w:themeColor="text1"/>
          <w:lang w:val="en-US"/>
        </w:rPr>
      </w:pPr>
    </w:p>
    <w:p w14:paraId="48AF2DC2" w14:textId="77777777" w:rsidR="009D0244" w:rsidRDefault="009D0244" w:rsidP="00C10905">
      <w:pPr>
        <w:spacing w:line="360" w:lineRule="auto"/>
        <w:ind w:left="720"/>
        <w:rPr>
          <w:color w:val="000000" w:themeColor="text1"/>
          <w:lang w:val="en-US"/>
        </w:rPr>
      </w:pPr>
    </w:p>
    <w:p w14:paraId="5B27EABD" w14:textId="7239E5B3" w:rsidR="00C10905" w:rsidRDefault="00FA3941" w:rsidP="00C10905">
      <w:pPr>
        <w:spacing w:line="360" w:lineRule="auto"/>
        <w:ind w:left="720"/>
        <w:rPr>
          <w:color w:val="000000" w:themeColor="text1"/>
          <w:lang w:val="en-US"/>
        </w:rPr>
      </w:pPr>
      <w:r w:rsidRPr="00FA3941">
        <w:rPr>
          <w:color w:val="000000" w:themeColor="text1"/>
          <w:lang w:val="en-US"/>
        </w:rPr>
        <w:t>Additionally, we used a violin plot (</w:t>
      </w:r>
      <w:r>
        <w:rPr>
          <w:color w:val="000000" w:themeColor="text1"/>
          <w:lang w:val="en-US"/>
        </w:rPr>
        <w:t xml:space="preserve">see </w:t>
      </w:r>
      <w:r w:rsidRPr="00FA3941">
        <w:rPr>
          <w:color w:val="000000" w:themeColor="text1"/>
          <w:lang w:val="en-US"/>
        </w:rPr>
        <w:t>Picture 7) to effectively display the distribution and density of the data. The violin plot showcases the CPI distribution in East Asia &amp; Pacific high-income countries. New Zealand (depicted in light blue) exhibits a wider range of CPI values, suggesting higher variability in this economic indicator.</w:t>
      </w:r>
    </w:p>
    <w:p w14:paraId="6ECC8B6E" w14:textId="77777777" w:rsidR="00A55F9C" w:rsidRDefault="00A55F9C" w:rsidP="00EC5FA4">
      <w:pPr>
        <w:spacing w:line="360" w:lineRule="auto"/>
        <w:rPr>
          <w:color w:val="000000" w:themeColor="text1"/>
          <w:lang w:val="en-US"/>
        </w:rPr>
      </w:pPr>
    </w:p>
    <w:p w14:paraId="6E939DF6" w14:textId="4041BB28" w:rsidR="009D0244" w:rsidRDefault="00F323CE" w:rsidP="00EC5FA4">
      <w:pPr>
        <w:spacing w:line="360" w:lineRule="auto"/>
        <w:rPr>
          <w:color w:val="000000" w:themeColor="text1"/>
          <w:lang w:val="en-US"/>
        </w:rPr>
      </w:pPr>
      <w:r>
        <w:rPr>
          <w:noProof/>
          <w:color w:val="000000" w:themeColor="text1"/>
          <w:lang w:val="en-US"/>
        </w:rPr>
        <w:drawing>
          <wp:inline distT="0" distB="0" distL="0" distR="0" wp14:anchorId="34B5D5C2" wp14:editId="22057F64">
            <wp:extent cx="5731510" cy="2807970"/>
            <wp:effectExtent l="0" t="0" r="0" b="0"/>
            <wp:docPr id="4115219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1924" name="Picture 4115219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07970"/>
                    </a:xfrm>
                    <a:prstGeom prst="rect">
                      <a:avLst/>
                    </a:prstGeom>
                  </pic:spPr>
                </pic:pic>
              </a:graphicData>
            </a:graphic>
          </wp:inline>
        </w:drawing>
      </w:r>
    </w:p>
    <w:p w14:paraId="510B95BC" w14:textId="77777777" w:rsidR="009D0244" w:rsidRDefault="009D0244" w:rsidP="00EC5FA4">
      <w:pPr>
        <w:spacing w:line="360" w:lineRule="auto"/>
        <w:rPr>
          <w:color w:val="000000" w:themeColor="text1"/>
          <w:lang w:val="en-US"/>
        </w:rPr>
      </w:pPr>
    </w:p>
    <w:p w14:paraId="1B7BCE2E" w14:textId="23B51035" w:rsidR="00F323CE" w:rsidRPr="000E68FA" w:rsidRDefault="00F323CE" w:rsidP="00F323CE">
      <w:pPr>
        <w:spacing w:line="360" w:lineRule="auto"/>
        <w:rPr>
          <w:i/>
          <w:iCs/>
          <w:u w:val="single"/>
          <w:lang w:val="en-US"/>
        </w:rPr>
      </w:pPr>
      <w:bookmarkStart w:id="105" w:name="OLE_LINK43"/>
      <w:bookmarkStart w:id="106" w:name="OLE_LINK44"/>
      <w:bookmarkStart w:id="107" w:name="OLE_LINK45"/>
      <w:r w:rsidRPr="00662C36">
        <w:rPr>
          <w:i/>
          <w:iCs/>
          <w:u w:val="single"/>
          <w:lang w:val="en-US"/>
        </w:rPr>
        <w:t xml:space="preserve">Picture </w:t>
      </w:r>
      <w:r>
        <w:rPr>
          <w:i/>
          <w:iCs/>
          <w:u w:val="single"/>
          <w:lang w:val="en-US"/>
        </w:rPr>
        <w:t>7</w:t>
      </w:r>
      <w:r w:rsidRPr="000E68FA">
        <w:rPr>
          <w:i/>
          <w:iCs/>
          <w:u w:val="single"/>
          <w:lang w:val="en-US"/>
        </w:rPr>
        <w:t xml:space="preserve">: </w:t>
      </w:r>
      <w:r w:rsidRPr="00F323CE">
        <w:rPr>
          <w:i/>
          <w:iCs/>
          <w:color w:val="000000" w:themeColor="text1"/>
          <w:u w:val="single"/>
          <w:lang w:val="en-US"/>
        </w:rPr>
        <w:t xml:space="preserve">East Asia &amp; Pacific high-income countries </w:t>
      </w:r>
      <w:r w:rsidRPr="00F323CE">
        <w:rPr>
          <w:i/>
          <w:iCs/>
          <w:color w:val="000000" w:themeColor="text1"/>
          <w:u w:val="single"/>
          <w:lang w:val="en-US"/>
        </w:rPr>
        <w:t xml:space="preserve">CPI </w:t>
      </w:r>
      <w:r w:rsidRPr="00F323CE">
        <w:rPr>
          <w:i/>
          <w:iCs/>
          <w:color w:val="000000" w:themeColor="text1"/>
          <w:u w:val="single"/>
          <w:lang w:val="en-US"/>
        </w:rPr>
        <w:t>from 1991 to 202</w:t>
      </w:r>
      <w:r w:rsidRPr="00F323CE">
        <w:rPr>
          <w:i/>
          <w:iCs/>
          <w:color w:val="000000" w:themeColor="text1"/>
          <w:u w:val="single"/>
          <w:lang w:val="en-US"/>
        </w:rPr>
        <w:t>2</w:t>
      </w:r>
      <w:r w:rsidRPr="00F323CE">
        <w:rPr>
          <w:i/>
          <w:iCs/>
          <w:color w:val="000000" w:themeColor="text1"/>
          <w:u w:val="single"/>
          <w:lang w:val="en-US"/>
        </w:rPr>
        <w:t xml:space="preserve"> </w:t>
      </w:r>
      <w:r w:rsidRPr="00F323CE">
        <w:rPr>
          <w:i/>
          <w:iCs/>
          <w:color w:val="000000" w:themeColor="text1"/>
          <w:u w:val="single"/>
          <w:lang w:val="en-US"/>
        </w:rPr>
        <w:t xml:space="preserve">violin </w:t>
      </w:r>
      <w:r w:rsidRPr="00F323CE">
        <w:rPr>
          <w:i/>
          <w:iCs/>
          <w:color w:val="000000" w:themeColor="text1"/>
          <w:u w:val="single"/>
          <w:lang w:val="en-US"/>
        </w:rPr>
        <w:t>chart</w:t>
      </w:r>
    </w:p>
    <w:bookmarkEnd w:id="105"/>
    <w:bookmarkEnd w:id="106"/>
    <w:bookmarkEnd w:id="107"/>
    <w:p w14:paraId="6D40757E" w14:textId="77777777" w:rsidR="009D0244" w:rsidRDefault="009D0244" w:rsidP="00EC5FA4">
      <w:pPr>
        <w:spacing w:line="360" w:lineRule="auto"/>
        <w:rPr>
          <w:color w:val="000000" w:themeColor="text1"/>
          <w:lang w:val="en-US"/>
        </w:rPr>
      </w:pPr>
    </w:p>
    <w:p w14:paraId="4ADE77FE" w14:textId="17EB521D" w:rsidR="009D0244" w:rsidRDefault="00FA3941" w:rsidP="00FA3941">
      <w:pPr>
        <w:spacing w:line="360" w:lineRule="auto"/>
        <w:ind w:left="720"/>
        <w:rPr>
          <w:color w:val="000000" w:themeColor="text1"/>
          <w:lang w:val="en-US"/>
        </w:rPr>
      </w:pPr>
      <w:r w:rsidRPr="00FA3941">
        <w:rPr>
          <w:color w:val="000000" w:themeColor="text1"/>
          <w:lang w:val="en-US"/>
        </w:rPr>
        <w:t>Thus, these plots offer enhanced clarity when describing the New Zealand Unemployment Rate in comparison to other high-income countries in the East Asia &amp; Pacific region</w:t>
      </w:r>
      <w:r>
        <w:rPr>
          <w:color w:val="000000" w:themeColor="text1"/>
          <w:lang w:val="en-US"/>
        </w:rPr>
        <w:t xml:space="preserve">. </w:t>
      </w:r>
    </w:p>
    <w:p w14:paraId="60D86E9A" w14:textId="07E4483B" w:rsidR="00FA3941" w:rsidRDefault="00C66311" w:rsidP="00FA3941">
      <w:pPr>
        <w:pStyle w:val="ListParagraph"/>
        <w:numPr>
          <w:ilvl w:val="0"/>
          <w:numId w:val="8"/>
        </w:numPr>
        <w:spacing w:line="360" w:lineRule="auto"/>
        <w:rPr>
          <w:b/>
          <w:bCs/>
          <w:color w:val="000000" w:themeColor="text1"/>
          <w:lang w:val="en-US"/>
        </w:rPr>
      </w:pPr>
      <w:r w:rsidRPr="00C66311">
        <w:rPr>
          <w:b/>
          <w:bCs/>
          <w:color w:val="000000" w:themeColor="text1"/>
          <w:lang w:val="en-US"/>
        </w:rPr>
        <w:t xml:space="preserve">New Zealand dataset: </w:t>
      </w:r>
    </w:p>
    <w:p w14:paraId="0D3B8A78" w14:textId="449633A5" w:rsidR="00C66311" w:rsidRDefault="00C66311" w:rsidP="00C66311">
      <w:pPr>
        <w:pStyle w:val="ListParagraph"/>
        <w:spacing w:line="360" w:lineRule="auto"/>
        <w:rPr>
          <w:color w:val="000000" w:themeColor="text1"/>
          <w:lang w:val="en-US"/>
        </w:rPr>
      </w:pPr>
      <w:r>
        <w:rPr>
          <w:color w:val="000000" w:themeColor="text1"/>
          <w:lang w:val="en-US"/>
        </w:rPr>
        <w:t xml:space="preserve">After cleaning data </w:t>
      </w:r>
      <w:r w:rsidR="006B3EB2">
        <w:rPr>
          <w:color w:val="000000" w:themeColor="text1"/>
          <w:lang w:val="en-US"/>
        </w:rPr>
        <w:t>and merging data, we use</w:t>
      </w:r>
      <w:r w:rsidR="000F46AB">
        <w:rPr>
          <w:color w:val="000000" w:themeColor="text1"/>
          <w:lang w:val="en-US"/>
        </w:rPr>
        <w:t xml:space="preserve">d </w:t>
      </w:r>
      <w:r w:rsidR="00524F75">
        <w:rPr>
          <w:color w:val="000000" w:themeColor="text1"/>
          <w:lang w:val="en-US"/>
        </w:rPr>
        <w:t xml:space="preserve">comprehensive New Zealand dataset to observe </w:t>
      </w:r>
      <w:r w:rsidR="000F46AB">
        <w:rPr>
          <w:color w:val="000000" w:themeColor="text1"/>
          <w:lang w:val="en-US"/>
        </w:rPr>
        <w:t xml:space="preserve">and analyze </w:t>
      </w:r>
      <w:r w:rsidR="00524F75">
        <w:rPr>
          <w:color w:val="000000" w:themeColor="text1"/>
          <w:lang w:val="en-US"/>
        </w:rPr>
        <w:t>the relationship between our selected macroeconomic indicator</w:t>
      </w:r>
      <w:r w:rsidR="000F46AB">
        <w:rPr>
          <w:color w:val="000000" w:themeColor="text1"/>
          <w:lang w:val="en-US"/>
        </w:rPr>
        <w:t xml:space="preserve">s. </w:t>
      </w:r>
    </w:p>
    <w:p w14:paraId="378C7DAF" w14:textId="4190FA13" w:rsidR="00383374" w:rsidRDefault="00383374" w:rsidP="00383374">
      <w:pPr>
        <w:spacing w:line="360" w:lineRule="auto"/>
        <w:rPr>
          <w:color w:val="000000" w:themeColor="text1"/>
          <w:lang w:val="en-US"/>
        </w:rPr>
      </w:pPr>
      <w:r>
        <w:rPr>
          <w:color w:val="000000" w:themeColor="text1"/>
          <w:lang w:val="en-US"/>
        </w:rPr>
        <w:t xml:space="preserve"> </w:t>
      </w:r>
      <w:r>
        <w:rPr>
          <w:color w:val="000000" w:themeColor="text1"/>
          <w:lang w:val="en-US"/>
        </w:rPr>
        <w:tab/>
        <w:t xml:space="preserve">The bar </w:t>
      </w:r>
      <w:r w:rsidR="004A1819">
        <w:rPr>
          <w:color w:val="000000" w:themeColor="text1"/>
          <w:lang w:val="en-US"/>
        </w:rPr>
        <w:t>chart of</w:t>
      </w:r>
      <w:r>
        <w:rPr>
          <w:color w:val="000000" w:themeColor="text1"/>
          <w:lang w:val="en-US"/>
        </w:rPr>
        <w:t xml:space="preserve"> </w:t>
      </w:r>
      <w:r w:rsidR="004A1819">
        <w:rPr>
          <w:color w:val="000000" w:themeColor="text1"/>
          <w:lang w:val="en-US"/>
        </w:rPr>
        <w:t xml:space="preserve">New Zealand GDP </w:t>
      </w:r>
      <w:r>
        <w:rPr>
          <w:rFonts w:hint="eastAsia"/>
          <w:color w:val="000000" w:themeColor="text1"/>
          <w:lang w:val="en-US"/>
        </w:rPr>
        <w:t>w</w:t>
      </w:r>
      <w:r>
        <w:rPr>
          <w:color w:val="000000" w:themeColor="text1"/>
          <w:lang w:val="en-US"/>
        </w:rPr>
        <w:t xml:space="preserve">e created </w:t>
      </w:r>
      <w:r w:rsidR="004A1819">
        <w:rPr>
          <w:color w:val="000000" w:themeColor="text1"/>
          <w:lang w:val="en-US"/>
        </w:rPr>
        <w:t xml:space="preserve">(see Picture 8) shows overall upward </w:t>
      </w:r>
      <w:r w:rsidR="004A1819">
        <w:rPr>
          <w:color w:val="000000" w:themeColor="text1"/>
          <w:lang w:val="en-US"/>
        </w:rPr>
        <w:tab/>
        <w:t xml:space="preserve">from 1991 to 2021. </w:t>
      </w:r>
    </w:p>
    <w:p w14:paraId="5EB65909" w14:textId="086C608E" w:rsidR="004A1819" w:rsidRDefault="004A1819" w:rsidP="00383374">
      <w:pPr>
        <w:spacing w:line="360" w:lineRule="auto"/>
        <w:rPr>
          <w:color w:val="000000" w:themeColor="text1"/>
          <w:lang w:val="en-US"/>
        </w:rPr>
      </w:pPr>
      <w:r>
        <w:rPr>
          <w:noProof/>
          <w:color w:val="000000" w:themeColor="text1"/>
          <w:lang w:val="en-US"/>
        </w:rPr>
        <w:drawing>
          <wp:inline distT="0" distB="0" distL="0" distR="0" wp14:anchorId="40C0EF5E" wp14:editId="042E93C3">
            <wp:extent cx="5731510" cy="4314190"/>
            <wp:effectExtent l="0" t="0" r="0" b="3810"/>
            <wp:docPr id="2260761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146" name="Picture 226076146"/>
                    <pic:cNvPicPr/>
                  </pic:nvPicPr>
                  <pic:blipFill>
                    <a:blip r:embed="rId13">
                      <a:extLst>
                        <a:ext uri="{28A0092B-C50C-407E-A947-70E740481C1C}">
                          <a14:useLocalDpi xmlns:a14="http://schemas.microsoft.com/office/drawing/2010/main" val="0"/>
                        </a:ext>
                      </a:extLst>
                    </a:blip>
                    <a:stretch>
                      <a:fillRect/>
                    </a:stretch>
                  </pic:blipFill>
                  <pic:spPr>
                    <a:xfrm>
                      <a:off x="0" y="0"/>
                      <a:ext cx="5731510" cy="4314190"/>
                    </a:xfrm>
                    <a:prstGeom prst="rect">
                      <a:avLst/>
                    </a:prstGeom>
                  </pic:spPr>
                </pic:pic>
              </a:graphicData>
            </a:graphic>
          </wp:inline>
        </w:drawing>
      </w:r>
    </w:p>
    <w:p w14:paraId="61C23A42" w14:textId="737B7A4E" w:rsidR="004A1819" w:rsidRPr="000E68FA" w:rsidRDefault="004A1819" w:rsidP="004A1819">
      <w:pPr>
        <w:spacing w:line="360" w:lineRule="auto"/>
        <w:rPr>
          <w:i/>
          <w:iCs/>
          <w:u w:val="single"/>
          <w:lang w:val="en-US"/>
        </w:rPr>
      </w:pPr>
      <w:r w:rsidRPr="00662C36">
        <w:rPr>
          <w:i/>
          <w:iCs/>
          <w:u w:val="single"/>
          <w:lang w:val="en-US"/>
        </w:rPr>
        <w:t xml:space="preserve">Picture </w:t>
      </w:r>
      <w:r>
        <w:rPr>
          <w:i/>
          <w:iCs/>
          <w:u w:val="single"/>
          <w:lang w:val="en-US"/>
        </w:rPr>
        <w:t>8</w:t>
      </w:r>
      <w:r w:rsidRPr="000E68FA">
        <w:rPr>
          <w:i/>
          <w:iCs/>
          <w:u w:val="single"/>
          <w:lang w:val="en-US"/>
        </w:rPr>
        <w:t xml:space="preserve">: </w:t>
      </w:r>
      <w:r>
        <w:rPr>
          <w:i/>
          <w:iCs/>
          <w:color w:val="000000" w:themeColor="text1"/>
          <w:u w:val="single"/>
          <w:lang w:val="en-US"/>
        </w:rPr>
        <w:t>New Zealand GDP over</w:t>
      </w:r>
      <w:r w:rsidRPr="00F323CE">
        <w:rPr>
          <w:i/>
          <w:iCs/>
          <w:color w:val="000000" w:themeColor="text1"/>
          <w:u w:val="single"/>
          <w:lang w:val="en-US"/>
        </w:rPr>
        <w:t xml:space="preserve"> 1991 to 202</w:t>
      </w:r>
      <w:r>
        <w:rPr>
          <w:i/>
          <w:iCs/>
          <w:color w:val="000000" w:themeColor="text1"/>
          <w:u w:val="single"/>
          <w:lang w:val="en-US"/>
        </w:rPr>
        <w:t>1</w:t>
      </w:r>
      <w:r w:rsidRPr="00F323CE">
        <w:rPr>
          <w:i/>
          <w:iCs/>
          <w:color w:val="000000" w:themeColor="text1"/>
          <w:u w:val="single"/>
          <w:lang w:val="en-US"/>
        </w:rPr>
        <w:t xml:space="preserve"> </w:t>
      </w:r>
      <w:r>
        <w:rPr>
          <w:i/>
          <w:iCs/>
          <w:color w:val="000000" w:themeColor="text1"/>
          <w:u w:val="single"/>
          <w:lang w:val="en-US"/>
        </w:rPr>
        <w:t xml:space="preserve">bar </w:t>
      </w:r>
      <w:r w:rsidRPr="00F323CE">
        <w:rPr>
          <w:i/>
          <w:iCs/>
          <w:color w:val="000000" w:themeColor="text1"/>
          <w:u w:val="single"/>
          <w:lang w:val="en-US"/>
        </w:rPr>
        <w:t>chart</w:t>
      </w:r>
    </w:p>
    <w:p w14:paraId="799D09B9" w14:textId="5DD3EFEE" w:rsidR="004A1819" w:rsidRPr="00383374" w:rsidRDefault="004E278B" w:rsidP="00383374">
      <w:pPr>
        <w:spacing w:line="360" w:lineRule="auto"/>
        <w:rPr>
          <w:rFonts w:hint="eastAsia"/>
          <w:color w:val="000000" w:themeColor="text1"/>
          <w:lang w:val="en-US"/>
        </w:rPr>
      </w:pPr>
      <w:r>
        <w:rPr>
          <w:color w:val="000000" w:themeColor="text1"/>
          <w:lang w:val="en-US"/>
        </w:rPr>
        <w:tab/>
      </w:r>
      <w:proofErr w:type="gramStart"/>
      <w:r>
        <w:rPr>
          <w:color w:val="000000" w:themeColor="text1"/>
          <w:lang w:val="en-US"/>
        </w:rPr>
        <w:t>In order to</w:t>
      </w:r>
      <w:proofErr w:type="gramEnd"/>
      <w:r>
        <w:rPr>
          <w:color w:val="000000" w:themeColor="text1"/>
          <w:lang w:val="en-US"/>
        </w:rPr>
        <w:t xml:space="preserve"> observe the trend of Unemployment Rate </w:t>
      </w:r>
    </w:p>
    <w:p w14:paraId="0370393B" w14:textId="6223D352" w:rsidR="00F055D2" w:rsidRDefault="00F055D2" w:rsidP="00F055D2">
      <w:pPr>
        <w:spacing w:line="360" w:lineRule="auto"/>
        <w:rPr>
          <w:b/>
          <w:bCs/>
          <w:i/>
          <w:iCs/>
          <w:color w:val="C45911" w:themeColor="accent2" w:themeShade="BF"/>
          <w:sz w:val="28"/>
          <w:szCs w:val="28"/>
          <w:lang w:val="en-US"/>
        </w:rPr>
      </w:pPr>
      <w:r w:rsidRPr="00EC5FA4">
        <w:rPr>
          <w:b/>
          <w:bCs/>
          <w:i/>
          <w:iCs/>
          <w:color w:val="C45911" w:themeColor="accent2" w:themeShade="BF"/>
          <w:sz w:val="28"/>
          <w:szCs w:val="28"/>
          <w:lang w:val="en-US"/>
        </w:rPr>
        <w:t xml:space="preserve">Data </w:t>
      </w:r>
      <w:r w:rsidR="00A55F9C">
        <w:rPr>
          <w:b/>
          <w:bCs/>
          <w:i/>
          <w:iCs/>
          <w:color w:val="C45911" w:themeColor="accent2" w:themeShade="BF"/>
          <w:sz w:val="28"/>
          <w:szCs w:val="28"/>
          <w:lang w:val="en-US"/>
        </w:rPr>
        <w:t>M</w:t>
      </w:r>
      <w:r w:rsidR="00A55F9C">
        <w:rPr>
          <w:rFonts w:hint="eastAsia"/>
          <w:b/>
          <w:bCs/>
          <w:i/>
          <w:iCs/>
          <w:color w:val="C45911" w:themeColor="accent2" w:themeShade="BF"/>
          <w:sz w:val="28"/>
          <w:szCs w:val="28"/>
          <w:lang w:val="en-US"/>
        </w:rPr>
        <w:t>odelling</w:t>
      </w:r>
      <w:r w:rsidR="00A55F9C">
        <w:rPr>
          <w:b/>
          <w:bCs/>
          <w:i/>
          <w:iCs/>
          <w:color w:val="C45911" w:themeColor="accent2" w:themeShade="BF"/>
          <w:sz w:val="28"/>
          <w:szCs w:val="28"/>
          <w:lang w:val="en-US"/>
        </w:rPr>
        <w:t xml:space="preserve"> and Prediction</w:t>
      </w:r>
      <w:r w:rsidRPr="00EC5FA4">
        <w:rPr>
          <w:rFonts w:hint="eastAsia"/>
          <w:b/>
          <w:bCs/>
          <w:i/>
          <w:iCs/>
          <w:color w:val="C45911" w:themeColor="accent2" w:themeShade="BF"/>
          <w:sz w:val="28"/>
          <w:szCs w:val="28"/>
          <w:lang w:val="en-US"/>
        </w:rPr>
        <w:t>:</w:t>
      </w:r>
    </w:p>
    <w:p w14:paraId="3EBB282B" w14:textId="77777777" w:rsidR="00A55F9C" w:rsidRPr="00A55F9C" w:rsidRDefault="00A55F9C" w:rsidP="00F055D2">
      <w:pPr>
        <w:spacing w:line="360" w:lineRule="auto"/>
        <w:rPr>
          <w:color w:val="C45911" w:themeColor="accent2" w:themeShade="BF"/>
          <w:lang w:val="en-US"/>
        </w:rPr>
      </w:pPr>
    </w:p>
    <w:p w14:paraId="1FB8EDA0" w14:textId="77777777" w:rsidR="00A55F9C" w:rsidRDefault="00A55F9C" w:rsidP="00F055D2">
      <w:pPr>
        <w:spacing w:line="360" w:lineRule="auto"/>
        <w:rPr>
          <w:b/>
          <w:bCs/>
          <w:i/>
          <w:iCs/>
          <w:color w:val="C45911" w:themeColor="accent2" w:themeShade="BF"/>
          <w:sz w:val="28"/>
          <w:szCs w:val="28"/>
          <w:lang w:val="en-US"/>
        </w:rPr>
      </w:pPr>
    </w:p>
    <w:p w14:paraId="13606351" w14:textId="77777777" w:rsidR="004624D0" w:rsidRPr="004624D0" w:rsidRDefault="004624D0" w:rsidP="00F055D2">
      <w:pPr>
        <w:spacing w:line="360" w:lineRule="auto"/>
        <w:rPr>
          <w:color w:val="C45911" w:themeColor="accent2" w:themeShade="BF"/>
          <w:sz w:val="32"/>
          <w:szCs w:val="32"/>
          <w:lang w:val="en-US"/>
        </w:rPr>
      </w:pPr>
    </w:p>
    <w:p w14:paraId="52E98F55" w14:textId="77777777" w:rsidR="00F055D2" w:rsidRPr="00F055D2" w:rsidRDefault="00F055D2" w:rsidP="00F055D2">
      <w:pPr>
        <w:spacing w:line="360" w:lineRule="auto"/>
        <w:rPr>
          <w:color w:val="C45911" w:themeColor="accent2" w:themeShade="BF"/>
          <w:lang w:val="en-US"/>
        </w:rPr>
      </w:pPr>
    </w:p>
    <w:p w14:paraId="7F2D1A33" w14:textId="2BFA5E00" w:rsidR="002811B7" w:rsidRPr="00F055D2" w:rsidRDefault="002811B7" w:rsidP="002811B7">
      <w:pPr>
        <w:spacing w:line="360" w:lineRule="auto"/>
        <w:rPr>
          <w:b/>
          <w:bCs/>
          <w:sz w:val="36"/>
          <w:szCs w:val="36"/>
          <w:lang w:val="en-US"/>
        </w:rPr>
      </w:pPr>
      <w:r>
        <w:rPr>
          <w:b/>
          <w:bCs/>
          <w:sz w:val="36"/>
          <w:szCs w:val="36"/>
          <w:lang w:val="en-US"/>
        </w:rPr>
        <w:t>Achievement and Failure:</w:t>
      </w:r>
      <w:r w:rsidRPr="00F055D2">
        <w:rPr>
          <w:b/>
          <w:bCs/>
          <w:sz w:val="36"/>
          <w:szCs w:val="36"/>
          <w:lang w:val="en-US"/>
        </w:rPr>
        <w:t xml:space="preserve"> </w:t>
      </w:r>
    </w:p>
    <w:p w14:paraId="60234C25" w14:textId="48A78CA4" w:rsidR="00F055D2" w:rsidRPr="00F055D2" w:rsidRDefault="00F055D2" w:rsidP="000E4AF7">
      <w:pPr>
        <w:spacing w:line="360" w:lineRule="auto"/>
        <w:rPr>
          <w:lang w:val="en-US"/>
        </w:rPr>
      </w:pPr>
    </w:p>
    <w:p w14:paraId="5596185D" w14:textId="77777777" w:rsidR="00F055D2" w:rsidRDefault="00F055D2" w:rsidP="000E4AF7">
      <w:pPr>
        <w:spacing w:line="360" w:lineRule="auto"/>
        <w:rPr>
          <w:lang w:val="en-US"/>
        </w:rPr>
      </w:pPr>
    </w:p>
    <w:p w14:paraId="5B154877" w14:textId="77777777" w:rsidR="00F055D2" w:rsidRDefault="00F055D2" w:rsidP="000E4AF7">
      <w:pPr>
        <w:spacing w:line="360" w:lineRule="auto"/>
        <w:rPr>
          <w:lang w:val="en-US"/>
        </w:rPr>
      </w:pPr>
    </w:p>
    <w:p w14:paraId="01E374F3" w14:textId="77777777" w:rsidR="00F055D2" w:rsidRDefault="00F055D2" w:rsidP="000E4AF7">
      <w:pPr>
        <w:spacing w:line="360" w:lineRule="auto"/>
        <w:rPr>
          <w:b/>
          <w:bCs/>
          <w:sz w:val="36"/>
          <w:szCs w:val="36"/>
          <w:lang w:val="en-US"/>
        </w:rPr>
      </w:pPr>
      <w:bookmarkStart w:id="108" w:name="OLE_LINK138"/>
      <w:bookmarkStart w:id="109" w:name="OLE_LINK139"/>
    </w:p>
    <w:p w14:paraId="0B827961" w14:textId="77777777" w:rsidR="002811B7" w:rsidRDefault="002811B7" w:rsidP="000E4AF7">
      <w:pPr>
        <w:spacing w:line="360" w:lineRule="auto"/>
        <w:rPr>
          <w:b/>
          <w:bCs/>
          <w:sz w:val="36"/>
          <w:szCs w:val="36"/>
          <w:lang w:val="en-US"/>
        </w:rPr>
      </w:pPr>
    </w:p>
    <w:p w14:paraId="21AFC58F" w14:textId="77777777" w:rsidR="002811B7" w:rsidRDefault="002811B7" w:rsidP="000E4AF7">
      <w:pPr>
        <w:spacing w:line="360" w:lineRule="auto"/>
        <w:rPr>
          <w:b/>
          <w:bCs/>
          <w:sz w:val="36"/>
          <w:szCs w:val="36"/>
          <w:lang w:val="en-US"/>
        </w:rPr>
      </w:pPr>
    </w:p>
    <w:p w14:paraId="4BAB7703" w14:textId="77777777" w:rsidR="002811B7" w:rsidRDefault="002811B7" w:rsidP="000E4AF7">
      <w:pPr>
        <w:spacing w:line="360" w:lineRule="auto"/>
        <w:rPr>
          <w:b/>
          <w:bCs/>
          <w:sz w:val="36"/>
          <w:szCs w:val="36"/>
          <w:lang w:val="en-US"/>
        </w:rPr>
      </w:pPr>
    </w:p>
    <w:p w14:paraId="2FBD5EAC" w14:textId="77777777" w:rsidR="002811B7" w:rsidRDefault="002811B7" w:rsidP="000E4AF7">
      <w:pPr>
        <w:spacing w:line="360" w:lineRule="auto"/>
        <w:rPr>
          <w:b/>
          <w:bCs/>
          <w:sz w:val="36"/>
          <w:szCs w:val="36"/>
          <w:lang w:val="en-US"/>
        </w:rPr>
      </w:pPr>
    </w:p>
    <w:p w14:paraId="1D4FCE59" w14:textId="77777777" w:rsidR="002811B7" w:rsidRDefault="002811B7" w:rsidP="000E4AF7">
      <w:pPr>
        <w:spacing w:line="360" w:lineRule="auto"/>
        <w:rPr>
          <w:b/>
          <w:bCs/>
          <w:sz w:val="36"/>
          <w:szCs w:val="36"/>
          <w:lang w:val="en-US"/>
        </w:rPr>
      </w:pPr>
    </w:p>
    <w:p w14:paraId="06DDD601" w14:textId="77777777" w:rsidR="002811B7" w:rsidRDefault="002811B7" w:rsidP="000E4AF7">
      <w:pPr>
        <w:spacing w:line="360" w:lineRule="auto"/>
        <w:rPr>
          <w:b/>
          <w:bCs/>
          <w:sz w:val="36"/>
          <w:szCs w:val="36"/>
          <w:lang w:val="en-US"/>
        </w:rPr>
      </w:pPr>
    </w:p>
    <w:p w14:paraId="0E84238A" w14:textId="77777777" w:rsidR="002811B7" w:rsidRPr="00F055D2" w:rsidRDefault="002811B7" w:rsidP="000E4AF7">
      <w:pPr>
        <w:spacing w:line="360" w:lineRule="auto"/>
        <w:rPr>
          <w:b/>
          <w:bCs/>
          <w:sz w:val="36"/>
          <w:szCs w:val="36"/>
          <w:lang w:val="en-US"/>
        </w:rPr>
      </w:pPr>
    </w:p>
    <w:p w14:paraId="4E9CB3BF" w14:textId="6CA8882A" w:rsidR="00870D95" w:rsidRDefault="000E4AF7" w:rsidP="000E4AF7">
      <w:pPr>
        <w:spacing w:line="360" w:lineRule="auto"/>
        <w:rPr>
          <w:b/>
          <w:bCs/>
          <w:sz w:val="36"/>
          <w:szCs w:val="36"/>
          <w:lang w:val="en-US"/>
        </w:rPr>
      </w:pPr>
      <w:r w:rsidRPr="00F055D2">
        <w:rPr>
          <w:b/>
          <w:bCs/>
          <w:sz w:val="36"/>
          <w:szCs w:val="36"/>
          <w:lang w:val="en-US"/>
        </w:rPr>
        <w:t xml:space="preserve">References: </w:t>
      </w:r>
    </w:p>
    <w:p w14:paraId="286D2C7E" w14:textId="77777777" w:rsidR="00870D95" w:rsidRDefault="00870D95" w:rsidP="00870D95">
      <w:pPr>
        <w:spacing w:line="360" w:lineRule="auto"/>
        <w:rPr>
          <w:lang w:val="en-US"/>
        </w:rPr>
      </w:pPr>
      <w:proofErr w:type="spellStart"/>
      <w:r w:rsidRPr="003627ED">
        <w:rPr>
          <w:lang w:val="en-US"/>
        </w:rPr>
        <w:t>Boiko</w:t>
      </w:r>
      <w:proofErr w:type="spellEnd"/>
      <w:r w:rsidRPr="003627ED">
        <w:rPr>
          <w:lang w:val="en-US"/>
        </w:rPr>
        <w:t>,</w:t>
      </w:r>
      <w:r>
        <w:rPr>
          <w:lang w:val="en-US"/>
        </w:rPr>
        <w:t xml:space="preserve"> Y., </w:t>
      </w:r>
      <w:r w:rsidRPr="003627ED">
        <w:rPr>
          <w:lang w:val="en-US"/>
        </w:rPr>
        <w:t>Lin.</w:t>
      </w:r>
      <w:r>
        <w:rPr>
          <w:lang w:val="en-US"/>
        </w:rPr>
        <w:t xml:space="preserve"> C., </w:t>
      </w:r>
      <w:proofErr w:type="spellStart"/>
      <w:r w:rsidRPr="003627ED">
        <w:rPr>
          <w:lang w:val="en-US"/>
        </w:rPr>
        <w:t>Kiringa</w:t>
      </w:r>
      <w:proofErr w:type="spellEnd"/>
      <w:r>
        <w:rPr>
          <w:lang w:val="en-US"/>
        </w:rPr>
        <w:t>, I</w:t>
      </w:r>
      <w:r w:rsidRPr="003627ED">
        <w:rPr>
          <w:lang w:val="en-US"/>
        </w:rPr>
        <w:t xml:space="preserve"> </w:t>
      </w:r>
      <w:r>
        <w:rPr>
          <w:lang w:val="en-US"/>
        </w:rPr>
        <w:t>&amp;</w:t>
      </w:r>
      <w:proofErr w:type="spellStart"/>
      <w:r w:rsidRPr="003627ED">
        <w:rPr>
          <w:lang w:val="en-US"/>
        </w:rPr>
        <w:t>Yeap</w:t>
      </w:r>
      <w:proofErr w:type="spellEnd"/>
      <w:r w:rsidRPr="003627ED">
        <w:rPr>
          <w:lang w:val="en-US"/>
        </w:rPr>
        <w:t>,</w:t>
      </w:r>
      <w:r>
        <w:rPr>
          <w:lang w:val="en-US"/>
        </w:rPr>
        <w:t xml:space="preserve"> T. (2019)</w:t>
      </w:r>
      <w:r w:rsidRPr="003627ED">
        <w:rPr>
          <w:lang w:val="en-US"/>
        </w:rPr>
        <w:t xml:space="preserve"> "Navigational data imputation with GPS pinning </w:t>
      </w:r>
    </w:p>
    <w:p w14:paraId="591226F3" w14:textId="550B85F1" w:rsidR="00870D95" w:rsidRDefault="00870D95" w:rsidP="00870D95">
      <w:pPr>
        <w:spacing w:line="360" w:lineRule="auto"/>
        <w:ind w:left="720"/>
        <w:rPr>
          <w:lang w:val="en-US"/>
        </w:rPr>
      </w:pPr>
      <w:r w:rsidRPr="003627ED">
        <w:rPr>
          <w:lang w:val="en-US"/>
        </w:rPr>
        <w:t>in compositional Kalman filter for IoT systems</w:t>
      </w:r>
      <w:r w:rsidRPr="003627ED">
        <w:rPr>
          <w:i/>
          <w:iCs/>
          <w:lang w:val="en-US"/>
        </w:rPr>
        <w:t>," 2019 IEEE International Symposium on Robotic and Sensors Environments (ROSE)</w:t>
      </w:r>
      <w:r>
        <w:rPr>
          <w:lang w:val="en-US"/>
        </w:rPr>
        <w:t xml:space="preserve"> </w:t>
      </w:r>
      <w:r w:rsidRPr="003627ED">
        <w:rPr>
          <w:lang w:val="en-US"/>
        </w:rPr>
        <w:t xml:space="preserve">pp. 1-7, </w:t>
      </w:r>
      <w:proofErr w:type="spellStart"/>
      <w:r w:rsidRPr="003627ED">
        <w:rPr>
          <w:lang w:val="en-US"/>
        </w:rPr>
        <w:t>doi</w:t>
      </w:r>
      <w:proofErr w:type="spellEnd"/>
      <w:r w:rsidRPr="003627ED">
        <w:rPr>
          <w:lang w:val="en-US"/>
        </w:rPr>
        <w:t>: 10.1109/ROSE.2019.8790427.</w:t>
      </w:r>
    </w:p>
    <w:p w14:paraId="43952CF2" w14:textId="77777777" w:rsidR="00870D95" w:rsidRPr="00870D95" w:rsidRDefault="00870D95" w:rsidP="00870D95">
      <w:pPr>
        <w:spacing w:line="360" w:lineRule="auto"/>
        <w:ind w:left="720"/>
        <w:rPr>
          <w:lang w:val="en-US"/>
        </w:rPr>
      </w:pPr>
    </w:p>
    <w:p w14:paraId="6001C493" w14:textId="77777777" w:rsidR="00F055D2" w:rsidRDefault="00F055D2" w:rsidP="00F055D2">
      <w:pPr>
        <w:spacing w:line="360" w:lineRule="auto"/>
        <w:rPr>
          <w:lang w:val="en-US"/>
        </w:rPr>
      </w:pPr>
      <w:r>
        <w:rPr>
          <w:lang w:val="en-US"/>
        </w:rPr>
        <w:t xml:space="preserve">Chen, J. (2023). </w:t>
      </w:r>
      <w:r w:rsidRPr="00A015E2">
        <w:rPr>
          <w:lang w:val="en-US"/>
        </w:rPr>
        <w:t>Economic Growth Rate: Definition, Formula, and Example</w:t>
      </w:r>
      <w:r>
        <w:rPr>
          <w:lang w:val="en-US"/>
        </w:rPr>
        <w:t xml:space="preserve">. </w:t>
      </w:r>
      <w:proofErr w:type="spellStart"/>
      <w:r w:rsidRPr="00A015E2">
        <w:rPr>
          <w:i/>
          <w:iCs/>
          <w:lang w:val="en-US"/>
        </w:rPr>
        <w:t>Invetopedia</w:t>
      </w:r>
      <w:proofErr w:type="spellEnd"/>
      <w:r w:rsidRPr="00A015E2">
        <w:rPr>
          <w:i/>
          <w:iCs/>
          <w:lang w:val="en-US"/>
        </w:rPr>
        <w:t>.</w:t>
      </w:r>
      <w:r w:rsidRPr="00A015E2">
        <w:rPr>
          <w:lang w:val="en-US"/>
        </w:rPr>
        <w:t xml:space="preserve"> </w:t>
      </w:r>
    </w:p>
    <w:p w14:paraId="3EDF2786" w14:textId="77777777" w:rsidR="00F055D2" w:rsidRDefault="00F055D2" w:rsidP="00F055D2">
      <w:pPr>
        <w:spacing w:line="360" w:lineRule="auto"/>
        <w:rPr>
          <w:lang w:val="en-US"/>
        </w:rPr>
      </w:pPr>
      <w:r>
        <w:rPr>
          <w:lang w:val="en-US"/>
        </w:rPr>
        <w:tab/>
      </w:r>
      <w:r w:rsidRPr="00A015E2">
        <w:rPr>
          <w:lang w:val="en-US"/>
        </w:rPr>
        <w:t>https://www.investopedia.com/terms/e/economicgrowthrate.asp</w:t>
      </w:r>
    </w:p>
    <w:p w14:paraId="11FC1DA5" w14:textId="77777777" w:rsidR="00F055D2" w:rsidRDefault="00F055D2" w:rsidP="00F055D2">
      <w:pPr>
        <w:spacing w:line="360" w:lineRule="auto"/>
        <w:rPr>
          <w:lang w:val="en-US"/>
        </w:rPr>
      </w:pPr>
    </w:p>
    <w:p w14:paraId="1009EDE1" w14:textId="77777777" w:rsidR="00F055D2" w:rsidRDefault="00F055D2" w:rsidP="00F055D2">
      <w:pPr>
        <w:spacing w:line="360" w:lineRule="auto"/>
        <w:rPr>
          <w:i/>
          <w:iCs/>
          <w:lang w:val="en-US"/>
        </w:rPr>
      </w:pPr>
      <w:r>
        <w:rPr>
          <w:lang w:val="en-US"/>
        </w:rPr>
        <w:t>Chen, J. (2023)</w:t>
      </w:r>
      <w:r w:rsidRPr="00A015E2">
        <w:rPr>
          <w:lang w:val="en-US"/>
        </w:rPr>
        <w:t>.</w:t>
      </w:r>
      <w:r>
        <w:rPr>
          <w:lang w:val="en-US"/>
        </w:rPr>
        <w:t xml:space="preserve"> </w:t>
      </w:r>
      <w:r w:rsidRPr="00A015E2">
        <w:rPr>
          <w:lang w:val="en-US"/>
        </w:rPr>
        <w:t>Foreign Investment: Definition, How It Works, and Types</w:t>
      </w:r>
      <w:r>
        <w:rPr>
          <w:lang w:val="en-US"/>
        </w:rPr>
        <w:t xml:space="preserve">. </w:t>
      </w:r>
      <w:bookmarkStart w:id="110" w:name="OLE_LINK121"/>
      <w:bookmarkStart w:id="111" w:name="OLE_LINK122"/>
      <w:proofErr w:type="spellStart"/>
      <w:r w:rsidRPr="00A015E2">
        <w:rPr>
          <w:i/>
          <w:iCs/>
          <w:lang w:val="en-US"/>
        </w:rPr>
        <w:t>Invetopedia</w:t>
      </w:r>
      <w:proofErr w:type="spellEnd"/>
      <w:r w:rsidRPr="00A015E2">
        <w:rPr>
          <w:i/>
          <w:iCs/>
          <w:lang w:val="en-US"/>
        </w:rPr>
        <w:t>.</w:t>
      </w:r>
      <w:bookmarkEnd w:id="110"/>
      <w:bookmarkEnd w:id="111"/>
    </w:p>
    <w:p w14:paraId="67F78749" w14:textId="77777777" w:rsidR="00F055D2" w:rsidRDefault="00F055D2" w:rsidP="00F055D2">
      <w:pPr>
        <w:spacing w:line="360" w:lineRule="auto"/>
        <w:ind w:left="720"/>
        <w:rPr>
          <w:i/>
          <w:iCs/>
          <w:lang w:val="en-US"/>
        </w:rPr>
      </w:pPr>
      <w:r w:rsidRPr="00EF26B6">
        <w:rPr>
          <w:i/>
          <w:iCs/>
          <w:lang w:val="en-US"/>
        </w:rPr>
        <w:lastRenderedPageBreak/>
        <w:t>https://www.investopedia.com/terms/f/foreign-investment.asp#:~:text=Key%20Takeaways,their%20investments%20in%20other%20countries</w:t>
      </w:r>
      <w:r w:rsidRPr="00A015E2">
        <w:rPr>
          <w:i/>
          <w:iCs/>
          <w:lang w:val="en-US"/>
        </w:rPr>
        <w:t>.</w:t>
      </w:r>
    </w:p>
    <w:p w14:paraId="6EDFA709" w14:textId="77777777" w:rsidR="00F055D2" w:rsidRDefault="00F055D2" w:rsidP="00F055D2">
      <w:pPr>
        <w:spacing w:line="360" w:lineRule="auto"/>
        <w:rPr>
          <w:lang w:val="en-US"/>
        </w:rPr>
      </w:pPr>
    </w:p>
    <w:p w14:paraId="1517F51D" w14:textId="77777777" w:rsidR="00F055D2" w:rsidRDefault="00F055D2" w:rsidP="00F055D2">
      <w:pPr>
        <w:spacing w:line="360" w:lineRule="auto"/>
        <w:rPr>
          <w:lang w:val="en-US"/>
        </w:rPr>
      </w:pPr>
      <w:bookmarkStart w:id="112" w:name="OLE_LINK101"/>
      <w:bookmarkStart w:id="113" w:name="OLE_LINK102"/>
      <w:r>
        <w:rPr>
          <w:lang w:val="en-US"/>
        </w:rPr>
        <w:t xml:space="preserve">Fernando, J. (2023). </w:t>
      </w:r>
      <w:r w:rsidRPr="00A015E2">
        <w:rPr>
          <w:lang w:val="en-US"/>
        </w:rPr>
        <w:t>Gross Domestic Product (GDP): Formula and How to Use It</w:t>
      </w:r>
      <w:r>
        <w:rPr>
          <w:lang w:val="en-US"/>
        </w:rPr>
        <w:t xml:space="preserve">. </w:t>
      </w:r>
      <w:bookmarkStart w:id="114" w:name="OLE_LINK93"/>
      <w:bookmarkStart w:id="115" w:name="OLE_LINK94"/>
      <w:proofErr w:type="spellStart"/>
      <w:r w:rsidRPr="00A015E2">
        <w:rPr>
          <w:i/>
          <w:iCs/>
          <w:lang w:val="en-US"/>
        </w:rPr>
        <w:t>Invetopedia</w:t>
      </w:r>
      <w:proofErr w:type="spellEnd"/>
      <w:r w:rsidRPr="00A015E2">
        <w:rPr>
          <w:i/>
          <w:iCs/>
          <w:lang w:val="en-US"/>
        </w:rPr>
        <w:t>.</w:t>
      </w:r>
      <w:bookmarkEnd w:id="114"/>
      <w:bookmarkEnd w:id="115"/>
    </w:p>
    <w:p w14:paraId="53232224" w14:textId="77777777" w:rsidR="00F055D2" w:rsidRDefault="00F055D2" w:rsidP="00F055D2">
      <w:pPr>
        <w:spacing w:line="360" w:lineRule="auto"/>
        <w:rPr>
          <w:lang w:val="en-US"/>
        </w:rPr>
      </w:pPr>
      <w:r>
        <w:rPr>
          <w:lang w:val="en-US"/>
        </w:rPr>
        <w:tab/>
      </w:r>
      <w:bookmarkStart w:id="116" w:name="OLE_LINK95"/>
      <w:bookmarkStart w:id="117" w:name="OLE_LINK96"/>
      <w:r w:rsidRPr="00A015E2">
        <w:rPr>
          <w:lang w:val="en-US"/>
        </w:rPr>
        <w:t>https://www.investopedia.com/terms/g/gdp.asp</w:t>
      </w:r>
    </w:p>
    <w:bookmarkEnd w:id="112"/>
    <w:bookmarkEnd w:id="113"/>
    <w:bookmarkEnd w:id="116"/>
    <w:bookmarkEnd w:id="117"/>
    <w:p w14:paraId="05E1994C" w14:textId="77777777" w:rsidR="00F055D2" w:rsidRPr="00A015E2" w:rsidRDefault="00F055D2" w:rsidP="00F055D2">
      <w:pPr>
        <w:rPr>
          <w:lang w:val="en-US"/>
        </w:rPr>
      </w:pPr>
    </w:p>
    <w:p w14:paraId="3AC2A066" w14:textId="77777777" w:rsidR="00F055D2" w:rsidRPr="00A015E2" w:rsidRDefault="00F055D2" w:rsidP="00F055D2">
      <w:pPr>
        <w:rPr>
          <w:lang w:val="en-US"/>
        </w:rPr>
      </w:pPr>
    </w:p>
    <w:p w14:paraId="57902DD6" w14:textId="77777777" w:rsidR="00F055D2" w:rsidRDefault="00F055D2" w:rsidP="00F055D2">
      <w:pPr>
        <w:spacing w:line="360" w:lineRule="auto"/>
        <w:rPr>
          <w:lang w:val="en-US"/>
        </w:rPr>
      </w:pPr>
      <w:r>
        <w:rPr>
          <w:lang w:val="en-US"/>
        </w:rPr>
        <w:t>Fernando, J. (2023).</w:t>
      </w:r>
      <w:r w:rsidRPr="00A015E2">
        <w:t xml:space="preserve"> </w:t>
      </w:r>
      <w:r w:rsidRPr="00A015E2">
        <w:rPr>
          <w:lang w:val="en-US"/>
        </w:rPr>
        <w:t>Consumer Price Index (CPI) Explained: What It Is and How It's Used</w:t>
      </w:r>
      <w:r>
        <w:rPr>
          <w:lang w:val="en-US"/>
        </w:rPr>
        <w:t xml:space="preserve">. </w:t>
      </w:r>
    </w:p>
    <w:p w14:paraId="513B6134" w14:textId="77777777" w:rsidR="00F055D2" w:rsidRDefault="00F055D2" w:rsidP="00F055D2">
      <w:pPr>
        <w:spacing w:line="360" w:lineRule="auto"/>
        <w:rPr>
          <w:lang w:val="en-US"/>
        </w:rPr>
      </w:pPr>
      <w:r>
        <w:rPr>
          <w:lang w:val="en-US"/>
        </w:rPr>
        <w:t xml:space="preserve">    </w:t>
      </w:r>
      <w:r>
        <w:rPr>
          <w:lang w:val="en-US"/>
        </w:rPr>
        <w:tab/>
      </w:r>
      <w:proofErr w:type="spellStart"/>
      <w:r w:rsidRPr="00A015E2">
        <w:rPr>
          <w:i/>
          <w:iCs/>
          <w:lang w:val="en-US"/>
        </w:rPr>
        <w:t>Invetopedia</w:t>
      </w:r>
      <w:proofErr w:type="spellEnd"/>
      <w:r w:rsidRPr="00A015E2">
        <w:rPr>
          <w:i/>
          <w:iCs/>
          <w:lang w:val="en-US"/>
        </w:rPr>
        <w:t>.</w:t>
      </w:r>
      <w:r>
        <w:rPr>
          <w:lang w:val="en-US"/>
        </w:rPr>
        <w:t xml:space="preserve"> </w:t>
      </w:r>
      <w:r w:rsidRPr="00A015E2">
        <w:rPr>
          <w:lang w:val="en-US"/>
        </w:rPr>
        <w:t>https://www.investopedia.com/terms/c/consumerpriceindex.asp</w:t>
      </w:r>
    </w:p>
    <w:p w14:paraId="06C095FC" w14:textId="77777777" w:rsidR="00F055D2" w:rsidRDefault="00F055D2" w:rsidP="00F055D2">
      <w:pPr>
        <w:spacing w:line="360" w:lineRule="auto"/>
        <w:rPr>
          <w:lang w:val="en-US"/>
        </w:rPr>
      </w:pPr>
    </w:p>
    <w:p w14:paraId="761241A8" w14:textId="415C233C" w:rsidR="00F055D2" w:rsidRPr="0088376E" w:rsidRDefault="00F055D2" w:rsidP="00F055D2">
      <w:pPr>
        <w:spacing w:line="360" w:lineRule="auto"/>
      </w:pPr>
      <w:proofErr w:type="spellStart"/>
      <w:r>
        <w:rPr>
          <w:lang w:val="en-US"/>
        </w:rPr>
        <w:t>Ganti</w:t>
      </w:r>
      <w:proofErr w:type="spellEnd"/>
      <w:r>
        <w:rPr>
          <w:lang w:val="en-US"/>
        </w:rPr>
        <w:t xml:space="preserve">, A. (2023). </w:t>
      </w:r>
      <w:r w:rsidRPr="0088376E">
        <w:rPr>
          <w:lang w:val="en-US"/>
        </w:rPr>
        <w:t>Consumer Confidence Index (CCI): Definition and What It Indicates</w:t>
      </w:r>
      <w:r>
        <w:rPr>
          <w:lang w:val="en-US"/>
        </w:rPr>
        <w:t xml:space="preserve">. </w:t>
      </w:r>
    </w:p>
    <w:p w14:paraId="356DAF56" w14:textId="77777777" w:rsidR="00F055D2" w:rsidRDefault="00F055D2" w:rsidP="00F055D2">
      <w:pPr>
        <w:rPr>
          <w:lang w:val="en-US"/>
        </w:rPr>
      </w:pPr>
      <w:r>
        <w:rPr>
          <w:lang w:val="en-US"/>
        </w:rPr>
        <w:t xml:space="preserve">    </w:t>
      </w:r>
      <w:r>
        <w:rPr>
          <w:lang w:val="en-US"/>
        </w:rPr>
        <w:tab/>
      </w:r>
      <w:proofErr w:type="spellStart"/>
      <w:r w:rsidRPr="00A015E2">
        <w:rPr>
          <w:i/>
          <w:iCs/>
          <w:lang w:val="en-US"/>
        </w:rPr>
        <w:t>Invetopedia</w:t>
      </w:r>
      <w:proofErr w:type="spellEnd"/>
      <w:r w:rsidRPr="0088376E">
        <w:rPr>
          <w:lang w:val="en-US"/>
        </w:rPr>
        <w:t>. https://www.investopedia.com/terms/c/cci.asp</w:t>
      </w:r>
    </w:p>
    <w:p w14:paraId="4BEC3FE5" w14:textId="77777777" w:rsidR="00F055D2" w:rsidRDefault="00F055D2" w:rsidP="00F055D2">
      <w:pPr>
        <w:rPr>
          <w:lang w:val="en-US"/>
        </w:rPr>
      </w:pPr>
    </w:p>
    <w:p w14:paraId="735E0C30" w14:textId="77777777" w:rsidR="00F055D2" w:rsidRPr="00F055D2" w:rsidRDefault="00F055D2" w:rsidP="000E4AF7">
      <w:pPr>
        <w:spacing w:line="360" w:lineRule="auto"/>
        <w:rPr>
          <w:lang w:val="en-US"/>
        </w:rPr>
      </w:pPr>
    </w:p>
    <w:bookmarkEnd w:id="108"/>
    <w:bookmarkEnd w:id="109"/>
    <w:p w14:paraId="622B38ED" w14:textId="1B69453A" w:rsidR="000E4AF7" w:rsidRDefault="000E4AF7" w:rsidP="000E4AF7">
      <w:pPr>
        <w:spacing w:line="360" w:lineRule="auto"/>
        <w:rPr>
          <w:lang w:val="en-US"/>
        </w:rPr>
      </w:pPr>
      <w:proofErr w:type="spellStart"/>
      <w:r w:rsidRPr="000E4AF7">
        <w:rPr>
          <w:lang w:val="en-US"/>
        </w:rPr>
        <w:t>Kalinová</w:t>
      </w:r>
      <w:proofErr w:type="spellEnd"/>
      <w:r w:rsidRPr="000E4AF7">
        <w:rPr>
          <w:lang w:val="en-US"/>
        </w:rPr>
        <w:t xml:space="preserve">, E., &amp; </w:t>
      </w:r>
      <w:proofErr w:type="spellStart"/>
      <w:r w:rsidRPr="000E4AF7">
        <w:rPr>
          <w:lang w:val="en-US"/>
        </w:rPr>
        <w:t>Kroutlová</w:t>
      </w:r>
      <w:proofErr w:type="spellEnd"/>
      <w:r w:rsidRPr="000E4AF7">
        <w:rPr>
          <w:lang w:val="en-US"/>
        </w:rPr>
        <w:t>, K. (</w:t>
      </w:r>
      <w:r>
        <w:rPr>
          <w:lang w:val="en-US"/>
        </w:rPr>
        <w:t>2023</w:t>
      </w:r>
      <w:r w:rsidRPr="000E4AF7">
        <w:rPr>
          <w:lang w:val="en-US"/>
        </w:rPr>
        <w:t>).</w:t>
      </w:r>
      <w:r w:rsidRPr="000E4AF7">
        <w:t xml:space="preserve"> </w:t>
      </w:r>
      <w:r w:rsidRPr="000E4AF7">
        <w:rPr>
          <w:lang w:val="en-US"/>
        </w:rPr>
        <w:t xml:space="preserve">The relationship between unemployment and </w:t>
      </w:r>
    </w:p>
    <w:p w14:paraId="396C5134" w14:textId="671752AC" w:rsidR="000E4AF7" w:rsidRDefault="000E4AF7" w:rsidP="00EF26B6">
      <w:pPr>
        <w:spacing w:line="360" w:lineRule="auto"/>
        <w:ind w:left="720"/>
        <w:rPr>
          <w:lang w:val="en-US"/>
        </w:rPr>
      </w:pPr>
      <w:r w:rsidRPr="000E4AF7">
        <w:rPr>
          <w:lang w:val="en-US"/>
        </w:rPr>
        <w:t>macroeconomic indicators.</w:t>
      </w:r>
      <w:r>
        <w:rPr>
          <w:lang w:val="en-US"/>
        </w:rPr>
        <w:t xml:space="preserve"> </w:t>
      </w:r>
      <w:r w:rsidRPr="000E4AF7">
        <w:rPr>
          <w:i/>
          <w:iCs/>
          <w:lang w:val="en-US"/>
        </w:rPr>
        <w:t xml:space="preserve">SHS </w:t>
      </w:r>
      <w:r>
        <w:rPr>
          <w:i/>
          <w:iCs/>
          <w:lang w:val="en-US"/>
        </w:rPr>
        <w:t>W</w:t>
      </w:r>
      <w:r w:rsidRPr="000E4AF7">
        <w:rPr>
          <w:i/>
          <w:iCs/>
          <w:lang w:val="en-US"/>
        </w:rPr>
        <w:t xml:space="preserve">eb of </w:t>
      </w:r>
      <w:r>
        <w:rPr>
          <w:i/>
          <w:iCs/>
          <w:lang w:val="en-US"/>
        </w:rPr>
        <w:t>C</w:t>
      </w:r>
      <w:r w:rsidRPr="000E4AF7">
        <w:rPr>
          <w:i/>
          <w:iCs/>
          <w:lang w:val="en-US"/>
        </w:rPr>
        <w:t>on</w:t>
      </w:r>
      <w:r>
        <w:rPr>
          <w:i/>
          <w:iCs/>
          <w:lang w:val="en-US"/>
        </w:rPr>
        <w:t>f</w:t>
      </w:r>
      <w:r w:rsidRPr="000E4AF7">
        <w:rPr>
          <w:i/>
          <w:iCs/>
          <w:lang w:val="en-US"/>
        </w:rPr>
        <w:t>erences.</w:t>
      </w:r>
      <w:r>
        <w:rPr>
          <w:lang w:val="en-US"/>
        </w:rPr>
        <w:t xml:space="preserve">    </w:t>
      </w:r>
      <w:r w:rsidR="00FF38DA" w:rsidRPr="00FF38DA">
        <w:rPr>
          <w:lang w:val="en-US"/>
        </w:rPr>
        <w:t>https://doi.org/10.1051/shsconf/202316001008</w:t>
      </w:r>
    </w:p>
    <w:p w14:paraId="2C8FF1B6" w14:textId="77777777" w:rsidR="00FF38DA" w:rsidRDefault="00FF38DA" w:rsidP="00FF38DA">
      <w:pPr>
        <w:spacing w:line="360" w:lineRule="auto"/>
        <w:rPr>
          <w:lang w:val="en-US"/>
        </w:rPr>
      </w:pPr>
    </w:p>
    <w:p w14:paraId="048C0D86" w14:textId="7B4F4ED3" w:rsidR="00FF38DA" w:rsidRDefault="00FF38DA" w:rsidP="00FF38DA">
      <w:pPr>
        <w:spacing w:line="360" w:lineRule="auto"/>
        <w:rPr>
          <w:lang w:val="en-US"/>
        </w:rPr>
      </w:pPr>
      <w:r>
        <w:rPr>
          <w:lang w:val="en-US"/>
        </w:rPr>
        <w:t xml:space="preserve">Kenton, W. (2020). </w:t>
      </w:r>
      <w:proofErr w:type="spellStart"/>
      <w:r w:rsidRPr="00FF38DA">
        <w:rPr>
          <w:lang w:val="en-US"/>
        </w:rPr>
        <w:t>Organisation</w:t>
      </w:r>
      <w:proofErr w:type="spellEnd"/>
      <w:r w:rsidRPr="00FF38DA">
        <w:rPr>
          <w:lang w:val="en-US"/>
        </w:rPr>
        <w:t xml:space="preserve"> for Economic Co-Operation and Development (OECD)</w:t>
      </w:r>
      <w:r>
        <w:rPr>
          <w:lang w:val="en-US"/>
        </w:rPr>
        <w:t xml:space="preserve">. </w:t>
      </w:r>
    </w:p>
    <w:p w14:paraId="0BEF6DAD" w14:textId="77777777" w:rsidR="00FF38DA" w:rsidRPr="00FF38DA" w:rsidRDefault="00FF38DA" w:rsidP="00FF38DA">
      <w:pPr>
        <w:spacing w:line="360" w:lineRule="auto"/>
        <w:rPr>
          <w:lang w:val="en-US"/>
        </w:rPr>
      </w:pPr>
      <w:r>
        <w:rPr>
          <w:lang w:val="en-US"/>
        </w:rPr>
        <w:tab/>
      </w:r>
      <w:proofErr w:type="spellStart"/>
      <w:r w:rsidRPr="00A015E2">
        <w:rPr>
          <w:i/>
          <w:iCs/>
          <w:lang w:val="en-US"/>
        </w:rPr>
        <w:t>Invetopedia</w:t>
      </w:r>
      <w:proofErr w:type="spellEnd"/>
      <w:r w:rsidRPr="00A015E2">
        <w:rPr>
          <w:i/>
          <w:iCs/>
          <w:lang w:val="en-US"/>
        </w:rPr>
        <w:t>.</w:t>
      </w:r>
      <w:r>
        <w:rPr>
          <w:lang w:val="en-US"/>
        </w:rPr>
        <w:t xml:space="preserve"> </w:t>
      </w:r>
      <w:r w:rsidRPr="00FF38DA">
        <w:rPr>
          <w:lang w:val="en-US"/>
        </w:rPr>
        <w:t>https://www.investopedia.com/terms/o/oecd.asp</w:t>
      </w:r>
    </w:p>
    <w:p w14:paraId="71050542" w14:textId="513CFC04" w:rsidR="000E4AF7" w:rsidRDefault="000E4AF7" w:rsidP="000E4AF7">
      <w:pPr>
        <w:spacing w:line="360" w:lineRule="auto"/>
        <w:rPr>
          <w:lang w:val="en-US"/>
        </w:rPr>
      </w:pPr>
    </w:p>
    <w:p w14:paraId="4952E8E3" w14:textId="77777777" w:rsidR="00F055D2" w:rsidRDefault="00F055D2" w:rsidP="00F055D2">
      <w:pPr>
        <w:spacing w:line="360" w:lineRule="auto"/>
        <w:rPr>
          <w:lang w:val="en-US"/>
        </w:rPr>
      </w:pPr>
      <w:proofErr w:type="spellStart"/>
      <w:r w:rsidRPr="00FF38DA">
        <w:rPr>
          <w:lang w:val="en-US"/>
        </w:rPr>
        <w:t>Laanani</w:t>
      </w:r>
      <w:proofErr w:type="spellEnd"/>
      <w:r w:rsidRPr="00FF38DA">
        <w:rPr>
          <w:lang w:val="en-US"/>
        </w:rPr>
        <w:t xml:space="preserve">, M., &amp; Rey, G. (2015). Impact of unemployment rate and the economic crisis on </w:t>
      </w:r>
    </w:p>
    <w:p w14:paraId="0CBD19F2" w14:textId="77777777" w:rsidR="00F055D2" w:rsidRDefault="00F055D2" w:rsidP="00F055D2">
      <w:pPr>
        <w:spacing w:line="360" w:lineRule="auto"/>
        <w:ind w:left="720"/>
        <w:rPr>
          <w:lang w:val="en-US"/>
        </w:rPr>
      </w:pPr>
      <w:r w:rsidRPr="00FF38DA">
        <w:rPr>
          <w:lang w:val="en-US"/>
        </w:rPr>
        <w:t xml:space="preserve">suicide mortality in western </w:t>
      </w:r>
      <w:proofErr w:type="spellStart"/>
      <w:r w:rsidRPr="00FF38DA">
        <w:rPr>
          <w:lang w:val="en-US"/>
        </w:rPr>
        <w:t>european</w:t>
      </w:r>
      <w:proofErr w:type="spellEnd"/>
      <w:r w:rsidRPr="00FF38DA">
        <w:rPr>
          <w:lang w:val="en-US"/>
        </w:rPr>
        <w:t xml:space="preserve"> countries (2000-2010). </w:t>
      </w:r>
      <w:r w:rsidRPr="00FF38DA">
        <w:rPr>
          <w:i/>
          <w:iCs/>
          <w:lang w:val="en-US"/>
        </w:rPr>
        <w:t>European Journal of Public Health, 25(suppl_3)</w:t>
      </w:r>
      <w:r>
        <w:rPr>
          <w:lang w:val="en-US"/>
        </w:rPr>
        <w:t xml:space="preserve"> </w:t>
      </w:r>
      <w:r w:rsidRPr="00FF38DA">
        <w:rPr>
          <w:lang w:val="en-US"/>
        </w:rPr>
        <w:t>https://doi.org/10.1093/eurpub/ckv168.049</w:t>
      </w:r>
    </w:p>
    <w:p w14:paraId="16403782" w14:textId="77777777" w:rsidR="00FF38DA" w:rsidRDefault="00FF38DA" w:rsidP="00FF38DA">
      <w:pPr>
        <w:spacing w:line="360" w:lineRule="auto"/>
        <w:rPr>
          <w:lang w:val="en-US"/>
        </w:rPr>
      </w:pPr>
    </w:p>
    <w:p w14:paraId="26B58FEF" w14:textId="05B61823" w:rsidR="00FF38DA" w:rsidRDefault="00FF38DA" w:rsidP="00FF38DA">
      <w:pPr>
        <w:spacing w:line="360" w:lineRule="auto"/>
        <w:rPr>
          <w:lang w:val="en-US"/>
        </w:rPr>
      </w:pPr>
      <w:proofErr w:type="spellStart"/>
      <w:r>
        <w:rPr>
          <w:lang w:val="en-US"/>
        </w:rPr>
        <w:t>Piger</w:t>
      </w:r>
      <w:proofErr w:type="spellEnd"/>
      <w:r>
        <w:rPr>
          <w:lang w:val="en-US"/>
        </w:rPr>
        <w:t xml:space="preserve">, M, J. (2003). </w:t>
      </w:r>
      <w:r w:rsidRPr="00FF38DA">
        <w:rPr>
          <w:lang w:val="en-US"/>
        </w:rPr>
        <w:t>Consumer Confidence Surveys: Do They Boost Forecasters' Confidence?</w:t>
      </w:r>
      <w:r>
        <w:rPr>
          <w:lang w:val="en-US"/>
        </w:rPr>
        <w:t xml:space="preserve"> </w:t>
      </w:r>
    </w:p>
    <w:p w14:paraId="707A9159" w14:textId="7B43308B" w:rsidR="00FF38DA" w:rsidRDefault="00FF38DA" w:rsidP="00FF38DA">
      <w:pPr>
        <w:spacing w:line="360" w:lineRule="auto"/>
        <w:ind w:left="720"/>
        <w:rPr>
          <w:lang w:val="en-US"/>
        </w:rPr>
      </w:pPr>
      <w:r w:rsidRPr="00FF38DA">
        <w:rPr>
          <w:i/>
          <w:iCs/>
          <w:lang w:val="en-US"/>
        </w:rPr>
        <w:t xml:space="preserve">Federal Reserve Bank of </w:t>
      </w:r>
      <w:proofErr w:type="spellStart"/>
      <w:proofErr w:type="gramStart"/>
      <w:r w:rsidRPr="00FF38DA">
        <w:rPr>
          <w:i/>
          <w:iCs/>
          <w:lang w:val="en-US"/>
        </w:rPr>
        <w:t>St.Louis</w:t>
      </w:r>
      <w:proofErr w:type="spellEnd"/>
      <w:proofErr w:type="gramEnd"/>
      <w:r w:rsidRPr="00FF38DA">
        <w:rPr>
          <w:i/>
          <w:iCs/>
          <w:lang w:val="en-US"/>
        </w:rPr>
        <w:t xml:space="preserve">. </w:t>
      </w:r>
      <w:r w:rsidRPr="00FF38DA">
        <w:rPr>
          <w:lang w:val="en-US"/>
        </w:rPr>
        <w:t>https://www.stlouisfed.org/publications/regional-economist/april-2003/consumer-confidence-surveys-do-they-boost-forecasters-confidence</w:t>
      </w:r>
    </w:p>
    <w:p w14:paraId="23BFEAF3" w14:textId="77777777" w:rsidR="00FF38DA" w:rsidRDefault="00FF38DA" w:rsidP="00FF38DA">
      <w:pPr>
        <w:spacing w:line="360" w:lineRule="auto"/>
        <w:rPr>
          <w:lang w:val="en-US"/>
        </w:rPr>
      </w:pPr>
    </w:p>
    <w:p w14:paraId="2CA63166" w14:textId="77777777" w:rsidR="00FF38DA" w:rsidRDefault="00FF38DA" w:rsidP="00FF38DA">
      <w:pPr>
        <w:spacing w:line="360" w:lineRule="auto"/>
        <w:rPr>
          <w:lang w:val="en-US"/>
        </w:rPr>
      </w:pPr>
      <w:r>
        <w:rPr>
          <w:lang w:val="en-US"/>
        </w:rPr>
        <w:t xml:space="preserve">The World Bank. (2018). </w:t>
      </w:r>
      <w:r w:rsidRPr="00FF38DA">
        <w:rPr>
          <w:lang w:val="en-US"/>
        </w:rPr>
        <w:t xml:space="preserve">Introducing the online guide to the World Development Indicators: </w:t>
      </w:r>
    </w:p>
    <w:p w14:paraId="7EC1EA7F" w14:textId="77777777" w:rsidR="00FF38DA" w:rsidRDefault="00FF38DA" w:rsidP="00FF38DA">
      <w:pPr>
        <w:spacing w:line="360" w:lineRule="auto"/>
        <w:ind w:left="720"/>
        <w:rPr>
          <w:lang w:val="en-US"/>
        </w:rPr>
      </w:pPr>
      <w:r w:rsidRPr="00FF38DA">
        <w:rPr>
          <w:lang w:val="en-US"/>
        </w:rPr>
        <w:lastRenderedPageBreak/>
        <w:t>A new way to discover data on development</w:t>
      </w:r>
      <w:r>
        <w:rPr>
          <w:lang w:val="en-US"/>
        </w:rPr>
        <w:t xml:space="preserve">. </w:t>
      </w:r>
      <w:r w:rsidRPr="00FF38DA">
        <w:rPr>
          <w:i/>
          <w:iCs/>
          <w:lang w:val="en-US"/>
        </w:rPr>
        <w:t>The World Bank.</w:t>
      </w:r>
      <w:r>
        <w:rPr>
          <w:lang w:val="en-US"/>
        </w:rPr>
        <w:t xml:space="preserve"> </w:t>
      </w:r>
      <w:r w:rsidRPr="00FF38DA">
        <w:rPr>
          <w:lang w:val="en-US"/>
        </w:rPr>
        <w:t>https://blogs.worldbank.org/opendata/introducing-online-guide-world-development-indicators-new-way-discover-data-development</w:t>
      </w:r>
    </w:p>
    <w:p w14:paraId="1DFE5565" w14:textId="77777777" w:rsidR="00A015E2" w:rsidRDefault="00A015E2" w:rsidP="00A015E2">
      <w:pPr>
        <w:rPr>
          <w:lang w:val="en-US"/>
        </w:rPr>
      </w:pPr>
    </w:p>
    <w:p w14:paraId="641D475E" w14:textId="77777777" w:rsidR="003627ED" w:rsidRPr="0088376E" w:rsidRDefault="003627ED" w:rsidP="003627ED">
      <w:pPr>
        <w:rPr>
          <w:lang w:val="en-US"/>
        </w:rPr>
      </w:pPr>
    </w:p>
    <w:p w14:paraId="657724D3" w14:textId="5247C387" w:rsidR="0088376E" w:rsidRPr="0088376E" w:rsidRDefault="0088376E" w:rsidP="00A015E2">
      <w:pPr>
        <w:rPr>
          <w:lang w:val="en-US"/>
        </w:rPr>
      </w:pPr>
    </w:p>
    <w:sectPr w:rsidR="0088376E" w:rsidRPr="00883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IN Alternate">
    <w:panose1 w:val="020B0500000000000000"/>
    <w:charset w:val="4D"/>
    <w:family w:val="swiss"/>
    <w:pitch w:val="variable"/>
    <w:sig w:usb0="8000002F" w:usb1="10000048" w:usb2="00000000" w:usb3="00000000" w:csb0="00000111" w:csb1="00000000"/>
  </w:font>
  <w:font w:name="Garamond">
    <w:altName w:val="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651A"/>
    <w:multiLevelType w:val="hybridMultilevel"/>
    <w:tmpl w:val="F8DCA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620B1"/>
    <w:multiLevelType w:val="hybridMultilevel"/>
    <w:tmpl w:val="4BAC7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267BB"/>
    <w:multiLevelType w:val="hybridMultilevel"/>
    <w:tmpl w:val="41885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02E01"/>
    <w:multiLevelType w:val="hybridMultilevel"/>
    <w:tmpl w:val="9D58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990276"/>
    <w:multiLevelType w:val="hybridMultilevel"/>
    <w:tmpl w:val="4152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EA27CB"/>
    <w:multiLevelType w:val="hybridMultilevel"/>
    <w:tmpl w:val="7056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A4816"/>
    <w:multiLevelType w:val="hybridMultilevel"/>
    <w:tmpl w:val="746A9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164DC6"/>
    <w:multiLevelType w:val="hybridMultilevel"/>
    <w:tmpl w:val="D986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7535415">
    <w:abstractNumId w:val="7"/>
  </w:num>
  <w:num w:numId="2" w16cid:durableId="402532020">
    <w:abstractNumId w:val="1"/>
  </w:num>
  <w:num w:numId="3" w16cid:durableId="1911690826">
    <w:abstractNumId w:val="6"/>
  </w:num>
  <w:num w:numId="4" w16cid:durableId="2048211252">
    <w:abstractNumId w:val="3"/>
  </w:num>
  <w:num w:numId="5" w16cid:durableId="990672507">
    <w:abstractNumId w:val="0"/>
  </w:num>
  <w:num w:numId="6" w16cid:durableId="850992581">
    <w:abstractNumId w:val="5"/>
  </w:num>
  <w:num w:numId="7" w16cid:durableId="99496330">
    <w:abstractNumId w:val="4"/>
  </w:num>
  <w:num w:numId="8" w16cid:durableId="36904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F7"/>
    <w:rsid w:val="00037BBB"/>
    <w:rsid w:val="000C0888"/>
    <w:rsid w:val="000E4AF7"/>
    <w:rsid w:val="000E68FA"/>
    <w:rsid w:val="000F46AB"/>
    <w:rsid w:val="001A6654"/>
    <w:rsid w:val="001D7D9B"/>
    <w:rsid w:val="0023795F"/>
    <w:rsid w:val="002811B7"/>
    <w:rsid w:val="002942AB"/>
    <w:rsid w:val="003075A1"/>
    <w:rsid w:val="00310A77"/>
    <w:rsid w:val="003627ED"/>
    <w:rsid w:val="00383374"/>
    <w:rsid w:val="003D3F31"/>
    <w:rsid w:val="004624D0"/>
    <w:rsid w:val="004A1819"/>
    <w:rsid w:val="004E278B"/>
    <w:rsid w:val="00524F75"/>
    <w:rsid w:val="00531DA0"/>
    <w:rsid w:val="005A28EF"/>
    <w:rsid w:val="005D565D"/>
    <w:rsid w:val="0060703F"/>
    <w:rsid w:val="00636D24"/>
    <w:rsid w:val="00662C36"/>
    <w:rsid w:val="006B3EB2"/>
    <w:rsid w:val="007D7591"/>
    <w:rsid w:val="007E4CB6"/>
    <w:rsid w:val="007E6A92"/>
    <w:rsid w:val="00843E51"/>
    <w:rsid w:val="00870D95"/>
    <w:rsid w:val="0088376E"/>
    <w:rsid w:val="008C122A"/>
    <w:rsid w:val="00935B65"/>
    <w:rsid w:val="00951AE3"/>
    <w:rsid w:val="0098102F"/>
    <w:rsid w:val="009B04DA"/>
    <w:rsid w:val="009D0244"/>
    <w:rsid w:val="00A015E2"/>
    <w:rsid w:val="00A55F9C"/>
    <w:rsid w:val="00A97D9C"/>
    <w:rsid w:val="00C10905"/>
    <w:rsid w:val="00C66311"/>
    <w:rsid w:val="00E51F51"/>
    <w:rsid w:val="00EC5FA4"/>
    <w:rsid w:val="00EF26B6"/>
    <w:rsid w:val="00F055D2"/>
    <w:rsid w:val="00F323CE"/>
    <w:rsid w:val="00F76922"/>
    <w:rsid w:val="00F827A7"/>
    <w:rsid w:val="00FA0A77"/>
    <w:rsid w:val="00FA3941"/>
    <w:rsid w:val="00FF38D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4826"/>
  <w15:chartTrackingRefBased/>
  <w15:docId w15:val="{72D19388-2F06-1347-AA54-EAF60505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AF7"/>
    <w:pPr>
      <w:ind w:left="720"/>
      <w:contextualSpacing/>
    </w:pPr>
  </w:style>
  <w:style w:type="character" w:styleId="Hyperlink">
    <w:name w:val="Hyperlink"/>
    <w:basedOn w:val="DefaultParagraphFont"/>
    <w:uiPriority w:val="99"/>
    <w:unhideWhenUsed/>
    <w:rsid w:val="00FF38DA"/>
    <w:rPr>
      <w:color w:val="0563C1" w:themeColor="hyperlink"/>
      <w:u w:val="single"/>
    </w:rPr>
  </w:style>
  <w:style w:type="character" w:styleId="UnresolvedMention">
    <w:name w:val="Unresolved Mention"/>
    <w:basedOn w:val="DefaultParagraphFont"/>
    <w:uiPriority w:val="99"/>
    <w:semiHidden/>
    <w:unhideWhenUsed/>
    <w:rsid w:val="00FF3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35784">
      <w:bodyDiv w:val="1"/>
      <w:marLeft w:val="0"/>
      <w:marRight w:val="0"/>
      <w:marTop w:val="0"/>
      <w:marBottom w:val="0"/>
      <w:divBdr>
        <w:top w:val="none" w:sz="0" w:space="0" w:color="auto"/>
        <w:left w:val="none" w:sz="0" w:space="0" w:color="auto"/>
        <w:bottom w:val="none" w:sz="0" w:space="0" w:color="auto"/>
        <w:right w:val="none" w:sz="0" w:space="0" w:color="auto"/>
      </w:divBdr>
    </w:div>
    <w:div w:id="1715420051">
      <w:bodyDiv w:val="1"/>
      <w:marLeft w:val="0"/>
      <w:marRight w:val="0"/>
      <w:marTop w:val="0"/>
      <w:marBottom w:val="0"/>
      <w:divBdr>
        <w:top w:val="none" w:sz="0" w:space="0" w:color="auto"/>
        <w:left w:val="none" w:sz="0" w:space="0" w:color="auto"/>
        <w:bottom w:val="none" w:sz="0" w:space="0" w:color="auto"/>
        <w:right w:val="none" w:sz="0" w:space="0" w:color="auto"/>
      </w:divBdr>
      <w:divsChild>
        <w:div w:id="1231696302">
          <w:marLeft w:val="0"/>
          <w:marRight w:val="0"/>
          <w:marTop w:val="0"/>
          <w:marBottom w:val="0"/>
          <w:divBdr>
            <w:top w:val="none" w:sz="0" w:space="0" w:color="auto"/>
            <w:left w:val="none" w:sz="0" w:space="0" w:color="auto"/>
            <w:bottom w:val="none" w:sz="0" w:space="0" w:color="auto"/>
            <w:right w:val="none" w:sz="0" w:space="0" w:color="auto"/>
          </w:divBdr>
          <w:divsChild>
            <w:div w:id="253830782">
              <w:marLeft w:val="0"/>
              <w:marRight w:val="0"/>
              <w:marTop w:val="0"/>
              <w:marBottom w:val="0"/>
              <w:divBdr>
                <w:top w:val="none" w:sz="0" w:space="0" w:color="auto"/>
                <w:left w:val="none" w:sz="0" w:space="0" w:color="auto"/>
                <w:bottom w:val="none" w:sz="0" w:space="0" w:color="auto"/>
                <w:right w:val="none" w:sz="0" w:space="0" w:color="auto"/>
              </w:divBdr>
              <w:divsChild>
                <w:div w:id="1431851848">
                  <w:marLeft w:val="0"/>
                  <w:marRight w:val="0"/>
                  <w:marTop w:val="0"/>
                  <w:marBottom w:val="0"/>
                  <w:divBdr>
                    <w:top w:val="none" w:sz="0" w:space="0" w:color="auto"/>
                    <w:left w:val="none" w:sz="0" w:space="0" w:color="auto"/>
                    <w:bottom w:val="none" w:sz="0" w:space="0" w:color="auto"/>
                    <w:right w:val="none" w:sz="0" w:space="0" w:color="auto"/>
                  </w:divBdr>
                  <w:divsChild>
                    <w:div w:id="20117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15</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Huiyuan Xie</dc:creator>
  <cp:keywords/>
  <dc:description/>
  <cp:lastModifiedBy>Huiyuan Xie</cp:lastModifiedBy>
  <cp:revision>42</cp:revision>
  <dcterms:created xsi:type="dcterms:W3CDTF">2023-10-13T02:22:00Z</dcterms:created>
  <dcterms:modified xsi:type="dcterms:W3CDTF">2023-10-17T23:59:00Z</dcterms:modified>
</cp:coreProperties>
</file>