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Desafío Técnico – QA Performance Engineer</w:t>
      </w:r>
    </w:p>
    <w:p>
      <w:pPr>
        <w:pStyle w:val="Heading2"/>
      </w:pPr>
      <w:r>
        <w:t>Introducción</w:t>
      </w:r>
    </w:p>
    <w:p>
      <w:r>
        <w:t>Este desafío está orientado a candidatos para el rol de QA Performance Engineer, con foco en la planificación, ejecución y análisis de pruebas de rendimiento sobre una aplicación web. El objetivo es evaluar la capacidad técnica, criterio en el diseño de escenarios de carga, habilidad en el uso de herramientas de performance y claridad en la documentación de hallazgos.</w:t>
      </w:r>
    </w:p>
    <w:p>
      <w:pPr>
        <w:pStyle w:val="Heading2"/>
      </w:pPr>
      <w:r>
        <w:t>Descripción del Desafío</w:t>
      </w:r>
    </w:p>
    <w:p>
      <w:r>
        <w:t>El candidato deberá:</w:t>
        <w:br/>
        <w:br/>
        <w:t>- Acceder a la aplicación web disponible en la siguiente URL: https://perfappdemo.vercel.app/</w:t>
        <w:br/>
        <w:t>- Diseñar un plan de pruebas de performance, definiendo objetivos y criterios de éxito.</w:t>
        <w:br/>
        <w:t>- Seleccionar endpoints críticos (ejemplo: login, búsqueda de productos, checkout).</w:t>
        <w:br/>
        <w:t>- Proponer escenarios de uso (usuarios concurrentes, patrones de tráfico, ramp-up).</w:t>
        <w:br/>
        <w:t>- Implementar la prueba utilizando una herramienta estándar de performance (JMeter, Gatling, LoadRunner, k6, etc.).</w:t>
        <w:br/>
        <w:t>- Ejecutar la prueba, recolectar métricas y generar evidencias.</w:t>
        <w:br/>
        <w:t>- Analizar resultados e identificar cuellos de botella.</w:t>
        <w:br/>
        <w:t>- Proponer recomendaciones de mejora realistas.</w:t>
        <w:br/>
        <w:t>- Entregar un informe final documentado.</w:t>
      </w:r>
    </w:p>
    <w:p>
      <w:pPr>
        <w:pStyle w:val="Heading2"/>
      </w:pPr>
      <w:r>
        <w:t>Requisitos de Entrega</w:t>
      </w:r>
    </w:p>
    <w:p>
      <w:r>
        <w:t>- Plan de Pruebas de Performance: Objetivos, escenarios y criterios definidos.</w:t>
        <w:br/>
        <w:t>- Scripts de prueba utilizados (en el formato de la herramienta elegida).</w:t>
        <w:br/>
        <w:t>- Resultados obtenidos: métricas recolectadas, logs, capturas de pantalla o reportes.</w:t>
        <w:br/>
        <w:t>- Informe estructurado (PDF) con metodología, hallazgos y recomendaciones.</w:t>
      </w:r>
    </w:p>
    <w:p>
      <w:pPr>
        <w:pStyle w:val="Heading2"/>
      </w:pPr>
      <w:r>
        <w:t>Herramientas Sugeridas</w:t>
      </w:r>
    </w:p>
    <w:p>
      <w:r>
        <w:t>Se podrá utilizar cualquiera de las siguientes herramientas (o similar, según dominio del candidato):</w:t>
        <w:br/>
        <w:br/>
        <w:t>- Apache JMeter</w:t>
        <w:br/>
        <w:t>- Gatling</w:t>
        <w:br/>
        <w:t>- LoadRunner</w:t>
        <w:br/>
        <w:t>- k6</w:t>
        <w:br/>
      </w:r>
    </w:p>
    <w:p>
      <w:pPr>
        <w:pStyle w:val="Heading2"/>
      </w:pPr>
      <w:r>
        <w:t>Criterios de Evaluación</w:t>
      </w:r>
    </w:p>
    <w:p>
      <w:r>
        <w:t>- Razonamiento Técnico: Claridad en los objetivos definidos y justificación de los escenarios.</w:t>
        <w:br/>
        <w:t>- Conocimientos Prácticos: Uso adecuado de la herramienta de performance.</w:t>
        <w:br/>
        <w:t>- Capacidad de Análisis: Precisión al identificar problemas y realismo en las propuestas.</w:t>
        <w:br/>
        <w:t>- Comunicación: Calidad, estructura y claridad del informe final.</w:t>
      </w:r>
    </w:p>
    <w:p>
      <w:pPr>
        <w:pStyle w:val="Heading2"/>
      </w:pPr>
      <w:r>
        <w:t>Plazo y Forma de Entrega</w:t>
      </w:r>
    </w:p>
    <w:p>
      <w:r>
        <w:t>El candidato deberá enviar su solución (plan, scripts, resultados y documentación) en un plazo de 72 horas desde la recepción del desafío. La entrega puede realizarse mediante correo electrónico o un repositorio online (ejemplo: GitHub).</w:t>
      </w:r>
    </w:p>
    <w:p>
      <w:pPr>
        <w:pStyle w:val="Heading2"/>
      </w:pPr>
      <w:r>
        <w:t>Nota Final</w:t>
      </w:r>
    </w:p>
    <w:p>
      <w:r>
        <w:t>Se valorará el uso de buenas prácticas de diseño de pruebas, el análisis crítico de resultados, y la claridad en la presentación de hallazgos. ¡Éxito en el desafío!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843B9D914EC88E4AB9A2D868277109EE" ma:contentTypeVersion="13" ma:contentTypeDescription="Crear nuevo documento." ma:contentTypeScope="" ma:versionID="0f597a6a07e130691be5f5e3b2c59e67">
  <xsd:schema xmlns:xsd="http://www.w3.org/2001/XMLSchema" xmlns:xs="http://www.w3.org/2001/XMLSchema" xmlns:p="http://schemas.microsoft.com/office/2006/metadata/properties" xmlns:ns2="e026ecf0-c18a-49bf-873f-fa7ee8f21d8a" xmlns:ns3="03788d89-b819-40e8-aea0-595f17cf28ab" targetNamespace="http://schemas.microsoft.com/office/2006/metadata/properties" ma:root="true" ma:fieldsID="2d288c3ee9f57767cc67706041283cfb" ns2:_="" ns3:_="">
    <xsd:import namespace="e026ecf0-c18a-49bf-873f-fa7ee8f21d8a"/>
    <xsd:import namespace="03788d89-b819-40e8-aea0-595f17cf28a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6ecf0-c18a-49bf-873f-fa7ee8f21d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cd3d5d5d-fde7-4fdb-a831-fd453e1daa6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788d89-b819-40e8-aea0-595f17cf28ab"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02495b53-e2dd-4abe-8070-8d67ddcab376}" ma:internalName="TaxCatchAll" ma:showField="CatchAllData" ma:web="03788d89-b819-40e8-aea0-595f17cf2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3788d89-b819-40e8-aea0-595f17cf28ab" xsi:nil="true"/>
    <lcf76f155ced4ddcb4097134ff3c332f xmlns="e026ecf0-c18a-49bf-873f-fa7ee8f21d8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A9734C8-98B0-4369-B7EF-7054DA27295C}"/>
</file>

<file path=customXml/itemProps3.xml><?xml version="1.0" encoding="utf-8"?>
<ds:datastoreItem xmlns:ds="http://schemas.openxmlformats.org/officeDocument/2006/customXml" ds:itemID="{14571722-213F-40F4-9958-04D5FDC2EBA7}"/>
</file>

<file path=customXml/itemProps4.xml><?xml version="1.0" encoding="utf-8"?>
<ds:datastoreItem xmlns:ds="http://schemas.openxmlformats.org/officeDocument/2006/customXml" ds:itemID="{CF9D59ED-197C-4265-B658-FCE04D0C838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0x010100843B9D914EC88E4AB9A2D868277109EE</vt:lpwstr>
  </property>
  <property fmtid="{D5CDD505-2E9C-101B-9397-08002B2CF9AE}" pid="4" name="docLang">
    <vt:lpwstr>es</vt:lpwstr>
  </property>
  <property fmtid="{D5CDD505-2E9C-101B-9397-08002B2CF9AE}" pid="5" name="MediaServiceImageTags">
    <vt:lpwstr/>
  </property>
</Properties>
</file>