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>
            <w:r>
              <w:t>Al corte del 18-10-2026, 7 de 9 historias de usuario (78 %) están implementadas en el repositorio (github.com/sgallardov/Adoptify, carpeta Fase 2). Lo completado:</w:t>
            </w:r>
          </w:p>
          <w:p>
            <w:r>
              <w:t>• HU-01: entorno contenerizado con Docker Compose y PostGIS 15, con volumen persistente.</w:t>
            </w:r>
          </w:p>
          <w:p>
            <w:r>
              <w:t>• HU-02: backend FastAPI asíncrono con endpoint /health validado contra la base de datos y Swagger en /docs.</w:t>
            </w:r>
          </w:p>
          <w:p>
            <w:r>
              <w:t>• HU-03: validación de RUT institucional con regex y Mock API (dígito par = válido, impar o K = inválido).</w:t>
            </w:r>
          </w:p>
          <w:p>
            <w:r>
              <w:t>• HU-04: modelos User, Foundation y Animal con SQLAlchemy 2.0, migraciones Alembic y geometría POINT SRID 4326.</w:t>
            </w:r>
          </w:p>
          <w:p>
            <w:r>
              <w:t>• HU-05: motor de compatibilidad calculate_match_score (pesos 30/25/25/20) con pruebas de tres escenarios.</w:t>
            </w:r>
          </w:p>
          <w:p>
            <w:r>
              <w:t>• HU-06 y HU-07: portal web en React, Vite y Tailwind, con listado y detalle de animales conectados a GET /api/v1/animals.</w:t>
            </w:r>
          </w:p>
          <w:p>
            <w:r>
              <w:t>Pendiente: app móvil Flutter (HU-08 y HU-09, sin avance) y las actividades de cierre de Fase 3 (QA y despliegue final).</w:t>
            </w:r>
          </w:p>
          <w:p>
            <w:r>
              <w:t>Objetivos específicos: 2 realizados (validación RUT y contenerización), 2 parciales (portal web y API con TTL de alertas) y 1 no iniciado (app móvil).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>
            <w:r>
              <w:t>Sin ajustes formales. Se mantienen los 5 objetivos específicos. Quedan pendientes el mapa de alertas con TTL (objetivo 3) y la app móvil (objetivo 1).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>
            <w:r>
              <w:t>Sin ajustes formales. Se mantiene Scrum adaptado a fases de diseño, backend, frontend y pruebas. En la práctica, el backend avanzó antes que el frontend, y el portal web avanzó en paralelo al backend.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>
            <w:r>
              <w:t>Evidencias que se presentan para evaluación (repositorio: github.com/sgallardov/Adoptify, carpeta Fase 2):</w:t>
            </w:r>
          </w:p>
          <w:p>
            <w:r>
              <w:t>E1. Entorno contenerizado: docker-compose.yml y backend/Dockerfile (HU-01). Demuestra portabilidad y persistencia.</w:t>
            </w:r>
          </w:p>
          <w:p>
            <w:r>
              <w:t>E2. Backend funcional: backend/app (main.py, api/v1/endpoints/health.py, auth.py, animals.py), modelos, migraciones en alembic/versions y suite de pruebas en backend/tests (HU-02 a HU-04). Demuestra que la API procesa datos y persiste en PostGIS.</w:t>
            </w:r>
          </w:p>
          <w:p>
            <w:r>
              <w:t>E3. Motor de compatibilidad: backend/app/services/match.py y tests/test_match.py (HU-05). Demuestra la lógica algorítmica independiente de la base de datos.</w:t>
            </w:r>
          </w:p>
          <w:p>
            <w:r>
              <w:t>E4. Portal web: portal-fundaciones/ (HU-06 y HU-07). Demuestra la integración front-back mediante la API.</w:t>
            </w:r>
          </w:p>
          <w:p>
            <w:r>
              <w:t>Calidad del proyecto: cada historia se entrega en commits propios (feat(...) HU-01 a HU-07), el backend corre en contenedores para evitar conflictos de entornos locales y la API se verifica con Swagger y con la suite de pruebas (18 pruebas asíncronas según el README).</w:t>
            </w:r>
          </w:p>
          <w:p>
            <w:r>
              <w:t>Por adjuntar antes de la entrega: captura de Swagger (/docs), salida de docker compose ps y de pytest dentro del contenedor. Estas capturas no se han generado todavía.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>
        <w:tc>
          <w:tcPr>
            <w:tcW w:type="dxa" w:w="1328"/>
          </w:tcPr>
          <w:p>
            <w:r>
              <w:t>Gestión integral de proyectos informáticos</w:t>
            </w:r>
          </w:p>
        </w:tc>
        <w:tc>
          <w:tcPr>
            <w:tcW w:type="dxa" w:w="1077"/>
          </w:tcPr>
          <w:p>
            <w:r>
              <w:t>Definición y planificación del proyecto (Fase 1)</w:t>
            </w:r>
          </w:p>
        </w:tc>
        <w:tc>
          <w:tcPr>
            <w:tcW w:type="dxa" w:w="1276"/>
          </w:tcPr>
          <w:p>
            <w:r>
              <w:t>Plantillas institucionales, Microsoft Word, reuniones de coordinación</w:t>
            </w:r>
          </w:p>
        </w:tc>
        <w:tc>
          <w:tcPr>
            <w:tcW w:type="dxa" w:w="1276"/>
          </w:tcPr>
          <w:p>
            <w:r>
              <w:t>4 semanas (S1 a S4)</w:t>
            </w:r>
          </w:p>
        </w:tc>
        <w:tc>
          <w:tcPr>
            <w:tcW w:type="dxa" w:w="1275"/>
          </w:tcPr>
          <w:p>
            <w:r>
              <w:t>Equipo completo</w:t>
            </w:r>
          </w:p>
        </w:tc>
        <w:tc>
          <w:tcPr>
            <w:tcW w:type="dxa" w:w="1276"/>
          </w:tcPr>
          <w:p>
            <w:r>
              <w:t>Fase completada; define el alcance del MVP.</w:t>
            </w:r>
          </w:p>
        </w:tc>
        <w:tc>
          <w:tcPr>
            <w:tcW w:type="dxa" w:w="1418"/>
          </w:tcPr>
          <w:p>
            <w:r>
              <w:t>Completado</w:t>
            </w:r>
          </w:p>
        </w:tc>
        <w:tc>
          <w:tcPr>
            <w:tcW w:type="dxa" w:w="850"/>
          </w:tcPr>
          <w:p>
            <w:r>
              <w:t>Sin ajustes.</w:t>
            </w:r>
          </w:p>
        </w:tc>
      </w:tr>
      <w:tr>
        <w:tc>
          <w:tcPr>
            <w:tcW w:type="dxa" w:w="1328"/>
          </w:tcPr>
          <w:p>
            <w:r>
              <w:t>Diseño y arquitectura de software</w:t>
            </w:r>
          </w:p>
        </w:tc>
        <w:tc>
          <w:tcPr>
            <w:tcW w:type="dxa" w:w="1077"/>
          </w:tcPr>
          <w:p>
            <w:r>
              <w:t>Configuración del motor geográfico y backend (HU-01 a HU-04)</w:t>
            </w:r>
          </w:p>
        </w:tc>
        <w:tc>
          <w:tcPr>
            <w:tcW w:type="dxa" w:w="1276"/>
          </w:tcPr>
          <w:p>
            <w:r>
              <w:t>Docker, PostgreSQL, PostGIS, FastAPI, GeoAlchemy2, Alembic</w:t>
            </w:r>
          </w:p>
        </w:tc>
        <w:tc>
          <w:tcPr>
            <w:tcW w:type="dxa" w:w="1276"/>
          </w:tcPr>
          <w:p>
            <w:r>
              <w:t>4 semanas (S5 a S8)</w:t>
            </w:r>
          </w:p>
        </w:tc>
        <w:tc>
          <w:tcPr>
            <w:tcW w:type="dxa" w:w="1275"/>
          </w:tcPr>
          <w:p>
            <w:r>
              <w:t>Planificado: Tiare Alarcón. Ejecutado en los commits: Vittorio Dotte.</w:t>
            </w:r>
          </w:p>
        </w:tc>
        <w:tc>
          <w:tcPr>
            <w:tcW w:type="dxa" w:w="1276"/>
          </w:tcPr>
          <w:p>
            <w:r>
              <w:t>Dificultad prevista: conflictos con entornos virtuales múltiples en VS Code. Facilitador: Swagger.</w:t>
            </w:r>
          </w:p>
        </w:tc>
        <w:tc>
          <w:tcPr>
            <w:tcW w:type="dxa" w:w="1418"/>
          </w:tcPr>
          <w:p>
            <w:r>
              <w:t>Completado</w:t>
            </w:r>
          </w:p>
        </w:tc>
        <w:tc>
          <w:tcPr>
            <w:tcW w:type="dxa" w:w="850"/>
          </w:tcPr>
          <w:p>
            <w:r>
              <w:t>Cambio de responsable en la ejecución; pendiente de confirmar con el equipo.</w:t>
            </w:r>
          </w:p>
        </w:tc>
      </w:tr>
      <w:tr>
        <w:tc>
          <w:tcPr>
            <w:tcW w:type="dxa" w:w="1328"/>
          </w:tcPr>
          <w:p>
            <w:r>
              <w:t>Diseño y arquitectura de software</w:t>
            </w:r>
          </w:p>
        </w:tc>
        <w:tc>
          <w:tcPr>
            <w:tcW w:type="dxa" w:w="1077"/>
          </w:tcPr>
          <w:p>
            <w:r>
              <w:t>Desarrollo del sistema de Match (HU-05)</w:t>
            </w:r>
          </w:p>
        </w:tc>
        <w:tc>
          <w:tcPr>
            <w:tcW w:type="dxa" w:w="1276"/>
          </w:tcPr>
          <w:p>
            <w:r>
              <w:t>Python, SQLAlchemy, VS Code</w:t>
            </w:r>
          </w:p>
        </w:tc>
        <w:tc>
          <w:tcPr>
            <w:tcW w:type="dxa" w:w="1276"/>
          </w:tcPr>
          <w:p>
            <w:r>
              <w:t>3 semanas (S9 a S11)</w:t>
            </w:r>
          </w:p>
        </w:tc>
        <w:tc>
          <w:tcPr>
            <w:tcW w:type="dxa" w:w="1275"/>
          </w:tcPr>
          <w:p>
            <w:r>
              <w:t>Planificado: Vittorio Dotte. La hoja de historias asigna HU-05 a Tiare Alarcón.</w:t>
            </w:r>
          </w:p>
        </w:tc>
        <w:tc>
          <w:tcPr>
            <w:tcW w:type="dxa" w:w="1276"/>
          </w:tcPr>
          <w:p>
            <w:r>
              <w:t>Dificultad prevista: traducir requisitos cualitativos a cruces eficientes. Se resolvió con un cálculo ponderado en Python, sin consultas a la base de datos.</w:t>
            </w:r>
          </w:p>
        </w:tc>
        <w:tc>
          <w:tcPr>
            <w:tcW w:type="dxa" w:w="1418"/>
          </w:tcPr>
          <w:p>
            <w:r>
              <w:t>Completado</w:t>
            </w:r>
          </w:p>
        </w:tc>
        <w:tc>
          <w:tcPr>
            <w:tcW w:type="dxa" w:w="850"/>
          </w:tcPr>
          <w:p>
            <w:r>
              <w:t>Ajuste de diseño: el cálculo es una función de servicio; el endpoint HTTP queda para una iteración posterior.</w:t>
            </w:r>
          </w:p>
        </w:tc>
      </w:tr>
      <w:tr>
        <w:tc>
          <w:tcPr>
            <w:tcW w:type="dxa" w:w="1328"/>
          </w:tcPr>
          <w:p>
            <w:r>
              <w:t>Diseño e implementación de interfaces</w:t>
            </w:r>
          </w:p>
        </w:tc>
        <w:tc>
          <w:tcPr>
            <w:tcW w:type="dxa" w:w="1077"/>
          </w:tcPr>
          <w:p>
            <w:r>
              <w:t>Desarrollo de interfaces web e integración visual (HU-06 y HU-07)</w:t>
            </w:r>
          </w:p>
        </w:tc>
        <w:tc>
          <w:tcPr>
            <w:tcW w:type="dxa" w:w="1276"/>
          </w:tcPr>
          <w:p>
            <w:r>
              <w:t>React, Vite, Tailwind, Postman</w:t>
            </w:r>
          </w:p>
        </w:tc>
        <w:tc>
          <w:tcPr>
            <w:tcW w:type="dxa" w:w="1276"/>
          </w:tcPr>
          <w:p>
            <w:r>
              <w:t>4 semanas (S12 a S15), compartidas con la app móvil</w:t>
            </w:r>
          </w:p>
        </w:tc>
        <w:tc>
          <w:tcPr>
            <w:tcW w:type="dxa" w:w="1275"/>
          </w:tcPr>
          <w:p>
            <w:r>
              <w:t>Planificado: Santiago Gallardo / Equipo. La hoja asigna HU-06 y HU-07 a Tiare Alarcón.</w:t>
            </w:r>
          </w:p>
        </w:tc>
        <w:tc>
          <w:tcPr>
            <w:tcW w:type="dxa" w:w="1276"/>
          </w:tcPr>
          <w:p>
            <w:r>
              <w:t>Dificultad prevista: decodificar WKB a decimales para los pines del mapa. El mapa todavía no está implementado.</w:t>
            </w:r>
          </w:p>
        </w:tc>
        <w:tc>
          <w:tcPr>
            <w:tcW w:type="dxa" w:w="1418"/>
          </w:tcPr>
          <w:p>
            <w:r>
              <w:t>En curso</w:t>
            </w:r>
          </w:p>
        </w:tc>
        <w:tc>
          <w:tcPr>
            <w:tcW w:type="dxa" w:w="850"/>
          </w:tcPr>
          <w:p>
            <w:r>
              <w:t>Se separa la interfaz web y la app móvil en dos filas para hacer seguimiento.</w:t>
            </w:r>
          </w:p>
        </w:tc>
      </w:tr>
      <w:tr>
        <w:tc>
          <w:tcPr>
            <w:tcW w:type="dxa" w:w="1328"/>
          </w:tcPr>
          <w:p>
            <w:r>
              <w:t>Diseño e implementación de interfaces</w:t>
            </w:r>
          </w:p>
        </w:tc>
        <w:tc>
          <w:tcPr>
            <w:tcW w:type="dxa" w:w="1077"/>
          </w:tcPr>
          <w:p>
            <w:r>
              <w:t>Desarrollo de la app móvil Flutter (HU-08 y HU-09)</w:t>
            </w:r>
          </w:p>
        </w:tc>
        <w:tc>
          <w:tcPr>
            <w:tcW w:type="dxa" w:w="1276"/>
          </w:tcPr>
          <w:p>
            <w:r>
              <w:t>Flutter, go_router, geolocator, camera, Flutter Map o Google Maps Flutter</w:t>
            </w:r>
          </w:p>
        </w:tc>
        <w:tc>
          <w:tcPr>
            <w:tcW w:type="dxa" w:w="1276"/>
          </w:tcPr>
          <w:p>
            <w:r>
              <w:t>Compartida con la fila anterior (S12 a S15)</w:t>
            </w:r>
          </w:p>
        </w:tc>
        <w:tc>
          <w:tcPr>
            <w:tcW w:type="dxa" w:w="1275"/>
          </w:tcPr>
          <w:p>
            <w:r>
              <w:t>HU-09 asignada a Equipo; HU-08 sin responsable.</w:t>
            </w:r>
          </w:p>
        </w:tc>
        <w:tc>
          <w:tcPr>
            <w:tcW w:type="dxa" w:w="1276"/>
          </w:tcPr>
          <w:p>
            <w:r>
              <w:t>Riesgo alto: sin avance registrado en el repositorio.</w:t>
            </w:r>
          </w:p>
        </w:tc>
        <w:tc>
          <w:tcPr>
            <w:tcW w:type="dxa" w:w="1418"/>
          </w:tcPr>
          <w:p>
            <w:r>
              <w:t>No iniciado</w:t>
            </w:r>
          </w:p>
        </w:tc>
        <w:tc>
          <w:tcPr>
            <w:tcW w:type="dxa" w:w="850"/>
          </w:tcPr>
          <w:p>
            <w:r>
              <w:t>Sin ajuste aprobado. Se propone asignar responsables y arrancar HU-08 en la próxima iteración.</w:t>
            </w:r>
          </w:p>
        </w:tc>
      </w:tr>
      <w:tr>
        <w:tc>
          <w:tcPr>
            <w:tcW w:type="dxa" w:w="1328"/>
          </w:tcPr>
          <w:p>
            <w:r>
              <w:t>Gestión de calidad y pruebas</w:t>
            </w:r>
          </w:p>
        </w:tc>
        <w:tc>
          <w:tcPr>
            <w:tcW w:type="dxa" w:w="1077"/>
          </w:tcPr>
          <w:p>
            <w:r>
              <w:t>Pruebas de integración y control de calidad (Fase 3)</w:t>
            </w:r>
          </w:p>
        </w:tc>
        <w:tc>
          <w:tcPr>
            <w:tcW w:type="dxa" w:w="1276"/>
          </w:tcPr>
          <w:p>
            <w:r>
              <w:t>GitHub, Swagger, PgAdmin, pytest</w:t>
            </w:r>
          </w:p>
        </w:tc>
        <w:tc>
          <w:tcPr>
            <w:tcW w:type="dxa" w:w="1276"/>
          </w:tcPr>
          <w:p>
            <w:r>
              <w:t>2 semanas (S16 a S17)</w:t>
            </w:r>
          </w:p>
        </w:tc>
        <w:tc>
          <w:tcPr>
            <w:tcW w:type="dxa" w:w="1275"/>
          </w:tcPr>
          <w:p>
            <w:r>
              <w:t>Equipo completo</w:t>
            </w:r>
          </w:p>
        </w:tc>
        <w:tc>
          <w:tcPr>
            <w:tcW w:type="dxa" w:w="1276"/>
          </w:tcPr>
          <w:p>
            <w:r>
              <w:t>Suite de 18 pruebas documentada; falta ejecutarla y registrar resultados. Falta la integración con la app móvil.</w:t>
            </w:r>
          </w:p>
        </w:tc>
        <w:tc>
          <w:tcPr>
            <w:tcW w:type="dxa" w:w="1418"/>
          </w:tcPr>
          <w:p>
            <w:r>
              <w:t>No iniciado</w:t>
            </w:r>
          </w:p>
        </w:tc>
        <w:tc>
          <w:tcPr>
            <w:tcW w:type="dxa" w:w="850"/>
          </w:tcPr>
          <w:p>
            <w:r>
              <w:t>Sin ajustes.</w:t>
            </w:r>
          </w:p>
        </w:tc>
      </w:tr>
      <w:tr>
        <w:tc>
          <w:tcPr>
            <w:tcW w:type="dxa" w:w="1328"/>
          </w:tcPr>
          <w:p>
            <w:r>
              <w:t>Administración de entornos y despliegue</w:t>
            </w:r>
          </w:p>
        </w:tc>
        <w:tc>
          <w:tcPr>
            <w:tcW w:type="dxa" w:w="1077"/>
          </w:tcPr>
          <w:p>
            <w:r>
              <w:t>Despliegue final y cierre del proyecto (Fase 3)</w:t>
            </w:r>
          </w:p>
        </w:tc>
        <w:tc>
          <w:tcPr>
            <w:tcW w:type="dxa" w:w="1276"/>
          </w:tcPr>
          <w:p>
            <w:r>
              <w:t>Docker Compose, documentación de metodología ágil</w:t>
            </w:r>
          </w:p>
        </w:tc>
        <w:tc>
          <w:tcPr>
            <w:tcW w:type="dxa" w:w="1276"/>
          </w:tcPr>
          <w:p>
            <w:r>
              <w:t>1 semana (S18)</w:t>
            </w:r>
          </w:p>
        </w:tc>
        <w:tc>
          <w:tcPr>
            <w:tcW w:type="dxa" w:w="1275"/>
          </w:tcPr>
          <w:p>
            <w:r>
              <w:t>Equipo completo</w:t>
            </w:r>
          </w:p>
        </w:tc>
        <w:tc>
          <w:tcPr>
            <w:tcW w:type="dxa" w:w="1276"/>
          </w:tcPr>
          <w:p>
            <w:r>
              <w:t>Depende de terminar la app móvil y la integración.</w:t>
            </w:r>
          </w:p>
        </w:tc>
        <w:tc>
          <w:tcPr>
            <w:tcW w:type="dxa" w:w="1418"/>
          </w:tcPr>
          <w:p>
            <w:r>
              <w:t>No iniciado</w:t>
            </w:r>
          </w:p>
        </w:tc>
        <w:tc>
          <w:tcPr>
            <w:tcW w:type="dxa" w:w="850"/>
          </w:tcPr>
          <w:p>
            <w:r>
              <w:t>Sin ajustes.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>
            <w:r>
              <w:rPr>
                <w:b/>
              </w:rPr>
              <w:t>Factores que han facilitado y/o dificultado el desarrollo de mi plan de trabajo:</w:t>
            </w:r>
          </w:p>
          <w:p>
            <w:r>
              <w:t>Facilitadores:</w:t>
            </w:r>
          </w:p>
          <w:p>
            <w:r>
              <w:t>• Docker Compose y PostGIS permitieron levantar la base de datos y el backend de forma reproducible (HU-01).</w:t>
            </w:r>
          </w:p>
          <w:p>
            <w:r>
              <w:t>• Swagger UI (/docs) permitió verificar los endpoints antes de tener el frontend.</w:t>
            </w:r>
          </w:p>
          <w:p>
            <w:r>
              <w:t>• Commits pequeños por historia de usuario facilitaron el seguimiento y la revisión de cada entrega.</w:t>
            </w:r>
          </w:p>
          <w:p>
            <w:r>
              <w:t>• Pydantic v2 y SQLAlchemy 2.0 asíncrono dieron validación temprana y un backend consistente.</w:t>
            </w:r>
          </w:p>
          <w:p>
            <w:r>
              <w:t>Dificultades y acciones:</w:t>
            </w:r>
          </w:p>
          <w:p>
            <w:r>
              <w:t>• Conflictos de entornos virtuales en VS Code (previstos en el plan): el backend se ejecuta dentro de Docker, evitando depender de entornos locales.</w:t>
            </w:r>
          </w:p>
          <w:p>
            <w:r>
              <w:t>• Decodificar WKB a decimales para el mapa (previsto en el plan): la acción es obtener latitud y longitud directamente en PostGIS con ST_X y ST_Y, sin decodificar WKB en Python.</w:t>
            </w:r>
          </w:p>
          <w:p>
            <w:r>
              <w:t>• Diferencia entre responsables planificados y ejecutados: se confirmará la asignación con el equipo y se actualizará la hoja de historias.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>
            <w:r>
              <w:rPr>
                <w:b/>
              </w:rPr>
              <w:t>Actividades ajustadas o eliminadas:</w:t>
            </w:r>
          </w:p>
          <w:p>
            <w:r>
              <w:t>• Configuración del backend: planificada para Tiare Alarcón y ejecutada por Vittorio Dotte. Pendiente de confirmar con el equipo.</w:t>
            </w:r>
          </w:p>
          <w:p>
            <w:r>
              <w:t>• Motor de match: se implementó como función de servicio (services/match.py) sin endpoint HTTP, tal como lo especifica HU-05. El endpoint queda para una iteración posterior.</w:t>
            </w:r>
          </w:p>
          <w:p>
            <w:r>
              <w:t>• Seguimiento: la fila de interfaces se separó en web (en curso) y app móvil (no iniciada).</w:t>
            </w:r>
          </w:p>
          <w:p>
            <w:r>
              <w:t>• No se eliminó ninguna actividad del plan.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>
            <w:r>
              <w:rPr>
                <w:b/>
              </w:rPr>
              <w:t>Actividades que no has iniciado o están retrasadas:</w:t>
            </w:r>
          </w:p>
          <w:p>
            <w:r>
              <w:t>• App móvil Flutter (HU-08 y HU-09): sin avance. Motivo: el esfuerzo se concentró en el backend y el portal web, y HU-08 no tiene responsable asignado. Estrategia: asignar responsables, arrancar HU-08 con datos de prueba (el portal ya usa datos demo) y dejar HU-09 después del endpoint geoespacial. Si el plazo aprieta, HU-09 puede reducirse a un listado sin mapa.</w:t>
            </w:r>
          </w:p>
          <w:p>
            <w:r>
              <w:t>• Mapa de alertas con TTL (objetivo 3): no iniciado. Estrategia: definir el modelo de alertas con un campo de expiración antes de implementar el mapa.</w:t>
            </w:r>
          </w:p>
          <w:p>
            <w:r>
              <w:t>• Pruebas de integración y despliegue final (Fase 3): aún no vencidas. Estrategia: ejecutar pytest del backend y registrar resultados antes de la semana 16.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