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>Trabalho elaborado por: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="00490573" w:rsidRPr="00890EBE">
              <w:rPr>
                <w:rStyle w:val="Hyperlink"/>
                <w:noProof/>
              </w:rPr>
              <w:t>IselAppServer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4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="00490573" w:rsidRPr="00890EBE">
              <w:rPr>
                <w:rStyle w:val="Hyperlink"/>
                <w:noProof/>
              </w:rPr>
              <w:t>IselApp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="00490573" w:rsidRPr="00890EBE">
              <w:rPr>
                <w:rStyle w:val="Hyperlink"/>
                <w:noProof/>
              </w:rPr>
              <w:t>Utils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="00490573" w:rsidRPr="00890EBE">
              <w:rPr>
                <w:rStyle w:val="Hyperlink"/>
                <w:noProof/>
              </w:rPr>
              <w:t>Entidades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="00490573" w:rsidRPr="00890EBE">
              <w:rPr>
                <w:rStyle w:val="Hyperlink"/>
                <w:noProof/>
              </w:rPr>
              <w:t>CustomAdapters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="00490573" w:rsidRPr="00890EBE">
              <w:rPr>
                <w:rStyle w:val="Hyperlink"/>
                <w:noProof/>
              </w:rPr>
              <w:t>AsyncTasks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="00490573" w:rsidRPr="00890EBE">
              <w:rPr>
                <w:rStyle w:val="Hyperlink"/>
                <w:noProof/>
              </w:rPr>
              <w:t>ViewModels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="00490573" w:rsidRPr="00890EBE">
              <w:rPr>
                <w:rStyle w:val="Hyperlink"/>
                <w:noProof/>
              </w:rPr>
              <w:t>ClassesActivities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="00490573" w:rsidRPr="00890EBE">
              <w:rPr>
                <w:rStyle w:val="Hyperlink"/>
                <w:noProof/>
              </w:rPr>
              <w:t>NewsActivities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_Toc409347697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="00490573" w:rsidRPr="00890EBE">
              <w:rPr>
                <w:rStyle w:val="Hyperlink"/>
                <w:noProof/>
              </w:rPr>
              <w:t>ParticipantsActivities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="00490573" w:rsidRPr="00890EBE">
              <w:rPr>
                <w:rStyle w:val="Hyperlink"/>
                <w:noProof/>
              </w:rPr>
              <w:t>WorkItemsActivities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="00490573" w:rsidRPr="00890EBE">
              <w:rPr>
                <w:rStyle w:val="Hyperlink"/>
                <w:noProof/>
              </w:rPr>
              <w:t>Fragments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="00490573" w:rsidRPr="00890EBE">
              <w:rPr>
                <w:rStyle w:val="Hyperlink"/>
                <w:noProof/>
              </w:rPr>
              <w:t>ListModels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="00490573" w:rsidRPr="00890EBE">
              <w:rPr>
                <w:rStyle w:val="Hyperlink"/>
                <w:noProof/>
              </w:rPr>
              <w:t>Handlers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="00490573" w:rsidRPr="00890EBE">
              <w:rPr>
                <w:rStyle w:val="Hyperlink"/>
                <w:noProof/>
              </w:rPr>
              <w:t>Receivers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="00490573" w:rsidRPr="00890EBE">
              <w:rPr>
                <w:rStyle w:val="Hyperlink"/>
                <w:noProof/>
              </w:rPr>
              <w:t>Services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="00490573" w:rsidRPr="00890EBE">
              <w:rPr>
                <w:rStyle w:val="Hyperlink"/>
                <w:noProof/>
              </w:rPr>
              <w:t>SyncAdapters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7F6B3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="00490573" w:rsidRPr="00890EBE">
              <w:rPr>
                <w:rStyle w:val="Hyperlink"/>
                <w:noProof/>
              </w:rPr>
              <w:t>Funcionamento Geral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9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1" w:name="_Toc409347689"/>
      <w:r>
        <w:lastRenderedPageBreak/>
        <w:t>IselAppServer</w:t>
      </w:r>
      <w:bookmarkEnd w:id="1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news</w:t>
      </w:r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7F6B3C">
                              <w:fldChar w:fldCharType="begin"/>
                            </w:r>
                            <w:r w:rsidR="007F6B3C">
                              <w:instrText xml:space="preserve"> SEQ Figura \* ARABIC </w:instrText>
                            </w:r>
                            <w:r w:rsidR="007F6B3C">
                              <w:fldChar w:fldCharType="separate"/>
                            </w:r>
                            <w:r w:rsidR="00545161">
                              <w:rPr>
                                <w:noProof/>
                              </w:rPr>
                              <w:t>1</w:t>
                            </w:r>
                            <w:r w:rsidR="007F6B3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6B3C">
                        <w:fldChar w:fldCharType="begin"/>
                      </w:r>
                      <w:r w:rsidR="007F6B3C">
                        <w:instrText xml:space="preserve"> SEQ Figura \* ARABIC </w:instrText>
                      </w:r>
                      <w:r w:rsidR="007F6B3C">
                        <w:fldChar w:fldCharType="separate"/>
                      </w:r>
                      <w:r w:rsidR="00545161">
                        <w:rPr>
                          <w:noProof/>
                        </w:rPr>
                        <w:t>1</w:t>
                      </w:r>
                      <w:r w:rsidR="007F6B3C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Pr="003E055B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2" w:name="_Toc409347690"/>
      <w:r>
        <w:lastRenderedPageBreak/>
        <w:t>IselApp</w:t>
      </w:r>
      <w:bookmarkEnd w:id="2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3" w:name="_Toc409347691"/>
      <w:r>
        <w:t>Utils</w:t>
      </w:r>
      <w:bookmarkEnd w:id="3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RequestsToThoth</w:t>
      </w:r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NotificationLaunch</w:t>
      </w:r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r>
        <w:rPr>
          <w:b/>
          <w:u w:val="single"/>
        </w:rPr>
        <w:t>CalendarEvents</w:t>
      </w:r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4" w:name="_Toc409347692"/>
      <w:r>
        <w:t>Entidades</w:t>
      </w:r>
      <w:bookmarkEnd w:id="4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5" w:name="_Toc409347693"/>
      <w:r>
        <w:t>CustomAdapters</w:t>
      </w:r>
      <w:bookmarkEnd w:id="5"/>
    </w:p>
    <w:p w:rsidR="00A70F3B" w:rsidRDefault="00A70F3B" w:rsidP="00A70F3B">
      <w:pPr>
        <w:jc w:val="both"/>
      </w:pPr>
      <w:r>
        <w:tab/>
        <w:t>De forma a relacionar a view de cada tipo, com a informação conseguida, foram criados Adapters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ClassesCursorAdapter</w:t>
      </w:r>
      <w:r>
        <w:t xml:space="preserve"> – relaciona a view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NewsCustomAdapter</w:t>
      </w:r>
      <w:r>
        <w:t xml:space="preserve"> – relaciona a view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ParticipantsCustomAdapter</w:t>
      </w:r>
      <w:r>
        <w:t xml:space="preserve"> – relaciona a view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r>
        <w:rPr>
          <w:b/>
          <w:u w:val="single"/>
        </w:rPr>
        <w:t>WorkItemCustomAdapter</w:t>
      </w:r>
      <w:r>
        <w:t xml:space="preserve"> – relaciona a view dos trabalhos com a informação dos mesmos.</w:t>
      </w:r>
    </w:p>
    <w:p w:rsidR="009D2CD6" w:rsidRDefault="009D2CD6" w:rsidP="009D2CD6">
      <w:pPr>
        <w:pStyle w:val="Heading2"/>
      </w:pPr>
      <w:bookmarkStart w:id="6" w:name="_Toc409347694"/>
      <w:r>
        <w:lastRenderedPageBreak/>
        <w:t>AsyncTa</w:t>
      </w:r>
      <w:r w:rsidR="00360DB1">
        <w:t>s</w:t>
      </w:r>
      <w:r>
        <w:t>ks</w:t>
      </w:r>
      <w:bookmarkEnd w:id="6"/>
    </w:p>
    <w:p w:rsidR="009D2CD6" w:rsidRDefault="009D2CD6" w:rsidP="009D2CD6">
      <w:pPr>
        <w:jc w:val="both"/>
      </w:pPr>
      <w:r>
        <w:tab/>
      </w:r>
      <w:r w:rsidR="00360DB1">
        <w:t>Para obter toda a informação da plataforma Thoth, sobre as entidades existentes neste trabalho foram criadas diferentes AsyncTasks: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NewsAsyncTask</w:t>
      </w:r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ParticipantsAsyncTask</w:t>
      </w:r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r>
        <w:rPr>
          <w:b/>
          <w:u w:val="single"/>
        </w:rPr>
        <w:t>WorkItemsAsyncTask</w:t>
      </w:r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7" w:name="_Toc409347695"/>
      <w:r>
        <w:t>ViewModels</w:t>
      </w:r>
      <w:bookmarkEnd w:id="7"/>
    </w:p>
    <w:p w:rsidR="00C2094E" w:rsidRDefault="00C2094E" w:rsidP="00C2094E">
      <w:pPr>
        <w:jc w:val="both"/>
      </w:pPr>
      <w:r>
        <w:tab/>
        <w:t>Para associar os widgets das views de cada tipo, com a informação necessária a ser apresentada, foram criados os seguintes ViewModels: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ClassesViewModel</w:t>
      </w:r>
      <w:r>
        <w:t xml:space="preserve"> - disponibiliza os </w:t>
      </w:r>
      <w:r w:rsidRPr="00C2094E">
        <w:t>widgets</w:t>
      </w:r>
      <w:r>
        <w:t xml:space="preserve"> da </w:t>
      </w:r>
      <w:r w:rsidRPr="00C2094E">
        <w:t>view</w:t>
      </w:r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NewsViewModel</w:t>
      </w:r>
      <w:r>
        <w:t xml:space="preserve"> – disponibiliza os widgets da view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ParticipantViewModel</w:t>
      </w:r>
      <w:r>
        <w:t xml:space="preserve"> – disponibiliza os widgets da view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r>
        <w:rPr>
          <w:b/>
          <w:u w:val="single"/>
        </w:rPr>
        <w:t>WorkItemViewModel</w:t>
      </w:r>
      <w:r>
        <w:t xml:space="preserve"> – disponibiliza os widgets da view referente aos trabalhos.</w:t>
      </w:r>
    </w:p>
    <w:p w:rsidR="00AD4C48" w:rsidRDefault="007D609A" w:rsidP="007D609A">
      <w:pPr>
        <w:pStyle w:val="Heading2"/>
      </w:pPr>
      <w:bookmarkStart w:id="8" w:name="_Toc409347696"/>
      <w:r>
        <w:t>ClassesActivities</w:t>
      </w:r>
      <w:bookmarkEnd w:id="8"/>
    </w:p>
    <w:p w:rsidR="007D609A" w:rsidRDefault="007D609A" w:rsidP="00AD4C48">
      <w:pPr>
        <w:jc w:val="both"/>
      </w:pPr>
      <w:r>
        <w:tab/>
        <w:t xml:space="preserve">Contém a classe </w:t>
      </w:r>
      <w:r>
        <w:rPr>
          <w:b/>
          <w:u w:val="single"/>
        </w:rPr>
        <w:t>SettingsActivity</w:t>
      </w:r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9" w:name="_Toc409347697"/>
      <w:r>
        <w:t>NewsActivities</w:t>
      </w:r>
      <w:bookmarkEnd w:id="9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MainActivity</w:t>
      </w:r>
      <w:r>
        <w:t xml:space="preserve"> e </w:t>
      </w:r>
      <w:r>
        <w:rPr>
          <w:b/>
          <w:u w:val="single"/>
        </w:rPr>
        <w:t>NewsItemActivity</w:t>
      </w:r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0" w:name="_Toc409347698"/>
      <w:r>
        <w:t>ParticipantsActivities</w:t>
      </w:r>
      <w:bookmarkEnd w:id="10"/>
    </w:p>
    <w:p w:rsidR="007D609A" w:rsidRDefault="007D609A" w:rsidP="00AD4C48">
      <w:pPr>
        <w:jc w:val="both"/>
      </w:pPr>
      <w:r>
        <w:tab/>
        <w:t xml:space="preserve">Contém as classes </w:t>
      </w:r>
      <w:r>
        <w:rPr>
          <w:b/>
          <w:u w:val="single"/>
        </w:rPr>
        <w:t>ParticipantsActivity</w:t>
      </w:r>
      <w:r>
        <w:t xml:space="preserve"> e </w:t>
      </w:r>
      <w:r>
        <w:rPr>
          <w:b/>
          <w:u w:val="single"/>
        </w:rPr>
        <w:t>ParticipantItemActivity</w:t>
      </w:r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1" w:name="_Toc409347699"/>
      <w:r>
        <w:t>WorkItemsActivities</w:t>
      </w:r>
      <w:bookmarkEnd w:id="11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r w:rsidRPr="00FC4172">
        <w:rPr>
          <w:b/>
          <w:u w:val="single"/>
        </w:rPr>
        <w:t>WorkItemsActivities</w:t>
      </w:r>
      <w:r w:rsidRPr="00FC4172">
        <w:t xml:space="preserve"> e </w:t>
      </w:r>
      <w:r w:rsidRPr="00FC4172">
        <w:rPr>
          <w:b/>
          <w:u w:val="single"/>
        </w:rPr>
        <w:t>WorkItemLinkActivity</w:t>
      </w:r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2" w:name="_Toc409347700"/>
      <w:r>
        <w:t>Fragments</w:t>
      </w:r>
      <w:bookmarkEnd w:id="12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lastRenderedPageBreak/>
        <w:t>NewsItemListFragment</w:t>
      </w:r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NewsItemFragment</w:t>
      </w:r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ParticipantItemListFragment</w:t>
      </w:r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r>
        <w:rPr>
          <w:b/>
          <w:u w:val="single"/>
        </w:rPr>
        <w:t>ParticipantItemFragment</w:t>
      </w:r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3" w:name="_Toc409347701"/>
      <w:r>
        <w:t>ListModels</w:t>
      </w:r>
      <w:bookmarkEnd w:id="13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r>
        <w:rPr>
          <w:b/>
          <w:u w:val="single"/>
        </w:rPr>
        <w:t>NewsListModel</w:t>
      </w:r>
      <w:r>
        <w:t xml:space="preserve"> e </w:t>
      </w:r>
      <w:r>
        <w:rPr>
          <w:b/>
          <w:u w:val="single"/>
        </w:rPr>
        <w:t>ParticipantListModel</w:t>
      </w:r>
      <w:r>
        <w:t>.</w:t>
      </w:r>
    </w:p>
    <w:p w:rsidR="00800B3F" w:rsidRDefault="00800B3F" w:rsidP="00800B3F">
      <w:pPr>
        <w:pStyle w:val="Heading2"/>
      </w:pPr>
      <w:bookmarkStart w:id="14" w:name="_Toc409347702"/>
      <w:r>
        <w:t>Handlers</w:t>
      </w:r>
      <w:bookmarkEnd w:id="14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r w:rsidR="007939B0" w:rsidRPr="007939B0">
        <w:t>thread</w:t>
      </w:r>
      <w:r w:rsidR="007939B0">
        <w:t xml:space="preserve">. Devido a este problema foram criadas três novas classes de forma a implementar uma solução que recorre a </w:t>
      </w:r>
      <w:r w:rsidR="007939B0" w:rsidRPr="007939B0">
        <w:t>Loopers</w:t>
      </w:r>
      <w:r w:rsidR="007939B0">
        <w:t xml:space="preserve"> e </w:t>
      </w:r>
      <w:r w:rsidR="007939B0" w:rsidRPr="007939B0">
        <w:t>Handlers</w:t>
      </w:r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r w:rsidRPr="005E4AB2">
        <w:rPr>
          <w:b/>
          <w:u w:val="single"/>
        </w:rPr>
        <w:t>ImageHandlerThread</w:t>
      </w:r>
      <w:r>
        <w:t xml:space="preserve"> - </w:t>
      </w:r>
      <w:r w:rsidR="00EE5802">
        <w:t>P</w:t>
      </w:r>
      <w:r>
        <w:t xml:space="preserve">ossibilita a criação de uma nova </w:t>
      </w:r>
      <w:r w:rsidRPr="005E4AB2">
        <w:rPr>
          <w:i/>
        </w:rPr>
        <w:t>thread</w:t>
      </w:r>
      <w:r>
        <w:t xml:space="preserve"> que possui um </w:t>
      </w:r>
      <w:r w:rsidRPr="005E4AB2">
        <w:t>Looper</w:t>
      </w:r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ImageHandler</w:t>
      </w:r>
      <w:r w:rsidR="00EE5802">
        <w:t xml:space="preserve"> - Associada ao </w:t>
      </w:r>
      <w:r w:rsidR="00EE5802" w:rsidRPr="00EE5802">
        <w:t>looper</w:t>
      </w:r>
      <w:r w:rsidR="00EE5802">
        <w:t xml:space="preserve"> originado pela</w:t>
      </w:r>
      <w:r w:rsidR="00EE5802" w:rsidRPr="00810A1E">
        <w:rPr>
          <w:b/>
          <w:u w:val="single"/>
        </w:rPr>
        <w:t xml:space="preserve"> ImageHandlerThread</w:t>
      </w:r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r>
        <w:rPr>
          <w:b/>
          <w:u w:val="single"/>
        </w:rPr>
        <w:t>SetViewHandler</w:t>
      </w:r>
      <w:r>
        <w:t xml:space="preserve"> - Associada ao </w:t>
      </w:r>
      <w:r w:rsidRPr="00EE5802">
        <w:t>mainLooper</w:t>
      </w:r>
      <w:r>
        <w:t xml:space="preserve">, tem como única responsabilidade associar a imagem obtida do pedido HTTP ao </w:t>
      </w:r>
      <w:r w:rsidRPr="00EE5802">
        <w:t>ImageView</w:t>
      </w:r>
      <w:r>
        <w:t xml:space="preserve"> presente no </w:t>
      </w:r>
      <w:r w:rsidRPr="00EE5802">
        <w:t>layout</w:t>
      </w:r>
      <w:r>
        <w:t xml:space="preserve"> correspondente.</w:t>
      </w:r>
    </w:p>
    <w:p w:rsidR="001E1767" w:rsidRDefault="001E1767" w:rsidP="001E1767">
      <w:pPr>
        <w:pStyle w:val="Heading2"/>
      </w:pPr>
      <w:bookmarkStart w:id="15" w:name="_Toc409347703"/>
      <w:r>
        <w:t>Receivers</w:t>
      </w:r>
      <w:bookmarkEnd w:id="15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IselAppReceiver</w:t>
      </w:r>
      <w:r>
        <w:t>, que tem como função ficar alerta quando houver mudanças no estado da rede, e assim lançar o SyncAdapter, para atualização da informação existente no ContentProvider.</w:t>
      </w:r>
    </w:p>
    <w:p w:rsidR="001E1767" w:rsidRDefault="001E1767" w:rsidP="001E1767">
      <w:pPr>
        <w:pStyle w:val="Heading2"/>
      </w:pPr>
      <w:bookmarkStart w:id="16" w:name="_Toc409347704"/>
      <w:r>
        <w:t>Services</w:t>
      </w:r>
      <w:bookmarkEnd w:id="16"/>
    </w:p>
    <w:p w:rsidR="001E1767" w:rsidRDefault="001E1767" w:rsidP="001E1767">
      <w:pPr>
        <w:jc w:val="both"/>
      </w:pPr>
      <w:r>
        <w:tab/>
        <w:t xml:space="preserve">Contém a classe </w:t>
      </w:r>
      <w:r>
        <w:rPr>
          <w:b/>
          <w:u w:val="single"/>
        </w:rPr>
        <w:t>IselAppService</w:t>
      </w:r>
      <w:r>
        <w:t>, onde é feita a atualização da informação no ContentProvider,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7" w:name="_Toc409347705"/>
      <w:r>
        <w:t>SyncAdapters</w:t>
      </w:r>
      <w:bookmarkEnd w:id="17"/>
    </w:p>
    <w:p w:rsidR="001E1767" w:rsidRDefault="00ED1B0F" w:rsidP="001E1767">
      <w:pPr>
        <w:jc w:val="both"/>
      </w:pPr>
      <w:r>
        <w:tab/>
      </w:r>
      <w:r w:rsidR="009F37CE">
        <w:t xml:space="preserve">O componente SyncAdapter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IselAppSyncAdapter</w:t>
      </w:r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lastRenderedPageBreak/>
        <w:t>IselAppSyncService</w:t>
      </w:r>
      <w:r>
        <w:t xml:space="preserve"> </w:t>
      </w:r>
      <w:r w:rsidR="00110BB4">
        <w:t xml:space="preserve">– Componente que permite que a framework do SyncAdapter corra o código existente na classe </w:t>
      </w:r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</w:t>
      </w:r>
      <w:r>
        <w:t xml:space="preserve"> -</w:t>
      </w:r>
      <w:r w:rsidR="002734CC">
        <w:t xml:space="preserve"> </w:t>
      </w:r>
      <w:r>
        <w:t>A framework SyncAdapter assume que é necessário uma conta com acesso login para poder haver transferência de informação, daí a existência de uma classe Authenticator.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r>
        <w:rPr>
          <w:b/>
          <w:u w:val="single"/>
        </w:rPr>
        <w:t>IselAppAuthenticatorService</w:t>
      </w:r>
      <w:r>
        <w:t xml:space="preserve"> </w:t>
      </w:r>
      <w:r w:rsidR="0028375D">
        <w:t>–</w:t>
      </w:r>
      <w:r>
        <w:t xml:space="preserve"> </w:t>
      </w:r>
      <w:r w:rsidR="0028375D">
        <w:t>Para que o SyncAdapter tenha acesso ao Authenticator é necessário criar um bound Service. Este retorna um objeto Android binder que permite ao SyncAdapter chamar o Authenticator e assim fazer transferência de informação.</w:t>
      </w:r>
    </w:p>
    <w:p w:rsidR="007939B0" w:rsidRDefault="00440E9D" w:rsidP="00440E9D">
      <w:pPr>
        <w:pStyle w:val="Heading1"/>
      </w:pPr>
      <w:bookmarkStart w:id="18" w:name="_Toc409347706"/>
      <w:r>
        <w:t>Funcionamento Geral</w:t>
      </w:r>
      <w:bookmarkEnd w:id="18"/>
    </w:p>
    <w:p w:rsidR="00545161" w:rsidRPr="00545161" w:rsidRDefault="00545161" w:rsidP="00545161"/>
    <w:p w:rsidR="003D20FE" w:rsidRDefault="00545161" w:rsidP="00545161">
      <w:pPr>
        <w:pStyle w:val="Heading2"/>
      </w:pPr>
      <w:r>
        <w:t>Notícias</w:t>
      </w:r>
    </w:p>
    <w:p w:rsidR="00545161" w:rsidRDefault="00545161" w:rsidP="00545161"/>
    <w:p w:rsidR="00545161" w:rsidRDefault="00545161" w:rsidP="00545161">
      <w:pPr>
        <w:keepNext/>
      </w:pPr>
      <w:r>
        <w:rPr>
          <w:noProof/>
          <w:lang w:eastAsia="pt-PT"/>
        </w:rPr>
        <w:drawing>
          <wp:inline distT="0" distB="0" distL="0" distR="0" wp14:anchorId="3ED6D80E" wp14:editId="532B57AB">
            <wp:extent cx="540004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Schema referente às atividades das Notícias</w:t>
      </w:r>
    </w:p>
    <w:p w:rsidR="00496372" w:rsidRDefault="00496372" w:rsidP="00496372"/>
    <w:p w:rsidR="00496372" w:rsidRDefault="00496372" w:rsidP="00496372">
      <w:pPr>
        <w:pStyle w:val="Heading2"/>
      </w:pPr>
      <w:bookmarkStart w:id="19" w:name="_GoBack"/>
      <w:r>
        <w:t>Turmas</w:t>
      </w:r>
    </w:p>
    <w:bookmarkEnd w:id="19"/>
    <w:p w:rsidR="00496372" w:rsidRPr="00496372" w:rsidRDefault="00496372" w:rsidP="00496372"/>
    <w:sectPr w:rsidR="00496372" w:rsidRPr="0049637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3C" w:rsidRDefault="007F6B3C" w:rsidP="0061798D">
      <w:pPr>
        <w:spacing w:after="0" w:line="240" w:lineRule="auto"/>
      </w:pPr>
      <w:r>
        <w:separator/>
      </w:r>
    </w:p>
  </w:endnote>
  <w:endnote w:type="continuationSeparator" w:id="0">
    <w:p w:rsidR="007F6B3C" w:rsidRDefault="007F6B3C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37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3C" w:rsidRDefault="007F6B3C" w:rsidP="0061798D">
      <w:pPr>
        <w:spacing w:after="0" w:line="240" w:lineRule="auto"/>
      </w:pPr>
      <w:r>
        <w:separator/>
      </w:r>
    </w:p>
  </w:footnote>
  <w:footnote w:type="continuationSeparator" w:id="0">
    <w:p w:rsidR="007F6B3C" w:rsidRDefault="007F6B3C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8375D"/>
    <w:rsid w:val="002A6762"/>
    <w:rsid w:val="00300EDA"/>
    <w:rsid w:val="003463B8"/>
    <w:rsid w:val="0035464B"/>
    <w:rsid w:val="00360DB1"/>
    <w:rsid w:val="00377E7B"/>
    <w:rsid w:val="003D20FE"/>
    <w:rsid w:val="003E055B"/>
    <w:rsid w:val="00405163"/>
    <w:rsid w:val="00440E9D"/>
    <w:rsid w:val="00467271"/>
    <w:rsid w:val="00474BB6"/>
    <w:rsid w:val="00490573"/>
    <w:rsid w:val="00496372"/>
    <w:rsid w:val="004D10A4"/>
    <w:rsid w:val="00545161"/>
    <w:rsid w:val="00580E1D"/>
    <w:rsid w:val="005E4AB2"/>
    <w:rsid w:val="0061798D"/>
    <w:rsid w:val="006312FC"/>
    <w:rsid w:val="0064434B"/>
    <w:rsid w:val="00655644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45A07"/>
    <w:rsid w:val="00875C86"/>
    <w:rsid w:val="008C6706"/>
    <w:rsid w:val="009505B2"/>
    <w:rsid w:val="009D2CD6"/>
    <w:rsid w:val="009E41C0"/>
    <w:rsid w:val="009F37CE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B3A20"/>
    <w:rsid w:val="00CD181B"/>
    <w:rsid w:val="00D0098E"/>
    <w:rsid w:val="00D3230D"/>
    <w:rsid w:val="00D47C95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4040A-830B-4550-AD2D-3CD7ADF2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1807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65</cp:revision>
  <dcterms:created xsi:type="dcterms:W3CDTF">2014-10-25T19:59:00Z</dcterms:created>
  <dcterms:modified xsi:type="dcterms:W3CDTF">2015-01-18T14:15:00Z</dcterms:modified>
</cp:coreProperties>
</file>