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="00490573" w:rsidRPr="00890EBE">
              <w:rPr>
                <w:rStyle w:val="Hyperlink"/>
                <w:noProof/>
              </w:rPr>
              <w:t>IselAppServer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4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="00490573" w:rsidRPr="00890EBE">
              <w:rPr>
                <w:rStyle w:val="Hyperlink"/>
                <w:noProof/>
              </w:rPr>
              <w:t>IselApp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="00490573" w:rsidRPr="00890EBE">
              <w:rPr>
                <w:rStyle w:val="Hyperlink"/>
                <w:noProof/>
              </w:rPr>
              <w:t>Utils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="00490573" w:rsidRPr="00890EBE">
              <w:rPr>
                <w:rStyle w:val="Hyperlink"/>
                <w:noProof/>
              </w:rPr>
              <w:t>Entidades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="00490573" w:rsidRPr="00890EBE">
              <w:rPr>
                <w:rStyle w:val="Hyperlink"/>
                <w:noProof/>
              </w:rPr>
              <w:t>CustomAdapters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="00490573" w:rsidRPr="00890EBE">
              <w:rPr>
                <w:rStyle w:val="Hyperlink"/>
                <w:noProof/>
              </w:rPr>
              <w:t>AsyncTasks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="00490573" w:rsidRPr="00890EBE">
              <w:rPr>
                <w:rStyle w:val="Hyperlink"/>
                <w:noProof/>
              </w:rPr>
              <w:t>ViewModels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="00490573" w:rsidRPr="00890EBE">
              <w:rPr>
                <w:rStyle w:val="Hyperlink"/>
                <w:noProof/>
              </w:rPr>
              <w:t>ClassesActivities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="00490573" w:rsidRPr="00890EBE">
              <w:rPr>
                <w:rStyle w:val="Hyperlink"/>
                <w:noProof/>
              </w:rPr>
              <w:t>NewsActivities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_Toc409347697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="00490573" w:rsidRPr="00890EBE">
              <w:rPr>
                <w:rStyle w:val="Hyperlink"/>
                <w:noProof/>
              </w:rPr>
              <w:t>ParticipantsActivities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="00490573" w:rsidRPr="00890EBE">
              <w:rPr>
                <w:rStyle w:val="Hyperlink"/>
                <w:noProof/>
              </w:rPr>
              <w:t>WorkItemsActivities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="00490573" w:rsidRPr="00890EBE">
              <w:rPr>
                <w:rStyle w:val="Hyperlink"/>
                <w:noProof/>
              </w:rPr>
              <w:t>Fragments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="00490573" w:rsidRPr="00890EBE">
              <w:rPr>
                <w:rStyle w:val="Hyperlink"/>
                <w:noProof/>
              </w:rPr>
              <w:t>ListModels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="00490573" w:rsidRPr="00890EBE">
              <w:rPr>
                <w:rStyle w:val="Hyperlink"/>
                <w:noProof/>
              </w:rPr>
              <w:t>Handlers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="00490573" w:rsidRPr="00890EBE">
              <w:rPr>
                <w:rStyle w:val="Hyperlink"/>
                <w:noProof/>
              </w:rPr>
              <w:t>Receivers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="00490573" w:rsidRPr="00890EBE">
              <w:rPr>
                <w:rStyle w:val="Hyperlink"/>
                <w:noProof/>
              </w:rPr>
              <w:t>Services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="00490573" w:rsidRPr="00890EBE">
              <w:rPr>
                <w:rStyle w:val="Hyperlink"/>
                <w:noProof/>
              </w:rPr>
              <w:t>SyncAdapters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396C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="00490573" w:rsidRPr="00890EBE">
              <w:rPr>
                <w:rStyle w:val="Hyperlink"/>
                <w:noProof/>
              </w:rPr>
              <w:t>Funcionamento Geral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9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4768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451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6B3C">
                        <w:fldChar w:fldCharType="begin"/>
                      </w:r>
                      <w:r w:rsidR="007F6B3C">
                        <w:instrText xml:space="preserve"> SEQ Figura \* ARABIC </w:instrText>
                      </w:r>
                      <w:r w:rsidR="007F6B3C">
                        <w:fldChar w:fldCharType="separate"/>
                      </w:r>
                      <w:r w:rsidR="00545161">
                        <w:rPr>
                          <w:noProof/>
                        </w:rPr>
                        <w:t>1</w:t>
                      </w:r>
                      <w:r w:rsidR="007F6B3C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IselAppContentProvider, para além da implementação dos métodos insert, delete, updates e query, estão também implementados 2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applyBatch</w:t>
      </w:r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bulkInsert</w:t>
      </w:r>
      <w:r>
        <w:t>: método semelhante ao anterior mas apenas executa operações de insert,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4769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4769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4" w:name="_Toc409347692"/>
      <w:r>
        <w:t>Entidades</w:t>
      </w:r>
      <w:bookmarkEnd w:id="4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5" w:name="_Toc40934769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47694"/>
      <w:r>
        <w:lastRenderedPageBreak/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47695"/>
      <w:r>
        <w:t>ViewModels</w:t>
      </w:r>
      <w:bookmarkEnd w:id="7"/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bookmarkStart w:id="8" w:name="_Toc40934769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4769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4769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4769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4770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4770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4770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EE5802" w:rsidRPr="00EE5802">
        <w:t>looper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EE5802">
        <w:t>mainLooper</w:t>
      </w:r>
      <w:r>
        <w:t xml:space="preserve">, tem como única responsabilidade associar a imagem obtida do pedido HTTP ao </w:t>
      </w:r>
      <w:r w:rsidRPr="00EE5802">
        <w:t>ImageView</w:t>
      </w:r>
      <w:r>
        <w:t xml:space="preserve"> presente no </w:t>
      </w:r>
      <w:proofErr w:type="gramStart"/>
      <w:r w:rsidRPr="00EE5802"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4770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bookmarkStart w:id="16" w:name="_Toc40934770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4770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SyncAdapter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lastRenderedPageBreak/>
        <w:t>IselAppSyncService</w:t>
      </w:r>
      <w:r>
        <w:t xml:space="preserve"> </w:t>
      </w:r>
      <w:r w:rsidR="00110BB4">
        <w:t xml:space="preserve">– Componente que permite que a framework do SyncAdapter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>A framework SyncAdapter assume que é necessário uma conta com acesso login para poder haver transferência de informação, daí a existência de uma classe Authenticator.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>Para que o SyncAdapter tenha acesso ao Authenticator é necessário criar um bound Service. Este retorna um objeto Android binder que permite ao SyncAdapter chamar o Authenticator e assim fazer transferência de informação.</w:t>
      </w:r>
    </w:p>
    <w:p w:rsidR="007939B0" w:rsidRDefault="00440E9D" w:rsidP="00440E9D">
      <w:pPr>
        <w:pStyle w:val="Heading1"/>
      </w:pPr>
      <w:bookmarkStart w:id="18" w:name="_Toc40934770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r>
        <w:t>Notícias</w:t>
      </w:r>
    </w:p>
    <w:p w:rsidR="00545161" w:rsidRDefault="00545161" w:rsidP="00545161"/>
    <w:p w:rsidR="00545161" w:rsidRDefault="002737AD" w:rsidP="00545161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r w:rsidR="00396C6A">
        <w:fldChar w:fldCharType="begin"/>
      </w:r>
      <w:r w:rsidR="00396C6A">
        <w:instrText xml:space="preserve"> SEQ Figura \* ARABIC </w:instrText>
      </w:r>
      <w:r w:rsidR="00396C6A">
        <w:fldChar w:fldCharType="separate"/>
      </w:r>
      <w:r>
        <w:rPr>
          <w:noProof/>
        </w:rPr>
        <w:t>2</w:t>
      </w:r>
      <w:r w:rsidR="00396C6A">
        <w:rPr>
          <w:noProof/>
        </w:rPr>
        <w:fldChar w:fldCharType="end"/>
      </w:r>
      <w:r>
        <w:t xml:space="preserve"> – </w:t>
      </w:r>
      <w:proofErr w:type="spellStart"/>
      <w:r>
        <w:t>Schema</w:t>
      </w:r>
      <w:proofErr w:type="spellEnd"/>
      <w:r>
        <w:t xml:space="preserve"> referente às atividades das Notícias</w:t>
      </w:r>
    </w:p>
    <w:p w:rsidR="00496372" w:rsidRDefault="00496372" w:rsidP="00496372"/>
    <w:p w:rsidR="002737AD" w:rsidRDefault="002737AD" w:rsidP="002737AD">
      <w:pPr>
        <w:jc w:val="both"/>
      </w:pPr>
      <w:r>
        <w:tab/>
        <w:t xml:space="preserve">A atividade dentro da aplicação que disponibiliza o visionamento das notícias das turmas selecionados pelo utilizador é a MainActivity. É sempre esta atividade que é executada quando a aplicação é lançada. As notícias são mostradas ao utilizador em forma de lista ordenada primeiro pelas notícias </w:t>
      </w:r>
      <w:r w:rsidR="00D57875">
        <w:t>visionadas</w:t>
      </w:r>
      <w:r>
        <w:t xml:space="preserve"> e não vis</w:t>
      </w:r>
      <w:r w:rsidR="00D57875">
        <w:t>ionadas</w:t>
      </w:r>
      <w:r>
        <w:t xml:space="preserve"> e depois pela sua data. Uma notícia considera-se vista sempre que o utilizador clicar numa notícia</w:t>
      </w:r>
      <w:r w:rsidR="00D57875">
        <w:t xml:space="preserve"> presente na lista</w:t>
      </w:r>
      <w:r>
        <w:t xml:space="preserve"> e vir o seu detalhe.</w:t>
      </w:r>
    </w:p>
    <w:p w:rsidR="00584D57" w:rsidRDefault="00D57875" w:rsidP="00921335">
      <w:pPr>
        <w:jc w:val="both"/>
      </w:pPr>
      <w:r>
        <w:tab/>
        <w:t xml:space="preserve">As notícias são obtidas através de um </w:t>
      </w:r>
      <w:r w:rsidRPr="00584D57">
        <w:rPr>
          <w:b/>
          <w:u w:val="single"/>
        </w:rPr>
        <w:t>CursorLoader</w:t>
      </w:r>
      <w:r>
        <w:t xml:space="preserve">, que faz um pedido ao </w:t>
      </w:r>
      <w:r w:rsidRPr="00584D57">
        <w:rPr>
          <w:b/>
          <w:u w:val="single"/>
        </w:rPr>
        <w:t>ContentProvider</w:t>
      </w:r>
      <w:r>
        <w:t xml:space="preserve"> para obter todas as notícias presentes na base de dados e através do cursor obtido </w:t>
      </w:r>
      <w:r w:rsidR="00584D57">
        <w:t xml:space="preserve">é lançada a </w:t>
      </w:r>
      <w:r w:rsidR="00584D57" w:rsidRPr="00584D57">
        <w:rPr>
          <w:b/>
          <w:u w:val="single"/>
        </w:rPr>
        <w:t>NewsAsyncTask</w:t>
      </w:r>
      <w:r w:rsidR="00584D57">
        <w:t xml:space="preserve"> que coloca a informação detida pelo cursor num array de NewItems de forma a ser possível criar uma instância do </w:t>
      </w:r>
      <w:r w:rsidR="00584D57" w:rsidRPr="00584D57">
        <w:rPr>
          <w:b/>
          <w:u w:val="single"/>
        </w:rPr>
        <w:t>NewsCustomAdapter</w:t>
      </w:r>
      <w:r w:rsidR="00584D57">
        <w:t xml:space="preserve"> que preenche a </w:t>
      </w:r>
      <w:r w:rsidR="00584D57" w:rsidRPr="00584D57">
        <w:rPr>
          <w:b/>
          <w:u w:val="single"/>
        </w:rPr>
        <w:t>ListView</w:t>
      </w:r>
      <w:r w:rsidR="00584D57">
        <w:t xml:space="preserve"> presente no layout com base nesse array. A partir deste ponto todas as notícias estão presentes na lista para o utilizador visionar. Sempre que o utilizador selecionar uma notícia ainda </w:t>
      </w:r>
      <w:r w:rsidR="00584D57">
        <w:lastRenderedPageBreak/>
        <w:t xml:space="preserve">não vista a aplicação lança um serviço que irá alterar a informação na base de dados relativa a essa notícia de forma a alterá-la para visionada. </w:t>
      </w:r>
    </w:p>
    <w:p w:rsidR="00584D57" w:rsidRDefault="00584D57" w:rsidP="00921335">
      <w:pPr>
        <w:ind w:firstLine="708"/>
        <w:jc w:val="both"/>
      </w:pPr>
      <w:r>
        <w:t xml:space="preserve">O visionamento detalhado de uma notícia pode ser feito de 2 formas dependendo do tamanho do ecrã do dispositivo que o utilizador está a usar: 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 xml:space="preserve">Se o tamanho do ecrã for inferior a 600dp é lançada a atividade </w:t>
      </w:r>
      <w:r w:rsidRPr="00584D57">
        <w:rPr>
          <w:b/>
          <w:u w:val="single"/>
        </w:rPr>
        <w:t>NewItemActivity</w:t>
      </w:r>
      <w:r>
        <w:t xml:space="preserve"> que é responsável apenas por mostrar ao utilizador o detalhe de cada notícia.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>Se o tamanho do ecrã ã for igual ou superior a 600dp (</w:t>
      </w:r>
      <w:r w:rsidR="00921335">
        <w:t>Tablet</w:t>
      </w:r>
      <w:r>
        <w:t>)</w:t>
      </w:r>
      <w:r w:rsidR="00921335">
        <w:t xml:space="preserve"> o detalhe de cada notícia é disponibilizado num segundo fragmento disponibilizado no layout da MainActivity não sendo necessário lançar a atividade </w:t>
      </w:r>
      <w:r w:rsidR="00921335" w:rsidRPr="00921335">
        <w:rPr>
          <w:b/>
          <w:u w:val="single"/>
        </w:rPr>
        <w:t>NewItemActivity</w:t>
      </w:r>
      <w:r w:rsidR="00921335">
        <w:t>.</w:t>
      </w:r>
    </w:p>
    <w:p w:rsidR="00921335" w:rsidRDefault="00921335" w:rsidP="00921335">
      <w:pPr>
        <w:jc w:val="both"/>
      </w:pPr>
    </w:p>
    <w:p w:rsidR="00921335" w:rsidRDefault="00921335" w:rsidP="00921335">
      <w:pPr>
        <w:ind w:firstLine="708"/>
        <w:jc w:val="both"/>
      </w:pPr>
      <w:bookmarkStart w:id="19" w:name="_GoBack"/>
      <w:bookmarkEnd w:id="19"/>
      <w:r>
        <w:t>A partir desta atividade é ainda possível lançar as atividades que permitem visionar os WorkItems de cada turma e selecionar as turmas pretendidas, através do menu existente no canto superior direito do ecrã.</w:t>
      </w:r>
    </w:p>
    <w:p w:rsidR="00496372" w:rsidRDefault="00496372" w:rsidP="00496372">
      <w:pPr>
        <w:pStyle w:val="Heading2"/>
      </w:pPr>
      <w:r>
        <w:t>Turmas</w:t>
      </w:r>
    </w:p>
    <w:p w:rsidR="00496372" w:rsidRPr="00496372" w:rsidRDefault="00496372" w:rsidP="00496372"/>
    <w:sectPr w:rsidR="00496372" w:rsidRPr="0049637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C6A" w:rsidRDefault="00396C6A" w:rsidP="0061798D">
      <w:pPr>
        <w:spacing w:after="0" w:line="240" w:lineRule="auto"/>
      </w:pPr>
      <w:r>
        <w:separator/>
      </w:r>
    </w:p>
  </w:endnote>
  <w:endnote w:type="continuationSeparator" w:id="0">
    <w:p w:rsidR="00396C6A" w:rsidRDefault="00396C6A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33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C6A" w:rsidRDefault="00396C6A" w:rsidP="0061798D">
      <w:pPr>
        <w:spacing w:after="0" w:line="240" w:lineRule="auto"/>
      </w:pPr>
      <w:r>
        <w:separator/>
      </w:r>
    </w:p>
  </w:footnote>
  <w:footnote w:type="continuationSeparator" w:id="0">
    <w:p w:rsidR="00396C6A" w:rsidRDefault="00396C6A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737AD"/>
    <w:rsid w:val="0028375D"/>
    <w:rsid w:val="002A6762"/>
    <w:rsid w:val="00300EDA"/>
    <w:rsid w:val="003463B8"/>
    <w:rsid w:val="0035464B"/>
    <w:rsid w:val="00360DB1"/>
    <w:rsid w:val="00377E7B"/>
    <w:rsid w:val="00396C6A"/>
    <w:rsid w:val="003D20FE"/>
    <w:rsid w:val="003E055B"/>
    <w:rsid w:val="00405163"/>
    <w:rsid w:val="00440E9D"/>
    <w:rsid w:val="00467271"/>
    <w:rsid w:val="00474BB6"/>
    <w:rsid w:val="00490573"/>
    <w:rsid w:val="00496372"/>
    <w:rsid w:val="004D10A4"/>
    <w:rsid w:val="00533746"/>
    <w:rsid w:val="00545161"/>
    <w:rsid w:val="00580E1D"/>
    <w:rsid w:val="00584D57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45A07"/>
    <w:rsid w:val="00875C86"/>
    <w:rsid w:val="008C6706"/>
    <w:rsid w:val="00921335"/>
    <w:rsid w:val="009505B2"/>
    <w:rsid w:val="009D2CD6"/>
    <w:rsid w:val="009E41C0"/>
    <w:rsid w:val="009F37CE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3230D"/>
    <w:rsid w:val="00D47C95"/>
    <w:rsid w:val="00D57875"/>
    <w:rsid w:val="00D60AB8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73FE-FD81-4021-9890-A06C1235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2189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68</cp:revision>
  <dcterms:created xsi:type="dcterms:W3CDTF">2014-10-25T19:59:00Z</dcterms:created>
  <dcterms:modified xsi:type="dcterms:W3CDTF">2015-01-18T15:59:00Z</dcterms:modified>
</cp:coreProperties>
</file>