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06DC" w14:textId="77777777" w:rsidR="00913A71" w:rsidRPr="00913A71" w:rsidRDefault="00913A71" w:rsidP="00913A71">
      <w:pPr>
        <w:rPr>
          <w:b/>
          <w:bCs/>
        </w:rPr>
      </w:pPr>
      <w:r w:rsidRPr="00913A71">
        <w:rPr>
          <w:b/>
          <w:bCs/>
        </w:rPr>
        <w:t>Project Overview</w:t>
      </w:r>
    </w:p>
    <w:p w14:paraId="38BAE6E3" w14:textId="77777777" w:rsidR="00913A71" w:rsidRPr="00913A71" w:rsidRDefault="00913A71" w:rsidP="00913A71">
      <w:pPr>
        <w:numPr>
          <w:ilvl w:val="0"/>
          <w:numId w:val="1"/>
        </w:numPr>
      </w:pPr>
      <w:r w:rsidRPr="00913A71">
        <w:rPr>
          <w:b/>
          <w:bCs/>
        </w:rPr>
        <w:t>Role:</w:t>
      </w:r>
      <w:r w:rsidRPr="00913A71">
        <w:t xml:space="preserve"> Treasury Systems Specialist / Integration Lead</w:t>
      </w:r>
    </w:p>
    <w:p w14:paraId="75385872" w14:textId="77777777" w:rsidR="00913A71" w:rsidRPr="00913A71" w:rsidRDefault="00913A71" w:rsidP="00913A71">
      <w:pPr>
        <w:numPr>
          <w:ilvl w:val="0"/>
          <w:numId w:val="1"/>
        </w:numPr>
      </w:pPr>
      <w:r w:rsidRPr="00913A71">
        <w:rPr>
          <w:b/>
          <w:bCs/>
        </w:rPr>
        <w:t>Scope:</w:t>
      </w:r>
      <w:r w:rsidRPr="00913A71">
        <w:t xml:space="preserve"> Full-lifecycle Kyriba TMS Implementation &amp; API Integration</w:t>
      </w:r>
    </w:p>
    <w:p w14:paraId="0DA60048" w14:textId="77777777" w:rsidR="00913A71" w:rsidRPr="00913A71" w:rsidRDefault="00913A71" w:rsidP="00913A71">
      <w:pPr>
        <w:numPr>
          <w:ilvl w:val="0"/>
          <w:numId w:val="1"/>
        </w:numPr>
      </w:pPr>
      <w:r w:rsidRPr="00913A71">
        <w:rPr>
          <w:b/>
          <w:bCs/>
        </w:rPr>
        <w:t>Tech Stack:</w:t>
      </w:r>
      <w:r w:rsidRPr="00913A71">
        <w:t xml:space="preserve"> Kyriba Open API, Scheduler, Data Platform, Python (for data transformation/API wrapper testing).</w:t>
      </w:r>
    </w:p>
    <w:p w14:paraId="34658F2B" w14:textId="77777777" w:rsidR="00913A71" w:rsidRPr="00913A71" w:rsidRDefault="00913A71" w:rsidP="00913A71">
      <w:pPr>
        <w:rPr>
          <w:b/>
          <w:bCs/>
        </w:rPr>
      </w:pPr>
      <w:r w:rsidRPr="00913A71">
        <w:rPr>
          <w:b/>
          <w:bCs/>
        </w:rPr>
        <w:t>Key Solutions &amp; Case Studies</w:t>
      </w:r>
    </w:p>
    <w:p w14:paraId="37322343" w14:textId="77777777" w:rsidR="00913A71" w:rsidRPr="00913A71" w:rsidRDefault="00913A71" w:rsidP="00913A71">
      <w:pPr>
        <w:rPr>
          <w:b/>
          <w:bCs/>
        </w:rPr>
      </w:pPr>
      <w:r w:rsidRPr="00913A71">
        <w:rPr>
          <w:b/>
          <w:bCs/>
        </w:rPr>
        <w:t>Case Study 1: Zero-License Automated Trade Confirmation Pipeline</w:t>
      </w:r>
    </w:p>
    <w:p w14:paraId="197F957D" w14:textId="77777777" w:rsidR="00913A71" w:rsidRPr="00913A71" w:rsidRDefault="00913A71" w:rsidP="00913A71">
      <w:pPr>
        <w:numPr>
          <w:ilvl w:val="0"/>
          <w:numId w:val="2"/>
        </w:numPr>
      </w:pPr>
      <w:r w:rsidRPr="00913A71">
        <w:rPr>
          <w:b/>
          <w:bCs/>
        </w:rPr>
        <w:t>The Problem:</w:t>
      </w:r>
      <w:r w:rsidRPr="00913A71">
        <w:t xml:space="preserve"> Users spent ~3 hours daily manually logging into Kyriba, searching for trades, and downloading PDF confirmations.</w:t>
      </w:r>
    </w:p>
    <w:p w14:paraId="4E968F36" w14:textId="77777777" w:rsidR="00913A71" w:rsidRPr="00913A71" w:rsidRDefault="00913A71" w:rsidP="00913A71">
      <w:pPr>
        <w:numPr>
          <w:ilvl w:val="0"/>
          <w:numId w:val="2"/>
        </w:numPr>
      </w:pPr>
      <w:r w:rsidRPr="00913A71">
        <w:rPr>
          <w:b/>
          <w:bCs/>
        </w:rPr>
        <w:t>The Solution:</w:t>
      </w:r>
      <w:r w:rsidRPr="00913A71">
        <w:t xml:space="preserve"> Designed custom templates triggered via Kyriba Scheduler to export structured CSVs directly to group aliases using zero-cost system accounts.</w:t>
      </w:r>
    </w:p>
    <w:p w14:paraId="0100EA4E" w14:textId="77777777" w:rsidR="00913A71" w:rsidRPr="00913A71" w:rsidRDefault="00913A71" w:rsidP="00913A71">
      <w:pPr>
        <w:numPr>
          <w:ilvl w:val="0"/>
          <w:numId w:val="2"/>
        </w:numPr>
      </w:pPr>
      <w:r w:rsidRPr="00913A71">
        <w:rPr>
          <w:b/>
          <w:bCs/>
        </w:rPr>
        <w:t>The Impact:</w:t>
      </w:r>
      <w:r w:rsidRPr="00913A71">
        <w:t xml:space="preserve"> Eliminated 100% of manual retrieval time and saved on additional user license fees.</w:t>
      </w:r>
    </w:p>
    <w:p w14:paraId="1B296417" w14:textId="77777777" w:rsidR="00913A71" w:rsidRPr="00913A71" w:rsidRDefault="00913A71" w:rsidP="00913A71">
      <w:pPr>
        <w:rPr>
          <w:b/>
          <w:bCs/>
        </w:rPr>
      </w:pPr>
      <w:r w:rsidRPr="00913A71">
        <w:rPr>
          <w:b/>
          <w:bCs/>
        </w:rPr>
        <w:t>Case Study 2: Enterprise Data Platform Integration via Open API</w:t>
      </w:r>
    </w:p>
    <w:p w14:paraId="1DF19136" w14:textId="77777777" w:rsidR="00913A71" w:rsidRPr="00913A71" w:rsidRDefault="00913A71" w:rsidP="00913A71">
      <w:pPr>
        <w:numPr>
          <w:ilvl w:val="0"/>
          <w:numId w:val="3"/>
        </w:numPr>
      </w:pPr>
      <w:r w:rsidRPr="00913A71">
        <w:rPr>
          <w:b/>
          <w:bCs/>
        </w:rPr>
        <w:t>The Problem:</w:t>
      </w:r>
      <w:r w:rsidRPr="00913A71">
        <w:t xml:space="preserve"> Treasury data was siloed inside the TMS, hindering corporate reporting.</w:t>
      </w:r>
    </w:p>
    <w:p w14:paraId="575C9534" w14:textId="77777777" w:rsidR="00913A71" w:rsidRPr="00913A71" w:rsidRDefault="00913A71" w:rsidP="00913A71">
      <w:pPr>
        <w:numPr>
          <w:ilvl w:val="0"/>
          <w:numId w:val="3"/>
        </w:numPr>
      </w:pPr>
      <w:r w:rsidRPr="00913A71">
        <w:rPr>
          <w:b/>
          <w:bCs/>
        </w:rPr>
        <w:t>The Solution:</w:t>
      </w:r>
      <w:r w:rsidRPr="00913A71">
        <w:t xml:space="preserve"> Built automated scheduled templates linked directly to the enterprise Data Platform using </w:t>
      </w:r>
      <w:r w:rsidRPr="00913A71">
        <w:rPr>
          <w:b/>
          <w:bCs/>
        </w:rPr>
        <w:t>Kyriba Open API</w:t>
      </w:r>
      <w:r w:rsidRPr="00913A71">
        <w:t>.</w:t>
      </w:r>
    </w:p>
    <w:p w14:paraId="15D4C027" w14:textId="77777777" w:rsidR="00913A71" w:rsidRPr="00913A71" w:rsidRDefault="00913A71" w:rsidP="00913A71">
      <w:pPr>
        <w:numPr>
          <w:ilvl w:val="0"/>
          <w:numId w:val="3"/>
        </w:numPr>
      </w:pPr>
      <w:r w:rsidRPr="00913A71">
        <w:rPr>
          <w:b/>
          <w:bCs/>
        </w:rPr>
        <w:t>The Impact:</w:t>
      </w:r>
      <w:r w:rsidRPr="00913A71">
        <w:t xml:space="preserve"> Enabled real-time liquidity visibility across corporate dashboards.</w:t>
      </w:r>
    </w:p>
    <w:p w14:paraId="1DDC4248" w14:textId="77777777" w:rsidR="00913A71" w:rsidRPr="00913A71" w:rsidRDefault="00913A71" w:rsidP="00913A71">
      <w:pPr>
        <w:rPr>
          <w:b/>
          <w:bCs/>
        </w:rPr>
      </w:pPr>
      <w:r w:rsidRPr="00913A71">
        <w:rPr>
          <w:b/>
          <w:bCs/>
        </w:rPr>
        <w:t>Case Study 3: System Optimization &amp; UX Refactoring</w:t>
      </w:r>
    </w:p>
    <w:p w14:paraId="25E77AC8" w14:textId="77777777" w:rsidR="00913A71" w:rsidRPr="00913A71" w:rsidRDefault="00913A71" w:rsidP="00913A71">
      <w:pPr>
        <w:numPr>
          <w:ilvl w:val="0"/>
          <w:numId w:val="4"/>
        </w:numPr>
      </w:pPr>
      <w:r w:rsidRPr="00913A71">
        <w:rPr>
          <w:b/>
          <w:bCs/>
        </w:rPr>
        <w:t>Consultant Audit:</w:t>
      </w:r>
      <w:r w:rsidRPr="00913A71">
        <w:t xml:space="preserve"> Audited initial consultant configurations to streamline rule sets.</w:t>
      </w:r>
    </w:p>
    <w:p w14:paraId="21E0E4BD" w14:textId="2E64A36A" w:rsidR="00066C4E" w:rsidRDefault="00913A71" w:rsidP="00913A71">
      <w:pPr>
        <w:numPr>
          <w:ilvl w:val="0"/>
          <w:numId w:val="4"/>
        </w:numPr>
      </w:pPr>
      <w:r w:rsidRPr="00913A71">
        <w:rPr>
          <w:b/>
          <w:bCs/>
        </w:rPr>
        <w:t>Customization:</w:t>
      </w:r>
      <w:r w:rsidRPr="00913A71">
        <w:t xml:space="preserve"> Standardized shortcuts and menu maps tailored to distinct user roles (Front Office vs. Back Office).</w:t>
      </w:r>
    </w:p>
    <w:p w14:paraId="0F600869" w14:textId="77777777" w:rsidR="00913A71" w:rsidRDefault="00913A71" w:rsidP="00913A71"/>
    <w:p w14:paraId="438D06CA" w14:textId="144A485B" w:rsidR="00913A71" w:rsidRPr="00913A71" w:rsidRDefault="00913A71" w:rsidP="00913A71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</w:t>
      </w:r>
      <w:r w:rsidRPr="00913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nstead of listing what you did as administrative tasks, frame them around </w:t>
      </w:r>
      <w:r w:rsidRPr="00913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Efficiency Gains</w:t>
      </w:r>
      <w:r w:rsidRPr="00913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</w:t>
      </w:r>
      <w:r w:rsidRPr="00913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Cost Optimization</w:t>
      </w:r>
      <w:r w:rsidRPr="00913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and </w:t>
      </w:r>
      <w:r w:rsidRPr="00913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System Integration</w:t>
      </w:r>
      <w:r w:rsidRPr="00913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14:paraId="202F7EAF" w14:textId="77777777" w:rsidR="00913A71" w:rsidRDefault="00913A71" w:rsidP="00913A71"/>
    <w:tbl>
      <w:tblPr>
        <w:tblW w:w="10860" w:type="dxa"/>
        <w:tblLook w:val="04A0" w:firstRow="1" w:lastRow="0" w:firstColumn="1" w:lastColumn="0" w:noHBand="0" w:noVBand="1"/>
      </w:tblPr>
      <w:tblGrid>
        <w:gridCol w:w="4900"/>
        <w:gridCol w:w="5960"/>
      </w:tblGrid>
      <w:tr w:rsidR="00913A71" w:rsidRPr="00913A71" w14:paraId="3ED9E8BC" w14:textId="77777777" w:rsidTr="00913A71">
        <w:trPr>
          <w:trHeight w:val="300"/>
        </w:trPr>
        <w:tc>
          <w:tcPr>
            <w:tcW w:w="4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F1066C4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Your Raw Achievement</w:t>
            </w:r>
          </w:p>
        </w:tc>
        <w:tc>
          <w:tcPr>
            <w:tcW w:w="5960" w:type="dxa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437B31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Portfolio Narrative Strategy</w:t>
            </w:r>
          </w:p>
        </w:tc>
      </w:tr>
      <w:tr w:rsidR="00913A71" w:rsidRPr="00913A71" w14:paraId="034C94B5" w14:textId="77777777" w:rsidTr="00913A71">
        <w:trPr>
          <w:trHeight w:val="850"/>
        </w:trPr>
        <w:tc>
          <w:tcPr>
            <w:tcW w:w="49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8C23748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Email-only user / CSV confirmation pipeline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DCFADD4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Cost &amp; Efficiency Optimization:</w:t>
            </w:r>
            <w:r w:rsidRPr="00913A7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Replaced manual PDF retrieval with automated CSV exports. Optimized licensing costs by leveraging non-billable email system users.</w:t>
            </w:r>
          </w:p>
        </w:tc>
      </w:tr>
      <w:tr w:rsidR="00913A71" w:rsidRPr="00913A71" w14:paraId="27945FF3" w14:textId="77777777" w:rsidTr="00913A71">
        <w:trPr>
          <w:trHeight w:val="850"/>
        </w:trPr>
        <w:tc>
          <w:tcPr>
            <w:tcW w:w="49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BF18C71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Templates + Scheduler + Kyriba Open API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CA596BA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Data Engineering &amp; Automation:</w:t>
            </w:r>
            <w:r w:rsidRPr="00913A7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Designed an end-to-end treasury ETL pipeline connecting Kyriba to an enterprise Data Platform via REST APIs.</w:t>
            </w:r>
          </w:p>
        </w:tc>
      </w:tr>
      <w:tr w:rsidR="00913A71" w:rsidRPr="00913A71" w14:paraId="772CD659" w14:textId="77777777" w:rsidTr="00913A71">
        <w:trPr>
          <w:trHeight w:val="850"/>
        </w:trPr>
        <w:tc>
          <w:tcPr>
            <w:tcW w:w="49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231A2DB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Shortcuts &amp; Menu Maps customization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5415A2A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UI/UX &amp; Operational Efficiency:</w:t>
            </w:r>
            <w:r w:rsidRPr="00913A7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Streamlined treasury team workflows by re-architecting navigation trees, reducing clicks and onboarding time.</w:t>
            </w:r>
          </w:p>
        </w:tc>
      </w:tr>
      <w:tr w:rsidR="00913A71" w:rsidRPr="00913A71" w14:paraId="452CB15D" w14:textId="77777777" w:rsidTr="00913A71">
        <w:trPr>
          <w:trHeight w:val="850"/>
        </w:trPr>
        <w:tc>
          <w:tcPr>
            <w:tcW w:w="4900" w:type="dxa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E28040E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Analyzed</w:t>
            </w:r>
            <w:proofErr w:type="spellEnd"/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consultant builds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3039F8" w14:textId="77777777" w:rsidR="00913A71" w:rsidRPr="00913A71" w:rsidRDefault="00913A71" w:rsidP="00913A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A7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GB"/>
                <w14:ligatures w14:val="none"/>
              </w:rPr>
              <w:t>Technical Auditing &amp; Refactoring:</w:t>
            </w:r>
            <w:r w:rsidRPr="00913A71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 xml:space="preserve"> Audited third-party implementation logic to fix performance bottlenecks and standardize configuration.</w:t>
            </w:r>
          </w:p>
        </w:tc>
      </w:tr>
    </w:tbl>
    <w:p w14:paraId="166BCE80" w14:textId="77777777" w:rsidR="00913A71" w:rsidRPr="00913A71" w:rsidRDefault="00913A71" w:rsidP="00913A71"/>
    <w:sectPr w:rsidR="00913A71" w:rsidRPr="00913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328F" w14:textId="77777777" w:rsidR="00527978" w:rsidRDefault="00527978" w:rsidP="00884D5D">
      <w:pPr>
        <w:spacing w:after="0" w:line="240" w:lineRule="auto"/>
      </w:pPr>
      <w:r>
        <w:separator/>
      </w:r>
    </w:p>
  </w:endnote>
  <w:endnote w:type="continuationSeparator" w:id="0">
    <w:p w14:paraId="004AC815" w14:textId="77777777" w:rsidR="00527978" w:rsidRDefault="00527978" w:rsidP="00884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E041" w14:textId="77777777" w:rsidR="00527978" w:rsidRDefault="00527978" w:rsidP="00884D5D">
      <w:pPr>
        <w:spacing w:after="0" w:line="240" w:lineRule="auto"/>
      </w:pPr>
      <w:r>
        <w:separator/>
      </w:r>
    </w:p>
  </w:footnote>
  <w:footnote w:type="continuationSeparator" w:id="0">
    <w:p w14:paraId="7638EDC6" w14:textId="77777777" w:rsidR="00527978" w:rsidRDefault="00527978" w:rsidP="00884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F49"/>
    <w:multiLevelType w:val="multilevel"/>
    <w:tmpl w:val="4E6A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63A34"/>
    <w:multiLevelType w:val="multilevel"/>
    <w:tmpl w:val="537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6792"/>
    <w:multiLevelType w:val="multilevel"/>
    <w:tmpl w:val="4AC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45220"/>
    <w:multiLevelType w:val="multilevel"/>
    <w:tmpl w:val="DAC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180841">
    <w:abstractNumId w:val="3"/>
  </w:num>
  <w:num w:numId="2" w16cid:durableId="665137259">
    <w:abstractNumId w:val="2"/>
  </w:num>
  <w:num w:numId="3" w16cid:durableId="487356891">
    <w:abstractNumId w:val="1"/>
  </w:num>
  <w:num w:numId="4" w16cid:durableId="95298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5D"/>
    <w:rsid w:val="00066C4E"/>
    <w:rsid w:val="00335D91"/>
    <w:rsid w:val="00527978"/>
    <w:rsid w:val="00884D5D"/>
    <w:rsid w:val="00913A71"/>
    <w:rsid w:val="00A84C27"/>
    <w:rsid w:val="00E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8ACF"/>
  <w15:chartTrackingRefBased/>
  <w15:docId w15:val="{C8B8BDB8-FB0E-4591-A8D1-53BA86AD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D5D"/>
  </w:style>
  <w:style w:type="paragraph" w:styleId="Footer">
    <w:name w:val="footer"/>
    <w:basedOn w:val="Normal"/>
    <w:link w:val="FooterChar"/>
    <w:uiPriority w:val="99"/>
    <w:unhideWhenUsed/>
    <w:rsid w:val="00884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</dc:creator>
  <cp:keywords/>
  <dc:description/>
  <cp:lastModifiedBy>Sergio Garcia</cp:lastModifiedBy>
  <cp:revision>1</cp:revision>
  <dcterms:created xsi:type="dcterms:W3CDTF">2026-08-14T12:00:00Z</dcterms:created>
  <dcterms:modified xsi:type="dcterms:W3CDTF">2026-08-14T12:50:00Z</dcterms:modified>
</cp:coreProperties>
</file>