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EXPERIMENT-7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ADDING JSP TO HTML FORM.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JavaServer Pages (JSP)</w:t>
      </w:r>
      <w:r w:rsidDel="00000000" w:rsidR="00000000" w:rsidRPr="00000000">
        <w:rPr>
          <w:rtl w:val="0"/>
        </w:rPr>
        <w:t xml:space="preserve"> is a technology for developing Webpages that supports dynamic content. This helps developers insert java code in HTML pages by making use of special JSP tags, most of which start with &lt;% and end with %&gt;.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 JavaServer Pages component is a type of Java servlet that is designed to fulfill the role of a user interface for a Java web application. Web developers write JSPs as text files that combine HTML or XHTML code, XML elements, and embedded JSP actions and commands.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Using JSP, you can collect input from users through Webpage forms, present records from 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database or another source, and create Webpages dynamically.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JSP tags can be used for a variety of purposes, such as retrieving information from a database or registering user preferences, accessing JavaBeans components, passing control between pages, and sharing information between requests, pages etc.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Use JSP?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JavaServer Pages often serve the same purpose as programs implemented using the Common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Gateway Interface (CGI). But JSP offers several advantages in comparison with the CGI.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• Performance is significantly better because JSP allows embedding Dynamic Elements in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HTML Pages itself instead of having separate CGI files.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• JSP are always compiled before they are processed by the server unlike CGI/Perl which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requires the server to load an interpreter and the target script each time the page is requested.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• JavaServer Pages are built on top of the Java Servlets API, so like Servlets, JSP also has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access to all the powerful Enterprise Java APIs, including JDBC, JNDI, EJB, JAXP, etc.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• JSP pages can be used in combination with servlets that handle the business logic, the model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supported by Java servlet template engines.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