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E5799"/>
          <w:sz w:val="52"/>
          <w:szCs w:val="52"/>
        </w:rPr>
        <w:t xml:space="preserve">ESP32 Fingerprint Attendance System</w:t>
      </w:r>
    </w:p>
    <w:p>
      <w:pPr>
        <w:spacing w:after="120"/>
        <w:jc w:val="center"/>
      </w:pPr>
      <w:r>
        <w:rPr>
          <w:rFonts w:ascii="Arial" w:cs="Arial" w:eastAsia="Arial" w:hAnsi="Arial"/>
          <w:color w:val="2E75B6"/>
          <w:sz w:val="36"/>
          <w:szCs w:val="36"/>
        </w:rPr>
        <w:t xml:space="preserve">Super Administrator Manual</w:t>
      </w:r>
    </w:p>
    <w:p>
      <w:pPr>
        <w:spacing w:after="480"/>
        <w:jc w:val="center"/>
      </w:pPr>
      <w:r>
        <w:rPr>
          <w:rFonts w:ascii="Arial" w:cs="Arial" w:eastAsia="Arial" w:hAnsi="Arial"/>
          <w:i/>
          <w:iCs/>
          <w:color w:val="666666"/>
          <w:sz w:val="26"/>
          <w:szCs w:val="26"/>
        </w:rPr>
        <w:t xml:space="preserve">For institution super admins — full access within your institution</w:t>
      </w:r>
    </w:p>
    <w:p>
      <w:pPr>
        <w:jc w:val="center"/>
      </w:pPr>
      <w:r>
        <w:rPr>
          <w:rFonts w:ascii="Arial" w:cs="Arial" w:eastAsia="Arial" w:hAnsi="Arial"/>
          <w:color w:val="888888"/>
          <w:sz w:val="22"/>
          <w:szCs w:val="22"/>
        </w:rPr>
        <w:t xml:space="preserve">Version 1.0  |  June 2026</w:t>
      </w:r>
    </w:p>
    <w:p>
      <w:r>
        <w:br w:type="page"/>
      </w:r>
    </w:p>
    <w:p>
      <w:pPr>
        <w:pStyle w:val="Heading1"/>
      </w:pPr>
      <w:r>
        <w:t xml:space="preserve">1. Introduction</w:t>
      </w:r>
    </w:p>
    <w:p>
      <w:pPr>
        <w:spacing w:after="120"/>
      </w:pPr>
      <w:r>
        <w:rPr>
          <w:rFonts w:ascii="Arial" w:cs="Arial" w:eastAsia="Arial" w:hAnsi="Arial"/>
          <w:color w:val="444444"/>
          <w:sz w:val="24"/>
          <w:szCs w:val="24"/>
        </w:rPr>
        <w:t xml:space="preserve">As a super admin, you have full access to your institution's data and settings in the ESP32 Fingerprint Attendance System. You are responsible for:</w:t>
      </w:r>
    </w:p>
    <w:p>
      <w:pPr>
        <w:pStyle w:val="ListParagraph"/>
        <w:numPr>
          <w:ilvl w:val="0"/>
          <w:numId w:val="2"/>
        </w:numPr>
        <w:spacing w:after="60"/>
      </w:pPr>
      <w:r>
        <w:rPr>
          <w:rFonts w:ascii="Arial" w:cs="Arial" w:eastAsia="Arial" w:hAnsi="Arial"/>
          <w:color w:val="444444"/>
          <w:sz w:val="24"/>
          <w:szCs w:val="24"/>
        </w:rPr>
        <w:t xml:space="preserve">Assigning and managing attendance devices</w:t>
      </w:r>
    </w:p>
    <w:p>
      <w:pPr>
        <w:pStyle w:val="ListParagraph"/>
        <w:numPr>
          <w:ilvl w:val="0"/>
          <w:numId w:val="2"/>
        </w:numPr>
        <w:spacing w:after="60"/>
      </w:pPr>
      <w:r>
        <w:rPr>
          <w:rFonts w:ascii="Arial" w:cs="Arial" w:eastAsia="Arial" w:hAnsi="Arial"/>
          <w:color w:val="444444"/>
          <w:sz w:val="24"/>
          <w:szCs w:val="24"/>
        </w:rPr>
        <w:t xml:space="preserve">Managing the member roster (students, staff)</w:t>
      </w:r>
    </w:p>
    <w:p>
      <w:pPr>
        <w:pStyle w:val="ListParagraph"/>
        <w:numPr>
          <w:ilvl w:val="0"/>
          <w:numId w:val="2"/>
        </w:numPr>
        <w:spacing w:after="60"/>
      </w:pPr>
      <w:r>
        <w:rPr>
          <w:rFonts w:ascii="Arial" w:cs="Arial" w:eastAsia="Arial" w:hAnsi="Arial"/>
          <w:color w:val="444444"/>
          <w:sz w:val="24"/>
          <w:szCs w:val="24"/>
        </w:rPr>
        <w:t xml:space="preserve">Running fingerprint enrollment</w:t>
      </w:r>
    </w:p>
    <w:p>
      <w:pPr>
        <w:pStyle w:val="ListParagraph"/>
        <w:numPr>
          <w:ilvl w:val="0"/>
          <w:numId w:val="2"/>
        </w:numPr>
        <w:spacing w:after="60"/>
      </w:pPr>
      <w:r>
        <w:rPr>
          <w:rFonts w:ascii="Arial" w:cs="Arial" w:eastAsia="Arial" w:hAnsi="Arial"/>
          <w:color w:val="444444"/>
          <w:sz w:val="24"/>
          <w:szCs w:val="24"/>
        </w:rPr>
        <w:t xml:space="preserve">Configuring academic periods and holidays</w:t>
      </w:r>
    </w:p>
    <w:p>
      <w:pPr>
        <w:pStyle w:val="ListParagraph"/>
        <w:numPr>
          <w:ilvl w:val="0"/>
          <w:numId w:val="2"/>
        </w:numPr>
        <w:spacing w:after="60"/>
      </w:pPr>
      <w:r>
        <w:rPr>
          <w:rFonts w:ascii="Arial" w:cs="Arial" w:eastAsia="Arial" w:hAnsi="Arial"/>
          <w:color w:val="444444"/>
          <w:sz w:val="24"/>
          <w:szCs w:val="24"/>
        </w:rPr>
        <w:t xml:space="preserve">Viewing and exporting attendance data</w:t>
      </w:r>
    </w:p>
    <w:p>
      <w:pPr>
        <w:pStyle w:val="ListParagraph"/>
        <w:numPr>
          <w:ilvl w:val="0"/>
          <w:numId w:val="2"/>
        </w:numPr>
        <w:spacing w:after="60"/>
      </w:pPr>
      <w:r>
        <w:rPr>
          <w:rFonts w:ascii="Arial" w:cs="Arial" w:eastAsia="Arial" w:hAnsi="Arial"/>
          <w:color w:val="444444"/>
          <w:sz w:val="24"/>
          <w:szCs w:val="24"/>
        </w:rPr>
        <w:t xml:space="preserve">Managing dashboard accounts for your institution</w:t>
      </w:r>
    </w:p>
    <w:p>
      <w:pPr>
        <w:pStyle w:val="ListParagraph"/>
        <w:numPr>
          <w:ilvl w:val="0"/>
          <w:numId w:val="2"/>
        </w:numPr>
        <w:spacing w:after="60"/>
      </w:pPr>
      <w:r>
        <w:rPr>
          <w:rFonts w:ascii="Arial" w:cs="Arial" w:eastAsia="Arial" w:hAnsi="Arial"/>
          <w:color w:val="444444"/>
          <w:sz w:val="24"/>
          <w:szCs w:val="24"/>
        </w:rPr>
        <w:t xml:space="preserve">Configuring institution settings</w:t>
      </w:r>
    </w:p>
    <w:p>
      <w:r>
        <w:br w:type="page"/>
      </w:r>
    </w:p>
    <w:p>
      <w:pPr>
        <w:pStyle w:val="Heading1"/>
      </w:pPr>
      <w:r>
        <w:t xml:space="preserve">2. Logging In</w:t>
      </w:r>
    </w:p>
    <w:p>
      <w:pPr>
        <w:pStyle w:val="ListParagraph"/>
        <w:numPr>
          <w:ilvl w:val="0"/>
          <w:numId w:val="3"/>
        </w:numPr>
        <w:spacing w:after="60"/>
      </w:pPr>
      <w:r>
        <w:rPr>
          <w:rFonts w:ascii="Arial" w:cs="Arial" w:eastAsia="Arial" w:hAnsi="Arial"/>
          <w:color w:val="444444"/>
          <w:sz w:val="24"/>
          <w:szCs w:val="24"/>
        </w:rPr>
        <w:t xml:space="preserve">Open the dashboard URL in a web browser.</w:t>
      </w:r>
    </w:p>
    <w:p>
      <w:pPr>
        <w:pStyle w:val="ListParagraph"/>
        <w:numPr>
          <w:ilvl w:val="0"/>
          <w:numId w:val="3"/>
        </w:numPr>
        <w:spacing w:after="60"/>
      </w:pPr>
      <w:r>
        <w:rPr>
          <w:rFonts w:ascii="Arial" w:cs="Arial" w:eastAsia="Arial" w:hAnsi="Arial"/>
          <w:color w:val="444444"/>
          <w:sz w:val="24"/>
          <w:szCs w:val="24"/>
        </w:rPr>
        <w:t xml:space="preserve">Enter your email address and password.</w:t>
      </w:r>
    </w:p>
    <w:p>
      <w:pPr>
        <w:pStyle w:val="ListParagraph"/>
        <w:numPr>
          <w:ilvl w:val="0"/>
          <w:numId w:val="3"/>
        </w:numPr>
        <w:spacing w:after="60"/>
      </w:pPr>
      <w:r>
        <w:rPr>
          <w:rFonts w:ascii="Arial" w:cs="Arial" w:eastAsia="Arial" w:hAnsi="Arial"/>
          <w:color w:val="444444"/>
          <w:sz w:val="24"/>
          <w:szCs w:val="24"/>
        </w:rPr>
        <w:t xml:space="preserve">Click Sign in.</w:t>
      </w:r>
    </w:p>
    <w:p>
      <w:pPr>
        <w:spacing w:after="120"/>
      </w:pPr>
      <w:r>
        <w:t xml:space="preserve"/>
      </w:r>
    </w:p>
    <w:p>
      <w:pPr>
        <w:pBdr>
          <w:left w:val="single" w:color="2E75B6" w:sz="12" w:space="8"/>
        </w:pBdr>
        <w:spacing w:after="120"/>
        <w:ind w:left="360"/>
      </w:pPr>
      <w:r>
        <w:rPr>
          <w:rFonts w:ascii="Arial" w:cs="Arial" w:eastAsia="Arial" w:hAnsi="Arial"/>
          <w:i/>
          <w:iCs/>
          <w:color w:val="555555"/>
          <w:sz w:val="22"/>
          <w:szCs w:val="22"/>
        </w:rPr>
        <w:t xml:space="preserve">If you forget your password, contact the platform administrator. Self-service password reset is not available — passwords are changed through the Accounts page.</w:t>
      </w:r>
    </w:p>
    <w:p>
      <w:r>
        <w:br w:type="page"/>
      </w:r>
    </w:p>
    <w:p>
      <w:pPr>
        <w:pStyle w:val="Heading1"/>
      </w:pPr>
      <w:r>
        <w:t xml:space="preserve">3. Dashboard Overview</w:t>
      </w:r>
    </w:p>
    <w:p>
      <w:pPr>
        <w:spacing w:after="120"/>
      </w:pPr>
      <w:r>
        <w:rPr>
          <w:rFonts w:ascii="Arial" w:cs="Arial" w:eastAsia="Arial" w:hAnsi="Arial"/>
          <w:color w:val="444444"/>
          <w:sz w:val="24"/>
          <w:szCs w:val="24"/>
        </w:rPr>
        <w:t xml:space="preserve">After logging in you will see the sidebar on the left (or bottom navigation bar on mobile). The sections available to you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Attendance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View all attendance records. Filter by date, period, member, or unit.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Members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Manage your student/member roster.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Staff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Manage staff members (if your institution tracks staff attendance).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Devices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Manage ESP32 fingerprint scanners — assign new devices, rename them.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Academic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Manage academic terms/periods and holidays.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Enrollment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Queue fingerprint enrollment jobs for members.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Promotion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Year-end bulk promotion (school-type institutions 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Settings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Configure your institution's name, logo, labels, and scan settings.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Accounts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Manage dashboard accounts (admins, teachers, staff).</w:t>
            </w:r>
          </w:p>
        </w:tc>
      </w:tr>
    </w:tbl>
    <w:p>
      <w:r>
        <w:br w:type="page"/>
      </w:r>
    </w:p>
    <w:p>
      <w:pPr>
        <w:pStyle w:val="Heading1"/>
      </w:pPr>
      <w:r>
        <w:t xml:space="preserve">4. Devices</w:t>
      </w:r>
    </w:p>
    <w:p>
      <w:pPr>
        <w:pStyle w:val="Heading2"/>
      </w:pPr>
      <w:r>
        <w:t xml:space="preserve">4.1 Assigning a New Device</w:t>
      </w:r>
    </w:p>
    <w:p>
      <w:pPr>
        <w:spacing w:after="120"/>
      </w:pPr>
      <w:r>
        <w:rPr>
          <w:rFonts w:ascii="Arial" w:cs="Arial" w:eastAsia="Arial" w:hAnsi="Arial"/>
          <w:color w:val="444444"/>
          <w:sz w:val="24"/>
          <w:szCs w:val="24"/>
        </w:rPr>
        <w:t xml:space="preserve">When a new ESP32 device is powered on for the first time, it registers itself and waits to be assigned. To assign it:</w:t>
      </w:r>
    </w:p>
    <w:p>
      <w:pPr>
        <w:pStyle w:val="ListParagraph"/>
        <w:numPr>
          <w:ilvl w:val="0"/>
          <w:numId w:val="3"/>
        </w:numPr>
        <w:spacing w:after="60"/>
      </w:pPr>
      <w:r>
        <w:rPr>
          <w:rFonts w:ascii="Arial" w:cs="Arial" w:eastAsia="Arial" w:hAnsi="Arial"/>
          <w:color w:val="444444"/>
          <w:sz w:val="24"/>
          <w:szCs w:val="24"/>
        </w:rPr>
        <w:t xml:space="preserve">Navigate to Devices in the sidebar.</w:t>
      </w:r>
    </w:p>
    <w:p>
      <w:pPr>
        <w:pStyle w:val="ListParagraph"/>
        <w:numPr>
          <w:ilvl w:val="0"/>
          <w:numId w:val="3"/>
        </w:numPr>
        <w:spacing w:after="60"/>
      </w:pPr>
      <w:r>
        <w:rPr>
          <w:rFonts w:ascii="Arial" w:cs="Arial" w:eastAsia="Arial" w:hAnsi="Arial"/>
          <w:color w:val="444444"/>
          <w:sz w:val="24"/>
          <w:szCs w:val="24"/>
        </w:rPr>
        <w:t xml:space="preserve">You will see the device listed as "Unassigned" or "Pending".</w:t>
      </w:r>
    </w:p>
    <w:p>
      <w:pPr>
        <w:pStyle w:val="ListParagraph"/>
        <w:numPr>
          <w:ilvl w:val="0"/>
          <w:numId w:val="3"/>
        </w:numPr>
        <w:spacing w:after="60"/>
      </w:pPr>
      <w:r>
        <w:rPr>
          <w:rFonts w:ascii="Arial" w:cs="Arial" w:eastAsia="Arial" w:hAnsi="Arial"/>
          <w:color w:val="444444"/>
          <w:sz w:val="24"/>
          <w:szCs w:val="24"/>
        </w:rPr>
        <w:t xml:space="preserve">Click Assign (or the edit icon) next to the device.</w:t>
      </w:r>
    </w:p>
    <w:p>
      <w:pPr>
        <w:pStyle w:val="ListParagraph"/>
        <w:numPr>
          <w:ilvl w:val="0"/>
          <w:numId w:val="3"/>
        </w:numPr>
        <w:spacing w:after="60"/>
      </w:pPr>
      <w:r>
        <w:rPr>
          <w:rFonts w:ascii="Arial" w:cs="Arial" w:eastAsia="Arial" w:hAnsi="Arial"/>
          <w:color w:val="444444"/>
          <w:sz w:val="24"/>
          <w:szCs w:val="24"/>
        </w:rPr>
        <w:t xml:space="preserve">Select the group and unit the device belongs to (e.g., Grade 10 / Section A).</w:t>
      </w:r>
    </w:p>
    <w:p>
      <w:pPr>
        <w:pStyle w:val="ListParagraph"/>
        <w:numPr>
          <w:ilvl w:val="0"/>
          <w:numId w:val="3"/>
        </w:numPr>
        <w:spacing w:after="60"/>
      </w:pPr>
      <w:r>
        <w:rPr>
          <w:rFonts w:ascii="Arial" w:cs="Arial" w:eastAsia="Arial" w:hAnsi="Arial"/>
          <w:color w:val="444444"/>
          <w:sz w:val="24"/>
          <w:szCs w:val="24"/>
        </w:rPr>
        <w:t xml:space="preserve">Enter a display name for the device (e.g., "Room 204 Scanner").</w:t>
      </w:r>
    </w:p>
    <w:p>
      <w:pPr>
        <w:pStyle w:val="ListParagraph"/>
        <w:numPr>
          <w:ilvl w:val="0"/>
          <w:numId w:val="3"/>
        </w:numPr>
        <w:spacing w:after="60"/>
      </w:pPr>
      <w:r>
        <w:rPr>
          <w:rFonts w:ascii="Arial" w:cs="Arial" w:eastAsia="Arial" w:hAnsi="Arial"/>
          <w:color w:val="444444"/>
          <w:sz w:val="24"/>
          <w:szCs w:val="24"/>
        </w:rPr>
        <w:t xml:space="preserve">Click Save.</w:t>
      </w:r>
    </w:p>
    <w:p>
      <w:pPr>
        <w:spacing w:after="120"/>
      </w:pPr>
      <w:r>
        <w:t xml:space="preserve"/>
      </w:r>
    </w:p>
    <w:p>
      <w:pPr>
        <w:spacing w:after="120"/>
      </w:pPr>
      <w:r>
        <w:rPr>
          <w:rFonts w:ascii="Arial" w:cs="Arial" w:eastAsia="Arial" w:hAnsi="Arial"/>
          <w:color w:val="444444"/>
          <w:sz w:val="24"/>
          <w:szCs w:val="24"/>
        </w:rPr>
        <w:t xml:space="preserve">The device will automatically receive its configuration within seconds and begin normal operation. Its LED will change from yellow (waiting) to green (ready).</w:t>
      </w:r>
    </w:p>
    <w:p>
      <w:pPr>
        <w:spacing w:after="120"/>
      </w:pPr>
      <w:r>
        <w:t xml:space="preserve"/>
      </w:r>
    </w:p>
    <w:p>
      <w:pPr>
        <w:pStyle w:val="Heading2"/>
      </w:pPr>
      <w:r>
        <w:t xml:space="preserve">4.2 Renaming a Device</w:t>
      </w:r>
    </w:p>
    <w:p>
      <w:pPr>
        <w:pStyle w:val="ListParagraph"/>
        <w:numPr>
          <w:ilvl w:val="0"/>
          <w:numId w:val="3"/>
        </w:numPr>
        <w:spacing w:after="60"/>
      </w:pPr>
      <w:r>
        <w:rPr>
          <w:rFonts w:ascii="Arial" w:cs="Arial" w:eastAsia="Arial" w:hAnsi="Arial"/>
          <w:color w:val="444444"/>
          <w:sz w:val="24"/>
          <w:szCs w:val="24"/>
        </w:rPr>
        <w:t xml:space="preserve">Navigate to Devices.</w:t>
      </w:r>
    </w:p>
    <w:p>
      <w:pPr>
        <w:pStyle w:val="ListParagraph"/>
        <w:numPr>
          <w:ilvl w:val="0"/>
          <w:numId w:val="3"/>
        </w:numPr>
        <w:spacing w:after="60"/>
      </w:pPr>
      <w:r>
        <w:rPr>
          <w:rFonts w:ascii="Arial" w:cs="Arial" w:eastAsia="Arial" w:hAnsi="Arial"/>
          <w:color w:val="444444"/>
          <w:sz w:val="24"/>
          <w:szCs w:val="24"/>
        </w:rPr>
        <w:t xml:space="preserve">Click the edit icon next to the device.</w:t>
      </w:r>
    </w:p>
    <w:p>
      <w:pPr>
        <w:pStyle w:val="ListParagraph"/>
        <w:numPr>
          <w:ilvl w:val="0"/>
          <w:numId w:val="3"/>
        </w:numPr>
        <w:spacing w:after="60"/>
      </w:pPr>
      <w:r>
        <w:rPr>
          <w:rFonts w:ascii="Arial" w:cs="Arial" w:eastAsia="Arial" w:hAnsi="Arial"/>
          <w:color w:val="444444"/>
          <w:sz w:val="24"/>
          <w:szCs w:val="24"/>
        </w:rPr>
        <w:t xml:space="preserve">Update the display name.</w:t>
      </w:r>
    </w:p>
    <w:p>
      <w:pPr>
        <w:pStyle w:val="ListParagraph"/>
        <w:numPr>
          <w:ilvl w:val="0"/>
          <w:numId w:val="3"/>
        </w:numPr>
        <w:spacing w:after="60"/>
      </w:pPr>
      <w:r>
        <w:rPr>
          <w:rFonts w:ascii="Arial" w:cs="Arial" w:eastAsia="Arial" w:hAnsi="Arial"/>
          <w:color w:val="444444"/>
          <w:sz w:val="24"/>
          <w:szCs w:val="24"/>
        </w:rPr>
        <w:t xml:space="preserve">Click Save.</w:t>
      </w:r>
    </w:p>
    <w:p>
      <w:pPr>
        <w:spacing w:after="120"/>
      </w:pPr>
      <w:r>
        <w:t xml:space="preserve"/>
      </w:r>
    </w:p>
    <w:p>
      <w:pPr>
        <w:pStyle w:val="Heading2"/>
      </w:pPr>
      <w:r>
        <w:t xml:space="preserve">4.3 Deleting a Device</w:t>
      </w:r>
    </w:p>
    <w:p>
      <w:pPr>
        <w:spacing w:after="120"/>
      </w:pPr>
      <w:r>
        <w:rPr>
          <w:rFonts w:ascii="Arial" w:cs="Arial" w:eastAsia="Arial" w:hAnsi="Arial"/>
          <w:color w:val="444444"/>
          <w:sz w:val="24"/>
          <w:szCs w:val="24"/>
        </w:rPr>
        <w:t xml:space="preserve">Deleting a device removes it from the system and queues a SPIFFS wipe on the physical device (it will clear its identity on next boot and re-register as new). Member records associated with the device are preserved — their device_id field is set to null.</w:t>
      </w:r>
    </w:p>
    <w:p>
      <w:pPr>
        <w:pBdr>
          <w:left w:val="single" w:color="2E75B6" w:sz="12" w:space="8"/>
        </w:pBdr>
        <w:spacing w:after="120"/>
        <w:ind w:left="360"/>
      </w:pPr>
      <w:r>
        <w:rPr>
          <w:rFonts w:ascii="Arial" w:cs="Arial" w:eastAsia="Arial" w:hAnsi="Arial"/>
          <w:i/>
          <w:iCs/>
          <w:color w:val="555555"/>
          <w:sz w:val="22"/>
          <w:szCs w:val="22"/>
        </w:rPr>
        <w:t xml:space="preserve">Do not delete a device unless you intend to fully remove it or re-provision it. The physical device will need to be reassigned after deletion.</w:t>
      </w:r>
    </w:p>
    <w:p>
      <w:pPr>
        <w:pStyle w:val="Heading2"/>
      </w:pPr>
      <w:r>
        <w:t xml:space="preserve">4.4 First-Time WiFi Setup (New, Unconfigured Devices)</w:t>
      </w:r>
    </w:p>
    <w:p>
      <w:pPr>
        <w:spacing w:after="120"/>
      </w:pPr>
      <w:r>
        <w:rPr>
          <w:rFonts w:ascii="Arial" w:cs="Arial" w:eastAsia="Arial" w:hAnsi="Arial"/>
          <w:color w:val="444444"/>
          <w:sz w:val="24"/>
          <w:szCs w:val="24"/>
        </w:rPr>
        <w:t xml:space="preserve">When a brand-new device is powered on for the first time, it has no WiFi credentials saved yet and automatically opens a setup network so it can be configured on-site.</w:t>
      </w:r>
    </w:p>
    <w:p>
      <w:pPr>
        <w:pStyle w:val="ListParagraph"/>
        <w:numPr>
          <w:ilvl w:val="0"/>
          <w:numId w:val="3"/>
        </w:numPr>
        <w:spacing w:after="60"/>
      </w:pPr>
      <w:r>
        <w:rPr>
          <w:rFonts w:ascii="Arial" w:cs="Arial" w:eastAsia="Arial" w:hAnsi="Arial"/>
          <w:color w:val="444444"/>
          <w:sz w:val="24"/>
          <w:szCs w:val="24"/>
        </w:rPr>
        <w:t xml:space="preserve">Power on the device.</w:t>
      </w:r>
    </w:p>
    <w:p>
      <w:pPr>
        <w:pStyle w:val="ListParagraph"/>
        <w:numPr>
          <w:ilvl w:val="0"/>
          <w:numId w:val="3"/>
        </w:numPr>
        <w:spacing w:after="60"/>
      </w:pPr>
      <w:r>
        <w:rPr>
          <w:rFonts w:ascii="Arial" w:cs="Arial" w:eastAsia="Arial" w:hAnsi="Arial"/>
          <w:color w:val="444444"/>
          <w:sz w:val="24"/>
          <w:szCs w:val="24"/>
        </w:rPr>
        <w:t xml:space="preserve">On your phone or laptop, connect to the WiFi network named Attendance-Setup (password: setup1234).</w:t>
      </w:r>
    </w:p>
    <w:p>
      <w:pPr>
        <w:pStyle w:val="ListParagraph"/>
        <w:numPr>
          <w:ilvl w:val="0"/>
          <w:numId w:val="3"/>
        </w:numPr>
        <w:spacing w:after="60"/>
      </w:pPr>
      <w:r>
        <w:rPr>
          <w:rFonts w:ascii="Arial" w:cs="Arial" w:eastAsia="Arial" w:hAnsi="Arial"/>
          <w:color w:val="444444"/>
          <w:sz w:val="24"/>
          <w:szCs w:val="24"/>
        </w:rPr>
        <w:t xml:space="preserve">Open a browser and go to http://192.168.4.1 if a setup page does not open automatically.</w:t>
      </w:r>
    </w:p>
    <w:p>
      <w:pPr>
        <w:pStyle w:val="ListParagraph"/>
        <w:numPr>
          <w:ilvl w:val="0"/>
          <w:numId w:val="3"/>
        </w:numPr>
        <w:spacing w:after="60"/>
      </w:pPr>
      <w:r>
        <w:rPr>
          <w:rFonts w:ascii="Arial" w:cs="Arial" w:eastAsia="Arial" w:hAnsi="Arial"/>
          <w:color w:val="444444"/>
          <w:sz w:val="24"/>
          <w:szCs w:val="24"/>
        </w:rPr>
        <w:t xml:space="preserve">Enter your office WiFi name (SSID) and password.</w:t>
      </w:r>
    </w:p>
    <w:p>
      <w:pPr>
        <w:pStyle w:val="ListParagraph"/>
        <w:numPr>
          <w:ilvl w:val="0"/>
          <w:numId w:val="3"/>
        </w:numPr>
        <w:spacing w:after="60"/>
      </w:pPr>
      <w:r>
        <w:rPr>
          <w:rFonts w:ascii="Arial" w:cs="Arial" w:eastAsia="Arial" w:hAnsi="Arial"/>
          <w:color w:val="444444"/>
          <w:sz w:val="24"/>
          <w:szCs w:val="24"/>
        </w:rPr>
        <w:t xml:space="preserve">Click Save &amp; Connect. The device saves the credentials and restarts automatically.</w:t>
      </w:r>
    </w:p>
    <w:p>
      <w:pPr>
        <w:pStyle w:val="ListParagraph"/>
        <w:numPr>
          <w:ilvl w:val="0"/>
          <w:numId w:val="3"/>
        </w:numPr>
        <w:spacing w:after="60"/>
      </w:pPr>
      <w:r>
        <w:rPr>
          <w:rFonts w:ascii="Arial" w:cs="Arial" w:eastAsia="Arial" w:hAnsi="Arial"/>
          <w:color w:val="444444"/>
          <w:sz w:val="24"/>
          <w:szCs w:val="24"/>
        </w:rPr>
        <w:t xml:space="preserve">Reconnect your phone or laptop to your normal WiFi.</w:t>
      </w:r>
    </w:p>
    <w:p>
      <w:pPr>
        <w:pBdr>
          <w:left w:val="single" w:color="2E75B6" w:sz="12" w:space="8"/>
        </w:pBdr>
        <w:spacing w:after="120"/>
        <w:ind w:left="360"/>
      </w:pPr>
      <w:r>
        <w:rPr>
          <w:rFonts w:ascii="Arial" w:cs="Arial" w:eastAsia="Arial" w:hAnsi="Arial"/>
          <w:i/>
          <w:iCs/>
          <w:color w:val="555555"/>
          <w:sz w:val="22"/>
          <w:szCs w:val="22"/>
        </w:rPr>
        <w:t xml:space="preserve">This setup network only appears automatically the very first time a factory-fresh device boots. After that, it can only be reopened deliberately with a master fingerprint (see Sections 4.5 and 4.6) — do not share the Attendance-Setup password with anyone outside your admin team.</w:t>
      </w:r>
    </w:p>
    <w:p>
      <w:pPr>
        <w:spacing w:after="120"/>
      </w:pPr>
      <w:r>
        <w:t xml:space="preserve"/>
      </w:r>
    </w:p>
    <w:p>
      <w:pPr>
        <w:pStyle w:val="Heading2"/>
      </w:pPr>
      <w:r>
        <w:t xml:space="preserve">4.5 Enrolling a Master Fingerprint (Do This on Day 1)</w:t>
      </w:r>
    </w:p>
    <w:p>
      <w:pPr>
        <w:spacing w:after="120"/>
      </w:pPr>
      <w:r>
        <w:rPr>
          <w:rFonts w:ascii="Arial" w:cs="Arial" w:eastAsia="Arial" w:hAnsi="Arial"/>
          <w:color w:val="444444"/>
          <w:sz w:val="24"/>
          <w:szCs w:val="24"/>
        </w:rPr>
        <w:t xml:space="preserve">A master fingerprint is a special admin fingerprint that lets you reopen the WiFi setup screen later — for example if you move the device or your office WiFi password changes. It never records attendance.</w:t>
      </w:r>
    </w:p>
    <w:p>
      <w:pPr>
        <w:pBdr>
          <w:left w:val="single" w:color="2E75B6" w:sz="12" w:space="8"/>
        </w:pBdr>
        <w:spacing w:after="120"/>
        <w:ind w:left="360"/>
      </w:pPr>
      <w:r>
        <w:rPr>
          <w:rFonts w:ascii="Arial" w:cs="Arial" w:eastAsia="Arial" w:hAnsi="Arial"/>
          <w:i/>
          <w:iCs/>
          <w:color w:val="555555"/>
          <w:sz w:val="22"/>
          <w:szCs w:val="22"/>
        </w:rPr>
        <w:t xml:space="preserve">Enroll a master fingerprint on every device immediately after its first WiFi setup, while it still has a working connection. If you skip this and the WiFi later changes, there is no way to reconnect the device on-site — it will require the platform administrator to physically reflash it. This is the single most important step for keeping a device usable without ongoing developer support.</w:t>
      </w:r>
    </w:p>
    <w:p>
      <w:pPr>
        <w:pStyle w:val="ListParagraph"/>
        <w:numPr>
          <w:ilvl w:val="0"/>
          <w:numId w:val="3"/>
        </w:numPr>
        <w:spacing w:after="60"/>
      </w:pPr>
      <w:r>
        <w:rPr>
          <w:rFonts w:ascii="Arial" w:cs="Arial" w:eastAsia="Arial" w:hAnsi="Arial"/>
          <w:color w:val="444444"/>
          <w:sz w:val="24"/>
          <w:szCs w:val="24"/>
        </w:rPr>
        <w:t xml:space="preserve">Navigate to Enrollment in the sidebar.</w:t>
      </w:r>
    </w:p>
    <w:p>
      <w:pPr>
        <w:pStyle w:val="ListParagraph"/>
        <w:numPr>
          <w:ilvl w:val="0"/>
          <w:numId w:val="3"/>
        </w:numPr>
        <w:spacing w:after="60"/>
      </w:pPr>
      <w:r>
        <w:rPr>
          <w:rFonts w:ascii="Arial" w:cs="Arial" w:eastAsia="Arial" w:hAnsi="Arial"/>
          <w:color w:val="444444"/>
          <w:sz w:val="24"/>
          <w:szCs w:val="24"/>
        </w:rPr>
        <w:t xml:space="preserve">Click New enrollment job.</w:t>
      </w:r>
    </w:p>
    <w:p>
      <w:pPr>
        <w:pStyle w:val="ListParagraph"/>
        <w:numPr>
          <w:ilvl w:val="0"/>
          <w:numId w:val="3"/>
        </w:numPr>
        <w:spacing w:after="60"/>
      </w:pPr>
      <w:r>
        <w:rPr>
          <w:rFonts w:ascii="Arial" w:cs="Arial" w:eastAsia="Arial" w:hAnsi="Arial"/>
          <w:color w:val="444444"/>
          <w:sz w:val="24"/>
          <w:szCs w:val="24"/>
        </w:rPr>
        <w:t xml:space="preserve">Choose Reg. master as the command (instead of the usual member enrollment).</w:t>
      </w:r>
    </w:p>
    <w:p>
      <w:pPr>
        <w:pStyle w:val="ListParagraph"/>
        <w:numPr>
          <w:ilvl w:val="0"/>
          <w:numId w:val="3"/>
        </w:numPr>
        <w:spacing w:after="60"/>
      </w:pPr>
      <w:r>
        <w:rPr>
          <w:rFonts w:ascii="Arial" w:cs="Arial" w:eastAsia="Arial" w:hAnsi="Arial"/>
          <w:color w:val="444444"/>
          <w:sz w:val="24"/>
          <w:szCs w:val="24"/>
        </w:rPr>
        <w:t xml:space="preserve">Select the device.</w:t>
      </w:r>
    </w:p>
    <w:p>
      <w:pPr>
        <w:pStyle w:val="ListParagraph"/>
        <w:numPr>
          <w:ilvl w:val="0"/>
          <w:numId w:val="3"/>
        </w:numPr>
        <w:spacing w:after="60"/>
      </w:pPr>
      <w:r>
        <w:rPr>
          <w:rFonts w:ascii="Arial" w:cs="Arial" w:eastAsia="Arial" w:hAnsi="Arial"/>
          <w:color w:val="444444"/>
          <w:sz w:val="24"/>
          <w:szCs w:val="24"/>
        </w:rPr>
        <w:t xml:space="preserve">Click Queue.</w:t>
      </w:r>
    </w:p>
    <w:p>
      <w:pPr>
        <w:pStyle w:val="ListParagraph"/>
        <w:numPr>
          <w:ilvl w:val="0"/>
          <w:numId w:val="3"/>
        </w:numPr>
        <w:spacing w:after="60"/>
      </w:pPr>
      <w:r>
        <w:rPr>
          <w:rFonts w:ascii="Arial" w:cs="Arial" w:eastAsia="Arial" w:hAnsi="Arial"/>
          <w:color w:val="444444"/>
          <w:sz w:val="24"/>
          <w:szCs w:val="24"/>
        </w:rPr>
        <w:t xml:space="preserve">At the device, place a finger on the sensor twice when prompted, same as a normal enrollment. Keep track of whose finger this is — you will need the same finger to reopen WiFi setup later.</w:t>
      </w:r>
    </w:p>
    <w:p>
      <w:pPr>
        <w:spacing w:after="120"/>
      </w:pPr>
      <w:r>
        <w:t xml:space="preserve"/>
      </w:r>
    </w:p>
    <w:p>
      <w:pPr>
        <w:pStyle w:val="Heading2"/>
      </w:pPr>
      <w:r>
        <w:t xml:space="preserve">4.6 Changing the WiFi Network Later</w:t>
      </w:r>
    </w:p>
    <w:p>
      <w:pPr>
        <w:spacing w:after="120"/>
      </w:pPr>
      <w:r>
        <w:rPr>
          <w:rFonts w:ascii="Arial" w:cs="Arial" w:eastAsia="Arial" w:hAnsi="Arial"/>
          <w:color w:val="444444"/>
          <w:sz w:val="24"/>
          <w:szCs w:val="24"/>
        </w:rPr>
        <w:t xml:space="preserve">If your office WiFi name or password changes after setup, use the master fingerprint from Section 4.5 to reopen the setup screen — no need to contact your platform administrator.</w:t>
      </w:r>
    </w:p>
    <w:p>
      <w:pPr>
        <w:pStyle w:val="ListParagraph"/>
        <w:numPr>
          <w:ilvl w:val="0"/>
          <w:numId w:val="3"/>
        </w:numPr>
        <w:spacing w:after="60"/>
      </w:pPr>
      <w:r>
        <w:rPr>
          <w:rFonts w:ascii="Arial" w:cs="Arial" w:eastAsia="Arial" w:hAnsi="Arial"/>
          <w:color w:val="444444"/>
          <w:sz w:val="24"/>
          <w:szCs w:val="24"/>
        </w:rPr>
        <w:t xml:space="preserve">At the device, scan the master finger once. The screen shows “CONFIRM?” for a few seconds.</w:t>
      </w:r>
    </w:p>
    <w:p>
      <w:pPr>
        <w:pStyle w:val="ListParagraph"/>
        <w:numPr>
          <w:ilvl w:val="0"/>
          <w:numId w:val="3"/>
        </w:numPr>
        <w:spacing w:after="60"/>
      </w:pPr>
      <w:r>
        <w:rPr>
          <w:rFonts w:ascii="Arial" w:cs="Arial" w:eastAsia="Arial" w:hAnsi="Arial"/>
          <w:color w:val="444444"/>
          <w:sz w:val="24"/>
          <w:szCs w:val="24"/>
        </w:rPr>
        <w:t xml:space="preserve">Scan the same master finger again within about 8 seconds to confirm. (Scanning a different finger, or waiting too long, cancels this and the device returns to normal operation.)</w:t>
      </w:r>
    </w:p>
    <w:p>
      <w:pPr>
        <w:pStyle w:val="ListParagraph"/>
        <w:numPr>
          <w:ilvl w:val="0"/>
          <w:numId w:val="3"/>
        </w:numPr>
        <w:spacing w:after="60"/>
      </w:pPr>
      <w:r>
        <w:rPr>
          <w:rFonts w:ascii="Arial" w:cs="Arial" w:eastAsia="Arial" w:hAnsi="Arial"/>
          <w:color w:val="444444"/>
          <w:sz w:val="24"/>
          <w:szCs w:val="24"/>
        </w:rPr>
        <w:t xml:space="preserve">The device reopens its Attendance-Setup network. Follow steps 2–6 in Section 4.4 to enter the new WiFi details.</w:t>
      </w:r>
    </w:p>
    <w:p>
      <w:pPr>
        <w:pBdr>
          <w:left w:val="single" w:color="2E75B6" w:sz="12" w:space="8"/>
        </w:pBdr>
        <w:spacing w:after="120"/>
        <w:ind w:left="360"/>
      </w:pPr>
      <w:r>
        <w:rPr>
          <w:rFonts w:ascii="Arial" w:cs="Arial" w:eastAsia="Arial" w:hAnsi="Arial"/>
          <w:i/>
          <w:iCs/>
          <w:color w:val="555555"/>
          <w:sz w:val="22"/>
          <w:szCs w:val="22"/>
        </w:rPr>
        <w:t xml:space="preserve">If no master finger was enrolled on this device beforehand, this option is not available — contact your platform administrator.</w:t>
      </w:r>
    </w:p>
    <w:p>
      <w:pPr>
        <w:spacing w:after="120"/>
      </w:pPr>
      <w:r>
        <w:t xml:space="preserve"/>
      </w:r>
    </w:p>
    <w:p>
      <w:pPr>
        <w:pStyle w:val="Heading2"/>
      </w:pPr>
      <w:r>
        <w:t xml:space="preserve">4.7 Understanding the Device Screen</w:t>
      </w:r>
    </w:p>
    <w:p>
      <w:pPr>
        <w:spacing w:after="120"/>
      </w:pPr>
      <w:r>
        <w:rPr>
          <w:rFonts w:ascii="Arial" w:cs="Arial" w:eastAsia="Arial" w:hAnsi="Arial"/>
          <w:color w:val="444444"/>
          <w:sz w:val="24"/>
          <w:szCs w:val="24"/>
        </w:rPr>
        <w:t xml:space="preserve">Each device has a small screen showing what it is currently doing. This is the quickest way to tell what is going on without opening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you see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Clock + device name, Online/Offline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Normal idle screen between scans.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A name appears briefly after a scan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Recognised — updates to Present / Time In / Time Out once confirmed by the server.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Name + “Offline”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Scan recognised but the device has no internet right now. It is queued and will sync once reconnected.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“COOLDOWN” + name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The same person scanned again too soon (within 60 seconds). Normal — no action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“NO MATCH” or “NOT MAPPED”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Fingerprint not recognised. Ask the person to try again; contact your admin if it keeps happening.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A small “&lt;N&gt; queued” line under the clock</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Device is offline; N scans are stored locally and will upload automatically once WiFi returns.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“PENDING” + a MAC address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Device has not been assigned to a unit yet — see Section 4.1.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“REJECTED” or “REVOKED”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Contact your platform administrator.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“SETUP” / Attendance-Setup / 192.168.4.1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The WiFi setup screen is open — see Sections 4.4 and 4.6.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“PRESS 1/2” or “PRESS 2/2”</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Enrollment in progress — ask the person to place their finger as prompted.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“ENROLLED”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Enrollment succeeded.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“OTA UPDATE” / “Do not unplug”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The device is installing a firmware update. Leave it plugged in and powered on until it restarts on its own (usually 1–3 minutes).</w:t>
            </w:r>
          </w:p>
        </w:tc>
      </w:tr>
    </w:tbl>
    <w:p>
      <w:pPr>
        <w:spacing w:after="120"/>
      </w:pPr>
      <w:r>
        <w:t xml:space="preserve"/>
      </w:r>
    </w:p>
    <w:p>
      <w:pPr>
        <w:pStyle w:val="Heading2"/>
      </w:pPr>
      <w:r>
        <w:t xml:space="preserve">4.8 Device Light Reference</w:t>
      </w:r>
    </w:p>
    <w:p>
      <w:pPr>
        <w:spacing w:after="120"/>
      </w:pPr>
      <w:r>
        <w:rPr>
          <w:rFonts w:ascii="Arial" w:cs="Arial" w:eastAsia="Arial" w:hAnsi="Arial"/>
          <w:color w:val="444444"/>
          <w:sz w:val="24"/>
          <w:szCs w:val="24"/>
        </w:rPr>
        <w:t xml:space="preserve">The fingerprint sensor also lights up to reflect the same states, useful for a quick glance from across the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Light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Solid blue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Idle, connected to WiFi. Normal.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Solid purple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Idle, no WiFi connection.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Blinking purple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WiFi setup screen is open.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Green (brief flash)</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Scan accepted, or an enrollment/admin task succeeded.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Red (brief flash)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Scan not recognised, or an enrollment/admin task failed.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Solid yellow</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Waiting for a finger during enrollment.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Breathing yellow (slow pulse)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Waiting to be assigned to a unit — see Section 4.1.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Breathing red (slow pulse)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Installing a firmware update — do not unplug.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5 quick yellow flashes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Master fingerprint confirmed — the WiFi setup screen is opening.</w:t>
            </w:r>
          </w:p>
        </w:tc>
      </w:tr>
    </w:tbl>
    <w:p>
      <w:pPr>
        <w:spacing w:after="120"/>
      </w:pPr>
      <w:r>
        <w:t xml:space="preserve"/>
      </w:r>
    </w:p>
    <w:p>
      <w:r>
        <w:br w:type="page"/>
      </w:r>
    </w:p>
    <w:p>
      <w:pPr>
        <w:pStyle w:val="Heading1"/>
      </w:pPr>
      <w:r>
        <w:t xml:space="preserve">5. Members</w:t>
      </w:r>
    </w:p>
    <w:p>
      <w:pPr>
        <w:pStyle w:val="Heading2"/>
      </w:pPr>
      <w:r>
        <w:t xml:space="preserve">5.1 Adding a Member</w:t>
      </w:r>
    </w:p>
    <w:p>
      <w:pPr>
        <w:pStyle w:val="ListParagraph"/>
        <w:numPr>
          <w:ilvl w:val="0"/>
          <w:numId w:val="3"/>
        </w:numPr>
        <w:spacing w:after="60"/>
      </w:pPr>
      <w:r>
        <w:rPr>
          <w:rFonts w:ascii="Arial" w:cs="Arial" w:eastAsia="Arial" w:hAnsi="Arial"/>
          <w:color w:val="444444"/>
          <w:sz w:val="24"/>
          <w:szCs w:val="24"/>
        </w:rPr>
        <w:t xml:space="preserve">Navigate to Members (or Staff for staff members).</w:t>
      </w:r>
    </w:p>
    <w:p>
      <w:pPr>
        <w:pStyle w:val="ListParagraph"/>
        <w:numPr>
          <w:ilvl w:val="0"/>
          <w:numId w:val="3"/>
        </w:numPr>
        <w:spacing w:after="60"/>
      </w:pPr>
      <w:r>
        <w:rPr>
          <w:rFonts w:ascii="Arial" w:cs="Arial" w:eastAsia="Arial" w:hAnsi="Arial"/>
          <w:color w:val="444444"/>
          <w:sz w:val="24"/>
          <w:szCs w:val="24"/>
        </w:rPr>
        <w:t xml:space="preserve">Click Add member.</w:t>
      </w:r>
    </w:p>
    <w:p>
      <w:pPr>
        <w:pStyle w:val="ListParagraph"/>
        <w:numPr>
          <w:ilvl w:val="0"/>
          <w:numId w:val="3"/>
        </w:numPr>
        <w:spacing w:after="60"/>
      </w:pPr>
      <w:r>
        <w:rPr>
          <w:rFonts w:ascii="Arial" w:cs="Arial" w:eastAsia="Arial" w:hAnsi="Arial"/>
          <w:color w:val="444444"/>
          <w:sz w:val="24"/>
          <w:szCs w:val="24"/>
        </w:rPr>
        <w:t xml:space="preserve">Fill in the required fields: ID number, full name, group, and unit.</w:t>
      </w:r>
    </w:p>
    <w:p>
      <w:pPr>
        <w:pStyle w:val="ListParagraph"/>
        <w:numPr>
          <w:ilvl w:val="0"/>
          <w:numId w:val="3"/>
        </w:numPr>
        <w:spacing w:after="60"/>
      </w:pPr>
      <w:r>
        <w:rPr>
          <w:rFonts w:ascii="Arial" w:cs="Arial" w:eastAsia="Arial" w:hAnsi="Arial"/>
          <w:color w:val="444444"/>
          <w:sz w:val="24"/>
          <w:szCs w:val="24"/>
        </w:rPr>
        <w:t xml:space="preserve">Click Save.</w:t>
      </w:r>
    </w:p>
    <w:p>
      <w:pPr>
        <w:spacing w:after="120"/>
      </w:pPr>
      <w:r>
        <w:t xml:space="preserve"/>
      </w:r>
    </w:p>
    <w:p>
      <w:pPr>
        <w:spacing w:after="120"/>
      </w:pPr>
      <w:r>
        <w:rPr>
          <w:rFonts w:ascii="Arial" w:cs="Arial" w:eastAsia="Arial" w:hAnsi="Arial"/>
          <w:color w:val="444444"/>
          <w:sz w:val="24"/>
          <w:szCs w:val="24"/>
        </w:rPr>
        <w:t xml:space="preserve">New members have no fingerprint enrolled yet. Enroll their fingerprint from the Enrollment section.</w:t>
      </w:r>
    </w:p>
    <w:p>
      <w:pPr>
        <w:spacing w:after="120"/>
      </w:pPr>
      <w:r>
        <w:t xml:space="preserve"/>
      </w:r>
    </w:p>
    <w:p>
      <w:pPr>
        <w:spacing w:after="120"/>
      </w:pPr>
      <w:r>
        <w:rPr>
          <w:rFonts w:ascii="Arial" w:cs="Arial" w:eastAsia="Arial" w:hAnsi="Arial"/>
          <w:color w:val="444444"/>
          <w:sz w:val="24"/>
          <w:szCs w:val="24"/>
        </w:rPr>
        <w:t xml:space="preserve">To add many members at once instead of one by one, click Import CSV next to Add member. Download the template, fill in one row per person (ID, full name, and unit), then upload it. You will see a preview showing which rows are ready and which have a problem — such as a missing field or a unit that is not recognised — before anything is created.</w:t>
      </w:r>
    </w:p>
    <w:p>
      <w:pPr>
        <w:pBdr>
          <w:left w:val="single" w:color="2E75B6" w:sz="12" w:space="8"/>
        </w:pBdr>
        <w:spacing w:after="120"/>
        <w:ind w:left="360"/>
      </w:pPr>
      <w:r>
        <w:rPr>
          <w:rFonts w:ascii="Arial" w:cs="Arial" w:eastAsia="Arial" w:hAnsi="Arial"/>
          <w:i/>
          <w:iCs/>
          <w:color w:val="555555"/>
          <w:sz w:val="22"/>
          <w:szCs w:val="22"/>
        </w:rPr>
        <w:t xml:space="preserve">Members created through CSV import start out Inactive. Review the imported list and activate each member once you are ready (typically after their fingerprint has been enrolled).</w:t>
      </w:r>
    </w:p>
    <w:p>
      <w:pPr>
        <w:spacing w:after="120"/>
      </w:pPr>
      <w:r>
        <w:t xml:space="preserve"/>
      </w:r>
    </w:p>
    <w:p>
      <w:pPr>
        <w:pStyle w:val="Heading2"/>
      </w:pPr>
      <w:r>
        <w:t xml:space="preserve">5.2 Editing or Deactivating a Member</w:t>
      </w:r>
    </w:p>
    <w:p>
      <w:pPr>
        <w:pStyle w:val="ListParagraph"/>
        <w:numPr>
          <w:ilvl w:val="0"/>
          <w:numId w:val="3"/>
        </w:numPr>
        <w:spacing w:after="60"/>
      </w:pPr>
      <w:r>
        <w:rPr>
          <w:rFonts w:ascii="Arial" w:cs="Arial" w:eastAsia="Arial" w:hAnsi="Arial"/>
          <w:color w:val="444444"/>
          <w:sz w:val="24"/>
          <w:szCs w:val="24"/>
        </w:rPr>
        <w:t xml:space="preserve">Find the member in the list (use the search or filter controls).</w:t>
      </w:r>
    </w:p>
    <w:p>
      <w:pPr>
        <w:pStyle w:val="ListParagraph"/>
        <w:numPr>
          <w:ilvl w:val="0"/>
          <w:numId w:val="3"/>
        </w:numPr>
        <w:spacing w:after="60"/>
      </w:pPr>
      <w:r>
        <w:rPr>
          <w:rFonts w:ascii="Arial" w:cs="Arial" w:eastAsia="Arial" w:hAnsi="Arial"/>
          <w:color w:val="444444"/>
          <w:sz w:val="24"/>
          <w:szCs w:val="24"/>
        </w:rPr>
        <w:t xml:space="preserve">Click the edit icon.</w:t>
      </w:r>
    </w:p>
    <w:p>
      <w:pPr>
        <w:pStyle w:val="ListParagraph"/>
        <w:numPr>
          <w:ilvl w:val="0"/>
          <w:numId w:val="3"/>
        </w:numPr>
        <w:spacing w:after="60"/>
      </w:pPr>
      <w:r>
        <w:rPr>
          <w:rFonts w:ascii="Arial" w:cs="Arial" w:eastAsia="Arial" w:hAnsi="Arial"/>
          <w:color w:val="444444"/>
          <w:sz w:val="24"/>
          <w:szCs w:val="24"/>
        </w:rPr>
        <w:t xml:space="preserve">Update the fields as needed. To deactivate a member, change their status to Inactive.</w:t>
      </w:r>
    </w:p>
    <w:p>
      <w:pPr>
        <w:pStyle w:val="ListParagraph"/>
        <w:numPr>
          <w:ilvl w:val="0"/>
          <w:numId w:val="3"/>
        </w:numPr>
        <w:spacing w:after="60"/>
      </w:pPr>
      <w:r>
        <w:rPr>
          <w:rFonts w:ascii="Arial" w:cs="Arial" w:eastAsia="Arial" w:hAnsi="Arial"/>
          <w:color w:val="444444"/>
          <w:sz w:val="24"/>
          <w:szCs w:val="24"/>
        </w:rPr>
        <w:t xml:space="preserve">Click Save.</w:t>
      </w:r>
    </w:p>
    <w:p>
      <w:pPr>
        <w:spacing w:after="120"/>
      </w:pPr>
      <w:r>
        <w:t xml:space="preserve"/>
      </w:r>
    </w:p>
    <w:p>
      <w:pPr>
        <w:pBdr>
          <w:left w:val="single" w:color="2E75B6" w:sz="12" w:space="8"/>
        </w:pBdr>
        <w:spacing w:after="120"/>
        <w:ind w:left="360"/>
      </w:pPr>
      <w:r>
        <w:rPr>
          <w:rFonts w:ascii="Arial" w:cs="Arial" w:eastAsia="Arial" w:hAnsi="Arial"/>
          <w:i/>
          <w:iCs/>
          <w:color w:val="555555"/>
          <w:sz w:val="22"/>
          <w:szCs w:val="22"/>
        </w:rPr>
        <w:t xml:space="preserve">Inactive members do not appear in the member list by default but their attendance history is preserved.</w:t>
      </w:r>
    </w:p>
    <w:p>
      <w:pPr>
        <w:spacing w:after="120"/>
      </w:pPr>
      <w:r>
        <w:t xml:space="preserve"/>
      </w:r>
    </w:p>
    <w:p>
      <w:pPr>
        <w:pStyle w:val="Heading2"/>
      </w:pPr>
      <w:r>
        <w:t xml:space="preserve">5.3 Deleting a Member</w:t>
      </w:r>
    </w:p>
    <w:p>
      <w:pPr>
        <w:spacing w:after="120"/>
      </w:pPr>
      <w:r>
        <w:rPr>
          <w:rFonts w:ascii="Arial" w:cs="Arial" w:eastAsia="Arial" w:hAnsi="Arial"/>
          <w:color w:val="444444"/>
          <w:sz w:val="24"/>
          <w:szCs w:val="24"/>
        </w:rPr>
        <w:t xml:space="preserve">Deleting a member permanently removes them and all their attendance records. This is irreversible. Use deactivation instead for members who have left but whose history you want to keep.</w:t>
      </w:r>
    </w:p>
    <w:p>
      <w:r>
        <w:br w:type="page"/>
      </w:r>
    </w:p>
    <w:p>
      <w:pPr>
        <w:pStyle w:val="Heading1"/>
      </w:pPr>
      <w:r>
        <w:t xml:space="preserve">6. Fingerprint Enrollment</w:t>
      </w:r>
    </w:p>
    <w:p>
      <w:pPr>
        <w:spacing w:after="120"/>
      </w:pPr>
      <w:r>
        <w:rPr>
          <w:rFonts w:ascii="Arial" w:cs="Arial" w:eastAsia="Arial" w:hAnsi="Arial"/>
          <w:color w:val="444444"/>
          <w:sz w:val="24"/>
          <w:szCs w:val="24"/>
        </w:rPr>
        <w:t xml:space="preserve">Fingerprint enrollment is done remotely — you queue a job from the dashboard, and the device handles the physical enrollment.</w:t>
      </w:r>
    </w:p>
    <w:p>
      <w:pPr>
        <w:pStyle w:val="Heading2"/>
      </w:pPr>
      <w:r>
        <w:t xml:space="preserve">6.1 Enrolling a Finger</w:t>
      </w:r>
    </w:p>
    <w:p>
      <w:pPr>
        <w:pStyle w:val="ListParagraph"/>
        <w:numPr>
          <w:ilvl w:val="0"/>
          <w:numId w:val="3"/>
        </w:numPr>
        <w:spacing w:after="60"/>
      </w:pPr>
      <w:r>
        <w:rPr>
          <w:rFonts w:ascii="Arial" w:cs="Arial" w:eastAsia="Arial" w:hAnsi="Arial"/>
          <w:color w:val="444444"/>
          <w:sz w:val="24"/>
          <w:szCs w:val="24"/>
        </w:rPr>
        <w:t xml:space="preserve">Navigate to Enrollment.</w:t>
      </w:r>
    </w:p>
    <w:p>
      <w:pPr>
        <w:pStyle w:val="ListParagraph"/>
        <w:numPr>
          <w:ilvl w:val="0"/>
          <w:numId w:val="3"/>
        </w:numPr>
        <w:spacing w:after="60"/>
      </w:pPr>
      <w:r>
        <w:rPr>
          <w:rFonts w:ascii="Arial" w:cs="Arial" w:eastAsia="Arial" w:hAnsi="Arial"/>
          <w:color w:val="444444"/>
          <w:sz w:val="24"/>
          <w:szCs w:val="24"/>
        </w:rPr>
        <w:t xml:space="preserve">Click New enrollment job.</w:t>
      </w:r>
    </w:p>
    <w:p>
      <w:pPr>
        <w:pStyle w:val="ListParagraph"/>
        <w:numPr>
          <w:ilvl w:val="0"/>
          <w:numId w:val="3"/>
        </w:numPr>
        <w:spacing w:after="60"/>
      </w:pPr>
      <w:r>
        <w:rPr>
          <w:rFonts w:ascii="Arial" w:cs="Arial" w:eastAsia="Arial" w:hAnsi="Arial"/>
          <w:color w:val="444444"/>
          <w:sz w:val="24"/>
          <w:szCs w:val="24"/>
        </w:rPr>
        <w:t xml:space="preserve">Select the member and which finger (Finger 1 or Finger 2).</w:t>
      </w:r>
    </w:p>
    <w:p>
      <w:pPr>
        <w:pStyle w:val="ListParagraph"/>
        <w:numPr>
          <w:ilvl w:val="0"/>
          <w:numId w:val="3"/>
        </w:numPr>
        <w:spacing w:after="60"/>
      </w:pPr>
      <w:r>
        <w:rPr>
          <w:rFonts w:ascii="Arial" w:cs="Arial" w:eastAsia="Arial" w:hAnsi="Arial"/>
          <w:color w:val="444444"/>
          <w:sz w:val="24"/>
          <w:szCs w:val="24"/>
        </w:rPr>
        <w:t xml:space="preserve">Select the device the member will scan at.</w:t>
      </w:r>
    </w:p>
    <w:p>
      <w:pPr>
        <w:pStyle w:val="ListParagraph"/>
        <w:numPr>
          <w:ilvl w:val="0"/>
          <w:numId w:val="3"/>
        </w:numPr>
        <w:spacing w:after="60"/>
      </w:pPr>
      <w:r>
        <w:rPr>
          <w:rFonts w:ascii="Arial" w:cs="Arial" w:eastAsia="Arial" w:hAnsi="Arial"/>
          <w:color w:val="444444"/>
          <w:sz w:val="24"/>
          <w:szCs w:val="24"/>
        </w:rPr>
        <w:t xml:space="preserve">Click Queue.</w:t>
      </w:r>
    </w:p>
    <w:p>
      <w:pPr>
        <w:pStyle w:val="ListParagraph"/>
        <w:numPr>
          <w:ilvl w:val="0"/>
          <w:numId w:val="3"/>
        </w:numPr>
        <w:spacing w:after="60"/>
      </w:pPr>
      <w:r>
        <w:rPr>
          <w:rFonts w:ascii="Arial" w:cs="Arial" w:eastAsia="Arial" w:hAnsi="Arial"/>
          <w:color w:val="444444"/>
          <w:sz w:val="24"/>
          <w:szCs w:val="24"/>
        </w:rPr>
        <w:t xml:space="preserve">At the device, the scanner prompts the member to place their finger (usually with a flashing LED pattern). The member places their finger twice for template capture.</w:t>
      </w:r>
    </w:p>
    <w:p>
      <w:pPr>
        <w:pStyle w:val="ListParagraph"/>
        <w:numPr>
          <w:ilvl w:val="0"/>
          <w:numId w:val="3"/>
        </w:numPr>
        <w:spacing w:after="60"/>
      </w:pPr>
      <w:r>
        <w:rPr>
          <w:rFonts w:ascii="Arial" w:cs="Arial" w:eastAsia="Arial" w:hAnsi="Arial"/>
          <w:color w:val="444444"/>
          <w:sz w:val="24"/>
          <w:szCs w:val="24"/>
        </w:rPr>
        <w:t xml:space="preserve">The job status updates in the dashboard: Pending → Done (or Error if it failed).</w:t>
      </w:r>
    </w:p>
    <w:p>
      <w:pPr>
        <w:spacing w:after="120"/>
      </w:pPr>
      <w:r>
        <w:t xml:space="preserve"/>
      </w:r>
    </w:p>
    <w:p>
      <w:pPr>
        <w:pBdr>
          <w:left w:val="single" w:color="2E75B6" w:sz="12" w:space="8"/>
        </w:pBdr>
        <w:spacing w:after="120"/>
        <w:ind w:left="360"/>
      </w:pPr>
      <w:r>
        <w:rPr>
          <w:rFonts w:ascii="Arial" w:cs="Arial" w:eastAsia="Arial" w:hAnsi="Arial"/>
          <w:i/>
          <w:iCs/>
          <w:color w:val="555555"/>
          <w:sz w:val="22"/>
          <w:szCs w:val="22"/>
        </w:rPr>
        <w:t xml:space="preserve">The member must be physically present at the device when the enrollment job is active.</w:t>
      </w:r>
    </w:p>
    <w:p>
      <w:pPr>
        <w:spacing w:after="120"/>
      </w:pPr>
      <w:r>
        <w:t xml:space="preserve"/>
      </w:r>
    </w:p>
    <w:p>
      <w:pPr>
        <w:pStyle w:val="Heading2"/>
      </w:pPr>
      <w:r>
        <w:t xml:space="preserve">6.2 Re-enrolling or Deleting a Fingerprint</w:t>
      </w:r>
    </w:p>
    <w:p>
      <w:pPr>
        <w:spacing w:after="120"/>
      </w:pPr>
      <w:r>
        <w:rPr>
          <w:rFonts w:ascii="Arial" w:cs="Arial" w:eastAsia="Arial" w:hAnsi="Arial"/>
          <w:color w:val="444444"/>
          <w:sz w:val="24"/>
          <w:szCs w:val="24"/>
        </w:rPr>
        <w:t xml:space="preserve">To update a finger template or remove it, queue a new enrollment job of type "delete" or simply overwrite by enrolling the same finger slot again. The existing template is replaced.</w:t>
      </w:r>
    </w:p>
    <w:p>
      <w:r>
        <w:br w:type="page"/>
      </w:r>
    </w:p>
    <w:p>
      <w:pPr>
        <w:pStyle w:val="Heading1"/>
      </w:pPr>
      <w:r>
        <w:t xml:space="preserve">7. Academic Periods &amp; Holidays</w:t>
      </w:r>
    </w:p>
    <w:p>
      <w:pPr>
        <w:pStyle w:val="Heading2"/>
      </w:pPr>
      <w:r>
        <w:t xml:space="preserve">7.1 Creating an Academic Period</w:t>
      </w:r>
    </w:p>
    <w:p>
      <w:pPr>
        <w:pStyle w:val="ListParagraph"/>
        <w:numPr>
          <w:ilvl w:val="0"/>
          <w:numId w:val="3"/>
        </w:numPr>
        <w:spacing w:after="60"/>
      </w:pPr>
      <w:r>
        <w:rPr>
          <w:rFonts w:ascii="Arial" w:cs="Arial" w:eastAsia="Arial" w:hAnsi="Arial"/>
          <w:color w:val="444444"/>
          <w:sz w:val="24"/>
          <w:szCs w:val="24"/>
        </w:rPr>
        <w:t xml:space="preserve">Navigate to Academic.</w:t>
      </w:r>
    </w:p>
    <w:p>
      <w:pPr>
        <w:pStyle w:val="ListParagraph"/>
        <w:numPr>
          <w:ilvl w:val="0"/>
          <w:numId w:val="3"/>
        </w:numPr>
        <w:spacing w:after="60"/>
      </w:pPr>
      <w:r>
        <w:rPr>
          <w:rFonts w:ascii="Arial" w:cs="Arial" w:eastAsia="Arial" w:hAnsi="Arial"/>
          <w:color w:val="444444"/>
          <w:sz w:val="24"/>
          <w:szCs w:val="24"/>
        </w:rPr>
        <w:t xml:space="preserve">Click Add period.</w:t>
      </w:r>
    </w:p>
    <w:p>
      <w:pPr>
        <w:pStyle w:val="ListParagraph"/>
        <w:numPr>
          <w:ilvl w:val="0"/>
          <w:numId w:val="3"/>
        </w:numPr>
        <w:spacing w:after="60"/>
      </w:pPr>
      <w:r>
        <w:rPr>
          <w:rFonts w:ascii="Arial" w:cs="Arial" w:eastAsia="Arial" w:hAnsi="Arial"/>
          <w:color w:val="444444"/>
          <w:sz w:val="24"/>
          <w:szCs w:val="24"/>
        </w:rPr>
        <w:t xml:space="preserve">Enter the term name, year, start date, and end date.</w:t>
      </w:r>
    </w:p>
    <w:p>
      <w:pPr>
        <w:pStyle w:val="ListParagraph"/>
        <w:numPr>
          <w:ilvl w:val="0"/>
          <w:numId w:val="3"/>
        </w:numPr>
        <w:spacing w:after="60"/>
      </w:pPr>
      <w:r>
        <w:rPr>
          <w:rFonts w:ascii="Arial" w:cs="Arial" w:eastAsia="Arial" w:hAnsi="Arial"/>
          <w:color w:val="444444"/>
          <w:sz w:val="24"/>
          <w:szCs w:val="24"/>
        </w:rPr>
        <w:t xml:space="preserve">Set the status to Active for the current period.</w:t>
      </w:r>
    </w:p>
    <w:p>
      <w:pPr>
        <w:pStyle w:val="ListParagraph"/>
        <w:numPr>
          <w:ilvl w:val="0"/>
          <w:numId w:val="3"/>
        </w:numPr>
        <w:spacing w:after="60"/>
      </w:pPr>
      <w:r>
        <w:rPr>
          <w:rFonts w:ascii="Arial" w:cs="Arial" w:eastAsia="Arial" w:hAnsi="Arial"/>
          <w:color w:val="444444"/>
          <w:sz w:val="24"/>
          <w:szCs w:val="24"/>
        </w:rPr>
        <w:t xml:space="preserve">Click Save.</w:t>
      </w:r>
    </w:p>
    <w:p>
      <w:pPr>
        <w:spacing w:after="120"/>
      </w:pPr>
      <w:r>
        <w:t xml:space="preserve"/>
      </w:r>
    </w:p>
    <w:p>
      <w:pPr>
        <w:spacing w:after="120"/>
      </w:pPr>
      <w:r>
        <w:rPr>
          <w:rFonts w:ascii="Arial" w:cs="Arial" w:eastAsia="Arial" w:hAnsi="Arial"/>
          <w:color w:val="444444"/>
          <w:sz w:val="24"/>
          <w:szCs w:val="24"/>
        </w:rPr>
        <w:t xml:space="preserve">Only attendance within an active or specified period is shown in reports. The mark-absent cron job inserts absent records for the active period.</w:t>
      </w:r>
    </w:p>
    <w:p>
      <w:pPr>
        <w:spacing w:after="120"/>
      </w:pPr>
      <w:r>
        <w:t xml:space="preserve"/>
      </w:r>
    </w:p>
    <w:p>
      <w:pPr>
        <w:pStyle w:val="Heading2"/>
      </w:pPr>
      <w:r>
        <w:t xml:space="preserve">7.2 Adding Holidays</w:t>
      </w:r>
    </w:p>
    <w:p>
      <w:pPr>
        <w:pStyle w:val="ListParagraph"/>
        <w:numPr>
          <w:ilvl w:val="0"/>
          <w:numId w:val="3"/>
        </w:numPr>
        <w:spacing w:after="60"/>
      </w:pPr>
      <w:r>
        <w:rPr>
          <w:rFonts w:ascii="Arial" w:cs="Arial" w:eastAsia="Arial" w:hAnsi="Arial"/>
          <w:color w:val="444444"/>
          <w:sz w:val="24"/>
          <w:szCs w:val="24"/>
        </w:rPr>
        <w:t xml:space="preserve">Navigate to Academic.</w:t>
      </w:r>
    </w:p>
    <w:p>
      <w:pPr>
        <w:pStyle w:val="ListParagraph"/>
        <w:numPr>
          <w:ilvl w:val="0"/>
          <w:numId w:val="3"/>
        </w:numPr>
        <w:spacing w:after="60"/>
      </w:pPr>
      <w:r>
        <w:rPr>
          <w:rFonts w:ascii="Arial" w:cs="Arial" w:eastAsia="Arial" w:hAnsi="Arial"/>
          <w:color w:val="444444"/>
          <w:sz w:val="24"/>
          <w:szCs w:val="24"/>
        </w:rPr>
        <w:t xml:space="preserve">Under the Holidays section, click Add holiday.</w:t>
      </w:r>
    </w:p>
    <w:p>
      <w:pPr>
        <w:pStyle w:val="ListParagraph"/>
        <w:numPr>
          <w:ilvl w:val="0"/>
          <w:numId w:val="3"/>
        </w:numPr>
        <w:spacing w:after="60"/>
      </w:pPr>
      <w:r>
        <w:rPr>
          <w:rFonts w:ascii="Arial" w:cs="Arial" w:eastAsia="Arial" w:hAnsi="Arial"/>
          <w:color w:val="444444"/>
          <w:sz w:val="24"/>
          <w:szCs w:val="24"/>
        </w:rPr>
        <w:t xml:space="preserve">Enter a label (e.g., "Christmas Break"), start date, and end date.</w:t>
      </w:r>
    </w:p>
    <w:p>
      <w:pPr>
        <w:pStyle w:val="ListParagraph"/>
        <w:numPr>
          <w:ilvl w:val="0"/>
          <w:numId w:val="3"/>
        </w:numPr>
        <w:spacing w:after="60"/>
      </w:pPr>
      <w:r>
        <w:rPr>
          <w:rFonts w:ascii="Arial" w:cs="Arial" w:eastAsia="Arial" w:hAnsi="Arial"/>
          <w:color w:val="444444"/>
          <w:sz w:val="24"/>
          <w:szCs w:val="24"/>
        </w:rPr>
        <w:t xml:space="preserve">For annually recurring holidays (e.g., Independence Day), check the Recurring box. The system matches by month and day every year.</w:t>
      </w:r>
    </w:p>
    <w:p>
      <w:pPr>
        <w:pStyle w:val="ListParagraph"/>
        <w:numPr>
          <w:ilvl w:val="0"/>
          <w:numId w:val="3"/>
        </w:numPr>
        <w:spacing w:after="60"/>
      </w:pPr>
      <w:r>
        <w:rPr>
          <w:rFonts w:ascii="Arial" w:cs="Arial" w:eastAsia="Arial" w:hAnsi="Arial"/>
          <w:color w:val="444444"/>
          <w:sz w:val="24"/>
          <w:szCs w:val="24"/>
        </w:rPr>
        <w:t xml:space="preserve">Click Save.</w:t>
      </w:r>
    </w:p>
    <w:p>
      <w:pPr>
        <w:spacing w:after="120"/>
      </w:pPr>
      <w:r>
        <w:t xml:space="preserve"/>
      </w:r>
    </w:p>
    <w:p>
      <w:pPr>
        <w:spacing w:after="120"/>
      </w:pPr>
      <w:r>
        <w:rPr>
          <w:rFonts w:ascii="Arial" w:cs="Arial" w:eastAsia="Arial" w:hAnsi="Arial"/>
          <w:color w:val="444444"/>
          <w:sz w:val="24"/>
          <w:szCs w:val="24"/>
        </w:rPr>
        <w:t xml:space="preserve">The mark-absent cron job skips absent marking on holiday dates. If your institution has "skip weekends" enabled in Settings, absences are also not marked on Saturdays and Sundays.</w:t>
      </w:r>
    </w:p>
    <w:p>
      <w:r>
        <w:br w:type="page"/>
      </w:r>
    </w:p>
    <w:p>
      <w:pPr>
        <w:pStyle w:val="Heading1"/>
      </w:pPr>
      <w:r>
        <w:t xml:space="preserve">8. Attendance</w:t>
      </w:r>
    </w:p>
    <w:p>
      <w:pPr>
        <w:pStyle w:val="Heading2"/>
      </w:pPr>
      <w:r>
        <w:t xml:space="preserve">8.1 Viewing Attendance</w:t>
      </w:r>
    </w:p>
    <w:p>
      <w:pPr>
        <w:spacing w:after="120"/>
      </w:pPr>
      <w:r>
        <w:rPr>
          <w:rFonts w:ascii="Arial" w:cs="Arial" w:eastAsia="Arial" w:hAnsi="Arial"/>
          <w:color w:val="444444"/>
          <w:sz w:val="24"/>
          <w:szCs w:val="24"/>
        </w:rPr>
        <w:t xml:space="preserve">Navigate to Attendance to see all attendance records. You can filter by:</w:t>
      </w:r>
    </w:p>
    <w:p>
      <w:pPr>
        <w:pStyle w:val="ListParagraph"/>
        <w:numPr>
          <w:ilvl w:val="0"/>
          <w:numId w:val="2"/>
        </w:numPr>
        <w:spacing w:after="60"/>
      </w:pPr>
      <w:r>
        <w:rPr>
          <w:rFonts w:ascii="Arial" w:cs="Arial" w:eastAsia="Arial" w:hAnsi="Arial"/>
          <w:color w:val="444444"/>
          <w:sz w:val="24"/>
          <w:szCs w:val="24"/>
        </w:rPr>
        <w:t xml:space="preserve">Date range</w:t>
      </w:r>
    </w:p>
    <w:p>
      <w:pPr>
        <w:pStyle w:val="ListParagraph"/>
        <w:numPr>
          <w:ilvl w:val="0"/>
          <w:numId w:val="2"/>
        </w:numPr>
        <w:spacing w:after="60"/>
      </w:pPr>
      <w:r>
        <w:rPr>
          <w:rFonts w:ascii="Arial" w:cs="Arial" w:eastAsia="Arial" w:hAnsi="Arial"/>
          <w:color w:val="444444"/>
          <w:sz w:val="24"/>
          <w:szCs w:val="24"/>
        </w:rPr>
        <w:t xml:space="preserve">Period (term)</w:t>
      </w:r>
    </w:p>
    <w:p>
      <w:pPr>
        <w:pStyle w:val="ListParagraph"/>
        <w:numPr>
          <w:ilvl w:val="0"/>
          <w:numId w:val="2"/>
        </w:numPr>
        <w:spacing w:after="60"/>
      </w:pPr>
      <w:r>
        <w:rPr>
          <w:rFonts w:ascii="Arial" w:cs="Arial" w:eastAsia="Arial" w:hAnsi="Arial"/>
          <w:color w:val="444444"/>
          <w:sz w:val="24"/>
          <w:szCs w:val="24"/>
        </w:rPr>
        <w:t xml:space="preserve">Member name</w:t>
      </w:r>
    </w:p>
    <w:p>
      <w:pPr>
        <w:pStyle w:val="ListParagraph"/>
        <w:numPr>
          <w:ilvl w:val="0"/>
          <w:numId w:val="2"/>
        </w:numPr>
        <w:spacing w:after="60"/>
      </w:pPr>
      <w:r>
        <w:rPr>
          <w:rFonts w:ascii="Arial" w:cs="Arial" w:eastAsia="Arial" w:hAnsi="Arial"/>
          <w:color w:val="444444"/>
          <w:sz w:val="24"/>
          <w:szCs w:val="24"/>
        </w:rPr>
        <w:t xml:space="preserve">Unit / classroom</w:t>
      </w:r>
    </w:p>
    <w:p>
      <w:pPr>
        <w:pStyle w:val="ListParagraph"/>
        <w:numPr>
          <w:ilvl w:val="0"/>
          <w:numId w:val="2"/>
        </w:numPr>
        <w:spacing w:after="60"/>
      </w:pPr>
      <w:r>
        <w:rPr>
          <w:rFonts w:ascii="Arial" w:cs="Arial" w:eastAsia="Arial" w:hAnsi="Arial"/>
          <w:color w:val="444444"/>
          <w:sz w:val="24"/>
          <w:szCs w:val="24"/>
        </w:rPr>
        <w:t xml:space="preserve">Scan type (present, absent, time-in, time-out)</w:t>
      </w:r>
    </w:p>
    <w:p>
      <w:pPr>
        <w:spacing w:after="120"/>
      </w:pPr>
      <w:r>
        <w:t xml:space="preserve"/>
      </w:r>
    </w:p>
    <w:p>
      <w:pPr>
        <w:spacing w:after="120"/>
      </w:pPr>
      <w:r>
        <w:rPr>
          <w:rFonts w:ascii="Arial" w:cs="Arial" w:eastAsia="Arial" w:hAnsi="Arial"/>
          <w:color w:val="444444"/>
          <w:sz w:val="24"/>
          <w:szCs w:val="24"/>
        </w:rPr>
        <w:t xml:space="preserve">Time-in and time-out records for the same member on the same day are displayed on a single row.</w:t>
      </w:r>
    </w:p>
    <w:p>
      <w:pPr>
        <w:spacing w:after="120"/>
      </w:pPr>
      <w:r>
        <w:t xml:space="preserve"/>
      </w:r>
    </w:p>
    <w:p>
      <w:pPr>
        <w:pStyle w:val="Heading2"/>
      </w:pPr>
      <w:r>
        <w:t xml:space="preserve">8.2 Exporting Attendance</w:t>
      </w:r>
    </w:p>
    <w:p>
      <w:pPr>
        <w:pStyle w:val="ListParagraph"/>
        <w:numPr>
          <w:ilvl w:val="0"/>
          <w:numId w:val="3"/>
        </w:numPr>
        <w:spacing w:after="60"/>
      </w:pPr>
      <w:r>
        <w:rPr>
          <w:rFonts w:ascii="Arial" w:cs="Arial" w:eastAsia="Arial" w:hAnsi="Arial"/>
          <w:color w:val="444444"/>
          <w:sz w:val="24"/>
          <w:szCs w:val="24"/>
        </w:rPr>
        <w:t xml:space="preserve">Apply any filters you want (date range, period, unit, etc.).</w:t>
      </w:r>
    </w:p>
    <w:p>
      <w:pPr>
        <w:pStyle w:val="ListParagraph"/>
        <w:numPr>
          <w:ilvl w:val="0"/>
          <w:numId w:val="3"/>
        </w:numPr>
        <w:spacing w:after="60"/>
      </w:pPr>
      <w:r>
        <w:rPr>
          <w:rFonts w:ascii="Arial" w:cs="Arial" w:eastAsia="Arial" w:hAnsi="Arial"/>
          <w:color w:val="444444"/>
          <w:sz w:val="24"/>
          <w:szCs w:val="24"/>
        </w:rPr>
        <w:t xml:space="preserve">Click Export CSV.</w:t>
      </w:r>
    </w:p>
    <w:p>
      <w:pPr>
        <w:pStyle w:val="ListParagraph"/>
        <w:numPr>
          <w:ilvl w:val="0"/>
          <w:numId w:val="3"/>
        </w:numPr>
        <w:spacing w:after="60"/>
      </w:pPr>
      <w:r>
        <w:rPr>
          <w:rFonts w:ascii="Arial" w:cs="Arial" w:eastAsia="Arial" w:hAnsi="Arial"/>
          <w:color w:val="444444"/>
          <w:sz w:val="24"/>
          <w:szCs w:val="24"/>
        </w:rPr>
        <w:t xml:space="preserve">The file downloads to your computer.</w:t>
      </w:r>
    </w:p>
    <w:p>
      <w:r>
        <w:br w:type="page"/>
      </w:r>
    </w:p>
    <w:p>
      <w:pPr>
        <w:pStyle w:val="Heading1"/>
      </w:pPr>
      <w:r>
        <w:t xml:space="preserve">9. Year-End Promotion</w:t>
      </w:r>
    </w:p>
    <w:p>
      <w:pPr>
        <w:spacing w:after="120"/>
      </w:pPr>
      <w:r>
        <w:rPr>
          <w:rFonts w:ascii="Arial" w:cs="Arial" w:eastAsia="Arial" w:hAnsi="Arial"/>
          <w:color w:val="444444"/>
          <w:sz w:val="24"/>
          <w:szCs w:val="24"/>
        </w:rPr>
        <w:t xml:space="preserve">The Promotion feature is available for school-type institutions. It moves all active members from one group to the next (e.g., Grade 9 → Grade 10) at the end of the year.</w:t>
      </w:r>
    </w:p>
    <w:p>
      <w:pPr>
        <w:pStyle w:val="ListParagraph"/>
        <w:numPr>
          <w:ilvl w:val="0"/>
          <w:numId w:val="3"/>
        </w:numPr>
        <w:spacing w:after="60"/>
      </w:pPr>
      <w:r>
        <w:rPr>
          <w:rFonts w:ascii="Arial" w:cs="Arial" w:eastAsia="Arial" w:hAnsi="Arial"/>
          <w:color w:val="444444"/>
          <w:sz w:val="24"/>
          <w:szCs w:val="24"/>
        </w:rPr>
        <w:t xml:space="preserve">Navigate to Promotion.</w:t>
      </w:r>
    </w:p>
    <w:p>
      <w:pPr>
        <w:pStyle w:val="ListParagraph"/>
        <w:numPr>
          <w:ilvl w:val="0"/>
          <w:numId w:val="3"/>
        </w:numPr>
        <w:spacing w:after="60"/>
      </w:pPr>
      <w:r>
        <w:rPr>
          <w:rFonts w:ascii="Arial" w:cs="Arial" w:eastAsia="Arial" w:hAnsi="Arial"/>
          <w:color w:val="444444"/>
          <w:sz w:val="24"/>
          <w:szCs w:val="24"/>
        </w:rPr>
        <w:t xml:space="preserve">Review the preview — the system shows which members will move and to where.</w:t>
      </w:r>
    </w:p>
    <w:p>
      <w:pPr>
        <w:pStyle w:val="ListParagraph"/>
        <w:numPr>
          <w:ilvl w:val="0"/>
          <w:numId w:val="3"/>
        </w:numPr>
        <w:spacing w:after="60"/>
      </w:pPr>
      <w:r>
        <w:rPr>
          <w:rFonts w:ascii="Arial" w:cs="Arial" w:eastAsia="Arial" w:hAnsi="Arial"/>
          <w:color w:val="444444"/>
          <w:sz w:val="24"/>
          <w:szCs w:val="24"/>
        </w:rPr>
        <w:t xml:space="preserve">Members in the final year group are deactivated rather than promoted.</w:t>
      </w:r>
    </w:p>
    <w:p>
      <w:pPr>
        <w:pStyle w:val="ListParagraph"/>
        <w:numPr>
          <w:ilvl w:val="0"/>
          <w:numId w:val="3"/>
        </w:numPr>
        <w:spacing w:after="60"/>
      </w:pPr>
      <w:r>
        <w:rPr>
          <w:rFonts w:ascii="Arial" w:cs="Arial" w:eastAsia="Arial" w:hAnsi="Arial"/>
          <w:color w:val="444444"/>
          <w:sz w:val="24"/>
          <w:szCs w:val="24"/>
        </w:rPr>
        <w:t xml:space="preserve">Click Promote to apply.</w:t>
      </w:r>
    </w:p>
    <w:p>
      <w:pPr>
        <w:spacing w:after="120"/>
      </w:pPr>
      <w:r>
        <w:t xml:space="preserve"/>
      </w:r>
    </w:p>
    <w:p>
      <w:pPr>
        <w:pBdr>
          <w:left w:val="single" w:color="2E75B6" w:sz="12" w:space="8"/>
        </w:pBdr>
        <w:spacing w:after="120"/>
        <w:ind w:left="360"/>
      </w:pPr>
      <w:r>
        <w:rPr>
          <w:rFonts w:ascii="Arial" w:cs="Arial" w:eastAsia="Arial" w:hAnsi="Arial"/>
          <w:i/>
          <w:iCs/>
          <w:color w:val="555555"/>
          <w:sz w:val="22"/>
          <w:szCs w:val="22"/>
        </w:rPr>
        <w:t xml:space="preserve">Promotion is a bulk irreversible action. Make sure you have exported attendance records for the year before running it.</w:t>
      </w:r>
    </w:p>
    <w:p>
      <w:r>
        <w:br w:type="page"/>
      </w:r>
    </w:p>
    <w:p>
      <w:pPr>
        <w:pStyle w:val="Heading1"/>
      </w:pPr>
      <w:r>
        <w:t xml:space="preserve">10. Settings</w:t>
      </w:r>
    </w:p>
    <w:p>
      <w:pPr>
        <w:spacing w:after="120"/>
      </w:pPr>
      <w:r>
        <w:rPr>
          <w:rFonts w:ascii="Arial" w:cs="Arial" w:eastAsia="Arial" w:hAnsi="Arial"/>
          <w:color w:val="444444"/>
          <w:sz w:val="24"/>
          <w:szCs w:val="24"/>
        </w:rPr>
        <w:t xml:space="preserve">Navigate to Settings to configure your institution. Options include:</w:t>
      </w:r>
    </w:p>
    <w:p>
      <w:pPr>
        <w:pStyle w:val="ListParagraph"/>
        <w:numPr>
          <w:ilvl w:val="0"/>
          <w:numId w:val="2"/>
        </w:numPr>
        <w:spacing w:after="60"/>
      </w:pPr>
      <w:r>
        <w:rPr>
          <w:rFonts w:ascii="Arial" w:cs="Arial" w:eastAsia="Arial" w:hAnsi="Arial"/>
          <w:color w:val="444444"/>
          <w:sz w:val="24"/>
          <w:szCs w:val="24"/>
        </w:rPr>
        <w:t xml:space="preserve">Institution name and logo</w:t>
      </w:r>
    </w:p>
    <w:p>
      <w:pPr>
        <w:pStyle w:val="ListParagraph"/>
        <w:numPr>
          <w:ilvl w:val="0"/>
          <w:numId w:val="2"/>
        </w:numPr>
        <w:spacing w:after="60"/>
      </w:pPr>
      <w:r>
        <w:rPr>
          <w:rFonts w:ascii="Arial" w:cs="Arial" w:eastAsia="Arial" w:hAnsi="Arial"/>
          <w:color w:val="444444"/>
          <w:sz w:val="24"/>
          <w:szCs w:val="24"/>
        </w:rPr>
        <w:t xml:space="preserve">Institution type (school or office) — affects labels and available features</w:t>
      </w:r>
    </w:p>
    <w:p>
      <w:pPr>
        <w:pStyle w:val="ListParagraph"/>
        <w:numPr>
          <w:ilvl w:val="0"/>
          <w:numId w:val="2"/>
        </w:numPr>
        <w:spacing w:after="60"/>
      </w:pPr>
      <w:r>
        <w:rPr>
          <w:rFonts w:ascii="Arial" w:cs="Arial" w:eastAsia="Arial" w:hAnsi="Arial"/>
          <w:color w:val="444444"/>
          <w:sz w:val="24"/>
          <w:szCs w:val="24"/>
        </w:rPr>
        <w:t xml:space="preserve">Label overrides — customize terms like "member", "group", "unit", "staff" to fit your context</w:t>
      </w:r>
    </w:p>
    <w:p>
      <w:pPr>
        <w:pStyle w:val="ListParagraph"/>
        <w:numPr>
          <w:ilvl w:val="0"/>
          <w:numId w:val="2"/>
        </w:numPr>
        <w:spacing w:after="60"/>
      </w:pPr>
      <w:r>
        <w:rPr>
          <w:rFonts w:ascii="Arial" w:cs="Arial" w:eastAsia="Arial" w:hAnsi="Arial"/>
          <w:color w:val="444444"/>
          <w:sz w:val="24"/>
          <w:szCs w:val="24"/>
        </w:rPr>
        <w:t xml:space="preserve">Scan modes — student: single scan or time-in/out; staff: single scan or time-in/out</w:t>
      </w:r>
    </w:p>
    <w:p>
      <w:pPr>
        <w:pStyle w:val="ListParagraph"/>
        <w:numPr>
          <w:ilvl w:val="0"/>
          <w:numId w:val="2"/>
        </w:numPr>
        <w:spacing w:after="60"/>
      </w:pPr>
      <w:r>
        <w:rPr>
          <w:rFonts w:ascii="Arial" w:cs="Arial" w:eastAsia="Arial" w:hAnsi="Arial"/>
          <w:color w:val="444444"/>
          <w:sz w:val="24"/>
          <w:szCs w:val="24"/>
        </w:rPr>
        <w:t xml:space="preserve">Skip weekends — if enabled, the absent cron does not mark absences on weekends</w:t>
      </w:r>
    </w:p>
    <w:p>
      <w:pPr>
        <w:pStyle w:val="ListParagraph"/>
        <w:numPr>
          <w:ilvl w:val="0"/>
          <w:numId w:val="2"/>
        </w:numPr>
        <w:spacing w:after="60"/>
      </w:pPr>
      <w:r>
        <w:rPr>
          <w:rFonts w:ascii="Arial" w:cs="Arial" w:eastAsia="Arial" w:hAnsi="Arial"/>
          <w:color w:val="444444"/>
          <w:sz w:val="24"/>
          <w:szCs w:val="24"/>
        </w:rPr>
        <w:t xml:space="preserve">Timezone — attendance timestamps and absent marking use this timezone</w:t>
      </w:r>
    </w:p>
    <w:p>
      <w:pPr>
        <w:spacing w:after="120"/>
      </w:pPr>
      <w:r>
        <w:t xml:space="preserve"/>
      </w:r>
    </w:p>
    <w:p>
      <w:pPr>
        <w:spacing w:after="120"/>
      </w:pPr>
      <w:r>
        <w:rPr>
          <w:rFonts w:ascii="Arial" w:cs="Arial" w:eastAsia="Arial" w:hAnsi="Arial"/>
          <w:color w:val="444444"/>
          <w:sz w:val="24"/>
          <w:szCs w:val="24"/>
        </w:rPr>
        <w:t xml:space="preserve">Click Save after making changes.</w:t>
      </w:r>
    </w:p>
    <w:p>
      <w:r>
        <w:br w:type="page"/>
      </w:r>
    </w:p>
    <w:p>
      <w:pPr>
        <w:pStyle w:val="Heading1"/>
      </w:pPr>
      <w:r>
        <w:t xml:space="preserve">11. Accounts (User Management)</w:t>
      </w:r>
    </w:p>
    <w:p>
      <w:pPr>
        <w:pStyle w:val="Heading2"/>
      </w:pPr>
      <w:r>
        <w:t xml:space="preserve">11.1 Adding an Account</w:t>
      </w:r>
    </w:p>
    <w:p>
      <w:pPr>
        <w:pStyle w:val="ListParagraph"/>
        <w:numPr>
          <w:ilvl w:val="0"/>
          <w:numId w:val="3"/>
        </w:numPr>
        <w:spacing w:after="60"/>
      </w:pPr>
      <w:r>
        <w:rPr>
          <w:rFonts w:ascii="Arial" w:cs="Arial" w:eastAsia="Arial" w:hAnsi="Arial"/>
          <w:color w:val="444444"/>
          <w:sz w:val="24"/>
          <w:szCs w:val="24"/>
        </w:rPr>
        <w:t xml:space="preserve">Navigate to Accounts.</w:t>
      </w:r>
    </w:p>
    <w:p>
      <w:pPr>
        <w:pStyle w:val="ListParagraph"/>
        <w:numPr>
          <w:ilvl w:val="0"/>
          <w:numId w:val="3"/>
        </w:numPr>
        <w:spacing w:after="60"/>
      </w:pPr>
      <w:r>
        <w:rPr>
          <w:rFonts w:ascii="Arial" w:cs="Arial" w:eastAsia="Arial" w:hAnsi="Arial"/>
          <w:color w:val="444444"/>
          <w:sz w:val="24"/>
          <w:szCs w:val="24"/>
        </w:rPr>
        <w:t xml:space="preserve">Click Add account.</w:t>
      </w:r>
    </w:p>
    <w:p>
      <w:pPr>
        <w:pStyle w:val="ListParagraph"/>
        <w:numPr>
          <w:ilvl w:val="0"/>
          <w:numId w:val="3"/>
        </w:numPr>
        <w:spacing w:after="60"/>
      </w:pPr>
      <w:r>
        <w:rPr>
          <w:rFonts w:ascii="Arial" w:cs="Arial" w:eastAsia="Arial" w:hAnsi="Arial"/>
          <w:color w:val="444444"/>
          <w:sz w:val="24"/>
          <w:szCs w:val="24"/>
        </w:rPr>
        <w:t xml:space="preserve">Enter the email address, select a role, and assign a unit (required for teacher/staff roles).</w:t>
      </w:r>
    </w:p>
    <w:p>
      <w:pPr>
        <w:pStyle w:val="ListParagraph"/>
        <w:numPr>
          <w:ilvl w:val="0"/>
          <w:numId w:val="3"/>
        </w:numPr>
        <w:spacing w:after="60"/>
      </w:pPr>
      <w:r>
        <w:rPr>
          <w:rFonts w:ascii="Arial" w:cs="Arial" w:eastAsia="Arial" w:hAnsi="Arial"/>
          <w:color w:val="444444"/>
          <w:sz w:val="24"/>
          <w:szCs w:val="24"/>
        </w:rPr>
        <w:t xml:space="preserve">Set an initial password.</w:t>
      </w:r>
    </w:p>
    <w:p>
      <w:pPr>
        <w:pStyle w:val="ListParagraph"/>
        <w:numPr>
          <w:ilvl w:val="0"/>
          <w:numId w:val="3"/>
        </w:numPr>
        <w:spacing w:after="60"/>
      </w:pPr>
      <w:r>
        <w:rPr>
          <w:rFonts w:ascii="Arial" w:cs="Arial" w:eastAsia="Arial" w:hAnsi="Arial"/>
          <w:color w:val="444444"/>
          <w:sz w:val="24"/>
          <w:szCs w:val="24"/>
        </w:rPr>
        <w:t xml:space="preserve">Click Save.</w:t>
      </w:r>
    </w:p>
    <w:p>
      <w:pPr>
        <w:spacing w:after="120"/>
      </w:pPr>
      <w:r>
        <w:t xml:space="preserve"/>
      </w:r>
    </w:p>
    <w:p>
      <w:pPr>
        <w:spacing w:after="120"/>
      </w:pPr>
      <w:r>
        <w:rPr>
          <w:rFonts w:ascii="Arial" w:cs="Arial" w:eastAsia="Arial" w:hAnsi="Arial"/>
          <w:color w:val="444444"/>
          <w:sz w:val="24"/>
          <w:szCs w:val="24"/>
        </w:rPr>
        <w:t xml:space="preserve">Roles you can create: admin, teacher, staff. You cannot create another super_admin unless you are the platform admin.</w:t>
      </w:r>
    </w:p>
    <w:p>
      <w:pPr>
        <w:spacing w:after="120"/>
      </w:pPr>
      <w:r>
        <w:t xml:space="preserve"/>
      </w:r>
    </w:p>
    <w:p>
      <w:pPr>
        <w:pStyle w:val="Heading2"/>
      </w:pPr>
      <w:r>
        <w:t xml:space="preserve">11.2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they can 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admin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Members, academic, promotion, attendance. Can view accounts and change own password.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teacher / staff</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Read-only attendance and member list, filtered to their assigned unit only.</w:t>
            </w:r>
          </w:p>
        </w:tc>
      </w:tr>
    </w:tbl>
    <w:p>
      <w:pPr>
        <w:spacing w:after="120"/>
      </w:pPr>
      <w:r>
        <w:t xml:space="preserve"/>
      </w:r>
    </w:p>
    <w:p>
      <w:pPr>
        <w:pStyle w:val="Heading2"/>
      </w:pPr>
      <w:r>
        <w:t xml:space="preserve">11.3 Searching and Filtering Accounts</w:t>
      </w:r>
    </w:p>
    <w:p>
      <w:pPr>
        <w:spacing w:after="120"/>
      </w:pPr>
      <w:r>
        <w:rPr>
          <w:rFonts w:ascii="Arial" w:cs="Arial" w:eastAsia="Arial" w:hAnsi="Arial"/>
          <w:color w:val="444444"/>
          <w:sz w:val="24"/>
          <w:szCs w:val="24"/>
        </w:rPr>
        <w:t xml:space="preserve">Use the search bar to find accounts by email address. Use the role dropdown to filter by role. The count at the top shows how many accounts match your current filter.</w:t>
      </w:r>
    </w:p>
    <w:p>
      <w:pPr>
        <w:spacing w:after="120"/>
      </w:pPr>
      <w:r>
        <w:t xml:space="preserve"/>
      </w:r>
    </w:p>
    <w:p>
      <w:pPr>
        <w:pStyle w:val="Heading2"/>
      </w:pPr>
      <w:r>
        <w:t xml:space="preserve">11.4 Changing a Password</w:t>
      </w:r>
    </w:p>
    <w:p>
      <w:pPr>
        <w:spacing w:after="120"/>
      </w:pPr>
      <w:r>
        <w:rPr>
          <w:rFonts w:ascii="Arial" w:cs="Arial" w:eastAsia="Arial" w:hAnsi="Arial"/>
          <w:color w:val="444444"/>
          <w:sz w:val="24"/>
          <w:szCs w:val="24"/>
        </w:rPr>
        <w:t xml:space="preserve">Click the key icon next to any account to change their password. You can also change your own password this way.</w:t>
      </w:r>
    </w:p>
    <w:p>
      <w:pPr>
        <w:spacing w:after="120"/>
      </w:pPr>
      <w:r>
        <w:t xml:space="preserve"/>
      </w:r>
    </w:p>
    <w:p>
      <w:pPr>
        <w:pStyle w:val="Heading2"/>
      </w:pPr>
      <w:r>
        <w:t xml:space="preserve">11.5 Deleting an Account</w:t>
      </w:r>
    </w:p>
    <w:p>
      <w:pPr>
        <w:spacing w:after="120"/>
      </w:pPr>
      <w:r>
        <w:rPr>
          <w:rFonts w:ascii="Arial" w:cs="Arial" w:eastAsia="Arial" w:hAnsi="Arial"/>
          <w:color w:val="444444"/>
          <w:sz w:val="24"/>
          <w:szCs w:val="24"/>
        </w:rPr>
        <w:t xml:space="preserve">Click the trash icon next to an account. Deleted accounts immediately lose access. At least one super_admin must always remain — the system will not allow deleting the last 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ESP32 Fingerprint Attendance System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1E579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2026-06-15T22:58:54.394Z</dcterms:created>
  <dcterms:modified xsi:type="dcterms:W3CDTF">2026-06-15T22:58:54.394Z</dcterms:modified>
</cp:coreProperties>
</file>

<file path=docProps/custom.xml><?xml version="1.0" encoding="utf-8"?>
<Properties xmlns="http://schemas.openxmlformats.org/officeDocument/2006/custom-properties" xmlns:vt="http://schemas.openxmlformats.org/officeDocument/2006/docPropsVTypes"/>
</file>