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880"/>
        <w:jc w:val="center"/>
      </w:pPr>
      <w:r>
        <w:rPr>
          <w:rFonts w:ascii="Arial" w:cs="Arial" w:eastAsia="Arial" w:hAnsi="Arial"/>
          <w:b/>
          <w:bCs/>
          <w:color w:val="1E5799"/>
          <w:sz w:val="52"/>
          <w:szCs w:val="52"/>
        </w:rPr>
        <w:t xml:space="preserve">ESP32 Fingerprint Attendance System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Administrator Manual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For institution admins</w:t>
      </w: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  |  June 2026</w:t>
      </w:r>
    </w:p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As an admin, you have access to the core operational features of the ESP32 Fingerprint Attendance System for your institution. This manual covers everything you can do as an admin.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Admins can: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View and manage the member roster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Manage academic periods and holidays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View attendance records and export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Run year-end promotion (school-type institutions)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View the list of dashboard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Change their own password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Admins cannot: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Manage devices (assign or delete scanners)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Run fingerprint enrollment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Create, edit, or delete other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Change institution settings</w:t>
      </w:r>
    </w:p>
    <w:p>
      <w:r>
        <w:br w:type="page"/>
      </w:r>
    </w:p>
    <w:p>
      <w:pPr>
        <w:pStyle w:val="Heading1"/>
      </w:pPr>
      <w:r>
        <w:t xml:space="preserve">2. Logging 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Open the dashboard URL in a web browser.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Enter your email address and password.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Sign in.</w:t>
      </w:r>
    </w:p>
    <w:p>
      <w:pPr>
        <w:spacing w:after="120"/>
      </w:pPr>
      <w:r>
        <w:t xml:space="preserve"/>
      </w:r>
    </w:p>
    <w:p>
      <w:pPr>
        <w:pBdr>
          <w:left w:val="single" w:color="2E75B6" w:sz="12" w:space="8"/>
        </w:pBdr>
        <w:spacing w:after="12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To change your password, navigate to Accounts in the sidebar and click the key icon next to your account.</w:t>
      </w:r>
    </w:p>
    <w:p>
      <w:r>
        <w:br w:type="page"/>
      </w:r>
    </w:p>
    <w:p>
      <w:pPr>
        <w:pStyle w:val="Heading1"/>
      </w:pPr>
      <w:r>
        <w:t xml:space="preserve">3. Members</w:t>
      </w:r>
    </w:p>
    <w:p>
      <w:pPr>
        <w:pStyle w:val="Heading2"/>
      </w:pPr>
      <w:r>
        <w:t xml:space="preserve">3.1 Viewing the Member Roster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Navigate to Members in the sidebar to see all members. Use the search and filter controls to find a specific member. The list shows name, ID number, group, unit, and status.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3.2 Adding a Member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Add member.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Fill in the required fields: ID number, full name, group, and unit.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Save.</w:t>
      </w:r>
    </w:p>
    <w:p>
      <w:pPr>
        <w:spacing w:after="120"/>
      </w:pPr>
      <w:r>
        <w:t xml:space="preserve"/>
      </w:r>
    </w:p>
    <w:p>
      <w:pPr>
        <w:pBdr>
          <w:left w:val="single" w:color="2E75B6" w:sz="12" w:space="8"/>
        </w:pBdr>
        <w:spacing w:after="12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New members have no fingerprint enrolled. Contact a super_admin to queue a fingerprint enrollment job.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3.3 Editing a Member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the edit icon next to the member.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Update the fields as needed.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To deactivate: change the status to Inactive.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Save.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3.4 Staff Members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If your institution tracks staff attendance, a Staff section appears in the sidebar. It works the same way as the Members section.</w:t>
      </w:r>
    </w:p>
    <w:p>
      <w:r>
        <w:br w:type="page"/>
      </w:r>
    </w:p>
    <w:p>
      <w:pPr>
        <w:pStyle w:val="Heading1"/>
      </w:pPr>
      <w:r>
        <w:t xml:space="preserve">4. Academic Periods &amp; Holidays</w:t>
      </w:r>
    </w:p>
    <w:p>
      <w:pPr>
        <w:pStyle w:val="Heading2"/>
      </w:pPr>
      <w:r>
        <w:t xml:space="preserve">4.1 Academic Periods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Navigate to Academic to manage terms and periods.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To add a period: click Add period, fill in the term name, year, start and end dates, and set it Active if it is the current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Only one period should be Active at a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Attendance is linked to the period that was active when the scan occurred.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4.2 Holidays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Under the Holidays section: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Add holiday to add a non-school day (no absent marks will be generated).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Enter a label, start date, and end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Check Recurring if the holiday repeats every year on the same dates (e.g., Easter, Independence Day).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Save.</w:t>
      </w:r>
    </w:p>
    <w:p>
      <w:r>
        <w:br w:type="page"/>
      </w:r>
    </w:p>
    <w:p>
      <w:pPr>
        <w:pStyle w:val="Heading1"/>
      </w:pPr>
      <w:r>
        <w:t xml:space="preserve">5. Attendance</w:t>
      </w:r>
    </w:p>
    <w:p>
      <w:pPr>
        <w:pStyle w:val="Heading2"/>
      </w:pPr>
      <w:r>
        <w:t xml:space="preserve">5.1 Viewing Attendance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Navigate to Attendance. Use the filter controls to narrow down records: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Date range — from and to dates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Period — select an academic term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Member — search by name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Unit — filter to one classroom or section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Scan type — present, absent, time-in, time-out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Time-in and time-out records appear on the same row for easy reading.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5.2 Exporting Attendance Data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Apply your desired filters (date range, period, unit, etc.).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Export CSV.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The CSV file downloads to your computer. Open it in Excel or Google Sheets.</w:t>
      </w:r>
    </w:p>
    <w:p>
      <w:r>
        <w:br w:type="page"/>
      </w:r>
    </w:p>
    <w:p>
      <w:pPr>
        <w:pStyle w:val="Heading1"/>
      </w:pPr>
      <w:r>
        <w:t xml:space="preserve">6. Year-End Promotion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Available for school-type institutions. Moves all members from one grade/year group to the next.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Navigate to Promotion.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Review the preview list — confirm the moves are correct.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Promote.</w:t>
      </w:r>
    </w:p>
    <w:p>
      <w:pPr>
        <w:spacing w:after="120"/>
      </w:pPr>
      <w:r>
        <w:t xml:space="preserve"/>
      </w:r>
    </w:p>
    <w:p>
      <w:pPr>
        <w:pBdr>
          <w:left w:val="single" w:color="2E75B6" w:sz="12" w:space="8"/>
        </w:pBdr>
        <w:spacing w:after="12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This action is irreversible. Export attendance records for the year before running promotion.</w:t>
      </w:r>
    </w:p>
    <w:p>
      <w:r>
        <w:br w:type="page"/>
      </w:r>
    </w:p>
    <w:p>
      <w:pPr>
        <w:pStyle w:val="Heading1"/>
      </w:pPr>
      <w:r>
        <w:t xml:space="preserve">7. Accounts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Navigate to Accounts to see all dashboard users for your institution.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You can search by email and filter by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You can change your own password by clicking the key icon next to your account.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You cannot create, edit, or delete other accounts. Contact a super_admin for account changes.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ESP32 Fingerprint Attendance System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44444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20" w:before="360"/>
      <w:outlineLvl w:val="0"/>
    </w:pPr>
    <w:rPr>
      <w:rFonts w:ascii="Arial" w:cs="Arial" w:eastAsia="Arial" w:hAnsi="Arial"/>
      <w:b/>
      <w:bCs/>
      <w:color w:val="1E579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2026-06-15T22:58:54.419Z</dcterms:created>
  <dcterms:modified xsi:type="dcterms:W3CDTF">2026-06-15T22:58:54.419Z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