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B26E99" w14:textId="2AFBD697" w:rsidR="00451633" w:rsidRPr="00A97139" w:rsidRDefault="00D63A80">
      <w:pPr>
        <w:pStyle w:val="MdHeading1"/>
        <w:rPr>
          <w:rFonts w:asciiTheme="minorHAnsi" w:hAnsiTheme="minorHAnsi"/>
        </w:rPr>
      </w:pPr>
      <w:r>
        <w:rPr>
          <w:rFonts w:asciiTheme="minorHAnsi" w:hAnsiTheme="minorHAnsi"/>
        </w:rPr>
        <w:t>#</w:t>
      </w:r>
      <w:r w:rsidR="00000000" w:rsidRPr="00A97139">
        <w:rPr>
          <w:rFonts w:asciiTheme="minorHAnsi" w:hAnsiTheme="minorHAnsi"/>
        </w:rPr>
        <w:t>Project Brief: UX Heuristics Audit Tool</w:t>
      </w:r>
    </w:p>
    <w:p w14:paraId="0349A812" w14:textId="77777777" w:rsidR="00451633" w:rsidRPr="00A97139" w:rsidRDefault="00451633">
      <w:pPr>
        <w:pStyle w:val="MdHr"/>
        <w:pBdr>
          <w:bottom w:val="single" w:sz="6" w:space="1" w:color="auto"/>
        </w:pBdr>
        <w:rPr>
          <w:rFonts w:asciiTheme="minorHAnsi" w:hAnsiTheme="minorHAnsi"/>
        </w:rPr>
      </w:pPr>
    </w:p>
    <w:p w14:paraId="3BC16EC4" w14:textId="77777777" w:rsidR="00451633" w:rsidRPr="00A97139" w:rsidRDefault="00451633">
      <w:pPr>
        <w:pStyle w:val="MdSpace"/>
        <w:spacing w:after="60"/>
        <w:rPr>
          <w:rFonts w:asciiTheme="minorHAnsi" w:hAnsiTheme="minorHAnsi"/>
        </w:rPr>
      </w:pPr>
    </w:p>
    <w:p w14:paraId="06C31FD6" w14:textId="4DC9D7AC" w:rsidR="00451633" w:rsidRPr="00A97139" w:rsidRDefault="00D63A80">
      <w:pPr>
        <w:pStyle w:val="MdHeading2"/>
        <w:rPr>
          <w:rFonts w:asciiTheme="minorHAnsi" w:hAnsiTheme="minorHAnsi"/>
        </w:rPr>
      </w:pPr>
      <w:r>
        <w:rPr>
          <w:rFonts w:asciiTheme="minorHAnsi" w:hAnsiTheme="minorHAnsi"/>
        </w:rPr>
        <w:t>##</w:t>
      </w:r>
      <w:r w:rsidR="00000000" w:rsidRPr="00A97139">
        <w:rPr>
          <w:rFonts w:asciiTheme="minorHAnsi" w:hAnsiTheme="minorHAnsi"/>
        </w:rPr>
        <w:t>Overview</w:t>
      </w:r>
    </w:p>
    <w:p w14:paraId="06A91BEE" w14:textId="77777777" w:rsidR="00451633" w:rsidRPr="00A97139" w:rsidRDefault="00000000">
      <w:pPr>
        <w:pStyle w:val="MdParagraph"/>
        <w:rPr>
          <w:rFonts w:asciiTheme="minorHAnsi" w:hAnsiTheme="minorHAnsi"/>
        </w:rPr>
      </w:pPr>
      <w:r w:rsidRPr="00A97139">
        <w:rPr>
          <w:rFonts w:asciiTheme="minorHAnsi" w:hAnsiTheme="minorHAnsi"/>
        </w:rPr>
        <w:t>A responsive, mobile-first utility app designed for UX practitioners and design leaders to conduct rapid heuristic evaluations in the field. This tool replaces cumbersome spreadsheets and static PDFs, allowing evaluators to walk through a product screen-by-screen, rate usability against established heuristics, and instantly generate shareable, visual severity reports. The design aesthetic is premium and modern, utilizing an "Ambient Gradient &amp; 3D Accent" style that balances professional utility with an airy, engaging interface.</w:t>
      </w:r>
    </w:p>
    <w:p w14:paraId="20A11C01" w14:textId="77777777" w:rsidR="00451633" w:rsidRPr="00A97139" w:rsidRDefault="00451633">
      <w:pPr>
        <w:pStyle w:val="MdSpace"/>
        <w:spacing w:after="60"/>
        <w:rPr>
          <w:rFonts w:asciiTheme="minorHAnsi" w:hAnsiTheme="minorHAnsi"/>
        </w:rPr>
      </w:pPr>
    </w:p>
    <w:p w14:paraId="5FBC2216" w14:textId="77777777" w:rsidR="00451633" w:rsidRPr="00A97139" w:rsidRDefault="00451633">
      <w:pPr>
        <w:pStyle w:val="MdHr"/>
        <w:pBdr>
          <w:bottom w:val="single" w:sz="6" w:space="1" w:color="auto"/>
        </w:pBdr>
        <w:rPr>
          <w:rFonts w:asciiTheme="minorHAnsi" w:hAnsiTheme="minorHAnsi"/>
        </w:rPr>
      </w:pPr>
    </w:p>
    <w:p w14:paraId="4F748A05" w14:textId="77777777" w:rsidR="00451633" w:rsidRPr="00A97139" w:rsidRDefault="00451633">
      <w:pPr>
        <w:pStyle w:val="MdSpace"/>
        <w:spacing w:after="60"/>
        <w:rPr>
          <w:rFonts w:asciiTheme="minorHAnsi" w:hAnsiTheme="minorHAnsi"/>
        </w:rPr>
      </w:pPr>
    </w:p>
    <w:p w14:paraId="44DFCE76" w14:textId="3407D179" w:rsidR="00451633" w:rsidRPr="00A97139" w:rsidRDefault="00D63A80">
      <w:pPr>
        <w:pStyle w:val="MdHeading2"/>
        <w:rPr>
          <w:rFonts w:asciiTheme="minorHAnsi" w:hAnsiTheme="minorHAnsi"/>
        </w:rPr>
      </w:pPr>
      <w:r>
        <w:rPr>
          <w:rFonts w:asciiTheme="minorHAnsi" w:hAnsiTheme="minorHAnsi"/>
        </w:rPr>
        <w:t>##</w:t>
      </w:r>
      <w:r w:rsidR="00000000" w:rsidRPr="00A97139">
        <w:rPr>
          <w:rFonts w:asciiTheme="minorHAnsi" w:hAnsiTheme="minorHAnsi"/>
        </w:rPr>
        <w:t>Users</w:t>
      </w:r>
    </w:p>
    <w:p w14:paraId="59006D3E"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Design Leaders &amp; UX Researchers:</w:t>
      </w:r>
      <w:r w:rsidRPr="00A97139">
        <w:rPr>
          <w:rFonts w:asciiTheme="minorHAnsi" w:hAnsiTheme="minorHAnsi"/>
        </w:rPr>
        <w:t xml:space="preserve"> The primary users conducting live audits during product reviews, competitive analyses, or client meetings. They need a tool that is fast, touch-friendly, and capable of capturing nuanced feedback on the go without breaking their flow.</w:t>
      </w:r>
    </w:p>
    <w:p w14:paraId="006BBE57"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Product Managers &amp; Developers:</w:t>
      </w:r>
      <w:r w:rsidRPr="00A97139">
        <w:rPr>
          <w:rFonts w:asciiTheme="minorHAnsi" w:hAnsiTheme="minorHAnsi"/>
        </w:rPr>
        <w:t xml:space="preserve"> The secondary audience who receive the generated reports. They need clear, prioritized, and visually digestible summaries of UX debt and actionable recommendations.</w:t>
      </w:r>
    </w:p>
    <w:p w14:paraId="4071C8C7" w14:textId="77777777" w:rsidR="00451633" w:rsidRPr="00A97139" w:rsidRDefault="00451633">
      <w:pPr>
        <w:pStyle w:val="MdSpace"/>
        <w:spacing w:after="60"/>
        <w:rPr>
          <w:rFonts w:asciiTheme="minorHAnsi" w:hAnsiTheme="minorHAnsi"/>
        </w:rPr>
      </w:pPr>
    </w:p>
    <w:p w14:paraId="68304479" w14:textId="77777777" w:rsidR="00451633" w:rsidRPr="00A97139" w:rsidRDefault="00451633">
      <w:pPr>
        <w:pStyle w:val="MdHr"/>
        <w:pBdr>
          <w:bottom w:val="single" w:sz="6" w:space="1" w:color="auto"/>
        </w:pBdr>
        <w:rPr>
          <w:rFonts w:asciiTheme="minorHAnsi" w:hAnsiTheme="minorHAnsi"/>
        </w:rPr>
      </w:pPr>
    </w:p>
    <w:p w14:paraId="1EBFB485" w14:textId="77777777" w:rsidR="00451633" w:rsidRPr="00A97139" w:rsidRDefault="00451633">
      <w:pPr>
        <w:pStyle w:val="MdSpace"/>
        <w:spacing w:after="60"/>
        <w:rPr>
          <w:rFonts w:asciiTheme="minorHAnsi" w:hAnsiTheme="minorHAnsi"/>
        </w:rPr>
      </w:pPr>
    </w:p>
    <w:p w14:paraId="3B7D0EA2" w14:textId="0FDA6D9E" w:rsidR="00451633" w:rsidRPr="00A97139" w:rsidRDefault="00D63A80">
      <w:pPr>
        <w:pStyle w:val="MdHeading2"/>
        <w:rPr>
          <w:rFonts w:asciiTheme="minorHAnsi" w:hAnsiTheme="minorHAnsi"/>
        </w:rPr>
      </w:pPr>
      <w:r>
        <w:rPr>
          <w:rFonts w:asciiTheme="minorHAnsi" w:hAnsiTheme="minorHAnsi"/>
        </w:rPr>
        <w:t>##</w:t>
      </w:r>
      <w:r w:rsidR="00000000" w:rsidRPr="00A97139">
        <w:rPr>
          <w:rFonts w:asciiTheme="minorHAnsi" w:hAnsiTheme="minorHAnsi"/>
        </w:rPr>
        <w:t>Design Style</w:t>
      </w:r>
    </w:p>
    <w:p w14:paraId="47A73F28" w14:textId="77777777" w:rsidR="00451633" w:rsidRPr="00A97139" w:rsidRDefault="00000000">
      <w:pPr>
        <w:pStyle w:val="MdParagraph"/>
        <w:rPr>
          <w:rFonts w:asciiTheme="minorHAnsi" w:hAnsiTheme="minorHAnsi"/>
        </w:rPr>
      </w:pPr>
      <w:r w:rsidRPr="00A97139">
        <w:rPr>
          <w:rFonts w:asciiTheme="minorHAnsi" w:hAnsiTheme="minorHAnsi"/>
        </w:rPr>
        <w:t xml:space="preserve">The interface must feel airy, modern, and premium, stepping away from traditional stark utility apps and avoiding </w:t>
      </w:r>
      <w:proofErr w:type="spellStart"/>
      <w:r w:rsidRPr="00A97139">
        <w:rPr>
          <w:rFonts w:asciiTheme="minorHAnsi" w:hAnsiTheme="minorHAnsi"/>
        </w:rPr>
        <w:t>glassmorphism</w:t>
      </w:r>
      <w:proofErr w:type="spellEnd"/>
      <w:r w:rsidRPr="00A97139">
        <w:rPr>
          <w:rFonts w:asciiTheme="minorHAnsi" w:hAnsiTheme="minorHAnsi"/>
        </w:rPr>
        <w:t xml:space="preserve"> entirely. The visual direction is defined by:</w:t>
      </w:r>
    </w:p>
    <w:p w14:paraId="762EC75B"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Ambient Gradient Backgrounds:</w:t>
      </w:r>
      <w:r w:rsidRPr="00A97139">
        <w:rPr>
          <w:rFonts w:asciiTheme="minorHAnsi" w:hAnsiTheme="minorHAnsi"/>
        </w:rPr>
        <w:t xml:space="preserve"> The foundational layer of the app is a soft, dreamy ambient gradient (e.g., sky blue blending into soft lavender and pale blush). This gradient covers the full viewport behind the main UI.</w:t>
      </w:r>
    </w:p>
    <w:p w14:paraId="7BA2E87D"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Crisp White Cards:</w:t>
      </w:r>
      <w:r w:rsidRPr="00A97139">
        <w:rPr>
          <w:rFonts w:asciiTheme="minorHAnsi" w:hAnsiTheme="minorHAnsi"/>
        </w:rPr>
        <w:t xml:space="preserve"> All interactive UI content sits inside clean, pure white cards (</w:t>
      </w:r>
      <w:r w:rsidRPr="00A97139">
        <w:rPr>
          <w:rFonts w:asciiTheme="minorHAnsi" w:hAnsiTheme="minorHAnsi"/>
          <w:u w:val="single"/>
        </w:rPr>
        <w:t>#FFFFFF</w:t>
      </w:r>
      <w:r w:rsidRPr="00A97139">
        <w:rPr>
          <w:rFonts w:asciiTheme="minorHAnsi" w:hAnsiTheme="minorHAnsi"/>
        </w:rPr>
        <w:t xml:space="preserve">) with generous border radii (20px to 24px) and subtle, soft drop </w:t>
      </w:r>
      <w:r w:rsidRPr="00A97139">
        <w:rPr>
          <w:rFonts w:asciiTheme="minorHAnsi" w:hAnsiTheme="minorHAnsi"/>
        </w:rPr>
        <w:lastRenderedPageBreak/>
        <w:t>shadows. This creates a distinct separation between the content and the ambient background.</w:t>
      </w:r>
    </w:p>
    <w:p w14:paraId="33BDFBF9"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Vibrant Gradient Accents:</w:t>
      </w:r>
      <w:r w:rsidRPr="00A97139">
        <w:rPr>
          <w:rFonts w:asciiTheme="minorHAnsi" w:hAnsiTheme="minorHAnsi"/>
        </w:rPr>
        <w:t xml:space="preserve"> A secondary gradient (e.g., pink-to-violet) is used purposefully for data visualization (score rings, progress bars) and key interactive states.</w:t>
      </w:r>
    </w:p>
    <w:p w14:paraId="1A783CFA"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3D Accent Objects:</w:t>
      </w:r>
      <w:r w:rsidRPr="00A97139">
        <w:rPr>
          <w:rFonts w:asciiTheme="minorHAnsi" w:hAnsiTheme="minorHAnsi"/>
        </w:rPr>
        <w:t xml:space="preserve"> Soft, glossy 3D rendered objects (e.g., a shield, a checkmark) are used as decorative accents, often partially cropped at the edges of the screen or cards, to add depth and personality without cluttering the interface.</w:t>
      </w:r>
    </w:p>
    <w:p w14:paraId="11C7FB2B" w14:textId="77777777" w:rsidR="00451633" w:rsidRPr="00A97139" w:rsidRDefault="00451633">
      <w:pPr>
        <w:pStyle w:val="MdSpace"/>
        <w:spacing w:after="60"/>
        <w:rPr>
          <w:rFonts w:asciiTheme="minorHAnsi" w:hAnsiTheme="minorHAnsi"/>
        </w:rPr>
      </w:pPr>
    </w:p>
    <w:p w14:paraId="3FFB6AE0" w14:textId="77777777" w:rsidR="00451633" w:rsidRPr="00A97139" w:rsidRDefault="00451633">
      <w:pPr>
        <w:pStyle w:val="MdHr"/>
        <w:pBdr>
          <w:bottom w:val="single" w:sz="6" w:space="1" w:color="auto"/>
        </w:pBdr>
        <w:rPr>
          <w:rFonts w:asciiTheme="minorHAnsi" w:hAnsiTheme="minorHAnsi"/>
        </w:rPr>
      </w:pPr>
    </w:p>
    <w:p w14:paraId="2B3FED71" w14:textId="77777777" w:rsidR="00451633" w:rsidRPr="00A97139" w:rsidRDefault="00451633">
      <w:pPr>
        <w:pStyle w:val="MdSpace"/>
        <w:spacing w:after="60"/>
        <w:rPr>
          <w:rFonts w:asciiTheme="minorHAnsi" w:hAnsiTheme="minorHAnsi"/>
        </w:rPr>
      </w:pPr>
    </w:p>
    <w:p w14:paraId="4E84C844" w14:textId="677B0294" w:rsidR="00451633" w:rsidRPr="00A97139" w:rsidRDefault="00D63A80">
      <w:pPr>
        <w:pStyle w:val="MdHeading2"/>
        <w:rPr>
          <w:rFonts w:asciiTheme="minorHAnsi" w:hAnsiTheme="minorHAnsi"/>
        </w:rPr>
      </w:pPr>
      <w:r>
        <w:rPr>
          <w:rFonts w:asciiTheme="minorHAnsi" w:hAnsiTheme="minorHAnsi"/>
        </w:rPr>
        <w:t>##</w:t>
      </w:r>
      <w:r w:rsidR="00000000" w:rsidRPr="00A97139">
        <w:rPr>
          <w:rFonts w:asciiTheme="minorHAnsi" w:hAnsiTheme="minorHAnsi"/>
        </w:rPr>
        <w:t>Layout &amp; Navigation</w:t>
      </w:r>
    </w:p>
    <w:p w14:paraId="5703A5BA"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Mobile-First Structure:</w:t>
      </w:r>
      <w:r w:rsidRPr="00A97139">
        <w:rPr>
          <w:rFonts w:asciiTheme="minorHAnsi" w:hAnsiTheme="minorHAnsi"/>
        </w:rPr>
        <w:t xml:space="preserve"> Designed primarily for portrait orientation on mobile devices, ensuring all tap targets are accessible with one hand.</w:t>
      </w:r>
    </w:p>
    <w:p w14:paraId="41F9C648"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Card-Based Hierarchy:</w:t>
      </w:r>
      <w:r w:rsidRPr="00A97139">
        <w:rPr>
          <w:rFonts w:asciiTheme="minorHAnsi" w:hAnsiTheme="minorHAnsi"/>
        </w:rPr>
        <w:t xml:space="preserve"> The primary layout relies on nested cards. A main container card holds the overarching audit data, while smaller nested cards with subtle borders group related insights (e.g., peer benchmarks or specific heuristic categories).</w:t>
      </w:r>
    </w:p>
    <w:p w14:paraId="26389FB6"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Bottom Navigation:</w:t>
      </w:r>
      <w:r w:rsidRPr="00A97139">
        <w:rPr>
          <w:rFonts w:asciiTheme="minorHAnsi" w:hAnsiTheme="minorHAnsi"/>
        </w:rPr>
        <w:t xml:space="preserve"> A standard, accessible bottom tab bar for quick switching between core functions: Overview, Active Audits, History, and Settings.</w:t>
      </w:r>
    </w:p>
    <w:p w14:paraId="6553BDA4"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Floating Actions:</w:t>
      </w:r>
      <w:r w:rsidRPr="00A97139">
        <w:rPr>
          <w:rFonts w:asciiTheme="minorHAnsi" w:hAnsiTheme="minorHAnsi"/>
        </w:rPr>
        <w:t xml:space="preserve"> Key contextual actions (like "Add Note" or "Capture Screenshot") should be accessible via a floating action button (FAB) or anchored bottom pill button.</w:t>
      </w:r>
    </w:p>
    <w:p w14:paraId="589F2314" w14:textId="77777777" w:rsidR="00451633" w:rsidRPr="00A97139" w:rsidRDefault="00451633">
      <w:pPr>
        <w:pStyle w:val="MdSpace"/>
        <w:spacing w:after="60"/>
        <w:rPr>
          <w:rFonts w:asciiTheme="minorHAnsi" w:hAnsiTheme="minorHAnsi"/>
        </w:rPr>
      </w:pPr>
    </w:p>
    <w:p w14:paraId="6C11A2AF" w14:textId="77777777" w:rsidR="00451633" w:rsidRPr="00A97139" w:rsidRDefault="00451633">
      <w:pPr>
        <w:pStyle w:val="MdHr"/>
        <w:pBdr>
          <w:bottom w:val="single" w:sz="6" w:space="1" w:color="auto"/>
        </w:pBdr>
        <w:rPr>
          <w:rFonts w:asciiTheme="minorHAnsi" w:hAnsiTheme="minorHAnsi"/>
        </w:rPr>
      </w:pPr>
    </w:p>
    <w:p w14:paraId="7B9B0D68" w14:textId="77777777" w:rsidR="00451633" w:rsidRPr="00A97139" w:rsidRDefault="00451633">
      <w:pPr>
        <w:pStyle w:val="MdSpace"/>
        <w:spacing w:after="60"/>
        <w:rPr>
          <w:rFonts w:asciiTheme="minorHAnsi" w:hAnsiTheme="minorHAnsi"/>
        </w:rPr>
      </w:pPr>
    </w:p>
    <w:p w14:paraId="065E35F6" w14:textId="38DC1EA3" w:rsidR="00451633" w:rsidRPr="00A97139" w:rsidRDefault="00D63A80">
      <w:pPr>
        <w:pStyle w:val="MdHeading2"/>
        <w:rPr>
          <w:rFonts w:asciiTheme="minorHAnsi" w:hAnsiTheme="minorHAnsi"/>
        </w:rPr>
      </w:pPr>
      <w:r>
        <w:rPr>
          <w:rFonts w:asciiTheme="minorHAnsi" w:hAnsiTheme="minorHAnsi"/>
        </w:rPr>
        <w:t>##</w:t>
      </w:r>
      <w:r w:rsidR="00000000" w:rsidRPr="00A97139">
        <w:rPr>
          <w:rFonts w:asciiTheme="minorHAnsi" w:hAnsiTheme="minorHAnsi"/>
        </w:rPr>
        <w:t>Typography</w:t>
      </w:r>
    </w:p>
    <w:p w14:paraId="6748D67D"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Font Family:</w:t>
      </w:r>
      <w:r w:rsidRPr="00A97139">
        <w:rPr>
          <w:rFonts w:asciiTheme="minorHAnsi" w:hAnsiTheme="minorHAnsi"/>
        </w:rPr>
        <w:t xml:space="preserve"> The </w:t>
      </w:r>
      <w:r w:rsidRPr="00A97139">
        <w:rPr>
          <w:rStyle w:val="MdStrong"/>
          <w:rFonts w:asciiTheme="minorHAnsi" w:hAnsiTheme="minorHAnsi"/>
        </w:rPr>
        <w:t>Inter</w:t>
      </w:r>
      <w:r w:rsidRPr="00A97139">
        <w:rPr>
          <w:rFonts w:asciiTheme="minorHAnsi" w:hAnsiTheme="minorHAnsi"/>
        </w:rPr>
        <w:t xml:space="preserve"> font family must be used across the application for its clean, modern readability and excellent legibility at small sizes on mobile screens.</w:t>
      </w:r>
    </w:p>
    <w:p w14:paraId="7059551F"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Hierarchy:</w:t>
      </w:r>
    </w:p>
    <w:p w14:paraId="2E236CB1" w14:textId="77777777" w:rsidR="00451633" w:rsidRPr="00A97139" w:rsidRDefault="00000000">
      <w:pPr>
        <w:pStyle w:val="MdListItem"/>
        <w:numPr>
          <w:ilvl w:val="1"/>
          <w:numId w:val="2"/>
        </w:numPr>
        <w:rPr>
          <w:rFonts w:asciiTheme="minorHAnsi" w:hAnsiTheme="minorHAnsi"/>
        </w:rPr>
      </w:pPr>
      <w:r w:rsidRPr="00A97139">
        <w:rPr>
          <w:rStyle w:val="MdStrong"/>
          <w:rFonts w:asciiTheme="minorHAnsi" w:hAnsiTheme="minorHAnsi"/>
        </w:rPr>
        <w:t>Headings:</w:t>
      </w:r>
      <w:r w:rsidRPr="00A97139">
        <w:rPr>
          <w:rFonts w:asciiTheme="minorHAnsi" w:hAnsiTheme="minorHAnsi"/>
        </w:rPr>
        <w:t xml:space="preserve"> Bold, dark navy or deep charcoal sans-serif. Used for card titles and major data points (e.g., the overall audit score).</w:t>
      </w:r>
    </w:p>
    <w:p w14:paraId="200D8178" w14:textId="77777777" w:rsidR="00451633" w:rsidRPr="00A97139" w:rsidRDefault="00000000">
      <w:pPr>
        <w:pStyle w:val="MdListItem"/>
        <w:numPr>
          <w:ilvl w:val="1"/>
          <w:numId w:val="2"/>
        </w:numPr>
        <w:rPr>
          <w:rFonts w:asciiTheme="minorHAnsi" w:hAnsiTheme="minorHAnsi"/>
        </w:rPr>
      </w:pPr>
      <w:r w:rsidRPr="00A97139">
        <w:rPr>
          <w:rStyle w:val="MdStrong"/>
          <w:rFonts w:asciiTheme="minorHAnsi" w:hAnsiTheme="minorHAnsi"/>
        </w:rPr>
        <w:t>Body Text:</w:t>
      </w:r>
      <w:r w:rsidRPr="00A97139">
        <w:rPr>
          <w:rFonts w:asciiTheme="minorHAnsi" w:hAnsiTheme="minorHAnsi"/>
        </w:rPr>
        <w:t xml:space="preserve"> Medium gray for descriptions and secondary information.</w:t>
      </w:r>
    </w:p>
    <w:p w14:paraId="412C90CA" w14:textId="77777777" w:rsidR="00451633" w:rsidRPr="00A97139" w:rsidRDefault="00000000">
      <w:pPr>
        <w:pStyle w:val="MdListItem"/>
        <w:numPr>
          <w:ilvl w:val="1"/>
          <w:numId w:val="2"/>
        </w:numPr>
        <w:rPr>
          <w:rFonts w:asciiTheme="minorHAnsi" w:hAnsiTheme="minorHAnsi"/>
        </w:rPr>
      </w:pPr>
      <w:r w:rsidRPr="00A97139">
        <w:rPr>
          <w:rStyle w:val="MdStrong"/>
          <w:rFonts w:asciiTheme="minorHAnsi" w:hAnsiTheme="minorHAnsi"/>
        </w:rPr>
        <w:t>Microcopy:</w:t>
      </w:r>
      <w:r w:rsidRPr="00A97139">
        <w:rPr>
          <w:rFonts w:asciiTheme="minorHAnsi" w:hAnsiTheme="minorHAnsi"/>
        </w:rPr>
        <w:t xml:space="preserve"> Small, legible text for labels, timestamps, and data visualization axes.</w:t>
      </w:r>
    </w:p>
    <w:p w14:paraId="65BB7810"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lastRenderedPageBreak/>
        <w:t>Constraints:</w:t>
      </w:r>
      <w:r w:rsidRPr="00A97139">
        <w:rPr>
          <w:rFonts w:asciiTheme="minorHAnsi" w:hAnsiTheme="minorHAnsi"/>
        </w:rPr>
        <w:t xml:space="preserve"> Never use bordered fonts. Maintain consistent title and copy placement across all steps of the audit flow.</w:t>
      </w:r>
    </w:p>
    <w:p w14:paraId="63F9E01E" w14:textId="77777777" w:rsidR="00451633" w:rsidRPr="00A97139" w:rsidRDefault="00451633">
      <w:pPr>
        <w:pStyle w:val="MdSpace"/>
        <w:spacing w:after="60"/>
        <w:rPr>
          <w:rFonts w:asciiTheme="minorHAnsi" w:hAnsiTheme="minorHAnsi"/>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943"/>
        <w:gridCol w:w="1407"/>
        <w:gridCol w:w="1826"/>
        <w:gridCol w:w="3850"/>
      </w:tblGrid>
      <w:tr w:rsidR="00451633" w:rsidRPr="00A97139" w14:paraId="55ACC70A" w14:textId="77777777">
        <w:trPr>
          <w:cantSplit/>
          <w:trHeight w:val="720"/>
          <w:tblHeader/>
        </w:trPr>
        <w:tc>
          <w:tcPr>
            <w:tcW w:w="0" w:type="auto"/>
            <w:tcMar>
              <w:top w:w="100" w:type="dxa"/>
              <w:left w:w="120" w:type="dxa"/>
              <w:bottom w:w="100" w:type="dxa"/>
              <w:right w:w="120" w:type="dxa"/>
            </w:tcMar>
            <w:vAlign w:val="center"/>
          </w:tcPr>
          <w:p w14:paraId="0417C4BB" w14:textId="77777777" w:rsidR="00451633" w:rsidRPr="00A97139" w:rsidRDefault="00000000">
            <w:pPr>
              <w:pStyle w:val="MdTableHeader"/>
              <w:rPr>
                <w:rFonts w:asciiTheme="minorHAnsi" w:hAnsiTheme="minorHAnsi"/>
              </w:rPr>
            </w:pPr>
            <w:r w:rsidRPr="00A97139">
              <w:rPr>
                <w:rFonts w:asciiTheme="minorHAnsi" w:hAnsiTheme="minorHAnsi"/>
              </w:rPr>
              <w:t>Role</w:t>
            </w:r>
          </w:p>
        </w:tc>
        <w:tc>
          <w:tcPr>
            <w:tcW w:w="0" w:type="auto"/>
            <w:tcMar>
              <w:top w:w="100" w:type="dxa"/>
              <w:left w:w="120" w:type="dxa"/>
              <w:bottom w:w="100" w:type="dxa"/>
              <w:right w:w="120" w:type="dxa"/>
            </w:tcMar>
            <w:vAlign w:val="center"/>
          </w:tcPr>
          <w:p w14:paraId="1EE2E7A4" w14:textId="77777777" w:rsidR="00451633" w:rsidRPr="00A97139" w:rsidRDefault="00000000">
            <w:pPr>
              <w:pStyle w:val="MdTableHeader"/>
              <w:rPr>
                <w:rFonts w:asciiTheme="minorHAnsi" w:hAnsiTheme="minorHAnsi"/>
              </w:rPr>
            </w:pPr>
            <w:r w:rsidRPr="00A97139">
              <w:rPr>
                <w:rFonts w:asciiTheme="minorHAnsi" w:hAnsiTheme="minorHAnsi"/>
              </w:rPr>
              <w:t>Weight</w:t>
            </w:r>
          </w:p>
        </w:tc>
        <w:tc>
          <w:tcPr>
            <w:tcW w:w="0" w:type="auto"/>
            <w:tcMar>
              <w:top w:w="100" w:type="dxa"/>
              <w:left w:w="120" w:type="dxa"/>
              <w:bottom w:w="100" w:type="dxa"/>
              <w:right w:w="120" w:type="dxa"/>
            </w:tcMar>
            <w:vAlign w:val="center"/>
          </w:tcPr>
          <w:p w14:paraId="01DD50C7" w14:textId="77777777" w:rsidR="00451633" w:rsidRPr="00A97139" w:rsidRDefault="00000000">
            <w:pPr>
              <w:pStyle w:val="MdTableHeader"/>
              <w:rPr>
                <w:rFonts w:asciiTheme="minorHAnsi" w:hAnsiTheme="minorHAnsi"/>
              </w:rPr>
            </w:pPr>
            <w:r w:rsidRPr="00A97139">
              <w:rPr>
                <w:rFonts w:asciiTheme="minorHAnsi" w:hAnsiTheme="minorHAnsi"/>
              </w:rPr>
              <w:t>Size (rem)</w:t>
            </w:r>
          </w:p>
        </w:tc>
        <w:tc>
          <w:tcPr>
            <w:tcW w:w="0" w:type="auto"/>
            <w:tcMar>
              <w:top w:w="100" w:type="dxa"/>
              <w:left w:w="120" w:type="dxa"/>
              <w:bottom w:w="100" w:type="dxa"/>
              <w:right w:w="120" w:type="dxa"/>
            </w:tcMar>
            <w:vAlign w:val="center"/>
          </w:tcPr>
          <w:p w14:paraId="22709FBC" w14:textId="77777777" w:rsidR="00451633" w:rsidRPr="00A97139" w:rsidRDefault="00000000">
            <w:pPr>
              <w:pStyle w:val="MdTableHeader"/>
              <w:rPr>
                <w:rFonts w:asciiTheme="minorHAnsi" w:hAnsiTheme="minorHAnsi"/>
              </w:rPr>
            </w:pPr>
            <w:r w:rsidRPr="00A97139">
              <w:rPr>
                <w:rFonts w:asciiTheme="minorHAnsi" w:hAnsiTheme="minorHAnsi"/>
              </w:rPr>
              <w:t>Color Variable</w:t>
            </w:r>
          </w:p>
        </w:tc>
      </w:tr>
      <w:tr w:rsidR="00451633" w:rsidRPr="00A97139" w14:paraId="3284D34F" w14:textId="77777777">
        <w:trPr>
          <w:cantSplit/>
          <w:trHeight w:val="576"/>
        </w:trPr>
        <w:tc>
          <w:tcPr>
            <w:tcW w:w="0" w:type="auto"/>
            <w:tcMar>
              <w:top w:w="80" w:type="dxa"/>
              <w:left w:w="120" w:type="dxa"/>
              <w:bottom w:w="80" w:type="dxa"/>
              <w:right w:w="120" w:type="dxa"/>
            </w:tcMar>
            <w:vAlign w:val="center"/>
          </w:tcPr>
          <w:p w14:paraId="605CB002" w14:textId="77777777" w:rsidR="00451633" w:rsidRPr="00A97139" w:rsidRDefault="00000000">
            <w:pPr>
              <w:pStyle w:val="MdTableCell"/>
              <w:rPr>
                <w:rFonts w:asciiTheme="minorHAnsi" w:hAnsiTheme="minorHAnsi"/>
              </w:rPr>
            </w:pPr>
            <w:r w:rsidRPr="00A97139">
              <w:rPr>
                <w:rFonts w:asciiTheme="minorHAnsi" w:hAnsiTheme="minorHAnsi"/>
              </w:rPr>
              <w:t>H1 (Score)</w:t>
            </w:r>
          </w:p>
        </w:tc>
        <w:tc>
          <w:tcPr>
            <w:tcW w:w="0" w:type="auto"/>
            <w:tcMar>
              <w:top w:w="80" w:type="dxa"/>
              <w:left w:w="120" w:type="dxa"/>
              <w:bottom w:w="80" w:type="dxa"/>
              <w:right w:w="120" w:type="dxa"/>
            </w:tcMar>
            <w:vAlign w:val="center"/>
          </w:tcPr>
          <w:p w14:paraId="5ED933B6" w14:textId="77777777" w:rsidR="00451633" w:rsidRPr="00A97139" w:rsidRDefault="00000000">
            <w:pPr>
              <w:pStyle w:val="MdTableCell"/>
              <w:rPr>
                <w:rFonts w:asciiTheme="minorHAnsi" w:hAnsiTheme="minorHAnsi"/>
              </w:rPr>
            </w:pPr>
            <w:r w:rsidRPr="00A97139">
              <w:rPr>
                <w:rFonts w:asciiTheme="minorHAnsi" w:hAnsiTheme="minorHAnsi"/>
              </w:rPr>
              <w:t>700</w:t>
            </w:r>
          </w:p>
        </w:tc>
        <w:tc>
          <w:tcPr>
            <w:tcW w:w="0" w:type="auto"/>
            <w:tcMar>
              <w:top w:w="80" w:type="dxa"/>
              <w:left w:w="120" w:type="dxa"/>
              <w:bottom w:w="80" w:type="dxa"/>
              <w:right w:w="120" w:type="dxa"/>
            </w:tcMar>
            <w:vAlign w:val="center"/>
          </w:tcPr>
          <w:p w14:paraId="4DA1B80A" w14:textId="77777777" w:rsidR="00451633" w:rsidRPr="00A97139" w:rsidRDefault="00000000">
            <w:pPr>
              <w:pStyle w:val="MdTableCell"/>
              <w:rPr>
                <w:rFonts w:asciiTheme="minorHAnsi" w:hAnsiTheme="minorHAnsi"/>
              </w:rPr>
            </w:pPr>
            <w:r w:rsidRPr="00A97139">
              <w:rPr>
                <w:rFonts w:asciiTheme="minorHAnsi" w:hAnsiTheme="minorHAnsi"/>
              </w:rPr>
              <w:t>3.5+</w:t>
            </w:r>
          </w:p>
        </w:tc>
        <w:tc>
          <w:tcPr>
            <w:tcW w:w="0" w:type="auto"/>
            <w:tcMar>
              <w:top w:w="80" w:type="dxa"/>
              <w:left w:w="120" w:type="dxa"/>
              <w:bottom w:w="80" w:type="dxa"/>
              <w:right w:w="120" w:type="dxa"/>
            </w:tcMar>
            <w:vAlign w:val="center"/>
          </w:tcPr>
          <w:p w14:paraId="501E3930" w14:textId="77777777" w:rsidR="00451633" w:rsidRPr="00A97139" w:rsidRDefault="00000000">
            <w:pPr>
              <w:pStyle w:val="MdTableCell"/>
              <w:rPr>
                <w:rFonts w:asciiTheme="minorHAnsi" w:hAnsiTheme="minorHAnsi"/>
              </w:rPr>
            </w:pPr>
            <w:r w:rsidRPr="00A97139">
              <w:rPr>
                <w:rFonts w:asciiTheme="minorHAnsi" w:hAnsiTheme="minorHAnsi"/>
                <w:u w:val="single"/>
              </w:rPr>
              <w:t>--text-primary</w:t>
            </w:r>
            <w:r w:rsidRPr="00A97139">
              <w:rPr>
                <w:rFonts w:asciiTheme="minorHAnsi" w:hAnsiTheme="minorHAnsi"/>
              </w:rPr>
              <w:t xml:space="preserve"> (#0F172A)</w:t>
            </w:r>
          </w:p>
        </w:tc>
      </w:tr>
      <w:tr w:rsidR="00451633" w:rsidRPr="00A97139" w14:paraId="2C2E7CF9" w14:textId="77777777">
        <w:trPr>
          <w:cantSplit/>
          <w:trHeight w:val="576"/>
        </w:trPr>
        <w:tc>
          <w:tcPr>
            <w:tcW w:w="0" w:type="auto"/>
            <w:tcMar>
              <w:top w:w="80" w:type="dxa"/>
              <w:left w:w="120" w:type="dxa"/>
              <w:bottom w:w="80" w:type="dxa"/>
              <w:right w:w="120" w:type="dxa"/>
            </w:tcMar>
            <w:vAlign w:val="center"/>
          </w:tcPr>
          <w:p w14:paraId="2CAB549E" w14:textId="77777777" w:rsidR="00451633" w:rsidRPr="00A97139" w:rsidRDefault="00000000">
            <w:pPr>
              <w:pStyle w:val="MdTableCell"/>
              <w:rPr>
                <w:rFonts w:asciiTheme="minorHAnsi" w:hAnsiTheme="minorHAnsi"/>
              </w:rPr>
            </w:pPr>
            <w:r w:rsidRPr="00A97139">
              <w:rPr>
                <w:rFonts w:asciiTheme="minorHAnsi" w:hAnsiTheme="minorHAnsi"/>
              </w:rPr>
              <w:t>H2 (Title)</w:t>
            </w:r>
          </w:p>
        </w:tc>
        <w:tc>
          <w:tcPr>
            <w:tcW w:w="0" w:type="auto"/>
            <w:tcMar>
              <w:top w:w="80" w:type="dxa"/>
              <w:left w:w="120" w:type="dxa"/>
              <w:bottom w:w="80" w:type="dxa"/>
              <w:right w:w="120" w:type="dxa"/>
            </w:tcMar>
            <w:vAlign w:val="center"/>
          </w:tcPr>
          <w:p w14:paraId="43D9FFD9" w14:textId="77777777" w:rsidR="00451633" w:rsidRPr="00A97139" w:rsidRDefault="00000000">
            <w:pPr>
              <w:pStyle w:val="MdTableCell"/>
              <w:rPr>
                <w:rFonts w:asciiTheme="minorHAnsi" w:hAnsiTheme="minorHAnsi"/>
              </w:rPr>
            </w:pPr>
            <w:r w:rsidRPr="00A97139">
              <w:rPr>
                <w:rFonts w:asciiTheme="minorHAnsi" w:hAnsiTheme="minorHAnsi"/>
              </w:rPr>
              <w:t>600</w:t>
            </w:r>
          </w:p>
        </w:tc>
        <w:tc>
          <w:tcPr>
            <w:tcW w:w="0" w:type="auto"/>
            <w:tcMar>
              <w:top w:w="80" w:type="dxa"/>
              <w:left w:w="120" w:type="dxa"/>
              <w:bottom w:w="80" w:type="dxa"/>
              <w:right w:w="120" w:type="dxa"/>
            </w:tcMar>
            <w:vAlign w:val="center"/>
          </w:tcPr>
          <w:p w14:paraId="1D39087E" w14:textId="77777777" w:rsidR="00451633" w:rsidRPr="00A97139" w:rsidRDefault="00000000">
            <w:pPr>
              <w:pStyle w:val="MdTableCell"/>
              <w:rPr>
                <w:rFonts w:asciiTheme="minorHAnsi" w:hAnsiTheme="minorHAnsi"/>
              </w:rPr>
            </w:pPr>
            <w:r w:rsidRPr="00A97139">
              <w:rPr>
                <w:rFonts w:asciiTheme="minorHAnsi" w:hAnsiTheme="minorHAnsi"/>
              </w:rPr>
              <w:t>1.5</w:t>
            </w:r>
          </w:p>
        </w:tc>
        <w:tc>
          <w:tcPr>
            <w:tcW w:w="0" w:type="auto"/>
            <w:tcMar>
              <w:top w:w="80" w:type="dxa"/>
              <w:left w:w="120" w:type="dxa"/>
              <w:bottom w:w="80" w:type="dxa"/>
              <w:right w:w="120" w:type="dxa"/>
            </w:tcMar>
            <w:vAlign w:val="center"/>
          </w:tcPr>
          <w:p w14:paraId="30078964" w14:textId="77777777" w:rsidR="00451633" w:rsidRPr="00A97139" w:rsidRDefault="00000000">
            <w:pPr>
              <w:pStyle w:val="MdTableCell"/>
              <w:rPr>
                <w:rFonts w:asciiTheme="minorHAnsi" w:hAnsiTheme="minorHAnsi"/>
              </w:rPr>
            </w:pPr>
            <w:r w:rsidRPr="00A97139">
              <w:rPr>
                <w:rFonts w:asciiTheme="minorHAnsi" w:hAnsiTheme="minorHAnsi"/>
                <w:u w:val="single"/>
              </w:rPr>
              <w:t>--text-primary</w:t>
            </w:r>
            <w:r w:rsidRPr="00A97139">
              <w:rPr>
                <w:rFonts w:asciiTheme="minorHAnsi" w:hAnsiTheme="minorHAnsi"/>
              </w:rPr>
              <w:t xml:space="preserve"> (#0F172A)</w:t>
            </w:r>
          </w:p>
        </w:tc>
      </w:tr>
      <w:tr w:rsidR="00451633" w:rsidRPr="00A97139" w14:paraId="67B6BC63" w14:textId="77777777">
        <w:trPr>
          <w:cantSplit/>
          <w:trHeight w:val="576"/>
        </w:trPr>
        <w:tc>
          <w:tcPr>
            <w:tcW w:w="0" w:type="auto"/>
            <w:tcMar>
              <w:top w:w="80" w:type="dxa"/>
              <w:left w:w="120" w:type="dxa"/>
              <w:bottom w:w="80" w:type="dxa"/>
              <w:right w:w="120" w:type="dxa"/>
            </w:tcMar>
            <w:vAlign w:val="center"/>
          </w:tcPr>
          <w:p w14:paraId="0E7D266A" w14:textId="77777777" w:rsidR="00451633" w:rsidRPr="00A97139" w:rsidRDefault="00000000">
            <w:pPr>
              <w:pStyle w:val="MdTableCell"/>
              <w:rPr>
                <w:rFonts w:asciiTheme="minorHAnsi" w:hAnsiTheme="minorHAnsi"/>
              </w:rPr>
            </w:pPr>
            <w:r w:rsidRPr="00A97139">
              <w:rPr>
                <w:rFonts w:asciiTheme="minorHAnsi" w:hAnsiTheme="minorHAnsi"/>
              </w:rPr>
              <w:t>Body (Label)</w:t>
            </w:r>
          </w:p>
        </w:tc>
        <w:tc>
          <w:tcPr>
            <w:tcW w:w="0" w:type="auto"/>
            <w:tcMar>
              <w:top w:w="80" w:type="dxa"/>
              <w:left w:w="120" w:type="dxa"/>
              <w:bottom w:w="80" w:type="dxa"/>
              <w:right w:w="120" w:type="dxa"/>
            </w:tcMar>
            <w:vAlign w:val="center"/>
          </w:tcPr>
          <w:p w14:paraId="72376EB2" w14:textId="77777777" w:rsidR="00451633" w:rsidRPr="00A97139" w:rsidRDefault="00000000">
            <w:pPr>
              <w:pStyle w:val="MdTableCell"/>
              <w:rPr>
                <w:rFonts w:asciiTheme="minorHAnsi" w:hAnsiTheme="minorHAnsi"/>
              </w:rPr>
            </w:pPr>
            <w:r w:rsidRPr="00A97139">
              <w:rPr>
                <w:rFonts w:asciiTheme="minorHAnsi" w:hAnsiTheme="minorHAnsi"/>
              </w:rPr>
              <w:t>500</w:t>
            </w:r>
          </w:p>
        </w:tc>
        <w:tc>
          <w:tcPr>
            <w:tcW w:w="0" w:type="auto"/>
            <w:tcMar>
              <w:top w:w="80" w:type="dxa"/>
              <w:left w:w="120" w:type="dxa"/>
              <w:bottom w:w="80" w:type="dxa"/>
              <w:right w:w="120" w:type="dxa"/>
            </w:tcMar>
            <w:vAlign w:val="center"/>
          </w:tcPr>
          <w:p w14:paraId="539E99B9" w14:textId="77777777" w:rsidR="00451633" w:rsidRPr="00A97139" w:rsidRDefault="00000000">
            <w:pPr>
              <w:pStyle w:val="MdTableCell"/>
              <w:rPr>
                <w:rFonts w:asciiTheme="minorHAnsi" w:hAnsiTheme="minorHAnsi"/>
              </w:rPr>
            </w:pPr>
            <w:r w:rsidRPr="00A97139">
              <w:rPr>
                <w:rFonts w:asciiTheme="minorHAnsi" w:hAnsiTheme="minorHAnsi"/>
              </w:rPr>
              <w:t>1.0</w:t>
            </w:r>
          </w:p>
        </w:tc>
        <w:tc>
          <w:tcPr>
            <w:tcW w:w="0" w:type="auto"/>
            <w:tcMar>
              <w:top w:w="80" w:type="dxa"/>
              <w:left w:w="120" w:type="dxa"/>
              <w:bottom w:w="80" w:type="dxa"/>
              <w:right w:w="120" w:type="dxa"/>
            </w:tcMar>
            <w:vAlign w:val="center"/>
          </w:tcPr>
          <w:p w14:paraId="067C402D" w14:textId="77777777" w:rsidR="00451633" w:rsidRPr="00A97139" w:rsidRDefault="00000000">
            <w:pPr>
              <w:pStyle w:val="MdTableCell"/>
              <w:rPr>
                <w:rFonts w:asciiTheme="minorHAnsi" w:hAnsiTheme="minorHAnsi"/>
              </w:rPr>
            </w:pPr>
            <w:r w:rsidRPr="00A97139">
              <w:rPr>
                <w:rFonts w:asciiTheme="minorHAnsi" w:hAnsiTheme="minorHAnsi"/>
                <w:u w:val="single"/>
              </w:rPr>
              <w:t>--text-primary</w:t>
            </w:r>
            <w:r w:rsidRPr="00A97139">
              <w:rPr>
                <w:rFonts w:asciiTheme="minorHAnsi" w:hAnsiTheme="minorHAnsi"/>
              </w:rPr>
              <w:t xml:space="preserve"> (#0F172A)</w:t>
            </w:r>
          </w:p>
        </w:tc>
      </w:tr>
      <w:tr w:rsidR="00451633" w:rsidRPr="00A97139" w14:paraId="5CD26327" w14:textId="77777777">
        <w:trPr>
          <w:cantSplit/>
          <w:trHeight w:val="576"/>
        </w:trPr>
        <w:tc>
          <w:tcPr>
            <w:tcW w:w="0" w:type="auto"/>
            <w:tcMar>
              <w:top w:w="80" w:type="dxa"/>
              <w:left w:w="120" w:type="dxa"/>
              <w:bottom w:w="80" w:type="dxa"/>
              <w:right w:w="120" w:type="dxa"/>
            </w:tcMar>
            <w:vAlign w:val="center"/>
          </w:tcPr>
          <w:p w14:paraId="68660B16" w14:textId="77777777" w:rsidR="00451633" w:rsidRPr="00A97139" w:rsidRDefault="00000000">
            <w:pPr>
              <w:pStyle w:val="MdTableCell"/>
              <w:rPr>
                <w:rFonts w:asciiTheme="minorHAnsi" w:hAnsiTheme="minorHAnsi"/>
              </w:rPr>
            </w:pPr>
            <w:r w:rsidRPr="00A97139">
              <w:rPr>
                <w:rFonts w:asciiTheme="minorHAnsi" w:hAnsiTheme="minorHAnsi"/>
              </w:rPr>
              <w:t>Body (Desc)</w:t>
            </w:r>
          </w:p>
        </w:tc>
        <w:tc>
          <w:tcPr>
            <w:tcW w:w="0" w:type="auto"/>
            <w:tcMar>
              <w:top w:w="80" w:type="dxa"/>
              <w:left w:w="120" w:type="dxa"/>
              <w:bottom w:w="80" w:type="dxa"/>
              <w:right w:w="120" w:type="dxa"/>
            </w:tcMar>
            <w:vAlign w:val="center"/>
          </w:tcPr>
          <w:p w14:paraId="2DC44520" w14:textId="77777777" w:rsidR="00451633" w:rsidRPr="00A97139" w:rsidRDefault="00000000">
            <w:pPr>
              <w:pStyle w:val="MdTableCell"/>
              <w:rPr>
                <w:rFonts w:asciiTheme="minorHAnsi" w:hAnsiTheme="minorHAnsi"/>
              </w:rPr>
            </w:pPr>
            <w:r w:rsidRPr="00A97139">
              <w:rPr>
                <w:rFonts w:asciiTheme="minorHAnsi" w:hAnsiTheme="minorHAnsi"/>
              </w:rPr>
              <w:t>400</w:t>
            </w:r>
          </w:p>
        </w:tc>
        <w:tc>
          <w:tcPr>
            <w:tcW w:w="0" w:type="auto"/>
            <w:tcMar>
              <w:top w:w="80" w:type="dxa"/>
              <w:left w:w="120" w:type="dxa"/>
              <w:bottom w:w="80" w:type="dxa"/>
              <w:right w:w="120" w:type="dxa"/>
            </w:tcMar>
            <w:vAlign w:val="center"/>
          </w:tcPr>
          <w:p w14:paraId="5D9CB94F" w14:textId="77777777" w:rsidR="00451633" w:rsidRPr="00A97139" w:rsidRDefault="00000000">
            <w:pPr>
              <w:pStyle w:val="MdTableCell"/>
              <w:rPr>
                <w:rFonts w:asciiTheme="minorHAnsi" w:hAnsiTheme="minorHAnsi"/>
              </w:rPr>
            </w:pPr>
            <w:r w:rsidRPr="00A97139">
              <w:rPr>
                <w:rFonts w:asciiTheme="minorHAnsi" w:hAnsiTheme="minorHAnsi"/>
              </w:rPr>
              <w:t>0.875</w:t>
            </w:r>
          </w:p>
        </w:tc>
        <w:tc>
          <w:tcPr>
            <w:tcW w:w="0" w:type="auto"/>
            <w:tcMar>
              <w:top w:w="80" w:type="dxa"/>
              <w:left w:w="120" w:type="dxa"/>
              <w:bottom w:w="80" w:type="dxa"/>
              <w:right w:w="120" w:type="dxa"/>
            </w:tcMar>
            <w:vAlign w:val="center"/>
          </w:tcPr>
          <w:p w14:paraId="607DFFFC" w14:textId="77777777" w:rsidR="00451633" w:rsidRPr="00A97139" w:rsidRDefault="00000000">
            <w:pPr>
              <w:pStyle w:val="MdTableCell"/>
              <w:rPr>
                <w:rFonts w:asciiTheme="minorHAnsi" w:hAnsiTheme="minorHAnsi"/>
              </w:rPr>
            </w:pPr>
            <w:r w:rsidRPr="00A97139">
              <w:rPr>
                <w:rFonts w:asciiTheme="minorHAnsi" w:hAnsiTheme="minorHAnsi"/>
                <w:u w:val="single"/>
              </w:rPr>
              <w:t>--text-secondary</w:t>
            </w:r>
            <w:r w:rsidRPr="00A97139">
              <w:rPr>
                <w:rFonts w:asciiTheme="minorHAnsi" w:hAnsiTheme="minorHAnsi"/>
              </w:rPr>
              <w:t xml:space="preserve"> (#64748B)</w:t>
            </w:r>
          </w:p>
        </w:tc>
      </w:tr>
      <w:tr w:rsidR="00451633" w:rsidRPr="00A97139" w14:paraId="52ED893F"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E32ABA2" w14:textId="77777777" w:rsidR="00451633" w:rsidRPr="00A97139" w:rsidRDefault="00000000">
            <w:pPr>
              <w:pStyle w:val="MdTableCell"/>
              <w:rPr>
                <w:rFonts w:asciiTheme="minorHAnsi" w:hAnsiTheme="minorHAnsi"/>
              </w:rPr>
            </w:pPr>
            <w:r w:rsidRPr="00A97139">
              <w:rPr>
                <w:rFonts w:asciiTheme="minorHAnsi" w:hAnsiTheme="minorHAnsi"/>
              </w:rPr>
              <w:t>Small/Meta</w:t>
            </w:r>
          </w:p>
        </w:tc>
        <w:tc>
          <w:tcPr>
            <w:tcW w:w="0" w:type="auto"/>
            <w:tcBorders>
              <w:bottom w:val="single" w:sz="4" w:space="0" w:color="E1E4E8"/>
            </w:tcBorders>
            <w:tcMar>
              <w:top w:w="80" w:type="dxa"/>
              <w:left w:w="120" w:type="dxa"/>
              <w:bottom w:w="80" w:type="dxa"/>
              <w:right w:w="120" w:type="dxa"/>
            </w:tcMar>
            <w:vAlign w:val="center"/>
          </w:tcPr>
          <w:p w14:paraId="48EF1EDF" w14:textId="77777777" w:rsidR="00451633" w:rsidRPr="00A97139" w:rsidRDefault="00000000">
            <w:pPr>
              <w:pStyle w:val="MdTableCell"/>
              <w:rPr>
                <w:rFonts w:asciiTheme="minorHAnsi" w:hAnsiTheme="minorHAnsi"/>
              </w:rPr>
            </w:pPr>
            <w:r w:rsidRPr="00A97139">
              <w:rPr>
                <w:rFonts w:asciiTheme="minorHAnsi" w:hAnsiTheme="minorHAnsi"/>
              </w:rPr>
              <w:t>400</w:t>
            </w:r>
          </w:p>
        </w:tc>
        <w:tc>
          <w:tcPr>
            <w:tcW w:w="0" w:type="auto"/>
            <w:tcBorders>
              <w:bottom w:val="single" w:sz="4" w:space="0" w:color="E1E4E8"/>
            </w:tcBorders>
            <w:tcMar>
              <w:top w:w="80" w:type="dxa"/>
              <w:left w:w="120" w:type="dxa"/>
              <w:bottom w:w="80" w:type="dxa"/>
              <w:right w:w="120" w:type="dxa"/>
            </w:tcMar>
            <w:vAlign w:val="center"/>
          </w:tcPr>
          <w:p w14:paraId="1880339F" w14:textId="77777777" w:rsidR="00451633" w:rsidRPr="00A97139" w:rsidRDefault="00000000">
            <w:pPr>
              <w:pStyle w:val="MdTableCell"/>
              <w:rPr>
                <w:rFonts w:asciiTheme="minorHAnsi" w:hAnsiTheme="minorHAnsi"/>
              </w:rPr>
            </w:pPr>
            <w:r w:rsidRPr="00A97139">
              <w:rPr>
                <w:rFonts w:asciiTheme="minorHAnsi" w:hAnsiTheme="minorHAnsi"/>
              </w:rPr>
              <w:t>0.75</w:t>
            </w:r>
          </w:p>
        </w:tc>
        <w:tc>
          <w:tcPr>
            <w:tcW w:w="0" w:type="auto"/>
            <w:tcBorders>
              <w:bottom w:val="single" w:sz="4" w:space="0" w:color="E1E4E8"/>
            </w:tcBorders>
            <w:tcMar>
              <w:top w:w="80" w:type="dxa"/>
              <w:left w:w="120" w:type="dxa"/>
              <w:bottom w:w="80" w:type="dxa"/>
              <w:right w:w="120" w:type="dxa"/>
            </w:tcMar>
            <w:vAlign w:val="center"/>
          </w:tcPr>
          <w:p w14:paraId="09490FBD" w14:textId="77777777" w:rsidR="00451633" w:rsidRPr="00A97139" w:rsidRDefault="00000000">
            <w:pPr>
              <w:pStyle w:val="MdTableCell"/>
              <w:rPr>
                <w:rFonts w:asciiTheme="minorHAnsi" w:hAnsiTheme="minorHAnsi"/>
              </w:rPr>
            </w:pPr>
            <w:r w:rsidRPr="00A97139">
              <w:rPr>
                <w:rFonts w:asciiTheme="minorHAnsi" w:hAnsiTheme="minorHAnsi"/>
                <w:u w:val="single"/>
              </w:rPr>
              <w:t>--text-tertiary</w:t>
            </w:r>
            <w:r w:rsidRPr="00A97139">
              <w:rPr>
                <w:rFonts w:asciiTheme="minorHAnsi" w:hAnsiTheme="minorHAnsi"/>
              </w:rPr>
              <w:t xml:space="preserve"> (#94A3B8)</w:t>
            </w:r>
          </w:p>
        </w:tc>
      </w:tr>
    </w:tbl>
    <w:p w14:paraId="7DB70994" w14:textId="77777777" w:rsidR="00451633" w:rsidRPr="00A97139" w:rsidRDefault="00451633">
      <w:pPr>
        <w:pStyle w:val="MdHr"/>
        <w:pBdr>
          <w:bottom w:val="single" w:sz="6" w:space="1" w:color="auto"/>
        </w:pBdr>
        <w:rPr>
          <w:rFonts w:asciiTheme="minorHAnsi" w:hAnsiTheme="minorHAnsi"/>
        </w:rPr>
      </w:pPr>
    </w:p>
    <w:p w14:paraId="71F76ED8" w14:textId="77777777" w:rsidR="00451633" w:rsidRPr="00A97139" w:rsidRDefault="00451633">
      <w:pPr>
        <w:pStyle w:val="MdSpace"/>
        <w:spacing w:after="60"/>
        <w:rPr>
          <w:rFonts w:asciiTheme="minorHAnsi" w:hAnsiTheme="minorHAnsi"/>
        </w:rPr>
      </w:pPr>
    </w:p>
    <w:p w14:paraId="3C644CE1" w14:textId="6F9015D3" w:rsidR="00451633" w:rsidRPr="00A97139" w:rsidRDefault="00D63A80">
      <w:pPr>
        <w:pStyle w:val="MdHeading2"/>
        <w:rPr>
          <w:rFonts w:asciiTheme="minorHAnsi" w:hAnsiTheme="minorHAnsi"/>
        </w:rPr>
      </w:pPr>
      <w:r>
        <w:rPr>
          <w:rFonts w:asciiTheme="minorHAnsi" w:hAnsiTheme="minorHAnsi"/>
        </w:rPr>
        <w:t>##</w:t>
      </w:r>
      <w:r w:rsidR="00000000" w:rsidRPr="00A97139">
        <w:rPr>
          <w:rFonts w:asciiTheme="minorHAnsi" w:hAnsiTheme="minorHAnsi"/>
        </w:rPr>
        <w:t>Color Palette</w:t>
      </w:r>
    </w:p>
    <w:p w14:paraId="6EE629AE" w14:textId="77777777" w:rsidR="00451633" w:rsidRPr="00A97139" w:rsidRDefault="00000000">
      <w:pPr>
        <w:pStyle w:val="MdParagraph"/>
        <w:rPr>
          <w:rFonts w:asciiTheme="minorHAnsi" w:hAnsiTheme="minorHAnsi"/>
        </w:rPr>
      </w:pPr>
      <w:r w:rsidRPr="00A97139">
        <w:rPr>
          <w:rFonts w:asciiTheme="minorHAnsi" w:hAnsiTheme="minorHAnsi"/>
        </w:rPr>
        <w:t>The color system relies on high contrast between the text and the white cards, while the background provides the visual interest. All text and interactive elements must meet WCAG 2.2 AA accessibility standards.</w:t>
      </w:r>
    </w:p>
    <w:p w14:paraId="0ED9DF2A" w14:textId="77777777" w:rsidR="00451633" w:rsidRPr="00A97139" w:rsidRDefault="00451633">
      <w:pPr>
        <w:pStyle w:val="MdSpace"/>
        <w:spacing w:after="60"/>
        <w:rPr>
          <w:rFonts w:asciiTheme="minorHAnsi" w:hAnsiTheme="minorHAnsi"/>
        </w:rPr>
      </w:pPr>
    </w:p>
    <w:p w14:paraId="575317C3" w14:textId="77777777" w:rsidR="00451633" w:rsidRPr="00A97139"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rFonts w:asciiTheme="minorHAnsi" w:hAnsiTheme="minorHAnsi"/>
        </w:rPr>
      </w:pPr>
      <w:r w:rsidRPr="00A97139">
        <w:rPr>
          <w:rFonts w:asciiTheme="minorHAnsi" w:eastAsia="Cascadia Code, Consolas, Courie" w:hAnsiTheme="minorHAnsi" w:cs="Cascadia Code, Consolas, Courie"/>
          <w:color w:val="6A737D"/>
          <w:sz w:val="20"/>
          <w:szCs w:val="20"/>
        </w:rPr>
        <w:t>/* Ambient Background Gradient */</w:t>
      </w:r>
    </w:p>
    <w:p w14:paraId="29C374F3" w14:textId="77777777" w:rsidR="00451633" w:rsidRPr="00A97139" w:rsidRDefault="00000000">
      <w:pPr>
        <w:pStyle w:val="MdCode"/>
        <w:pBdr>
          <w:left w:val="single" w:sz="1" w:space="8" w:color="E1E4E8"/>
          <w:right w:val="single" w:sz="1" w:space="8" w:color="E1E4E8"/>
        </w:pBdr>
        <w:shd w:val="clear" w:color="auto" w:fill="F6F8FA"/>
        <w:spacing w:before="0" w:after="0" w:line="276" w:lineRule="auto"/>
        <w:ind w:left="360"/>
        <w:rPr>
          <w:rFonts w:asciiTheme="minorHAnsi" w:hAnsiTheme="minorHAnsi"/>
        </w:rPr>
      </w:pPr>
      <w:r w:rsidRPr="00A97139">
        <w:rPr>
          <w:rFonts w:asciiTheme="minorHAnsi" w:eastAsia="Cascadia Code, Consolas, Courie" w:hAnsiTheme="minorHAnsi" w:cs="Cascadia Code, Consolas, Courie"/>
          <w:color w:val="24292E"/>
          <w:sz w:val="20"/>
          <w:szCs w:val="20"/>
        </w:rPr>
        <w:t>--color-</w:t>
      </w:r>
      <w:proofErr w:type="spellStart"/>
      <w:r w:rsidRPr="00A97139">
        <w:rPr>
          <w:rFonts w:asciiTheme="minorHAnsi" w:eastAsia="Cascadia Code, Consolas, Courie" w:hAnsiTheme="minorHAnsi" w:cs="Cascadia Code, Consolas, Courie"/>
          <w:color w:val="24292E"/>
          <w:sz w:val="20"/>
          <w:szCs w:val="20"/>
        </w:rPr>
        <w:t>bg</w:t>
      </w:r>
      <w:proofErr w:type="spellEnd"/>
      <w:r w:rsidRPr="00A97139">
        <w:rPr>
          <w:rFonts w:asciiTheme="minorHAnsi" w:eastAsia="Cascadia Code, Consolas, Courie" w:hAnsiTheme="minorHAnsi" w:cs="Cascadia Code, Consolas, Courie"/>
          <w:color w:val="24292E"/>
          <w:sz w:val="20"/>
          <w:szCs w:val="20"/>
        </w:rPr>
        <w:t xml:space="preserve">-ambient-start: </w:t>
      </w:r>
      <w:r w:rsidRPr="00A97139">
        <w:rPr>
          <w:rFonts w:asciiTheme="minorHAnsi" w:eastAsia="Cascadia Code, Consolas, Courie" w:hAnsiTheme="minorHAnsi" w:cs="Cascadia Code, Consolas, Courie"/>
          <w:b/>
          <w:bCs/>
          <w:color w:val="B31D28"/>
          <w:sz w:val="20"/>
          <w:szCs w:val="20"/>
        </w:rPr>
        <w:t>#BAE6FD;</w:t>
      </w:r>
      <w:r w:rsidRPr="00A97139">
        <w:rPr>
          <w:rFonts w:asciiTheme="minorHAnsi" w:eastAsia="Cascadia Code, Consolas, Courie" w:hAnsiTheme="minorHAnsi" w:cs="Cascadia Code, Consolas, Courie"/>
          <w:color w:val="24292E"/>
          <w:sz w:val="20"/>
          <w:szCs w:val="20"/>
        </w:rPr>
        <w:t xml:space="preserve"> </w:t>
      </w:r>
      <w:r w:rsidRPr="00A97139">
        <w:rPr>
          <w:rFonts w:asciiTheme="minorHAnsi" w:eastAsia="Cascadia Code, Consolas, Courie" w:hAnsiTheme="minorHAnsi" w:cs="Cascadia Code, Consolas, Courie"/>
          <w:color w:val="6A737D"/>
          <w:sz w:val="20"/>
          <w:szCs w:val="20"/>
        </w:rPr>
        <w:t>/* Sky Blue */</w:t>
      </w:r>
    </w:p>
    <w:p w14:paraId="4A6A5156" w14:textId="77777777" w:rsidR="00451633" w:rsidRPr="00A97139" w:rsidRDefault="00000000">
      <w:pPr>
        <w:pStyle w:val="MdCode"/>
        <w:pBdr>
          <w:left w:val="single" w:sz="1" w:space="8" w:color="E1E4E8"/>
          <w:right w:val="single" w:sz="1" w:space="8" w:color="E1E4E8"/>
        </w:pBdr>
        <w:shd w:val="clear" w:color="auto" w:fill="F6F8FA"/>
        <w:spacing w:before="0" w:after="0" w:line="276" w:lineRule="auto"/>
        <w:ind w:left="360"/>
        <w:rPr>
          <w:rFonts w:asciiTheme="minorHAnsi" w:hAnsiTheme="minorHAnsi"/>
        </w:rPr>
      </w:pPr>
      <w:r w:rsidRPr="00A97139">
        <w:rPr>
          <w:rFonts w:asciiTheme="minorHAnsi" w:eastAsia="Cascadia Code, Consolas, Courie" w:hAnsiTheme="minorHAnsi" w:cs="Cascadia Code, Consolas, Courie"/>
          <w:color w:val="24292E"/>
          <w:sz w:val="20"/>
          <w:szCs w:val="20"/>
        </w:rPr>
        <w:t>--color-</w:t>
      </w:r>
      <w:proofErr w:type="spellStart"/>
      <w:r w:rsidRPr="00A97139">
        <w:rPr>
          <w:rFonts w:asciiTheme="minorHAnsi" w:eastAsia="Cascadia Code, Consolas, Courie" w:hAnsiTheme="minorHAnsi" w:cs="Cascadia Code, Consolas, Courie"/>
          <w:color w:val="24292E"/>
          <w:sz w:val="20"/>
          <w:szCs w:val="20"/>
        </w:rPr>
        <w:t>bg</w:t>
      </w:r>
      <w:proofErr w:type="spellEnd"/>
      <w:r w:rsidRPr="00A97139">
        <w:rPr>
          <w:rFonts w:asciiTheme="minorHAnsi" w:eastAsia="Cascadia Code, Consolas, Courie" w:hAnsiTheme="minorHAnsi" w:cs="Cascadia Code, Consolas, Courie"/>
          <w:color w:val="24292E"/>
          <w:sz w:val="20"/>
          <w:szCs w:val="20"/>
        </w:rPr>
        <w:t xml:space="preserve">-ambient-mid:   </w:t>
      </w:r>
      <w:r w:rsidRPr="00A97139">
        <w:rPr>
          <w:rFonts w:asciiTheme="minorHAnsi" w:eastAsia="Cascadia Code, Consolas, Courie" w:hAnsiTheme="minorHAnsi" w:cs="Cascadia Code, Consolas, Courie"/>
          <w:b/>
          <w:bCs/>
          <w:color w:val="B31D28"/>
          <w:sz w:val="20"/>
          <w:szCs w:val="20"/>
        </w:rPr>
        <w:t>#DDD6FE;</w:t>
      </w:r>
      <w:r w:rsidRPr="00A97139">
        <w:rPr>
          <w:rFonts w:asciiTheme="minorHAnsi" w:eastAsia="Cascadia Code, Consolas, Courie" w:hAnsiTheme="minorHAnsi" w:cs="Cascadia Code, Consolas, Courie"/>
          <w:color w:val="24292E"/>
          <w:sz w:val="20"/>
          <w:szCs w:val="20"/>
        </w:rPr>
        <w:t xml:space="preserve"> </w:t>
      </w:r>
      <w:r w:rsidRPr="00A97139">
        <w:rPr>
          <w:rFonts w:asciiTheme="minorHAnsi" w:eastAsia="Cascadia Code, Consolas, Courie" w:hAnsiTheme="minorHAnsi" w:cs="Cascadia Code, Consolas, Courie"/>
          <w:color w:val="6A737D"/>
          <w:sz w:val="20"/>
          <w:szCs w:val="20"/>
        </w:rPr>
        <w:t>/* Soft Lavender */</w:t>
      </w:r>
    </w:p>
    <w:p w14:paraId="6BBF3FE2" w14:textId="77777777" w:rsidR="00451633" w:rsidRPr="00A97139" w:rsidRDefault="00000000">
      <w:pPr>
        <w:pStyle w:val="MdCode"/>
        <w:pBdr>
          <w:left w:val="single" w:sz="1" w:space="8" w:color="E1E4E8"/>
          <w:right w:val="single" w:sz="1" w:space="8" w:color="E1E4E8"/>
        </w:pBdr>
        <w:shd w:val="clear" w:color="auto" w:fill="F6F8FA"/>
        <w:spacing w:before="0" w:after="0" w:line="276" w:lineRule="auto"/>
        <w:ind w:left="360"/>
        <w:rPr>
          <w:rFonts w:asciiTheme="minorHAnsi" w:hAnsiTheme="minorHAnsi"/>
        </w:rPr>
      </w:pPr>
      <w:r w:rsidRPr="00A97139">
        <w:rPr>
          <w:rFonts w:asciiTheme="minorHAnsi" w:eastAsia="Cascadia Code, Consolas, Courie" w:hAnsiTheme="minorHAnsi" w:cs="Cascadia Code, Consolas, Courie"/>
          <w:color w:val="24292E"/>
          <w:sz w:val="20"/>
          <w:szCs w:val="20"/>
        </w:rPr>
        <w:t>--color-</w:t>
      </w:r>
      <w:proofErr w:type="spellStart"/>
      <w:r w:rsidRPr="00A97139">
        <w:rPr>
          <w:rFonts w:asciiTheme="minorHAnsi" w:eastAsia="Cascadia Code, Consolas, Courie" w:hAnsiTheme="minorHAnsi" w:cs="Cascadia Code, Consolas, Courie"/>
          <w:color w:val="24292E"/>
          <w:sz w:val="20"/>
          <w:szCs w:val="20"/>
        </w:rPr>
        <w:t>bg</w:t>
      </w:r>
      <w:proofErr w:type="spellEnd"/>
      <w:r w:rsidRPr="00A97139">
        <w:rPr>
          <w:rFonts w:asciiTheme="minorHAnsi" w:eastAsia="Cascadia Code, Consolas, Courie" w:hAnsiTheme="minorHAnsi" w:cs="Cascadia Code, Consolas, Courie"/>
          <w:color w:val="24292E"/>
          <w:sz w:val="20"/>
          <w:szCs w:val="20"/>
        </w:rPr>
        <w:t xml:space="preserve">-ambient-end:   </w:t>
      </w:r>
      <w:r w:rsidRPr="00A97139">
        <w:rPr>
          <w:rFonts w:asciiTheme="minorHAnsi" w:eastAsia="Cascadia Code, Consolas, Courie" w:hAnsiTheme="minorHAnsi" w:cs="Cascadia Code, Consolas, Courie"/>
          <w:b/>
          <w:bCs/>
          <w:color w:val="B31D28"/>
          <w:sz w:val="20"/>
          <w:szCs w:val="20"/>
        </w:rPr>
        <w:t>#FCE7F3;</w:t>
      </w:r>
      <w:r w:rsidRPr="00A97139">
        <w:rPr>
          <w:rFonts w:asciiTheme="minorHAnsi" w:eastAsia="Cascadia Code, Consolas, Courie" w:hAnsiTheme="minorHAnsi" w:cs="Cascadia Code, Consolas, Courie"/>
          <w:color w:val="24292E"/>
          <w:sz w:val="20"/>
          <w:szCs w:val="20"/>
        </w:rPr>
        <w:t xml:space="preserve"> </w:t>
      </w:r>
      <w:r w:rsidRPr="00A97139">
        <w:rPr>
          <w:rFonts w:asciiTheme="minorHAnsi" w:eastAsia="Cascadia Code, Consolas, Courie" w:hAnsiTheme="minorHAnsi" w:cs="Cascadia Code, Consolas, Courie"/>
          <w:color w:val="6A737D"/>
          <w:sz w:val="20"/>
          <w:szCs w:val="20"/>
        </w:rPr>
        <w:t>/* Pale Blush */</w:t>
      </w:r>
    </w:p>
    <w:p w14:paraId="2302B3AB" w14:textId="77777777" w:rsidR="00451633" w:rsidRPr="00A97139" w:rsidRDefault="00000000">
      <w:pPr>
        <w:pStyle w:val="MdCode"/>
        <w:pBdr>
          <w:left w:val="single" w:sz="1" w:space="8" w:color="E1E4E8"/>
          <w:right w:val="single" w:sz="1" w:space="8" w:color="E1E4E8"/>
        </w:pBdr>
        <w:shd w:val="clear" w:color="auto" w:fill="F6F8FA"/>
        <w:spacing w:before="0" w:after="0" w:line="276" w:lineRule="auto"/>
        <w:ind w:left="360"/>
        <w:rPr>
          <w:rFonts w:asciiTheme="minorHAnsi" w:hAnsiTheme="minorHAnsi"/>
        </w:rPr>
      </w:pPr>
      <w:r w:rsidRPr="00A97139">
        <w:rPr>
          <w:rFonts w:asciiTheme="minorHAnsi" w:eastAsia="Cascadia Code, Consolas, Courie" w:hAnsiTheme="minorHAnsi" w:cs="Cascadia Code, Consolas, Courie"/>
          <w:sz w:val="20"/>
          <w:szCs w:val="20"/>
        </w:rPr>
        <w:t xml:space="preserve"> </w:t>
      </w:r>
    </w:p>
    <w:p w14:paraId="39B3769F" w14:textId="77777777" w:rsidR="00451633" w:rsidRPr="00A97139" w:rsidRDefault="00000000">
      <w:pPr>
        <w:pStyle w:val="MdCode"/>
        <w:pBdr>
          <w:left w:val="single" w:sz="1" w:space="8" w:color="E1E4E8"/>
          <w:right w:val="single" w:sz="1" w:space="8" w:color="E1E4E8"/>
        </w:pBdr>
        <w:shd w:val="clear" w:color="auto" w:fill="F6F8FA"/>
        <w:spacing w:before="0" w:after="0" w:line="276" w:lineRule="auto"/>
        <w:ind w:left="360"/>
        <w:rPr>
          <w:rFonts w:asciiTheme="minorHAnsi" w:hAnsiTheme="minorHAnsi"/>
        </w:rPr>
      </w:pPr>
      <w:r w:rsidRPr="00A97139">
        <w:rPr>
          <w:rFonts w:asciiTheme="minorHAnsi" w:eastAsia="Cascadia Code, Consolas, Courie" w:hAnsiTheme="minorHAnsi" w:cs="Cascadia Code, Consolas, Courie"/>
          <w:color w:val="6A737D"/>
          <w:sz w:val="20"/>
          <w:szCs w:val="20"/>
        </w:rPr>
        <w:t>/* Surface &amp; Shadows */</w:t>
      </w:r>
    </w:p>
    <w:p w14:paraId="34DA80E3" w14:textId="77777777" w:rsidR="00451633" w:rsidRPr="00A97139" w:rsidRDefault="00000000">
      <w:pPr>
        <w:pStyle w:val="MdCode"/>
        <w:pBdr>
          <w:left w:val="single" w:sz="1" w:space="8" w:color="E1E4E8"/>
          <w:right w:val="single" w:sz="1" w:space="8" w:color="E1E4E8"/>
        </w:pBdr>
        <w:shd w:val="clear" w:color="auto" w:fill="F6F8FA"/>
        <w:spacing w:before="0" w:after="0" w:line="276" w:lineRule="auto"/>
        <w:ind w:left="360"/>
        <w:rPr>
          <w:rFonts w:asciiTheme="minorHAnsi" w:hAnsiTheme="minorHAnsi"/>
        </w:rPr>
      </w:pPr>
      <w:r w:rsidRPr="00A97139">
        <w:rPr>
          <w:rFonts w:asciiTheme="minorHAnsi" w:eastAsia="Cascadia Code, Consolas, Courie" w:hAnsiTheme="minorHAnsi" w:cs="Cascadia Code, Consolas, Courie"/>
          <w:color w:val="24292E"/>
          <w:sz w:val="20"/>
          <w:szCs w:val="20"/>
        </w:rPr>
        <w:t xml:space="preserve">--color-surface-card:     </w:t>
      </w:r>
      <w:r w:rsidRPr="00A97139">
        <w:rPr>
          <w:rFonts w:asciiTheme="minorHAnsi" w:eastAsia="Cascadia Code, Consolas, Courie" w:hAnsiTheme="minorHAnsi" w:cs="Cascadia Code, Consolas, Courie"/>
          <w:b/>
          <w:bCs/>
          <w:color w:val="B31D28"/>
          <w:sz w:val="20"/>
          <w:szCs w:val="20"/>
        </w:rPr>
        <w:t>#FFFFFF;</w:t>
      </w:r>
      <w:r w:rsidRPr="00A97139">
        <w:rPr>
          <w:rFonts w:asciiTheme="minorHAnsi" w:eastAsia="Cascadia Code, Consolas, Courie" w:hAnsiTheme="minorHAnsi" w:cs="Cascadia Code, Consolas, Courie"/>
          <w:color w:val="24292E"/>
          <w:sz w:val="20"/>
          <w:szCs w:val="20"/>
        </w:rPr>
        <w:t xml:space="preserve"> </w:t>
      </w:r>
      <w:r w:rsidRPr="00A97139">
        <w:rPr>
          <w:rFonts w:asciiTheme="minorHAnsi" w:eastAsia="Cascadia Code, Consolas, Courie" w:hAnsiTheme="minorHAnsi" w:cs="Cascadia Code, Consolas, Courie"/>
          <w:color w:val="6A737D"/>
          <w:sz w:val="20"/>
          <w:szCs w:val="20"/>
        </w:rPr>
        <w:t>/* Pure White */</w:t>
      </w:r>
    </w:p>
    <w:p w14:paraId="3D8F571C" w14:textId="77777777" w:rsidR="00451633" w:rsidRPr="00A97139" w:rsidRDefault="00000000">
      <w:pPr>
        <w:pStyle w:val="MdCode"/>
        <w:pBdr>
          <w:left w:val="single" w:sz="1" w:space="8" w:color="E1E4E8"/>
          <w:right w:val="single" w:sz="1" w:space="8" w:color="E1E4E8"/>
        </w:pBdr>
        <w:shd w:val="clear" w:color="auto" w:fill="F6F8FA"/>
        <w:spacing w:before="0" w:after="0" w:line="276" w:lineRule="auto"/>
        <w:ind w:left="360"/>
        <w:rPr>
          <w:rFonts w:asciiTheme="minorHAnsi" w:hAnsiTheme="minorHAnsi"/>
        </w:rPr>
      </w:pPr>
      <w:r w:rsidRPr="00A97139">
        <w:rPr>
          <w:rFonts w:asciiTheme="minorHAnsi" w:eastAsia="Cascadia Code, Consolas, Courie" w:hAnsiTheme="minorHAnsi" w:cs="Cascadia Code, Consolas, Courie"/>
          <w:color w:val="24292E"/>
          <w:sz w:val="20"/>
          <w:szCs w:val="20"/>
        </w:rPr>
        <w:t xml:space="preserve">--color-shadow-card:      0 10px 40px -10px </w:t>
      </w:r>
      <w:proofErr w:type="spellStart"/>
      <w:proofErr w:type="gramStart"/>
      <w:r w:rsidRPr="00A97139">
        <w:rPr>
          <w:rFonts w:asciiTheme="minorHAnsi" w:eastAsia="Cascadia Code, Consolas, Courie" w:hAnsiTheme="minorHAnsi" w:cs="Cascadia Code, Consolas, Courie"/>
          <w:color w:val="24292E"/>
          <w:sz w:val="20"/>
          <w:szCs w:val="20"/>
        </w:rPr>
        <w:t>rgba</w:t>
      </w:r>
      <w:proofErr w:type="spellEnd"/>
      <w:r w:rsidRPr="00A97139">
        <w:rPr>
          <w:rFonts w:asciiTheme="minorHAnsi" w:eastAsia="Cascadia Code, Consolas, Courie" w:hAnsiTheme="minorHAnsi" w:cs="Cascadia Code, Consolas, Courie"/>
          <w:color w:val="24292E"/>
          <w:sz w:val="20"/>
          <w:szCs w:val="20"/>
        </w:rPr>
        <w:t>(</w:t>
      </w:r>
      <w:proofErr w:type="gramEnd"/>
      <w:r w:rsidRPr="00A97139">
        <w:rPr>
          <w:rFonts w:asciiTheme="minorHAnsi" w:eastAsia="Cascadia Code, Consolas, Courie" w:hAnsiTheme="minorHAnsi" w:cs="Cascadia Code, Consolas, Courie"/>
          <w:color w:val="24292E"/>
          <w:sz w:val="20"/>
          <w:szCs w:val="20"/>
        </w:rPr>
        <w:t>0, 0, 0, 0</w:t>
      </w:r>
      <w:r w:rsidRPr="00A97139">
        <w:rPr>
          <w:rFonts w:asciiTheme="minorHAnsi" w:eastAsia="Cascadia Code, Consolas, Courie" w:hAnsiTheme="minorHAnsi" w:cs="Cascadia Code, Consolas, Courie"/>
          <w:color w:val="6F42C1"/>
          <w:sz w:val="20"/>
          <w:szCs w:val="20"/>
        </w:rPr>
        <w:t>.08</w:t>
      </w:r>
      <w:r w:rsidRPr="00A97139">
        <w:rPr>
          <w:rFonts w:asciiTheme="minorHAnsi" w:eastAsia="Cascadia Code, Consolas, Courie" w:hAnsiTheme="minorHAnsi" w:cs="Cascadia Code, Consolas, Courie"/>
          <w:color w:val="24292E"/>
          <w:sz w:val="20"/>
          <w:szCs w:val="20"/>
        </w:rPr>
        <w:t>);</w:t>
      </w:r>
    </w:p>
    <w:p w14:paraId="3F0DB46C" w14:textId="77777777" w:rsidR="00451633" w:rsidRPr="00A97139" w:rsidRDefault="00000000">
      <w:pPr>
        <w:pStyle w:val="MdCode"/>
        <w:pBdr>
          <w:left w:val="single" w:sz="1" w:space="8" w:color="E1E4E8"/>
          <w:right w:val="single" w:sz="1" w:space="8" w:color="E1E4E8"/>
        </w:pBdr>
        <w:shd w:val="clear" w:color="auto" w:fill="F6F8FA"/>
        <w:spacing w:before="0" w:after="0" w:line="276" w:lineRule="auto"/>
        <w:ind w:left="360"/>
        <w:rPr>
          <w:rFonts w:asciiTheme="minorHAnsi" w:hAnsiTheme="minorHAnsi"/>
        </w:rPr>
      </w:pPr>
      <w:r w:rsidRPr="00A97139">
        <w:rPr>
          <w:rFonts w:asciiTheme="minorHAnsi" w:eastAsia="Cascadia Code, Consolas, Courie" w:hAnsiTheme="minorHAnsi" w:cs="Cascadia Code, Consolas, Courie"/>
          <w:color w:val="24292E"/>
          <w:sz w:val="20"/>
          <w:szCs w:val="20"/>
        </w:rPr>
        <w:t xml:space="preserve">--color-border-subtle:    </w:t>
      </w:r>
      <w:r w:rsidRPr="00A97139">
        <w:rPr>
          <w:rFonts w:asciiTheme="minorHAnsi" w:eastAsia="Cascadia Code, Consolas, Courie" w:hAnsiTheme="minorHAnsi" w:cs="Cascadia Code, Consolas, Courie"/>
          <w:b/>
          <w:bCs/>
          <w:color w:val="B31D28"/>
          <w:sz w:val="20"/>
          <w:szCs w:val="20"/>
        </w:rPr>
        <w:t>#F1F5F9;</w:t>
      </w:r>
      <w:r w:rsidRPr="00A97139">
        <w:rPr>
          <w:rFonts w:asciiTheme="minorHAnsi" w:eastAsia="Cascadia Code, Consolas, Courie" w:hAnsiTheme="minorHAnsi" w:cs="Cascadia Code, Consolas, Courie"/>
          <w:color w:val="24292E"/>
          <w:sz w:val="20"/>
          <w:szCs w:val="20"/>
        </w:rPr>
        <w:t xml:space="preserve"> </w:t>
      </w:r>
      <w:r w:rsidRPr="00A97139">
        <w:rPr>
          <w:rFonts w:asciiTheme="minorHAnsi" w:eastAsia="Cascadia Code, Consolas, Courie" w:hAnsiTheme="minorHAnsi" w:cs="Cascadia Code, Consolas, Courie"/>
          <w:color w:val="6A737D"/>
          <w:sz w:val="20"/>
          <w:szCs w:val="20"/>
        </w:rPr>
        <w:t>/* Slate 100 for nested cards */</w:t>
      </w:r>
    </w:p>
    <w:p w14:paraId="0BCF789E" w14:textId="77777777" w:rsidR="00451633" w:rsidRPr="00A97139" w:rsidRDefault="00000000">
      <w:pPr>
        <w:pStyle w:val="MdCode"/>
        <w:pBdr>
          <w:left w:val="single" w:sz="1" w:space="8" w:color="E1E4E8"/>
          <w:right w:val="single" w:sz="1" w:space="8" w:color="E1E4E8"/>
        </w:pBdr>
        <w:shd w:val="clear" w:color="auto" w:fill="F6F8FA"/>
        <w:spacing w:before="0" w:after="0" w:line="276" w:lineRule="auto"/>
        <w:ind w:left="360"/>
        <w:rPr>
          <w:rFonts w:asciiTheme="minorHAnsi" w:hAnsiTheme="minorHAnsi"/>
        </w:rPr>
      </w:pPr>
      <w:r w:rsidRPr="00A97139">
        <w:rPr>
          <w:rFonts w:asciiTheme="minorHAnsi" w:eastAsia="Cascadia Code, Consolas, Courie" w:hAnsiTheme="minorHAnsi" w:cs="Cascadia Code, Consolas, Courie"/>
          <w:sz w:val="20"/>
          <w:szCs w:val="20"/>
        </w:rPr>
        <w:t xml:space="preserve"> </w:t>
      </w:r>
    </w:p>
    <w:p w14:paraId="3152EFA9" w14:textId="77777777" w:rsidR="00451633" w:rsidRPr="00A97139" w:rsidRDefault="00000000">
      <w:pPr>
        <w:pStyle w:val="MdCode"/>
        <w:pBdr>
          <w:left w:val="single" w:sz="1" w:space="8" w:color="E1E4E8"/>
          <w:right w:val="single" w:sz="1" w:space="8" w:color="E1E4E8"/>
        </w:pBdr>
        <w:shd w:val="clear" w:color="auto" w:fill="F6F8FA"/>
        <w:spacing w:before="0" w:after="0" w:line="276" w:lineRule="auto"/>
        <w:ind w:left="360"/>
        <w:rPr>
          <w:rFonts w:asciiTheme="minorHAnsi" w:hAnsiTheme="minorHAnsi"/>
        </w:rPr>
      </w:pPr>
      <w:r w:rsidRPr="00A97139">
        <w:rPr>
          <w:rFonts w:asciiTheme="minorHAnsi" w:eastAsia="Cascadia Code, Consolas, Courie" w:hAnsiTheme="minorHAnsi" w:cs="Cascadia Code, Consolas, Courie"/>
          <w:color w:val="6A737D"/>
          <w:sz w:val="20"/>
          <w:szCs w:val="20"/>
        </w:rPr>
        <w:t>/* Typography */</w:t>
      </w:r>
    </w:p>
    <w:p w14:paraId="55C0EAF4" w14:textId="77777777" w:rsidR="00451633" w:rsidRPr="00A97139" w:rsidRDefault="00000000">
      <w:pPr>
        <w:pStyle w:val="MdCode"/>
        <w:pBdr>
          <w:left w:val="single" w:sz="1" w:space="8" w:color="E1E4E8"/>
          <w:right w:val="single" w:sz="1" w:space="8" w:color="E1E4E8"/>
        </w:pBdr>
        <w:shd w:val="clear" w:color="auto" w:fill="F6F8FA"/>
        <w:spacing w:before="0" w:after="0" w:line="276" w:lineRule="auto"/>
        <w:ind w:left="360"/>
        <w:rPr>
          <w:rFonts w:asciiTheme="minorHAnsi" w:hAnsiTheme="minorHAnsi"/>
        </w:rPr>
      </w:pPr>
      <w:r w:rsidRPr="00A97139">
        <w:rPr>
          <w:rFonts w:asciiTheme="minorHAnsi" w:eastAsia="Cascadia Code, Consolas, Courie" w:hAnsiTheme="minorHAnsi" w:cs="Cascadia Code, Consolas, Courie"/>
          <w:color w:val="24292E"/>
          <w:sz w:val="20"/>
          <w:szCs w:val="20"/>
        </w:rPr>
        <w:t xml:space="preserve">--color-text-primary:     </w:t>
      </w:r>
      <w:r w:rsidRPr="00A97139">
        <w:rPr>
          <w:rFonts w:asciiTheme="minorHAnsi" w:eastAsia="Cascadia Code, Consolas, Courie" w:hAnsiTheme="minorHAnsi" w:cs="Cascadia Code, Consolas, Courie"/>
          <w:b/>
          <w:bCs/>
          <w:color w:val="B31D28"/>
          <w:sz w:val="20"/>
          <w:szCs w:val="20"/>
        </w:rPr>
        <w:t>#0F172A</w:t>
      </w:r>
      <w:r w:rsidRPr="00A97139">
        <w:rPr>
          <w:rFonts w:asciiTheme="minorHAnsi" w:eastAsia="Cascadia Code, Consolas, Courie" w:hAnsiTheme="minorHAnsi" w:cs="Cascadia Code, Consolas, Courie"/>
          <w:color w:val="24292E"/>
          <w:sz w:val="20"/>
          <w:szCs w:val="20"/>
        </w:rPr>
        <w:t xml:space="preserve">; </w:t>
      </w:r>
      <w:r w:rsidRPr="00A97139">
        <w:rPr>
          <w:rFonts w:asciiTheme="minorHAnsi" w:eastAsia="Cascadia Code, Consolas, Courie" w:hAnsiTheme="minorHAnsi" w:cs="Cascadia Code, Consolas, Courie"/>
          <w:color w:val="6A737D"/>
          <w:sz w:val="20"/>
          <w:szCs w:val="20"/>
        </w:rPr>
        <w:t>/* Slate 900 */</w:t>
      </w:r>
    </w:p>
    <w:p w14:paraId="65027432" w14:textId="77777777" w:rsidR="00451633" w:rsidRPr="00A97139" w:rsidRDefault="00000000">
      <w:pPr>
        <w:pStyle w:val="MdCode"/>
        <w:pBdr>
          <w:left w:val="single" w:sz="1" w:space="8" w:color="E1E4E8"/>
          <w:right w:val="single" w:sz="1" w:space="8" w:color="E1E4E8"/>
        </w:pBdr>
        <w:shd w:val="clear" w:color="auto" w:fill="F6F8FA"/>
        <w:spacing w:before="0" w:after="0" w:line="276" w:lineRule="auto"/>
        <w:ind w:left="360"/>
        <w:rPr>
          <w:rFonts w:asciiTheme="minorHAnsi" w:hAnsiTheme="minorHAnsi"/>
        </w:rPr>
      </w:pPr>
      <w:r w:rsidRPr="00A97139">
        <w:rPr>
          <w:rFonts w:asciiTheme="minorHAnsi" w:eastAsia="Cascadia Code, Consolas, Courie" w:hAnsiTheme="minorHAnsi" w:cs="Cascadia Code, Consolas, Courie"/>
          <w:color w:val="24292E"/>
          <w:sz w:val="20"/>
          <w:szCs w:val="20"/>
        </w:rPr>
        <w:t xml:space="preserve">--color-text-secondary:   </w:t>
      </w:r>
      <w:r w:rsidRPr="00A97139">
        <w:rPr>
          <w:rFonts w:asciiTheme="minorHAnsi" w:eastAsia="Cascadia Code, Consolas, Courie" w:hAnsiTheme="minorHAnsi" w:cs="Cascadia Code, Consolas, Courie"/>
          <w:b/>
          <w:bCs/>
          <w:color w:val="B31D28"/>
          <w:sz w:val="20"/>
          <w:szCs w:val="20"/>
        </w:rPr>
        <w:t>#64748B</w:t>
      </w:r>
      <w:r w:rsidRPr="00A97139">
        <w:rPr>
          <w:rFonts w:asciiTheme="minorHAnsi" w:eastAsia="Cascadia Code, Consolas, Courie" w:hAnsiTheme="minorHAnsi" w:cs="Cascadia Code, Consolas, Courie"/>
          <w:color w:val="24292E"/>
          <w:sz w:val="20"/>
          <w:szCs w:val="20"/>
        </w:rPr>
        <w:t xml:space="preserve">; </w:t>
      </w:r>
      <w:r w:rsidRPr="00A97139">
        <w:rPr>
          <w:rFonts w:asciiTheme="minorHAnsi" w:eastAsia="Cascadia Code, Consolas, Courie" w:hAnsiTheme="minorHAnsi" w:cs="Cascadia Code, Consolas, Courie"/>
          <w:color w:val="6A737D"/>
          <w:sz w:val="20"/>
          <w:szCs w:val="20"/>
        </w:rPr>
        <w:t>/* Slate 500 */</w:t>
      </w:r>
    </w:p>
    <w:p w14:paraId="2A308F09" w14:textId="77777777" w:rsidR="00451633" w:rsidRPr="00A97139" w:rsidRDefault="00000000">
      <w:pPr>
        <w:pStyle w:val="MdCode"/>
        <w:pBdr>
          <w:left w:val="single" w:sz="1" w:space="8" w:color="E1E4E8"/>
          <w:right w:val="single" w:sz="1" w:space="8" w:color="E1E4E8"/>
        </w:pBdr>
        <w:shd w:val="clear" w:color="auto" w:fill="F6F8FA"/>
        <w:spacing w:before="0" w:after="0" w:line="276" w:lineRule="auto"/>
        <w:ind w:left="360"/>
        <w:rPr>
          <w:rFonts w:asciiTheme="minorHAnsi" w:hAnsiTheme="minorHAnsi"/>
        </w:rPr>
      </w:pPr>
      <w:r w:rsidRPr="00A97139">
        <w:rPr>
          <w:rFonts w:asciiTheme="minorHAnsi" w:eastAsia="Cascadia Code, Consolas, Courie" w:hAnsiTheme="minorHAnsi" w:cs="Cascadia Code, Consolas, Courie"/>
          <w:color w:val="24292E"/>
          <w:sz w:val="20"/>
          <w:szCs w:val="20"/>
        </w:rPr>
        <w:t xml:space="preserve">--color-text-tertiary:    </w:t>
      </w:r>
      <w:r w:rsidRPr="00A97139">
        <w:rPr>
          <w:rFonts w:asciiTheme="minorHAnsi" w:eastAsia="Cascadia Code, Consolas, Courie" w:hAnsiTheme="minorHAnsi" w:cs="Cascadia Code, Consolas, Courie"/>
          <w:b/>
          <w:bCs/>
          <w:color w:val="B31D28"/>
          <w:sz w:val="20"/>
          <w:szCs w:val="20"/>
        </w:rPr>
        <w:t>#94A3B8</w:t>
      </w:r>
      <w:r w:rsidRPr="00A97139">
        <w:rPr>
          <w:rFonts w:asciiTheme="minorHAnsi" w:eastAsia="Cascadia Code, Consolas, Courie" w:hAnsiTheme="minorHAnsi" w:cs="Cascadia Code, Consolas, Courie"/>
          <w:color w:val="24292E"/>
          <w:sz w:val="20"/>
          <w:szCs w:val="20"/>
        </w:rPr>
        <w:t xml:space="preserve">; </w:t>
      </w:r>
      <w:r w:rsidRPr="00A97139">
        <w:rPr>
          <w:rFonts w:asciiTheme="minorHAnsi" w:eastAsia="Cascadia Code, Consolas, Courie" w:hAnsiTheme="minorHAnsi" w:cs="Cascadia Code, Consolas, Courie"/>
          <w:color w:val="6A737D"/>
          <w:sz w:val="20"/>
          <w:szCs w:val="20"/>
        </w:rPr>
        <w:t>/* Slate 400 */</w:t>
      </w:r>
    </w:p>
    <w:p w14:paraId="23EC2330" w14:textId="77777777" w:rsidR="00451633" w:rsidRPr="00A97139" w:rsidRDefault="00000000">
      <w:pPr>
        <w:pStyle w:val="MdCode"/>
        <w:pBdr>
          <w:left w:val="single" w:sz="1" w:space="8" w:color="E1E4E8"/>
          <w:right w:val="single" w:sz="1" w:space="8" w:color="E1E4E8"/>
        </w:pBdr>
        <w:shd w:val="clear" w:color="auto" w:fill="F6F8FA"/>
        <w:spacing w:before="0" w:after="0" w:line="276" w:lineRule="auto"/>
        <w:ind w:left="360"/>
        <w:rPr>
          <w:rFonts w:asciiTheme="minorHAnsi" w:hAnsiTheme="minorHAnsi"/>
        </w:rPr>
      </w:pPr>
      <w:r w:rsidRPr="00A97139">
        <w:rPr>
          <w:rFonts w:asciiTheme="minorHAnsi" w:eastAsia="Cascadia Code, Consolas, Courie" w:hAnsiTheme="minorHAnsi" w:cs="Cascadia Code, Consolas, Courie"/>
          <w:sz w:val="20"/>
          <w:szCs w:val="20"/>
        </w:rPr>
        <w:t xml:space="preserve"> </w:t>
      </w:r>
    </w:p>
    <w:p w14:paraId="350EB6E3" w14:textId="77777777" w:rsidR="00451633" w:rsidRPr="00A97139" w:rsidRDefault="00000000">
      <w:pPr>
        <w:pStyle w:val="MdCode"/>
        <w:pBdr>
          <w:left w:val="single" w:sz="1" w:space="8" w:color="E1E4E8"/>
          <w:right w:val="single" w:sz="1" w:space="8" w:color="E1E4E8"/>
        </w:pBdr>
        <w:shd w:val="clear" w:color="auto" w:fill="F6F8FA"/>
        <w:spacing w:before="0" w:after="0" w:line="276" w:lineRule="auto"/>
        <w:ind w:left="360"/>
        <w:rPr>
          <w:rFonts w:asciiTheme="minorHAnsi" w:hAnsiTheme="minorHAnsi"/>
        </w:rPr>
      </w:pPr>
      <w:r w:rsidRPr="00A97139">
        <w:rPr>
          <w:rFonts w:asciiTheme="minorHAnsi" w:eastAsia="Cascadia Code, Consolas, Courie" w:hAnsiTheme="minorHAnsi" w:cs="Cascadia Code, Consolas, Courie"/>
          <w:color w:val="6A737D"/>
          <w:sz w:val="20"/>
          <w:szCs w:val="20"/>
        </w:rPr>
        <w:t>/* Interactive Gradient Accent (Score Rings, Progress Bars) */</w:t>
      </w:r>
    </w:p>
    <w:p w14:paraId="108B0320" w14:textId="77777777" w:rsidR="00451633" w:rsidRPr="00A97139" w:rsidRDefault="00000000">
      <w:pPr>
        <w:pStyle w:val="MdCode"/>
        <w:pBdr>
          <w:left w:val="single" w:sz="1" w:space="8" w:color="E1E4E8"/>
          <w:right w:val="single" w:sz="1" w:space="8" w:color="E1E4E8"/>
        </w:pBdr>
        <w:shd w:val="clear" w:color="auto" w:fill="F6F8FA"/>
        <w:spacing w:before="0" w:after="0" w:line="276" w:lineRule="auto"/>
        <w:ind w:left="360"/>
        <w:rPr>
          <w:rFonts w:asciiTheme="minorHAnsi" w:hAnsiTheme="minorHAnsi"/>
        </w:rPr>
      </w:pPr>
      <w:r w:rsidRPr="00A97139">
        <w:rPr>
          <w:rFonts w:asciiTheme="minorHAnsi" w:eastAsia="Cascadia Code, Consolas, Courie" w:hAnsiTheme="minorHAnsi" w:cs="Cascadia Code, Consolas, Courie"/>
          <w:color w:val="24292E"/>
          <w:sz w:val="20"/>
          <w:szCs w:val="20"/>
        </w:rPr>
        <w:lastRenderedPageBreak/>
        <w:t xml:space="preserve">--color-accent-start:     </w:t>
      </w:r>
      <w:r w:rsidRPr="00A97139">
        <w:rPr>
          <w:rFonts w:asciiTheme="minorHAnsi" w:eastAsia="Cascadia Code, Consolas, Courie" w:hAnsiTheme="minorHAnsi" w:cs="Cascadia Code, Consolas, Courie"/>
          <w:b/>
          <w:bCs/>
          <w:color w:val="B31D28"/>
          <w:sz w:val="20"/>
          <w:szCs w:val="20"/>
        </w:rPr>
        <w:t>#F43F5E;</w:t>
      </w:r>
      <w:r w:rsidRPr="00A97139">
        <w:rPr>
          <w:rFonts w:asciiTheme="minorHAnsi" w:eastAsia="Cascadia Code, Consolas, Courie" w:hAnsiTheme="minorHAnsi" w:cs="Cascadia Code, Consolas, Courie"/>
          <w:color w:val="24292E"/>
          <w:sz w:val="20"/>
          <w:szCs w:val="20"/>
        </w:rPr>
        <w:t xml:space="preserve"> </w:t>
      </w:r>
      <w:r w:rsidRPr="00A97139">
        <w:rPr>
          <w:rFonts w:asciiTheme="minorHAnsi" w:eastAsia="Cascadia Code, Consolas, Courie" w:hAnsiTheme="minorHAnsi" w:cs="Cascadia Code, Consolas, Courie"/>
          <w:color w:val="6A737D"/>
          <w:sz w:val="20"/>
          <w:szCs w:val="20"/>
        </w:rPr>
        <w:t>/* Rose 500 */</w:t>
      </w:r>
    </w:p>
    <w:p w14:paraId="4003A23D" w14:textId="77777777" w:rsidR="00451633" w:rsidRPr="00A97139"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rFonts w:asciiTheme="minorHAnsi" w:hAnsiTheme="minorHAnsi"/>
        </w:rPr>
      </w:pPr>
      <w:r w:rsidRPr="00A97139">
        <w:rPr>
          <w:rFonts w:asciiTheme="minorHAnsi" w:eastAsia="Cascadia Code, Consolas, Courie" w:hAnsiTheme="minorHAnsi" w:cs="Cascadia Code, Consolas, Courie"/>
          <w:color w:val="24292E"/>
          <w:sz w:val="20"/>
          <w:szCs w:val="20"/>
        </w:rPr>
        <w:t xml:space="preserve">--color-accent-end:       </w:t>
      </w:r>
      <w:r w:rsidRPr="00A97139">
        <w:rPr>
          <w:rFonts w:asciiTheme="minorHAnsi" w:eastAsia="Cascadia Code, Consolas, Courie" w:hAnsiTheme="minorHAnsi" w:cs="Cascadia Code, Consolas, Courie"/>
          <w:b/>
          <w:bCs/>
          <w:color w:val="B31D28"/>
          <w:sz w:val="20"/>
          <w:szCs w:val="20"/>
        </w:rPr>
        <w:t>#8B5CF6</w:t>
      </w:r>
      <w:r w:rsidRPr="00A97139">
        <w:rPr>
          <w:rFonts w:asciiTheme="minorHAnsi" w:eastAsia="Cascadia Code, Consolas, Courie" w:hAnsiTheme="minorHAnsi" w:cs="Cascadia Code, Consolas, Courie"/>
          <w:color w:val="24292E"/>
          <w:sz w:val="20"/>
          <w:szCs w:val="20"/>
        </w:rPr>
        <w:t xml:space="preserve">; </w:t>
      </w:r>
      <w:r w:rsidRPr="00A97139">
        <w:rPr>
          <w:rFonts w:asciiTheme="minorHAnsi" w:eastAsia="Cascadia Code, Consolas, Courie" w:hAnsiTheme="minorHAnsi" w:cs="Cascadia Code, Consolas, Courie"/>
          <w:color w:val="6A737D"/>
          <w:sz w:val="20"/>
          <w:szCs w:val="20"/>
        </w:rPr>
        <w:t>/* Violet 500 */</w:t>
      </w:r>
    </w:p>
    <w:p w14:paraId="6673E02A" w14:textId="77777777" w:rsidR="00451633" w:rsidRPr="00A97139" w:rsidRDefault="00451633">
      <w:pPr>
        <w:pStyle w:val="MdSpace"/>
        <w:spacing w:after="60"/>
        <w:rPr>
          <w:rFonts w:asciiTheme="minorHAnsi" w:hAnsiTheme="minorHAnsi"/>
        </w:rPr>
      </w:pPr>
    </w:p>
    <w:p w14:paraId="066B9B94" w14:textId="77777777" w:rsidR="00451633" w:rsidRPr="00A97139" w:rsidRDefault="00451633">
      <w:pPr>
        <w:pStyle w:val="MdHr"/>
        <w:pBdr>
          <w:bottom w:val="single" w:sz="6" w:space="1" w:color="auto"/>
        </w:pBdr>
        <w:rPr>
          <w:rFonts w:asciiTheme="minorHAnsi" w:hAnsiTheme="minorHAnsi"/>
        </w:rPr>
      </w:pPr>
    </w:p>
    <w:p w14:paraId="693C3AF4" w14:textId="77777777" w:rsidR="00451633" w:rsidRPr="00A97139" w:rsidRDefault="00451633">
      <w:pPr>
        <w:pStyle w:val="MdSpace"/>
        <w:spacing w:after="60"/>
        <w:rPr>
          <w:rFonts w:asciiTheme="minorHAnsi" w:hAnsiTheme="minorHAnsi"/>
        </w:rPr>
      </w:pPr>
    </w:p>
    <w:p w14:paraId="46AE99B4" w14:textId="05A22BDA" w:rsidR="00451633" w:rsidRPr="00A97139" w:rsidRDefault="00D63A80">
      <w:pPr>
        <w:pStyle w:val="MdHeading2"/>
        <w:rPr>
          <w:rFonts w:asciiTheme="minorHAnsi" w:hAnsiTheme="minorHAnsi"/>
        </w:rPr>
      </w:pPr>
      <w:r>
        <w:rPr>
          <w:rFonts w:asciiTheme="minorHAnsi" w:hAnsiTheme="minorHAnsi"/>
        </w:rPr>
        <w:t>##</w:t>
      </w:r>
      <w:r w:rsidR="00000000" w:rsidRPr="00A97139">
        <w:rPr>
          <w:rFonts w:asciiTheme="minorHAnsi" w:hAnsiTheme="minorHAnsi"/>
        </w:rPr>
        <w:t>Components &amp; UI Elements</w:t>
      </w:r>
    </w:p>
    <w:p w14:paraId="334B59EB"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Buttons:</w:t>
      </w:r>
      <w:r w:rsidRPr="00A97139">
        <w:rPr>
          <w:rFonts w:asciiTheme="minorHAnsi" w:hAnsiTheme="minorHAnsi"/>
        </w:rPr>
        <w:t xml:space="preserve"> All primary and secondary buttons must be designed in a </w:t>
      </w:r>
      <w:r w:rsidRPr="00A97139">
        <w:rPr>
          <w:rStyle w:val="MdStrong"/>
          <w:rFonts w:asciiTheme="minorHAnsi" w:hAnsiTheme="minorHAnsi"/>
        </w:rPr>
        <w:t>pill style</w:t>
      </w:r>
      <w:r w:rsidRPr="00A97139">
        <w:rPr>
          <w:rFonts w:asciiTheme="minorHAnsi" w:hAnsiTheme="minorHAnsi"/>
        </w:rPr>
        <w:t xml:space="preserve"> (fully rounded ends).</w:t>
      </w:r>
    </w:p>
    <w:p w14:paraId="6CC569CE"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Icons:</w:t>
      </w:r>
      <w:r w:rsidRPr="00A97139">
        <w:rPr>
          <w:rFonts w:asciiTheme="minorHAnsi" w:hAnsiTheme="minorHAnsi"/>
        </w:rPr>
        <w:t xml:space="preserve"> Lead with a </w:t>
      </w:r>
      <w:r w:rsidRPr="00A97139">
        <w:rPr>
          <w:rStyle w:val="MdStrong"/>
          <w:rFonts w:asciiTheme="minorHAnsi" w:hAnsiTheme="minorHAnsi"/>
        </w:rPr>
        <w:t>circular icon style</w:t>
      </w:r>
      <w:r w:rsidRPr="00A97139">
        <w:rPr>
          <w:rFonts w:asciiTheme="minorHAnsi" w:hAnsiTheme="minorHAnsi"/>
        </w:rPr>
        <w:t>. Ensure all icons are drawn from a consistent, modern, flat library. Do not use clip art styles.</w:t>
      </w:r>
    </w:p>
    <w:p w14:paraId="6C78F114"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Progress Indicators:</w:t>
      </w:r>
      <w:r w:rsidRPr="00A97139">
        <w:rPr>
          <w:rFonts w:asciiTheme="minorHAnsi" w:hAnsiTheme="minorHAnsi"/>
        </w:rPr>
        <w:t xml:space="preserve"> Use thick, gradient-filled circular rings for overall scores and horizontal bars with rounded caps for individual heuristic categories.</w:t>
      </w:r>
    </w:p>
    <w:p w14:paraId="76C58605"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Checkboxes/Toggles:</w:t>
      </w:r>
      <w:r w:rsidRPr="00A97139">
        <w:rPr>
          <w:rFonts w:asciiTheme="minorHAnsi" w:hAnsiTheme="minorHAnsi"/>
        </w:rPr>
        <w:t xml:space="preserve"> Custom, oversized touch targets suitable for mobile use, utilizing the accent gradient when in the active state.</w:t>
      </w:r>
    </w:p>
    <w:p w14:paraId="12B37477" w14:textId="77777777" w:rsidR="00451633" w:rsidRPr="00A97139" w:rsidRDefault="00451633">
      <w:pPr>
        <w:pStyle w:val="MdSpace"/>
        <w:spacing w:after="60"/>
        <w:rPr>
          <w:rFonts w:asciiTheme="minorHAnsi" w:hAnsiTheme="minorHAnsi"/>
        </w:rPr>
      </w:pPr>
    </w:p>
    <w:p w14:paraId="0987BC72" w14:textId="77777777" w:rsidR="00451633" w:rsidRPr="00A97139" w:rsidRDefault="00451633">
      <w:pPr>
        <w:pStyle w:val="MdHr"/>
        <w:pBdr>
          <w:bottom w:val="single" w:sz="6" w:space="1" w:color="auto"/>
        </w:pBdr>
        <w:rPr>
          <w:rFonts w:asciiTheme="minorHAnsi" w:hAnsiTheme="minorHAnsi"/>
        </w:rPr>
      </w:pPr>
    </w:p>
    <w:p w14:paraId="37551245" w14:textId="77777777" w:rsidR="00451633" w:rsidRPr="00A97139" w:rsidRDefault="00451633">
      <w:pPr>
        <w:pStyle w:val="MdSpace"/>
        <w:spacing w:after="60"/>
        <w:rPr>
          <w:rFonts w:asciiTheme="minorHAnsi" w:hAnsiTheme="minorHAnsi"/>
        </w:rPr>
      </w:pPr>
    </w:p>
    <w:p w14:paraId="55AAA506" w14:textId="397908C3" w:rsidR="00451633" w:rsidRPr="00A97139" w:rsidRDefault="00D63A80">
      <w:pPr>
        <w:pStyle w:val="MdHeading2"/>
        <w:rPr>
          <w:rFonts w:asciiTheme="minorHAnsi" w:hAnsiTheme="minorHAnsi"/>
        </w:rPr>
      </w:pPr>
      <w:r>
        <w:rPr>
          <w:rFonts w:asciiTheme="minorHAnsi" w:hAnsiTheme="minorHAnsi"/>
        </w:rPr>
        <w:t>##</w:t>
      </w:r>
      <w:r w:rsidR="00000000" w:rsidRPr="00A97139">
        <w:rPr>
          <w:rFonts w:asciiTheme="minorHAnsi" w:hAnsiTheme="minorHAnsi"/>
        </w:rPr>
        <w:t>Core Features &amp; Functionality</w:t>
      </w:r>
    </w:p>
    <w:p w14:paraId="0E89CDB8" w14:textId="77777777" w:rsidR="00451633" w:rsidRPr="00A97139" w:rsidRDefault="00000000">
      <w:pPr>
        <w:pStyle w:val="MdListItem"/>
        <w:numPr>
          <w:ilvl w:val="0"/>
          <w:numId w:val="3"/>
        </w:numPr>
        <w:rPr>
          <w:rFonts w:asciiTheme="minorHAnsi" w:hAnsiTheme="minorHAnsi"/>
        </w:rPr>
      </w:pPr>
      <w:r w:rsidRPr="00A97139">
        <w:rPr>
          <w:rStyle w:val="MdStrong"/>
          <w:rFonts w:asciiTheme="minorHAnsi" w:hAnsiTheme="minorHAnsi"/>
        </w:rPr>
        <w:t>New Audit Flow:</w:t>
      </w:r>
      <w:r w:rsidRPr="00A97139">
        <w:rPr>
          <w:rFonts w:asciiTheme="minorHAnsi" w:hAnsiTheme="minorHAnsi"/>
        </w:rPr>
        <w:t xml:space="preserve"> A streamlined setup process to define the product being audited, the platform (iOS, Web, etc.), and the heuristic framework (e.g., Nielsen's 10).</w:t>
      </w:r>
    </w:p>
    <w:p w14:paraId="57A5CCF5" w14:textId="77777777" w:rsidR="00451633" w:rsidRPr="00A97139" w:rsidRDefault="00000000">
      <w:pPr>
        <w:pStyle w:val="MdListItem"/>
        <w:numPr>
          <w:ilvl w:val="0"/>
          <w:numId w:val="3"/>
        </w:numPr>
        <w:rPr>
          <w:rFonts w:asciiTheme="minorHAnsi" w:hAnsiTheme="minorHAnsi"/>
        </w:rPr>
      </w:pPr>
      <w:r w:rsidRPr="00A97139">
        <w:rPr>
          <w:rStyle w:val="MdStrong"/>
          <w:rFonts w:asciiTheme="minorHAnsi" w:hAnsiTheme="minorHAnsi"/>
        </w:rPr>
        <w:t>Evaluation Interface:</w:t>
      </w:r>
      <w:r w:rsidRPr="00A97139">
        <w:rPr>
          <w:rFonts w:asciiTheme="minorHAnsi" w:hAnsiTheme="minorHAnsi"/>
        </w:rPr>
        <w:t xml:space="preserve"> A </w:t>
      </w:r>
      <w:proofErr w:type="spellStart"/>
      <w:r w:rsidRPr="00A97139">
        <w:rPr>
          <w:rFonts w:asciiTheme="minorHAnsi" w:hAnsiTheme="minorHAnsi"/>
        </w:rPr>
        <w:t>swipeable</w:t>
      </w:r>
      <w:proofErr w:type="spellEnd"/>
      <w:r w:rsidRPr="00A97139">
        <w:rPr>
          <w:rFonts w:asciiTheme="minorHAnsi" w:hAnsiTheme="minorHAnsi"/>
        </w:rPr>
        <w:t xml:space="preserve"> or scrollable checklist where the user rates each heuristic (Pass, Warning, Critical). Includes quick-tap options to attach a photo (screenshot) or dictate a voice note.</w:t>
      </w:r>
    </w:p>
    <w:p w14:paraId="0EB4A6ED" w14:textId="77777777" w:rsidR="00451633" w:rsidRPr="00A97139" w:rsidRDefault="00000000">
      <w:pPr>
        <w:pStyle w:val="MdListItem"/>
        <w:numPr>
          <w:ilvl w:val="0"/>
          <w:numId w:val="3"/>
        </w:numPr>
        <w:rPr>
          <w:rFonts w:asciiTheme="minorHAnsi" w:hAnsiTheme="minorHAnsi"/>
        </w:rPr>
      </w:pPr>
      <w:r w:rsidRPr="00A97139">
        <w:rPr>
          <w:rStyle w:val="MdStrong"/>
          <w:rFonts w:asciiTheme="minorHAnsi" w:hAnsiTheme="minorHAnsi"/>
        </w:rPr>
        <w:t>Real-time Dashboard:</w:t>
      </w:r>
      <w:r w:rsidRPr="00A97139">
        <w:rPr>
          <w:rFonts w:asciiTheme="minorHAnsi" w:hAnsiTheme="minorHAnsi"/>
        </w:rPr>
        <w:t xml:space="preserve"> As the audit progresses, a white card dashboard updates the overall score and category breakdowns using the gradient progress rings and bars.</w:t>
      </w:r>
    </w:p>
    <w:p w14:paraId="4374965C" w14:textId="77777777" w:rsidR="00451633" w:rsidRPr="00A97139" w:rsidRDefault="00000000">
      <w:pPr>
        <w:pStyle w:val="MdListItem"/>
        <w:numPr>
          <w:ilvl w:val="0"/>
          <w:numId w:val="3"/>
        </w:numPr>
        <w:rPr>
          <w:rFonts w:asciiTheme="minorHAnsi" w:hAnsiTheme="minorHAnsi"/>
        </w:rPr>
      </w:pPr>
      <w:r w:rsidRPr="00A97139">
        <w:rPr>
          <w:rStyle w:val="MdStrong"/>
          <w:rFonts w:asciiTheme="minorHAnsi" w:hAnsiTheme="minorHAnsi"/>
        </w:rPr>
        <w:t>Report Generation:</w:t>
      </w:r>
      <w:r w:rsidRPr="00A97139">
        <w:rPr>
          <w:rFonts w:asciiTheme="minorHAnsi" w:hAnsiTheme="minorHAnsi"/>
        </w:rPr>
        <w:t xml:space="preserve"> One-tap export to generate a visually polished, shareable web link or PDF summarizing the findings, prioritized by severity.</w:t>
      </w:r>
    </w:p>
    <w:p w14:paraId="6AB90D1A" w14:textId="77777777" w:rsidR="00451633" w:rsidRPr="00A97139" w:rsidRDefault="00451633">
      <w:pPr>
        <w:pStyle w:val="MdSpace"/>
        <w:spacing w:after="60"/>
        <w:rPr>
          <w:rFonts w:asciiTheme="minorHAnsi" w:hAnsiTheme="minorHAnsi"/>
        </w:rPr>
      </w:pPr>
    </w:p>
    <w:p w14:paraId="58389BCD" w14:textId="77777777" w:rsidR="00451633" w:rsidRPr="00A97139" w:rsidRDefault="00451633">
      <w:pPr>
        <w:pStyle w:val="MdHr"/>
        <w:pBdr>
          <w:bottom w:val="single" w:sz="6" w:space="1" w:color="auto"/>
        </w:pBdr>
        <w:rPr>
          <w:rFonts w:asciiTheme="minorHAnsi" w:hAnsiTheme="minorHAnsi"/>
        </w:rPr>
      </w:pPr>
    </w:p>
    <w:p w14:paraId="0EBDDCE5" w14:textId="77777777" w:rsidR="00451633" w:rsidRPr="00A97139" w:rsidRDefault="00451633">
      <w:pPr>
        <w:pStyle w:val="MdSpace"/>
        <w:spacing w:after="60"/>
        <w:rPr>
          <w:rFonts w:asciiTheme="minorHAnsi" w:hAnsiTheme="minorHAnsi"/>
        </w:rPr>
      </w:pPr>
    </w:p>
    <w:p w14:paraId="24CFF35E" w14:textId="7351EE03" w:rsidR="00451633" w:rsidRPr="00A97139" w:rsidRDefault="00D63A80">
      <w:pPr>
        <w:pStyle w:val="MdHeading2"/>
        <w:rPr>
          <w:rFonts w:asciiTheme="minorHAnsi" w:hAnsiTheme="minorHAnsi"/>
        </w:rPr>
      </w:pPr>
      <w:r>
        <w:rPr>
          <w:rFonts w:asciiTheme="minorHAnsi" w:hAnsiTheme="minorHAnsi"/>
        </w:rPr>
        <w:lastRenderedPageBreak/>
        <w:t>##</w:t>
      </w:r>
      <w:r w:rsidR="00000000" w:rsidRPr="00A97139">
        <w:rPr>
          <w:rFonts w:asciiTheme="minorHAnsi" w:hAnsiTheme="minorHAnsi"/>
        </w:rPr>
        <w:t>Tech Stack Recommendations</w:t>
      </w:r>
    </w:p>
    <w:p w14:paraId="58B81D23" w14:textId="77777777" w:rsidR="00451633" w:rsidRPr="00A97139" w:rsidRDefault="00000000">
      <w:pPr>
        <w:pStyle w:val="MdParagraph"/>
        <w:rPr>
          <w:rFonts w:asciiTheme="minorHAnsi" w:hAnsiTheme="minorHAnsi"/>
        </w:rPr>
      </w:pPr>
      <w:r w:rsidRPr="00A97139">
        <w:rPr>
          <w:rFonts w:asciiTheme="minorHAnsi" w:hAnsiTheme="minorHAnsi"/>
        </w:rPr>
        <w:t>Given the need for a responsive, mobile-first experience with smooth transitions and potential native device access (camera for screenshots):</w:t>
      </w:r>
    </w:p>
    <w:p w14:paraId="2A42A633"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Framework:</w:t>
      </w:r>
      <w:r w:rsidRPr="00A97139">
        <w:rPr>
          <w:rFonts w:asciiTheme="minorHAnsi" w:hAnsiTheme="minorHAnsi"/>
        </w:rPr>
        <w:t xml:space="preserve"> React Native (Expo) or a responsive Progressive Web App (PWA) using React/Next.js.</w:t>
      </w:r>
    </w:p>
    <w:p w14:paraId="59EECE3D"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Styling:</w:t>
      </w:r>
      <w:r w:rsidRPr="00A97139">
        <w:rPr>
          <w:rFonts w:asciiTheme="minorHAnsi" w:hAnsiTheme="minorHAnsi"/>
        </w:rPr>
        <w:t xml:space="preserve"> Tailwind CSS (or equivalent utility classes) for rapid UI development and consistent spacing.</w:t>
      </w:r>
    </w:p>
    <w:p w14:paraId="396AE096" w14:textId="77777777" w:rsidR="00451633" w:rsidRPr="00A97139" w:rsidRDefault="00000000">
      <w:pPr>
        <w:pStyle w:val="MdListItem"/>
        <w:numPr>
          <w:ilvl w:val="0"/>
          <w:numId w:val="2"/>
        </w:numPr>
        <w:rPr>
          <w:rFonts w:asciiTheme="minorHAnsi" w:hAnsiTheme="minorHAnsi"/>
        </w:rPr>
      </w:pPr>
      <w:r w:rsidRPr="00A97139">
        <w:rPr>
          <w:rStyle w:val="MdStrong"/>
          <w:rFonts w:asciiTheme="minorHAnsi" w:hAnsiTheme="minorHAnsi"/>
        </w:rPr>
        <w:t>Animations:</w:t>
      </w:r>
      <w:r w:rsidRPr="00A97139">
        <w:rPr>
          <w:rFonts w:asciiTheme="minorHAnsi" w:hAnsiTheme="minorHAnsi"/>
        </w:rPr>
        <w:t xml:space="preserve"> Framer Motion (for web) or Reanimated (for React Native) to handle the smooth transitions between audit questions and the rendering of the gradient progress rings.</w:t>
      </w:r>
    </w:p>
    <w:p w14:paraId="5436BFF2" w14:textId="77777777" w:rsidR="00451633" w:rsidRPr="00A97139" w:rsidRDefault="00451633">
      <w:pPr>
        <w:pStyle w:val="MdSpace"/>
        <w:spacing w:after="60"/>
        <w:rPr>
          <w:rFonts w:asciiTheme="minorHAnsi" w:hAnsiTheme="minorHAnsi"/>
        </w:rPr>
      </w:pPr>
    </w:p>
    <w:p w14:paraId="536E7E81" w14:textId="77777777" w:rsidR="00451633" w:rsidRPr="00A97139" w:rsidRDefault="00451633">
      <w:pPr>
        <w:pStyle w:val="MdHr"/>
        <w:pBdr>
          <w:bottom w:val="single" w:sz="6" w:space="1" w:color="auto"/>
        </w:pBdr>
        <w:rPr>
          <w:rFonts w:asciiTheme="minorHAnsi" w:hAnsiTheme="minorHAnsi"/>
        </w:rPr>
      </w:pPr>
    </w:p>
    <w:p w14:paraId="50F801AA" w14:textId="77777777" w:rsidR="00451633" w:rsidRPr="00A97139" w:rsidRDefault="00451633">
      <w:pPr>
        <w:pStyle w:val="MdSpace"/>
        <w:spacing w:after="60"/>
        <w:rPr>
          <w:rFonts w:asciiTheme="minorHAnsi" w:hAnsiTheme="minorHAnsi"/>
        </w:rPr>
      </w:pPr>
    </w:p>
    <w:p w14:paraId="49690C7D" w14:textId="133D85FA" w:rsidR="00451633" w:rsidRPr="00A97139" w:rsidRDefault="00451633" w:rsidP="00A97139">
      <w:pPr>
        <w:pStyle w:val="MdListItem"/>
        <w:ind w:firstLine="0"/>
        <w:rPr>
          <w:rFonts w:asciiTheme="minorHAnsi" w:hAnsiTheme="minorHAnsi"/>
        </w:rPr>
      </w:pPr>
    </w:p>
    <w:sectPr w:rsidR="00451633" w:rsidRPr="00A971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scadia Code, Consolas, Courie">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D95EF8"/>
    <w:multiLevelType w:val="hybridMultilevel"/>
    <w:tmpl w:val="3D3691B8"/>
    <w:lvl w:ilvl="0" w:tplc="CBB8DFAA">
      <w:start w:val="1"/>
      <w:numFmt w:val="bullet"/>
      <w:lvlText w:val="•"/>
      <w:lvlJc w:val="left"/>
      <w:pPr>
        <w:ind w:left="720" w:hanging="360"/>
      </w:pPr>
    </w:lvl>
    <w:lvl w:ilvl="1" w:tplc="04546B2C">
      <w:start w:val="1"/>
      <w:numFmt w:val="bullet"/>
      <w:lvlText w:val="◦"/>
      <w:lvlJc w:val="left"/>
      <w:pPr>
        <w:ind w:left="1440" w:hanging="360"/>
      </w:pPr>
    </w:lvl>
    <w:lvl w:ilvl="2" w:tplc="EE6426CC">
      <w:start w:val="1"/>
      <w:numFmt w:val="bullet"/>
      <w:lvlText w:val="•"/>
      <w:lvlJc w:val="left"/>
      <w:pPr>
        <w:ind w:left="2160" w:hanging="360"/>
      </w:pPr>
    </w:lvl>
    <w:lvl w:ilvl="3" w:tplc="DA7EBB38">
      <w:start w:val="1"/>
      <w:numFmt w:val="bullet"/>
      <w:lvlText w:val="◦"/>
      <w:lvlJc w:val="left"/>
      <w:pPr>
        <w:ind w:left="2880" w:hanging="360"/>
      </w:pPr>
    </w:lvl>
    <w:lvl w:ilvl="4" w:tplc="F2149D7C">
      <w:start w:val="1"/>
      <w:numFmt w:val="bullet"/>
      <w:lvlText w:val="•"/>
      <w:lvlJc w:val="left"/>
      <w:pPr>
        <w:ind w:left="3600" w:hanging="360"/>
      </w:pPr>
    </w:lvl>
    <w:lvl w:ilvl="5" w:tplc="0F42ACF8">
      <w:start w:val="1"/>
      <w:numFmt w:val="bullet"/>
      <w:lvlText w:val="◦"/>
      <w:lvlJc w:val="left"/>
      <w:pPr>
        <w:ind w:left="4320" w:hanging="360"/>
      </w:pPr>
    </w:lvl>
    <w:lvl w:ilvl="6" w:tplc="2A0C8F26">
      <w:start w:val="1"/>
      <w:numFmt w:val="bullet"/>
      <w:lvlText w:val="•"/>
      <w:lvlJc w:val="left"/>
      <w:pPr>
        <w:ind w:left="5040" w:hanging="360"/>
      </w:pPr>
    </w:lvl>
    <w:lvl w:ilvl="7" w:tplc="32508402">
      <w:numFmt w:val="decimal"/>
      <w:lvlText w:val=""/>
      <w:lvlJc w:val="left"/>
    </w:lvl>
    <w:lvl w:ilvl="8" w:tplc="B4747EDE">
      <w:numFmt w:val="decimal"/>
      <w:lvlText w:val=""/>
      <w:lvlJc w:val="left"/>
    </w:lvl>
  </w:abstractNum>
  <w:abstractNum w:abstractNumId="1" w15:restartNumberingAfterBreak="0">
    <w:nsid w:val="59DE56E0"/>
    <w:multiLevelType w:val="multilevel"/>
    <w:tmpl w:val="AB66DA9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C2D7BB9"/>
    <w:multiLevelType w:val="hybridMultilevel"/>
    <w:tmpl w:val="60C25212"/>
    <w:lvl w:ilvl="0" w:tplc="0F4C4794">
      <w:start w:val="1"/>
      <w:numFmt w:val="bullet"/>
      <w:lvlText w:val="●"/>
      <w:lvlJc w:val="left"/>
      <w:pPr>
        <w:ind w:left="720" w:hanging="360"/>
      </w:pPr>
    </w:lvl>
    <w:lvl w:ilvl="1" w:tplc="5D980E34">
      <w:start w:val="1"/>
      <w:numFmt w:val="bullet"/>
      <w:lvlText w:val="○"/>
      <w:lvlJc w:val="left"/>
      <w:pPr>
        <w:ind w:left="1440" w:hanging="360"/>
      </w:pPr>
    </w:lvl>
    <w:lvl w:ilvl="2" w:tplc="25C8E494">
      <w:start w:val="1"/>
      <w:numFmt w:val="bullet"/>
      <w:lvlText w:val="■"/>
      <w:lvlJc w:val="left"/>
      <w:pPr>
        <w:ind w:left="2160" w:hanging="360"/>
      </w:pPr>
    </w:lvl>
    <w:lvl w:ilvl="3" w:tplc="C8200F5E">
      <w:start w:val="1"/>
      <w:numFmt w:val="bullet"/>
      <w:lvlText w:val="●"/>
      <w:lvlJc w:val="left"/>
      <w:pPr>
        <w:ind w:left="2880" w:hanging="360"/>
      </w:pPr>
    </w:lvl>
    <w:lvl w:ilvl="4" w:tplc="F4C82F8C">
      <w:start w:val="1"/>
      <w:numFmt w:val="bullet"/>
      <w:lvlText w:val="○"/>
      <w:lvlJc w:val="left"/>
      <w:pPr>
        <w:ind w:left="3600" w:hanging="360"/>
      </w:pPr>
    </w:lvl>
    <w:lvl w:ilvl="5" w:tplc="74566D8E">
      <w:start w:val="1"/>
      <w:numFmt w:val="bullet"/>
      <w:lvlText w:val="■"/>
      <w:lvlJc w:val="left"/>
      <w:pPr>
        <w:ind w:left="4320" w:hanging="360"/>
      </w:pPr>
    </w:lvl>
    <w:lvl w:ilvl="6" w:tplc="8342F84A">
      <w:start w:val="1"/>
      <w:numFmt w:val="bullet"/>
      <w:lvlText w:val="●"/>
      <w:lvlJc w:val="left"/>
      <w:pPr>
        <w:ind w:left="5040" w:hanging="360"/>
      </w:pPr>
    </w:lvl>
    <w:lvl w:ilvl="7" w:tplc="F334C20E">
      <w:start w:val="1"/>
      <w:numFmt w:val="bullet"/>
      <w:lvlText w:val="●"/>
      <w:lvlJc w:val="left"/>
      <w:pPr>
        <w:ind w:left="5760" w:hanging="360"/>
      </w:pPr>
    </w:lvl>
    <w:lvl w:ilvl="8" w:tplc="43D0112E">
      <w:start w:val="1"/>
      <w:numFmt w:val="bullet"/>
      <w:lvlText w:val="●"/>
      <w:lvlJc w:val="left"/>
      <w:pPr>
        <w:ind w:left="6480" w:hanging="360"/>
      </w:pPr>
    </w:lvl>
  </w:abstractNum>
  <w:num w:numId="1" w16cid:durableId="113403427">
    <w:abstractNumId w:val="2"/>
    <w:lvlOverride w:ilvl="0">
      <w:startOverride w:val="1"/>
    </w:lvlOverride>
  </w:num>
  <w:num w:numId="2" w16cid:durableId="1656181704">
    <w:abstractNumId w:val="0"/>
    <w:lvlOverride w:ilvl="0">
      <w:startOverride w:val="1"/>
    </w:lvlOverride>
  </w:num>
  <w:num w:numId="3" w16cid:durableId="182531754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633"/>
    <w:rsid w:val="00451633"/>
    <w:rsid w:val="00A30A45"/>
    <w:rsid w:val="00A97139"/>
    <w:rsid w:val="00D63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CED4A6"/>
  <w15:docId w15:val="{326ACB3B-4ED3-3F4E-ABB7-A51CD827A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1198</Words>
  <Characters>5321</Characters>
  <Application>Microsoft Office Word</Application>
  <DocSecurity>0</DocSecurity>
  <Lines>190</Lines>
  <Paragraphs>171</Paragraphs>
  <ScaleCrop>false</ScaleCrop>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Sid Gavandi (SLALOM INC)</cp:lastModifiedBy>
  <cp:revision>3</cp:revision>
  <dcterms:created xsi:type="dcterms:W3CDTF">2026-07-24T19:12:00Z</dcterms:created>
  <dcterms:modified xsi:type="dcterms:W3CDTF">2026-07-24T22:18:00Z</dcterms:modified>
</cp:coreProperties>
</file>