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4EB2" w14:textId="77777777" w:rsidR="00D446B0" w:rsidRDefault="00554E99" w:rsidP="00554E99">
      <w:pPr>
        <w:rPr>
          <w:color w:val="767171" w:themeColor="background2" w:themeShade="80"/>
        </w:rPr>
      </w:pPr>
      <w:r w:rsidRPr="00F14E36">
        <w:rPr>
          <w:color w:val="767171" w:themeColor="background2" w:themeShade="80"/>
        </w:rPr>
        <w:t xml:space="preserve">Reviewer #1: The authors develop a framework for approximating grain boundary geodesic distance kernels that is more computationally efficient than prior work without significantly impacting the accuracy of property regression on reference datasets. Two ideas central to the efficiency of the framework are 1) the approximation of geodesic GB distances with a Euclidean metric and 2) the construction of a fundamental zone for GBs based on Voronoi tessellations on the 7-sphere. It is argued that the distance approximation errors arising from (2) are small and insignificant for property prediction. Out of several regression methods explored in the paper, the authors recommend Gaussian Process Regression (GPR) for GB property interpolation because of its relative accuracy and built-in uncertainty quantification. </w:t>
      </w:r>
      <w:r w:rsidRPr="00F14E36">
        <w:rPr>
          <w:color w:val="767171" w:themeColor="background2" w:themeShade="80"/>
        </w:rPr>
        <w:br/>
      </w:r>
      <w:r w:rsidRPr="00F14E36">
        <w:rPr>
          <w:color w:val="767171" w:themeColor="background2" w:themeShade="80"/>
        </w:rPr>
        <w:br/>
        <w:t xml:space="preserve">The main impact of this work, in my view, is that it provides a method for GB property interpolation that scales to large GB datasets. The structure of the GB character space, and the way in which properties vary over that space, are complex and not well understood yet, and methods which help advance scientific efforts in this direction are welcome. </w:t>
      </w:r>
    </w:p>
    <w:p w14:paraId="2B10F932" w14:textId="34E42126" w:rsidR="00554E99" w:rsidRPr="00D446B0" w:rsidRDefault="00D446B0" w:rsidP="00D446B0">
      <w:pPr>
        <w:rPr>
          <w:color w:val="767171" w:themeColor="background2" w:themeShade="80"/>
        </w:rPr>
      </w:pPr>
      <w:r>
        <w:t>We appreciate the positive feedback.</w:t>
      </w:r>
      <w:r w:rsidR="00554E99" w:rsidRPr="00F14E36">
        <w:br/>
      </w:r>
      <w:r w:rsidR="00554E99" w:rsidRPr="00F14E36">
        <w:br/>
      </w:r>
      <w:r w:rsidR="00554E99" w:rsidRPr="00D446B0">
        <w:rPr>
          <w:color w:val="767171" w:themeColor="background2" w:themeShade="80"/>
        </w:rPr>
        <w:t xml:space="preserve">I do have several comments and concerns. My primary concern about this paper is its atypical and somewhat confusing organization, addressed in points 1-4 below. One theoretical comment is given in point 5. Finally, several typos are identified in points 6. </w:t>
      </w:r>
      <w:r w:rsidR="00554E99" w:rsidRPr="00D446B0">
        <w:rPr>
          <w:color w:val="767171" w:themeColor="background2" w:themeShade="80"/>
        </w:rPr>
        <w:br/>
      </w:r>
      <w:r w:rsidR="00554E99" w:rsidRPr="00D446B0">
        <w:rPr>
          <w:color w:val="767171" w:themeColor="background2" w:themeShade="80"/>
        </w:rPr>
        <w:br/>
        <w:t xml:space="preserve">1. Several sections seem to overlap in content and should be merged or reorganized, such as "3.1.3 Our Four Interpolation Methods" and "3.2.1 Comparison of Models". </w:t>
      </w:r>
    </w:p>
    <w:p w14:paraId="2EA73EB1" w14:textId="3E014852" w:rsidR="00554E99" w:rsidRPr="00554E99" w:rsidRDefault="009251D4" w:rsidP="00554E99">
      <w:r>
        <w:t>References to accuracy in 3.2.1 were removed</w:t>
      </w:r>
      <w:r w:rsidR="00FE5FBE">
        <w:t xml:space="preserve"> (which is in the efficiency section)</w:t>
      </w:r>
      <w:r>
        <w:t xml:space="preserve">, and </w:t>
      </w:r>
      <w:r w:rsidR="00FE5FBE">
        <w:t>interpolation visualization was moved to its own section (3.3) so that the “</w:t>
      </w:r>
      <w:r w:rsidR="00C142AA">
        <w:t>four</w:t>
      </w:r>
      <w:r w:rsidR="00FE5FBE">
        <w:t xml:space="preserve"> methods” accuracy and efficiency sections are </w:t>
      </w:r>
      <w:r w:rsidR="00C142AA">
        <w:t>close together</w:t>
      </w:r>
      <w:r w:rsidR="00FE5FBE">
        <w:t>.</w:t>
      </w:r>
    </w:p>
    <w:p w14:paraId="46AE98E2" w14:textId="3D277B05" w:rsidR="00554E99" w:rsidRPr="00350340" w:rsidRDefault="00554E99" w:rsidP="00554E99">
      <w:pPr>
        <w:rPr>
          <w:color w:val="767171" w:themeColor="background2" w:themeShade="80"/>
        </w:rPr>
      </w:pPr>
      <w:r w:rsidRPr="00554E99">
        <w:br/>
      </w:r>
      <w:r w:rsidRPr="00350340">
        <w:rPr>
          <w:color w:val="767171" w:themeColor="background2" w:themeShade="80"/>
        </w:rPr>
        <w:t xml:space="preserve">2. The narrative is difficult to read sequentially: sections do not clearly transition from one to another, sections do not have topic sentences summarizing main points. </w:t>
      </w:r>
    </w:p>
    <w:p w14:paraId="3681C3F1" w14:textId="5A818F90" w:rsidR="00554E99" w:rsidRPr="00554E99" w:rsidRDefault="00F34A9B" w:rsidP="00554E99">
      <w:r>
        <w:t>We agree that some sections lacked topic sentences</w:t>
      </w:r>
      <w:r w:rsidR="00F04159">
        <w:t xml:space="preserve">; we </w:t>
      </w:r>
      <w:r>
        <w:t>have added topic sentences/summaries for these sections and reorganized some sections in order to improve the reading experience. In particular, the VFZO Framework (Section 2.1) and its subsections.</w:t>
      </w:r>
    </w:p>
    <w:p w14:paraId="36B67CBA" w14:textId="3DDF31AE" w:rsidR="00554E99" w:rsidRPr="00554E99" w:rsidRDefault="00554E99" w:rsidP="00554E99">
      <w:r w:rsidRPr="00554E99">
        <w:br/>
      </w:r>
      <w:r w:rsidRPr="00350340">
        <w:rPr>
          <w:color w:val="767171" w:themeColor="background2" w:themeShade="80"/>
        </w:rPr>
        <w:t>3. The Introduction starts with an outline, where claims about a "highly efficient" model seem premature. Consider moving the outline to the end of the Introduction.</w:t>
      </w:r>
    </w:p>
    <w:p w14:paraId="702DB1C5" w14:textId="7296BD35" w:rsidR="00554E99" w:rsidRPr="00554E99" w:rsidRDefault="00554E99" w:rsidP="00554E99">
      <w:r>
        <w:t>This paragraph has been moved to the end of the Introduction.</w:t>
      </w:r>
    </w:p>
    <w:p w14:paraId="353175D6" w14:textId="4D3E757A" w:rsidR="00554E99" w:rsidRPr="00554E99" w:rsidRDefault="00554E99" w:rsidP="00554E99">
      <w:r w:rsidRPr="00554E99">
        <w:br/>
      </w:r>
      <w:r w:rsidRPr="00350340">
        <w:rPr>
          <w:color w:val="767171" w:themeColor="background2" w:themeShade="80"/>
        </w:rPr>
        <w:t xml:space="preserve">4. Consider relegating details of the codebase to the Supplementary Information. This is a suggestion meant to lead to a better reading experience. </w:t>
      </w:r>
    </w:p>
    <w:p w14:paraId="169AD733" w14:textId="707171D8" w:rsidR="00554E99" w:rsidRPr="00554E99" w:rsidRDefault="00554E99" w:rsidP="00554E99">
      <w:r>
        <w:t xml:space="preserve">We appreciate this suggestion. While we consider the development of our approach and the results of this work meaningful on their own, we believe that the full value is realized through use of the extensive </w:t>
      </w:r>
      <w:r>
        <w:lastRenderedPageBreak/>
        <w:t xml:space="preserve">codebase developed around this metric. </w:t>
      </w:r>
      <w:r w:rsidR="00FB2566">
        <w:t xml:space="preserve">We wish to emphasize that not only are the distance calculations and interpolation methods efficient, but that these and other methods are available in functions with well-defined purposes. </w:t>
      </w:r>
      <w:r w:rsidR="00A742CB">
        <w:t>That said, w</w:t>
      </w:r>
      <w:r w:rsidR="00F34A9B">
        <w:t>e have moved a section that focuses specifically on the implementation to the supplementary information</w:t>
      </w:r>
      <w:r w:rsidR="007D0A82">
        <w:t xml:space="preserve"> and removed other sentences that may be considered distracting.</w:t>
      </w:r>
    </w:p>
    <w:p w14:paraId="382D5A8F" w14:textId="01D9ABA7" w:rsidR="00554E99" w:rsidRPr="00554E99" w:rsidRDefault="00554E99" w:rsidP="00554E99">
      <w:r w:rsidRPr="00554E99">
        <w:br/>
      </w:r>
      <w:r w:rsidRPr="00350340">
        <w:rPr>
          <w:color w:val="767171" w:themeColor="background2" w:themeShade="80"/>
        </w:rPr>
        <w:t xml:space="preserve">5. In Section 2.1.1, an example is given for VFZ construction on the 2-sphere. It seems that this construction should be related to the standard stereographic triangle, a space with which materials scientists are already familiar. Is there a relationship between these constructions? </w:t>
      </w:r>
    </w:p>
    <w:p w14:paraId="1DAC9B97" w14:textId="43A7A9A9" w:rsidR="00554E99" w:rsidRPr="00FB2566" w:rsidRDefault="00FB2566" w:rsidP="00554E99">
      <w:r>
        <w:t xml:space="preserve">With the standard stereographic triangle (SST), the fundamental zone </w:t>
      </w:r>
      <w:r w:rsidR="00F04159">
        <w:t xml:space="preserve">generally has </w:t>
      </w:r>
      <w:r>
        <w:t>three vertices. While the SST bears resemblance to the VFZ construction on the 2-sphere, these are distinct. One difference is that the 2-sphere VFZ has 5 vertices. Another aspect is that O</w:t>
      </w:r>
      <w:r>
        <w:softHyphen/>
      </w:r>
      <w:r>
        <w:rPr>
          <w:vertAlign w:val="subscript"/>
        </w:rPr>
        <w:t>h</w:t>
      </w:r>
      <w:r>
        <w:t xml:space="preserve"> cubic point group proper rotations are used as the symmetry operator</w:t>
      </w:r>
      <w:r w:rsidR="00A742CB">
        <w:t>s out of convenience</w:t>
      </w:r>
      <w:r>
        <w:t>. The primary purpose of the 2-sphere construction was to help with visualization of high-dimensional hyperspheres and illustrate key similarities (</w:t>
      </w:r>
      <w:proofErr w:type="gramStart"/>
      <w:r>
        <w:t>e.g.</w:t>
      </w:r>
      <w:proofErr w:type="gramEnd"/>
      <w:r>
        <w:t xml:space="preserve"> crossing the border of a VFZ)</w:t>
      </w:r>
      <w:r w:rsidR="00A742CB">
        <w:t xml:space="preserve">. This </w:t>
      </w:r>
      <w:r w:rsidR="00F04159">
        <w:t xml:space="preserve">should probably be thought of as a visualization aid rather than bearing physical meaning </w:t>
      </w:r>
      <w:proofErr w:type="spellStart"/>
      <w:r w:rsidR="00F04159">
        <w:t>w.r.t.</w:t>
      </w:r>
      <w:proofErr w:type="spellEnd"/>
      <w:r w:rsidR="00F04159">
        <w:t xml:space="preserve"> to GBs. One parallel that can be drawn</w:t>
      </w:r>
      <w:r w:rsidR="00A742CB">
        <w:t>, however,</w:t>
      </w:r>
      <w:r w:rsidR="00F04159">
        <w:t xml:space="preserve"> is that it may be possible to define </w:t>
      </w:r>
      <w:proofErr w:type="gramStart"/>
      <w:r w:rsidR="00F04159">
        <w:t>a</w:t>
      </w:r>
      <w:proofErr w:type="gramEnd"/>
      <w:r w:rsidR="00F04159">
        <w:t xml:space="preserve"> SST-like fundamental zone with high-symmetry borders which will likely have fewer vertices than a VFZ.</w:t>
      </w:r>
    </w:p>
    <w:p w14:paraId="1A8D232D" w14:textId="5B105C2A" w:rsidR="004C03BF" w:rsidRPr="00554E99" w:rsidRDefault="00554E99" w:rsidP="00554E99">
      <w:r w:rsidRPr="00554E99">
        <w:br/>
      </w:r>
      <w:r w:rsidRPr="00350340">
        <w:rPr>
          <w:color w:val="767171" w:themeColor="background2" w:themeShade="80"/>
        </w:rPr>
        <w:t xml:space="preserve">6. Typos: </w:t>
      </w:r>
      <w:r w:rsidRPr="00350340">
        <w:rPr>
          <w:color w:val="767171" w:themeColor="background2" w:themeShade="80"/>
        </w:rPr>
        <w:br/>
        <w:t>Figure 1 caption, "fixed reference point": no comma needed</w:t>
      </w:r>
      <w:r w:rsidRPr="00350340">
        <w:rPr>
          <w:color w:val="767171" w:themeColor="background2" w:themeShade="80"/>
        </w:rPr>
        <w:br/>
        <w:t>Figure 1 caption, insert comma before "demonstrating"</w:t>
      </w:r>
    </w:p>
    <w:p w14:paraId="4A0E4DDD" w14:textId="5A005566" w:rsidR="00554E99" w:rsidRDefault="00554E99" w:rsidP="00554E99">
      <w:r w:rsidRPr="00554E99">
        <w:t xml:space="preserve"> </w:t>
      </w:r>
      <w:r w:rsidR="00FB2566">
        <w:t>This has been updated in the manuscript.</w:t>
      </w:r>
    </w:p>
    <w:p w14:paraId="77836595" w14:textId="77777777" w:rsidR="00F14E36" w:rsidRDefault="00F14E36" w:rsidP="00554E99">
      <w:pPr>
        <w:pBdr>
          <w:top w:val="single" w:sz="6" w:space="1" w:color="auto"/>
          <w:bottom w:val="single" w:sz="6" w:space="1" w:color="auto"/>
        </w:pBdr>
        <w:rPr>
          <w:color w:val="767171" w:themeColor="background2" w:themeShade="80"/>
        </w:rPr>
      </w:pPr>
    </w:p>
    <w:p w14:paraId="111BD558" w14:textId="73D43CE0" w:rsidR="00FA2B06" w:rsidRDefault="00350340" w:rsidP="00554E99">
      <w:pPr>
        <w:pBdr>
          <w:top w:val="single" w:sz="6" w:space="1" w:color="auto"/>
          <w:bottom w:val="single" w:sz="6" w:space="1" w:color="auto"/>
        </w:pBdr>
        <w:rPr>
          <w:color w:val="767171" w:themeColor="background2" w:themeShade="80"/>
        </w:rPr>
      </w:pPr>
      <w:r w:rsidRPr="00F14E36">
        <w:rPr>
          <w:color w:val="767171" w:themeColor="background2" w:themeShade="80"/>
        </w:rPr>
        <w:t xml:space="preserve">Reviewer #2: </w:t>
      </w:r>
    </w:p>
    <w:p w14:paraId="1337C94A" w14:textId="474CAD80" w:rsidR="00350340" w:rsidRDefault="00350340" w:rsidP="00554E99">
      <w:pPr>
        <w:pBdr>
          <w:top w:val="single" w:sz="6" w:space="1" w:color="auto"/>
          <w:bottom w:val="single" w:sz="6" w:space="1" w:color="auto"/>
        </w:pBdr>
        <w:rPr>
          <w:color w:val="767171" w:themeColor="background2" w:themeShade="80"/>
        </w:rPr>
      </w:pPr>
      <w:r w:rsidRPr="00FA2B06">
        <w:t xml:space="preserve">See </w:t>
      </w:r>
      <w:r w:rsidRPr="00FA2B06">
        <w:rPr>
          <w:i/>
          <w:iCs/>
        </w:rPr>
        <w:t>Summary of Comments on A-21-0401-Review 2 Attachment.pdf</w:t>
      </w:r>
    </w:p>
    <w:p w14:paraId="6E30384C" w14:textId="77777777" w:rsidR="00F14E36" w:rsidRPr="00F14E36" w:rsidRDefault="00F14E36" w:rsidP="00554E99">
      <w:pPr>
        <w:pBdr>
          <w:top w:val="single" w:sz="6" w:space="1" w:color="auto"/>
          <w:bottom w:val="single" w:sz="6" w:space="1" w:color="auto"/>
        </w:pBdr>
        <w:rPr>
          <w:color w:val="767171" w:themeColor="background2" w:themeShade="80"/>
        </w:rPr>
      </w:pPr>
    </w:p>
    <w:p w14:paraId="526C6D1B" w14:textId="77777777" w:rsidR="00F14E36" w:rsidRPr="00F14E36" w:rsidRDefault="00350340" w:rsidP="00350340">
      <w:pPr>
        <w:rPr>
          <w:color w:val="767171" w:themeColor="background2" w:themeShade="80"/>
        </w:rPr>
      </w:pPr>
      <w:r w:rsidRPr="00F14E36">
        <w:rPr>
          <w:color w:val="767171" w:themeColor="background2" w:themeShade="80"/>
        </w:rPr>
        <w:t xml:space="preserve">Reviewer #3: This paper was interesting for this reviewer to read, but I am not sure it will find its readership if published in Acta Mat. It is rather atypical in its focus on algorithmic and computational aspects whereas Acta papers are traditionally more focused on physical aspects of material behavior. I understand quite well where the authors are coming from but, really, will a typical Acta reader go into all or any of the technical details presented here? I am not necessarily recommending doing it, but if I were its author, </w:t>
      </w:r>
      <w:proofErr w:type="gramStart"/>
      <w:r w:rsidRPr="00F14E36">
        <w:rPr>
          <w:color w:val="767171" w:themeColor="background2" w:themeShade="80"/>
        </w:rPr>
        <w:t>I'd</w:t>
      </w:r>
      <w:proofErr w:type="gramEnd"/>
      <w:r w:rsidRPr="00F14E36">
        <w:rPr>
          <w:color w:val="767171" w:themeColor="background2" w:themeShade="80"/>
        </w:rPr>
        <w:t xml:space="preserve"> rather submit a brief but logical summary of this work to Scripta and a full article to some other journal more directly focused on data sciences. </w:t>
      </w:r>
    </w:p>
    <w:p w14:paraId="0796E6DA" w14:textId="32CE315B" w:rsidR="00F14E36" w:rsidRPr="00F14E36" w:rsidRDefault="00F14E36" w:rsidP="00350340">
      <w:pPr>
        <w:rPr>
          <w:color w:val="767171" w:themeColor="background2" w:themeShade="80"/>
        </w:rPr>
      </w:pPr>
      <w:r>
        <w:t>We agree that this paper has a large computational focus</w:t>
      </w:r>
      <w:r w:rsidR="00975006">
        <w:t xml:space="preserve"> and appreciate the suggestion.</w:t>
      </w:r>
      <w:r w:rsidR="00350340" w:rsidRPr="00350340">
        <w:br/>
      </w:r>
      <w:r w:rsidR="00350340" w:rsidRPr="00350340">
        <w:br/>
      </w:r>
      <w:r w:rsidR="00350340" w:rsidRPr="00F14E36">
        <w:rPr>
          <w:color w:val="767171" w:themeColor="background2" w:themeShade="80"/>
        </w:rPr>
        <w:t xml:space="preserve">Having wrote all that above, I find the logic and the methods presented here elegant and potentially quite useful. Especially nice is the idea to map all symmetry equivalent representations of a given GB to a single point inside the Voronoi volume. Then, the approximate </w:t>
      </w:r>
      <w:proofErr w:type="spellStart"/>
      <w:r w:rsidR="00350340" w:rsidRPr="00F14E36">
        <w:rPr>
          <w:color w:val="767171" w:themeColor="background2" w:themeShade="80"/>
        </w:rPr>
        <w:t>euclidization</w:t>
      </w:r>
      <w:proofErr w:type="spellEnd"/>
      <w:r w:rsidR="00350340" w:rsidRPr="00F14E36">
        <w:rPr>
          <w:color w:val="767171" w:themeColor="background2" w:themeShade="80"/>
        </w:rPr>
        <w:t xml:space="preserve"> of the resulting space is </w:t>
      </w:r>
      <w:r w:rsidR="00350340" w:rsidRPr="00F14E36">
        <w:rPr>
          <w:color w:val="767171" w:themeColor="background2" w:themeShade="80"/>
        </w:rPr>
        <w:lastRenderedPageBreak/>
        <w:t xml:space="preserve">making interpolations so much faster. On its technical content, it is a </w:t>
      </w:r>
      <w:proofErr w:type="gramStart"/>
      <w:r w:rsidR="00350340" w:rsidRPr="00F14E36">
        <w:rPr>
          <w:color w:val="767171" w:themeColor="background2" w:themeShade="80"/>
        </w:rPr>
        <w:t>high quality</w:t>
      </w:r>
      <w:proofErr w:type="gramEnd"/>
      <w:r w:rsidR="00350340" w:rsidRPr="00F14E36">
        <w:rPr>
          <w:color w:val="767171" w:themeColor="background2" w:themeShade="80"/>
        </w:rPr>
        <w:t xml:space="preserve"> paper. And very well written. The authors even post their user friendly [</w:t>
      </w:r>
      <w:proofErr w:type="spellStart"/>
      <w:r w:rsidR="00350340" w:rsidRPr="00F14E36">
        <w:rPr>
          <w:color w:val="767171" w:themeColor="background2" w:themeShade="80"/>
        </w:rPr>
        <w:t>matlab</w:t>
      </w:r>
      <w:proofErr w:type="spellEnd"/>
      <w:r w:rsidR="00350340" w:rsidRPr="00F14E36">
        <w:rPr>
          <w:color w:val="767171" w:themeColor="background2" w:themeShade="80"/>
        </w:rPr>
        <w:t>] functions that can be used by others to much benefit.</w:t>
      </w:r>
    </w:p>
    <w:p w14:paraId="2FD55D87" w14:textId="310E71F5" w:rsidR="00F14E36" w:rsidRPr="00F14E36" w:rsidRDefault="00F14E36" w:rsidP="00350340">
      <w:pPr>
        <w:rPr>
          <w:color w:val="767171" w:themeColor="background2" w:themeShade="80"/>
        </w:rPr>
      </w:pPr>
      <w:r>
        <w:t>We appreciate the positive feedback.</w:t>
      </w:r>
      <w:r w:rsidR="00350340" w:rsidRPr="00350340">
        <w:br/>
      </w:r>
      <w:r w:rsidR="00350340" w:rsidRPr="00350340">
        <w:br/>
      </w:r>
      <w:r w:rsidR="00350340" w:rsidRPr="00F14E36">
        <w:rPr>
          <w:color w:val="767171" w:themeColor="background2" w:themeShade="80"/>
        </w:rPr>
        <w:t>And a couple of miscellaneous comments:</w:t>
      </w:r>
      <w:r w:rsidR="00350340" w:rsidRPr="00F14E36">
        <w:rPr>
          <w:color w:val="767171" w:themeColor="background2" w:themeShade="80"/>
        </w:rPr>
        <w:br/>
      </w:r>
      <w:r w:rsidR="00350340" w:rsidRPr="00F14E36">
        <w:rPr>
          <w:color w:val="767171" w:themeColor="background2" w:themeShade="80"/>
        </w:rPr>
        <w:br/>
        <w:t>1. Unless I missed it somehow, the authors are not giving a comparison of their, say, GPR predictions for Ni against the original computed data of Olmstead. Instead, in Fig. 6 they only compare their four interpolation functions with the BRK function. But the BRK validation function is an interpolation function itself so, while it is obviously useful for generating synthetic training data, it is smoother by construction than the atomistic data set to which it was fitted. It would be of interest to compare BRK and GPR interpolations directly to Olmstead's atomistic data.</w:t>
      </w:r>
    </w:p>
    <w:p w14:paraId="39A77A2E" w14:textId="39AA3CAB" w:rsidR="00350340" w:rsidRDefault="00F14E36" w:rsidP="00350340">
      <w:pPr>
        <w:rPr>
          <w:color w:val="767171" w:themeColor="background2" w:themeShade="80"/>
        </w:rPr>
      </w:pPr>
      <w:r>
        <w:t xml:space="preserve">Figure S9 contains a parity plot of a GPR model trained on the atomistic data and tested using </w:t>
      </w:r>
      <w:r w:rsidR="003B0068">
        <w:t>leave-one-out cross-validation, but to the reviewer’s point, even this does not show a direct comparison of BRK and GPR interpolation</w:t>
      </w:r>
      <w:r>
        <w:t xml:space="preserve">. </w:t>
      </w:r>
      <w:r w:rsidR="003B0068">
        <w:t xml:space="preserve">We added a figure which makes this direct comparison for this interesting suggestion. No cross-validation was used for this plot because cross-validation will </w:t>
      </w:r>
      <w:r w:rsidR="00A732A8" w:rsidRPr="003B0068">
        <w:t xml:space="preserve">be difficult to implement </w:t>
      </w:r>
      <w:r w:rsidR="003B0068">
        <w:t>for the BRK function.</w:t>
      </w:r>
      <w:r w:rsidR="00350340" w:rsidRPr="00350340">
        <w:br/>
      </w:r>
      <w:r w:rsidR="00350340" w:rsidRPr="00350340">
        <w:br/>
      </w:r>
      <w:r w:rsidR="00350340" w:rsidRPr="00F14E36">
        <w:rPr>
          <w:color w:val="767171" w:themeColor="background2" w:themeShade="80"/>
        </w:rPr>
        <w:t xml:space="preserve">2. Is it </w:t>
      </w:r>
      <w:proofErr w:type="gramStart"/>
      <w:r w:rsidR="00350340" w:rsidRPr="00F14E36">
        <w:rPr>
          <w:color w:val="767171" w:themeColor="background2" w:themeShade="80"/>
        </w:rPr>
        <w:t>really important</w:t>
      </w:r>
      <w:proofErr w:type="gramEnd"/>
      <w:r w:rsidR="00350340" w:rsidRPr="00F14E36">
        <w:rPr>
          <w:color w:val="767171" w:themeColor="background2" w:themeShade="80"/>
        </w:rPr>
        <w:t xml:space="preserve"> to be able to fit to 50,000 boundaries? Given uncertainties in experimental and computational determination of the GB energy, how much really gained by sampling so many more GBs than 388 in Olmsted's dataset?</w:t>
      </w:r>
    </w:p>
    <w:p w14:paraId="52E64FED" w14:textId="06F71C23" w:rsidR="003B0068" w:rsidRDefault="003B0068" w:rsidP="00350340">
      <w:r>
        <w:t xml:space="preserve">Yes and no. </w:t>
      </w:r>
      <w:r w:rsidR="0033106F">
        <w:t xml:space="preserve">First, we answer for the case when the 388 GBs are randomly chosen. </w:t>
      </w:r>
      <w:r>
        <w:t>Based on Figure 7, we really start to see diminishing accuracy returns at around 5000 or 10000 GBs</w:t>
      </w:r>
      <w:r w:rsidR="0033106F">
        <w:t xml:space="preserve">. At only 388 GBs; however, the performance is much worse. </w:t>
      </w:r>
      <w:r w:rsidR="00D56A60">
        <w:t>Next, we answer f</w:t>
      </w:r>
      <w:r w:rsidR="0033106F">
        <w:t xml:space="preserve">or the Olmsted dataset specifically, many of these 388 GBs were handpicked based on extensive prior knowledge relating to high-symmetry FCC GBs. </w:t>
      </w:r>
      <w:r w:rsidR="00D56A60">
        <w:t xml:space="preserve">As frequent users of the BRK function which built a scaffolding out of this dataset, we certainly appreciate its existence. If, however, we move to less-studied point groups, multiphase systems, properties other than energy, </w:t>
      </w:r>
      <w:r w:rsidR="001E6E53">
        <w:t xml:space="preserve">etc. </w:t>
      </w:r>
      <w:r w:rsidR="00D56A60">
        <w:t xml:space="preserve">is the same approach possible, feasible, and/or effective? </w:t>
      </w:r>
      <w:r w:rsidR="001E6E53">
        <w:t>If the answer is a resounding yes for all of these</w:t>
      </w:r>
      <w:r w:rsidR="00D56A60">
        <w:t>,</w:t>
      </w:r>
      <w:r w:rsidR="001E6E53">
        <w:t xml:space="preserve"> then over </w:t>
      </w:r>
      <w:r w:rsidR="00D56A60">
        <w:t xml:space="preserve">a decade later (and as of 2021-04-10), </w:t>
      </w:r>
      <w:r w:rsidR="001E6E53">
        <w:t xml:space="preserve">it begs the question, why aren’t there published </w:t>
      </w:r>
      <w:r w:rsidR="00D56A60">
        <w:t>follow-up implementations of the BRK scaffolding approach</w:t>
      </w:r>
      <w:r w:rsidR="001E6E53">
        <w:t>? We believe the current approach is more extensible; however, the idea of a scaffolding-like implementation in the VFZ framework is something of interest. In its current implementation, setting the correlation length of the GPR method close to 0 would mean that the model passes (at least very close) through the training data for all data points.</w:t>
      </w:r>
    </w:p>
    <w:p w14:paraId="0CC6E9A4" w14:textId="66B88148" w:rsidR="001E6E53" w:rsidRPr="00FA2B06" w:rsidRDefault="00FA2B06" w:rsidP="00350340">
      <w:r>
        <w:t xml:space="preserve">In terms of uncertainty, we offer the counterpoint that </w:t>
      </w:r>
      <w:r w:rsidRPr="00FA2B06">
        <w:rPr>
          <w:i/>
          <w:iCs/>
        </w:rPr>
        <w:t>because</w:t>
      </w:r>
      <w:r>
        <w:t xml:space="preserve"> experimental and computational data has uncertainty, we need more data, and GPR is well-equipped to handle the input uncertainty and provide measures of output uncertainty which </w:t>
      </w:r>
      <w:r w:rsidR="00F04159">
        <w:t xml:space="preserve">in turn </w:t>
      </w:r>
      <w:r>
        <w:t xml:space="preserve">may explain characterization error, </w:t>
      </w:r>
      <w:r w:rsidR="00F04159">
        <w:t xml:space="preserve">simulation </w:t>
      </w:r>
      <w:r>
        <w:t>stochasticity, and/or metastable states, for example.</w:t>
      </w:r>
    </w:p>
    <w:sectPr w:rsidR="001E6E53" w:rsidRPr="00FA2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99"/>
    <w:rsid w:val="001E6E53"/>
    <w:rsid w:val="0020723D"/>
    <w:rsid w:val="0033106F"/>
    <w:rsid w:val="00350340"/>
    <w:rsid w:val="003B0068"/>
    <w:rsid w:val="004A1086"/>
    <w:rsid w:val="00554E99"/>
    <w:rsid w:val="005D243B"/>
    <w:rsid w:val="006C4EAA"/>
    <w:rsid w:val="007D0A82"/>
    <w:rsid w:val="00850462"/>
    <w:rsid w:val="009251D4"/>
    <w:rsid w:val="00975006"/>
    <w:rsid w:val="00A732A8"/>
    <w:rsid w:val="00A742CB"/>
    <w:rsid w:val="00C142AA"/>
    <w:rsid w:val="00D446B0"/>
    <w:rsid w:val="00D56A60"/>
    <w:rsid w:val="00F04159"/>
    <w:rsid w:val="00F14E36"/>
    <w:rsid w:val="00F34A9B"/>
    <w:rsid w:val="00FA2B06"/>
    <w:rsid w:val="00FB2566"/>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4A4A"/>
  <w15:chartTrackingRefBased/>
  <w15:docId w15:val="{FE34A3C3-7964-4A27-9BF9-49D2FAD2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7A86-E864-4EFC-B931-C94E47DC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3</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6</cp:revision>
  <dcterms:created xsi:type="dcterms:W3CDTF">2021-04-01T05:46:00Z</dcterms:created>
  <dcterms:modified xsi:type="dcterms:W3CDTF">2021-04-12T18:07:00Z</dcterms:modified>
</cp:coreProperties>
</file>