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aconcuadrcula"/>
        <w:tblW w:w="5000" w:type="pct"/>
        <w:tblLook w:val="04A0" w:firstRow="1" w:lastRow="0" w:firstColumn="1" w:lastColumn="0" w:noHBand="0" w:noVBand="1"/>
      </w:tblPr>
      <w:tblGrid>
        <w:gridCol w:w="1233"/>
        <w:gridCol w:w="1318"/>
        <w:gridCol w:w="1905"/>
        <w:gridCol w:w="998"/>
        <w:gridCol w:w="1239"/>
        <w:gridCol w:w="2135"/>
      </w:tblGrid>
      <w:tr w:rsidR="0030718D" w:rsidRPr="00283DAA" w14:paraId="6760BD04" w14:textId="77777777" w:rsidTr="005E1D57">
        <w:trPr>
          <w:trHeight w:val="404"/>
        </w:trPr>
        <w:tc>
          <w:tcPr>
            <w:tcW w:w="698" w:type="pct"/>
            <w:shd w:val="clear" w:color="auto" w:fill="D9D9D9" w:themeFill="background1" w:themeFillShade="D9"/>
            <w:vAlign w:val="center"/>
          </w:tcPr>
          <w:p w14:paraId="29E944AC" w14:textId="77777777" w:rsidR="0030718D" w:rsidRPr="00283DAA" w:rsidRDefault="0030718D" w:rsidP="001F51F5">
            <w:pPr>
              <w:jc w:val="center"/>
              <w:rPr>
                <w:rFonts w:ascii="Arial" w:hAnsi="Arial" w:cs="Arial"/>
                <w:b/>
              </w:rPr>
            </w:pPr>
            <w:r w:rsidRPr="00283DAA">
              <w:rPr>
                <w:rFonts w:ascii="Arial" w:hAnsi="Arial" w:cs="Arial"/>
                <w:b/>
              </w:rPr>
              <w:t>Fecha</w:t>
            </w:r>
          </w:p>
        </w:tc>
        <w:sdt>
          <w:sdtPr>
            <w:rPr>
              <w:rFonts w:ascii="Arial" w:hAnsi="Arial" w:cs="Arial"/>
            </w:rPr>
            <w:id w:val="1965769812"/>
            <w:placeholder>
              <w:docPart w:val="C77394A17F544524B35101A1DA545608"/>
            </w:placeholder>
            <w:date w:fullDate="2021-03-09T00:00:00Z">
              <w:dateFormat w:val="dd/MM/yyyy"/>
              <w:lid w:val="es-MX"/>
              <w:storeMappedDataAs w:val="dateTime"/>
              <w:calendar w:val="gregorian"/>
            </w:date>
          </w:sdtPr>
          <w:sdtEndPr/>
          <w:sdtContent>
            <w:tc>
              <w:tcPr>
                <w:tcW w:w="746" w:type="pct"/>
                <w:vAlign w:val="center"/>
              </w:tcPr>
              <w:p w14:paraId="74FC55D2" w14:textId="0296ECAF" w:rsidR="0030718D" w:rsidRPr="00283DAA" w:rsidRDefault="00283DAA" w:rsidP="001F05F2">
                <w:pPr>
                  <w:rPr>
                    <w:rFonts w:ascii="Arial" w:hAnsi="Arial" w:cs="Arial"/>
                  </w:rPr>
                </w:pPr>
                <w:r>
                  <w:rPr>
                    <w:rFonts w:ascii="Arial" w:hAnsi="Arial" w:cs="Arial"/>
                  </w:rPr>
                  <w:t>09/03/2021</w:t>
                </w:r>
              </w:p>
            </w:tc>
          </w:sdtContent>
        </w:sdt>
        <w:tc>
          <w:tcPr>
            <w:tcW w:w="1079" w:type="pct"/>
            <w:shd w:val="clear" w:color="auto" w:fill="D9D9D9" w:themeFill="background1" w:themeFillShade="D9"/>
            <w:vAlign w:val="center"/>
          </w:tcPr>
          <w:p w14:paraId="0F75433E" w14:textId="77777777" w:rsidR="0030718D" w:rsidRPr="00283DAA" w:rsidRDefault="0030718D" w:rsidP="001F51F5">
            <w:pPr>
              <w:jc w:val="center"/>
              <w:rPr>
                <w:rFonts w:ascii="Arial" w:hAnsi="Arial" w:cs="Arial"/>
                <w:b/>
              </w:rPr>
            </w:pPr>
            <w:r w:rsidRPr="00283DAA">
              <w:rPr>
                <w:rFonts w:ascii="Arial" w:hAnsi="Arial" w:cs="Arial"/>
                <w:b/>
              </w:rPr>
              <w:t>Coordinador</w:t>
            </w:r>
          </w:p>
        </w:tc>
        <w:tc>
          <w:tcPr>
            <w:tcW w:w="2476" w:type="pct"/>
            <w:gridSpan w:val="3"/>
            <w:vAlign w:val="center"/>
          </w:tcPr>
          <w:p w14:paraId="20A14F02" w14:textId="01DF86AD" w:rsidR="0030718D" w:rsidRPr="00283DAA" w:rsidRDefault="009C4353" w:rsidP="001F51F5">
            <w:pPr>
              <w:jc w:val="center"/>
              <w:rPr>
                <w:rFonts w:ascii="Arial" w:hAnsi="Arial" w:cs="Arial"/>
              </w:rPr>
            </w:pPr>
            <w:r w:rsidRPr="00283DAA">
              <w:rPr>
                <w:rFonts w:ascii="Arial" w:hAnsi="Arial" w:cs="Arial"/>
              </w:rPr>
              <w:t>Alta Dirección</w:t>
            </w:r>
          </w:p>
        </w:tc>
      </w:tr>
      <w:tr w:rsidR="0030718D" w:rsidRPr="00283DAA" w14:paraId="232848E4" w14:textId="77777777" w:rsidTr="005E1D57">
        <w:trPr>
          <w:trHeight w:val="454"/>
        </w:trPr>
        <w:tc>
          <w:tcPr>
            <w:tcW w:w="698" w:type="pct"/>
            <w:shd w:val="clear" w:color="auto" w:fill="D9D9D9" w:themeFill="background1" w:themeFillShade="D9"/>
            <w:vAlign w:val="center"/>
          </w:tcPr>
          <w:p w14:paraId="054032A0" w14:textId="77777777" w:rsidR="0030718D" w:rsidRPr="00283DAA" w:rsidRDefault="0030718D" w:rsidP="001F51F5">
            <w:pPr>
              <w:jc w:val="center"/>
              <w:rPr>
                <w:rFonts w:ascii="Arial" w:hAnsi="Arial" w:cs="Arial"/>
                <w:b/>
              </w:rPr>
            </w:pPr>
            <w:r w:rsidRPr="00283DAA">
              <w:rPr>
                <w:rFonts w:ascii="Arial" w:hAnsi="Arial" w:cs="Arial"/>
                <w:b/>
              </w:rPr>
              <w:t>Hora de Inicio</w:t>
            </w:r>
          </w:p>
        </w:tc>
        <w:tc>
          <w:tcPr>
            <w:tcW w:w="746" w:type="pct"/>
            <w:vAlign w:val="center"/>
          </w:tcPr>
          <w:p w14:paraId="0AE2D462" w14:textId="7A6DF76C" w:rsidR="0030718D" w:rsidRPr="00283DAA" w:rsidRDefault="00283DAA" w:rsidP="008A015B">
            <w:pPr>
              <w:jc w:val="center"/>
              <w:rPr>
                <w:rFonts w:ascii="Arial" w:hAnsi="Arial" w:cs="Arial"/>
              </w:rPr>
            </w:pPr>
            <w:r>
              <w:rPr>
                <w:rFonts w:ascii="Arial" w:hAnsi="Arial" w:cs="Arial"/>
              </w:rPr>
              <w:t>11:00</w:t>
            </w:r>
          </w:p>
        </w:tc>
        <w:tc>
          <w:tcPr>
            <w:tcW w:w="1079" w:type="pct"/>
            <w:shd w:val="clear" w:color="auto" w:fill="D9D9D9" w:themeFill="background1" w:themeFillShade="D9"/>
            <w:vAlign w:val="center"/>
          </w:tcPr>
          <w:p w14:paraId="3AFA662E" w14:textId="77777777" w:rsidR="0030718D" w:rsidRPr="00283DAA" w:rsidRDefault="0030718D" w:rsidP="001F51F5">
            <w:pPr>
              <w:jc w:val="center"/>
              <w:rPr>
                <w:rFonts w:ascii="Arial" w:hAnsi="Arial" w:cs="Arial"/>
                <w:b/>
              </w:rPr>
            </w:pPr>
            <w:r w:rsidRPr="00283DAA">
              <w:rPr>
                <w:rFonts w:ascii="Arial" w:hAnsi="Arial" w:cs="Arial"/>
                <w:b/>
              </w:rPr>
              <w:t>Lugar</w:t>
            </w:r>
          </w:p>
        </w:tc>
        <w:tc>
          <w:tcPr>
            <w:tcW w:w="2476" w:type="pct"/>
            <w:gridSpan w:val="3"/>
            <w:vAlign w:val="center"/>
          </w:tcPr>
          <w:p w14:paraId="332EBD7E" w14:textId="20633579" w:rsidR="0030718D" w:rsidRPr="00283DAA" w:rsidRDefault="009C4353" w:rsidP="001F51F5">
            <w:pPr>
              <w:jc w:val="center"/>
              <w:rPr>
                <w:rFonts w:ascii="Arial" w:hAnsi="Arial" w:cs="Arial"/>
              </w:rPr>
            </w:pPr>
            <w:r w:rsidRPr="00283DAA">
              <w:rPr>
                <w:rFonts w:ascii="Arial" w:hAnsi="Arial" w:cs="Arial"/>
              </w:rPr>
              <w:t>Virtual</w:t>
            </w:r>
          </w:p>
        </w:tc>
      </w:tr>
      <w:tr w:rsidR="0030718D" w:rsidRPr="00283DAA" w14:paraId="6895F02B" w14:textId="77777777" w:rsidTr="005E5832">
        <w:trPr>
          <w:trHeight w:val="454"/>
        </w:trPr>
        <w:tc>
          <w:tcPr>
            <w:tcW w:w="698" w:type="pct"/>
            <w:shd w:val="clear" w:color="auto" w:fill="D9D9D9" w:themeFill="background1" w:themeFillShade="D9"/>
            <w:vAlign w:val="center"/>
          </w:tcPr>
          <w:p w14:paraId="5B811C8E" w14:textId="77777777" w:rsidR="0030718D" w:rsidRPr="00283DAA" w:rsidRDefault="0030718D" w:rsidP="001F51F5">
            <w:pPr>
              <w:jc w:val="center"/>
              <w:rPr>
                <w:rFonts w:ascii="Arial" w:hAnsi="Arial" w:cs="Arial"/>
                <w:b/>
              </w:rPr>
            </w:pPr>
            <w:r w:rsidRPr="00283DAA">
              <w:rPr>
                <w:rFonts w:ascii="Arial" w:hAnsi="Arial" w:cs="Arial"/>
                <w:b/>
              </w:rPr>
              <w:t>Hora de Termino</w:t>
            </w:r>
          </w:p>
        </w:tc>
        <w:tc>
          <w:tcPr>
            <w:tcW w:w="746" w:type="pct"/>
            <w:vAlign w:val="center"/>
          </w:tcPr>
          <w:p w14:paraId="0331699A" w14:textId="3F8C0F35" w:rsidR="0030718D" w:rsidRPr="00283DAA" w:rsidRDefault="0030718D" w:rsidP="008A015B">
            <w:pPr>
              <w:jc w:val="center"/>
              <w:rPr>
                <w:rFonts w:ascii="Arial" w:hAnsi="Arial" w:cs="Arial"/>
              </w:rPr>
            </w:pPr>
          </w:p>
        </w:tc>
        <w:tc>
          <w:tcPr>
            <w:tcW w:w="1079" w:type="pct"/>
            <w:shd w:val="clear" w:color="auto" w:fill="D9D9D9"/>
            <w:vAlign w:val="center"/>
          </w:tcPr>
          <w:p w14:paraId="19ACEFA5" w14:textId="77777777" w:rsidR="0030718D" w:rsidRPr="00283DAA" w:rsidRDefault="0030718D" w:rsidP="001F51F5">
            <w:pPr>
              <w:jc w:val="center"/>
              <w:rPr>
                <w:rFonts w:ascii="Arial" w:hAnsi="Arial" w:cs="Arial"/>
                <w:b/>
              </w:rPr>
            </w:pPr>
            <w:r w:rsidRPr="00283DAA">
              <w:rPr>
                <w:rFonts w:ascii="Arial" w:hAnsi="Arial" w:cs="Arial"/>
                <w:b/>
              </w:rPr>
              <w:t>No. de Minuta</w:t>
            </w:r>
          </w:p>
        </w:tc>
        <w:tc>
          <w:tcPr>
            <w:tcW w:w="565" w:type="pct"/>
            <w:vAlign w:val="center"/>
          </w:tcPr>
          <w:p w14:paraId="1A72575A" w14:textId="1E1155E7" w:rsidR="0030718D" w:rsidRPr="00283DAA" w:rsidRDefault="009C4353" w:rsidP="001F51F5">
            <w:pPr>
              <w:jc w:val="center"/>
              <w:rPr>
                <w:rFonts w:ascii="Arial" w:hAnsi="Arial" w:cs="Arial"/>
              </w:rPr>
            </w:pPr>
            <w:r w:rsidRPr="00283DAA">
              <w:rPr>
                <w:rFonts w:ascii="Arial" w:hAnsi="Arial" w:cs="Arial"/>
              </w:rPr>
              <w:t>0</w:t>
            </w:r>
            <w:r w:rsidR="002A3E46" w:rsidRPr="00283DAA">
              <w:rPr>
                <w:rFonts w:ascii="Arial" w:hAnsi="Arial" w:cs="Arial"/>
              </w:rPr>
              <w:t>3</w:t>
            </w:r>
          </w:p>
        </w:tc>
        <w:tc>
          <w:tcPr>
            <w:tcW w:w="702" w:type="pct"/>
            <w:shd w:val="clear" w:color="auto" w:fill="D9D9D9" w:themeFill="background1" w:themeFillShade="D9"/>
            <w:vAlign w:val="center"/>
          </w:tcPr>
          <w:p w14:paraId="2F8DC9F9" w14:textId="77777777" w:rsidR="0030718D" w:rsidRPr="00283DAA" w:rsidRDefault="0030718D" w:rsidP="001F51F5">
            <w:pPr>
              <w:jc w:val="center"/>
              <w:rPr>
                <w:rFonts w:ascii="Arial" w:hAnsi="Arial" w:cs="Arial"/>
              </w:rPr>
            </w:pPr>
            <w:r w:rsidRPr="00283DAA">
              <w:rPr>
                <w:rFonts w:ascii="Arial" w:hAnsi="Arial" w:cs="Arial"/>
                <w:b/>
              </w:rPr>
              <w:t>Nombre de la Minuta</w:t>
            </w:r>
          </w:p>
        </w:tc>
        <w:sdt>
          <w:sdtPr>
            <w:rPr>
              <w:rFonts w:ascii="Arial" w:hAnsi="Arial" w:cs="Arial"/>
            </w:rPr>
            <w:alias w:val="Minutas"/>
            <w:tag w:val="Minutas"/>
            <w:id w:val="-819499152"/>
            <w:placeholder>
              <w:docPart w:val="69F291A5EFA64AFAACFDFB6BEBF08FED"/>
            </w:placeholder>
            <w:dropDownList>
              <w:listItem w:displayText="Comité de Calidad" w:value="Comité de Calidad"/>
              <w:listItem w:displayText="SGC" w:value="SGC"/>
              <w:listItem w:displayText="Revisión por la Dirección" w:value="Revisión por la Dirección"/>
            </w:dropDownList>
          </w:sdtPr>
          <w:sdtEndPr/>
          <w:sdtContent>
            <w:tc>
              <w:tcPr>
                <w:tcW w:w="1209" w:type="pct"/>
                <w:vAlign w:val="center"/>
              </w:tcPr>
              <w:p w14:paraId="6D8A2AB9" w14:textId="77777777" w:rsidR="0030718D" w:rsidRPr="00283DAA" w:rsidRDefault="00AF3543" w:rsidP="001F51F5">
                <w:pPr>
                  <w:jc w:val="center"/>
                  <w:rPr>
                    <w:rFonts w:ascii="Arial" w:hAnsi="Arial" w:cs="Arial"/>
                  </w:rPr>
                </w:pPr>
                <w:r w:rsidRPr="00283DAA">
                  <w:rPr>
                    <w:rFonts w:ascii="Arial" w:hAnsi="Arial" w:cs="Arial"/>
                  </w:rPr>
                  <w:t>Revisión por la Dirección</w:t>
                </w:r>
              </w:p>
            </w:tc>
          </w:sdtContent>
        </w:sdt>
      </w:tr>
    </w:tbl>
    <w:p w14:paraId="5B2B904A" w14:textId="77777777" w:rsidR="00885A64" w:rsidRPr="00283DAA" w:rsidRDefault="00885A64" w:rsidP="001F51F5">
      <w:pPr>
        <w:spacing w:after="0" w:line="240" w:lineRule="auto"/>
        <w:rPr>
          <w:rFonts w:ascii="Arial" w:eastAsia="Arial" w:hAnsi="Arial" w:cs="Arial"/>
        </w:rPr>
      </w:pPr>
    </w:p>
    <w:tbl>
      <w:tblPr>
        <w:tblStyle w:val="1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28"/>
      </w:tblGrid>
      <w:tr w:rsidR="00885A64" w:rsidRPr="00283DAA" w14:paraId="69643B66" w14:textId="77777777" w:rsidTr="005E1D57">
        <w:trPr>
          <w:trHeight w:val="381"/>
        </w:trPr>
        <w:tc>
          <w:tcPr>
            <w:tcW w:w="5000" w:type="pct"/>
            <w:shd w:val="clear" w:color="auto" w:fill="FFFFFF"/>
          </w:tcPr>
          <w:p w14:paraId="314B4B96" w14:textId="77777777" w:rsidR="00885A64" w:rsidRPr="00283DAA" w:rsidRDefault="00EF3084" w:rsidP="00283DAA">
            <w:pPr>
              <w:spacing w:before="60" w:after="60" w:line="240" w:lineRule="auto"/>
              <w:rPr>
                <w:rFonts w:ascii="Arial" w:eastAsia="Arial" w:hAnsi="Arial" w:cs="Arial"/>
                <w:b/>
                <w:sz w:val="22"/>
                <w:szCs w:val="22"/>
              </w:rPr>
            </w:pPr>
            <w:r w:rsidRPr="00283DAA">
              <w:rPr>
                <w:rFonts w:ascii="Arial" w:eastAsia="Arial" w:hAnsi="Arial" w:cs="Arial"/>
                <w:b/>
                <w:sz w:val="22"/>
                <w:szCs w:val="22"/>
              </w:rPr>
              <w:t>ASUNTOS PARA TRATAR</w:t>
            </w:r>
            <w:r w:rsidR="003A7F1A" w:rsidRPr="00283DAA">
              <w:rPr>
                <w:rFonts w:ascii="Arial" w:eastAsia="Arial" w:hAnsi="Arial" w:cs="Arial"/>
                <w:b/>
                <w:sz w:val="22"/>
                <w:szCs w:val="22"/>
              </w:rPr>
              <w:t xml:space="preserve"> </w:t>
            </w:r>
          </w:p>
          <w:p w14:paraId="309F9821" w14:textId="77777777" w:rsidR="00885A64" w:rsidRPr="00283DAA" w:rsidRDefault="003A7F1A" w:rsidP="00283DAA">
            <w:p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left="720" w:right="-93"/>
              <w:rPr>
                <w:rFonts w:ascii="Arial" w:eastAsia="Arial" w:hAnsi="Arial" w:cs="Arial"/>
                <w:b/>
                <w:sz w:val="22"/>
                <w:szCs w:val="22"/>
              </w:rPr>
            </w:pPr>
            <w:r w:rsidRPr="00283DAA">
              <w:rPr>
                <w:rFonts w:ascii="Arial" w:eastAsia="Arial" w:hAnsi="Arial" w:cs="Arial"/>
                <w:b/>
                <w:sz w:val="22"/>
                <w:szCs w:val="22"/>
              </w:rPr>
              <w:t>ENTRADAS</w:t>
            </w:r>
            <w:r w:rsidR="0042539E" w:rsidRPr="00283DAA">
              <w:rPr>
                <w:rFonts w:ascii="Arial" w:eastAsia="Arial" w:hAnsi="Arial" w:cs="Arial"/>
                <w:b/>
                <w:sz w:val="22"/>
                <w:szCs w:val="22"/>
              </w:rPr>
              <w:t xml:space="preserve"> DE LA REVISIÓN POR LA DIRECCIÓN</w:t>
            </w:r>
            <w:r w:rsidRPr="00283DAA">
              <w:rPr>
                <w:rFonts w:ascii="Arial" w:eastAsia="Arial" w:hAnsi="Arial" w:cs="Arial"/>
                <w:b/>
                <w:sz w:val="22"/>
                <w:szCs w:val="22"/>
              </w:rPr>
              <w:t>:</w:t>
            </w:r>
          </w:p>
          <w:p w14:paraId="759BED45" w14:textId="77777777"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estado de las acciones de las revisiones por la dirección previas;</w:t>
            </w:r>
          </w:p>
          <w:p w14:paraId="79EA749D" w14:textId="77777777"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Los cambios en las cuestiones externas e internas que sean pertinentes al SGC;</w:t>
            </w:r>
          </w:p>
          <w:p w14:paraId="32889150" w14:textId="77777777" w:rsidR="00885A64" w:rsidRPr="00283DAA" w:rsidRDefault="003A7F1A" w:rsidP="00283DAA">
            <w:pPr>
              <w:pStyle w:val="Prrafodelista"/>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 xml:space="preserve">La </w:t>
            </w:r>
            <w:r w:rsidR="005E1D57" w:rsidRPr="00283DAA">
              <w:rPr>
                <w:rFonts w:ascii="Arial" w:eastAsia="Arial" w:hAnsi="Arial" w:cs="Arial"/>
                <w:sz w:val="22"/>
                <w:szCs w:val="22"/>
              </w:rPr>
              <w:t>información</w:t>
            </w:r>
            <w:r w:rsidRPr="00283DAA">
              <w:rPr>
                <w:rFonts w:ascii="Arial" w:eastAsia="Arial" w:hAnsi="Arial" w:cs="Arial"/>
                <w:sz w:val="22"/>
                <w:szCs w:val="22"/>
              </w:rPr>
              <w:t xml:space="preserve"> sobre el desempeño y la eficacia del SGC, incluidas las tendencias relativas a:</w:t>
            </w:r>
          </w:p>
          <w:p w14:paraId="3C3B81A7"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 xml:space="preserve">La satisfacción del ciudadano (cliente) </w:t>
            </w:r>
            <w:r w:rsidR="0042539E" w:rsidRPr="00283DAA">
              <w:rPr>
                <w:rFonts w:ascii="Arial" w:eastAsia="Arial" w:hAnsi="Arial" w:cs="Arial"/>
                <w:sz w:val="22"/>
                <w:szCs w:val="22"/>
              </w:rPr>
              <w:t>y retroalimentación</w:t>
            </w:r>
            <w:r w:rsidRPr="00283DAA">
              <w:rPr>
                <w:rFonts w:ascii="Arial" w:eastAsia="Arial" w:hAnsi="Arial" w:cs="Arial"/>
                <w:sz w:val="22"/>
                <w:szCs w:val="22"/>
              </w:rPr>
              <w:t xml:space="preserve"> de las partes interesadas pertinentes;</w:t>
            </w:r>
          </w:p>
          <w:p w14:paraId="51E9CA78"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grado en que se han logrado los objetivos de la calidad;</w:t>
            </w:r>
          </w:p>
          <w:p w14:paraId="11093F87"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desempeño de los procesos y conformidad de los productos y servicios;</w:t>
            </w:r>
          </w:p>
          <w:p w14:paraId="2AD6E108"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Las no conformidades y acciones correctivas;</w:t>
            </w:r>
          </w:p>
          <w:p w14:paraId="1083B239"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Los resultados de seguimiento y medición</w:t>
            </w:r>
            <w:r w:rsidR="0042539E" w:rsidRPr="00283DAA">
              <w:rPr>
                <w:rFonts w:ascii="Arial" w:eastAsia="Arial" w:hAnsi="Arial" w:cs="Arial"/>
                <w:sz w:val="22"/>
                <w:szCs w:val="22"/>
              </w:rPr>
              <w:t>;</w:t>
            </w:r>
          </w:p>
          <w:p w14:paraId="2758DEAB" w14:textId="77777777" w:rsidR="0042539E"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Los resultados d</w:t>
            </w:r>
            <w:r w:rsidR="0042539E" w:rsidRPr="00283DAA">
              <w:rPr>
                <w:rFonts w:ascii="Arial" w:eastAsia="Arial" w:hAnsi="Arial" w:cs="Arial"/>
                <w:sz w:val="22"/>
                <w:szCs w:val="22"/>
              </w:rPr>
              <w:t>e las auditorías</w:t>
            </w:r>
            <w:r w:rsidRPr="00283DAA">
              <w:rPr>
                <w:rFonts w:ascii="Arial" w:eastAsia="Arial" w:hAnsi="Arial" w:cs="Arial"/>
                <w:sz w:val="22"/>
                <w:szCs w:val="22"/>
              </w:rPr>
              <w:t>;</w:t>
            </w:r>
          </w:p>
          <w:p w14:paraId="1763152C"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desempeño de los proveedores externos;</w:t>
            </w:r>
          </w:p>
          <w:p w14:paraId="4F3004A9" w14:textId="77777777"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 adecuación de los recursos;</w:t>
            </w:r>
          </w:p>
          <w:p w14:paraId="002FB2C5" w14:textId="77777777" w:rsidR="0042539E" w:rsidRPr="00283DAA" w:rsidRDefault="0042539E"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 eficacia de las acciones tomadas para abordar los riesgos y las oportunidades (ver 6.1 de la Norma ISO 9001:2015.</w:t>
            </w:r>
          </w:p>
          <w:p w14:paraId="40E9EE35" w14:textId="5006CBF3"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Las oportunidades de mejora</w:t>
            </w:r>
            <w:r w:rsidR="00283DAA">
              <w:rPr>
                <w:rFonts w:ascii="Arial" w:eastAsia="Arial" w:hAnsi="Arial" w:cs="Arial"/>
                <w:sz w:val="22"/>
                <w:szCs w:val="22"/>
              </w:rPr>
              <w:t>.</w:t>
            </w:r>
          </w:p>
        </w:tc>
      </w:tr>
    </w:tbl>
    <w:p w14:paraId="4EE58F04" w14:textId="7D2A4571" w:rsidR="00354622" w:rsidRDefault="00354622" w:rsidP="00A14B9C">
      <w:pPr>
        <w:spacing w:after="0" w:line="240" w:lineRule="auto"/>
        <w:rPr>
          <w:rFonts w:ascii="Arial" w:eastAsia="Arial" w:hAnsi="Arial" w:cs="Arial"/>
        </w:rPr>
      </w:pPr>
    </w:p>
    <w:p w14:paraId="59B6FD41" w14:textId="77777777" w:rsidR="00283DAA" w:rsidRPr="00283DAA" w:rsidRDefault="00283DAA" w:rsidP="00A14B9C">
      <w:pPr>
        <w:spacing w:after="0" w:line="240" w:lineRule="auto"/>
        <w:rPr>
          <w:rFonts w:ascii="Arial" w:eastAsia="Arial" w:hAnsi="Arial" w:cs="Arial"/>
        </w:rPr>
      </w:pPr>
    </w:p>
    <w:p w14:paraId="67C2D832" w14:textId="6F69B0F8" w:rsidR="00885A64" w:rsidRPr="00283DAA" w:rsidRDefault="00045003" w:rsidP="001F51F5">
      <w:pPr>
        <w:spacing w:after="0" w:line="240" w:lineRule="auto"/>
        <w:rPr>
          <w:rFonts w:ascii="Arial" w:eastAsia="Arial" w:hAnsi="Arial" w:cs="Arial"/>
          <w:b/>
        </w:rPr>
      </w:pPr>
      <w:r w:rsidRPr="00283DAA">
        <w:rPr>
          <w:rFonts w:ascii="Arial" w:eastAsia="Arial" w:hAnsi="Arial" w:cs="Arial"/>
          <w:b/>
        </w:rPr>
        <w:t>ENTRADAS</w:t>
      </w:r>
      <w:r w:rsidR="003A7F1A" w:rsidRPr="00283DAA">
        <w:rPr>
          <w:rFonts w:ascii="Arial" w:eastAsia="Arial" w:hAnsi="Arial" w:cs="Arial"/>
          <w:b/>
        </w:rPr>
        <w:t xml:space="preserve"> DE LA REVISIÓN POR LA DIRECCIÓN AL SGC</w:t>
      </w:r>
    </w:p>
    <w:p w14:paraId="38ECDCAB" w14:textId="77777777" w:rsidR="00885A64" w:rsidRPr="00283DAA" w:rsidRDefault="00885A64" w:rsidP="001F51F5">
      <w:pPr>
        <w:spacing w:after="0" w:line="240" w:lineRule="auto"/>
        <w:rPr>
          <w:rFonts w:ascii="Arial" w:eastAsia="Arial" w:hAnsi="Arial" w:cs="Arial"/>
          <w:b/>
        </w:rPr>
      </w:pPr>
    </w:p>
    <w:p w14:paraId="71DA522D" w14:textId="77777777" w:rsidR="00885A64" w:rsidRPr="00283DAA"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t>EL ESTADO DE LAS ACCIONES DE LAS REVISIONES POR LA DIRECCIÓN PREVIAS</w:t>
      </w:r>
    </w:p>
    <w:p w14:paraId="1F82060A" w14:textId="1A95BAC1" w:rsidR="00885A64" w:rsidRPr="00283DAA" w:rsidRDefault="00372839" w:rsidP="001F51F5">
      <w:pPr>
        <w:spacing w:after="0" w:line="240" w:lineRule="auto"/>
        <w:jc w:val="both"/>
        <w:rPr>
          <w:rFonts w:ascii="Arial" w:eastAsia="Arial" w:hAnsi="Arial" w:cs="Arial"/>
        </w:rPr>
      </w:pPr>
      <w:r w:rsidRPr="00283DAA">
        <w:rPr>
          <w:rFonts w:ascii="Arial" w:eastAsia="Arial" w:hAnsi="Arial" w:cs="Arial"/>
        </w:rPr>
        <w:t>En</w:t>
      </w:r>
      <w:r w:rsidR="009D7875" w:rsidRPr="00283DAA">
        <w:rPr>
          <w:rFonts w:ascii="Arial" w:eastAsia="Arial" w:hAnsi="Arial" w:cs="Arial"/>
        </w:rPr>
        <w:t xml:space="preserve"> reunión previa con la Alta Dirección celebrada </w:t>
      </w:r>
      <w:r w:rsidR="00283DAA">
        <w:rPr>
          <w:rFonts w:ascii="Arial" w:eastAsia="Arial" w:hAnsi="Arial" w:cs="Arial"/>
        </w:rPr>
        <w:t>día de hoy, 9</w:t>
      </w:r>
      <w:r w:rsidR="00B70E9E" w:rsidRPr="00283DAA">
        <w:rPr>
          <w:rFonts w:ascii="Arial" w:eastAsia="Arial" w:hAnsi="Arial" w:cs="Arial"/>
        </w:rPr>
        <w:t xml:space="preserve"> </w:t>
      </w:r>
      <w:r w:rsidR="009D7875" w:rsidRPr="00283DAA">
        <w:rPr>
          <w:rFonts w:ascii="Arial" w:eastAsia="Arial" w:hAnsi="Arial" w:cs="Arial"/>
        </w:rPr>
        <w:t xml:space="preserve">de </w:t>
      </w:r>
      <w:r w:rsidR="00B70E9E" w:rsidRPr="00283DAA">
        <w:rPr>
          <w:rFonts w:ascii="Arial" w:eastAsia="Arial" w:hAnsi="Arial" w:cs="Arial"/>
        </w:rPr>
        <w:t>marzo</w:t>
      </w:r>
      <w:r w:rsidR="009D7875" w:rsidRPr="00283DAA">
        <w:rPr>
          <w:rFonts w:ascii="Arial" w:eastAsia="Arial" w:hAnsi="Arial" w:cs="Arial"/>
        </w:rPr>
        <w:t xml:space="preserve"> de 202</w:t>
      </w:r>
      <w:r w:rsidR="00B70E9E" w:rsidRPr="00283DAA">
        <w:rPr>
          <w:rFonts w:ascii="Arial" w:eastAsia="Arial" w:hAnsi="Arial" w:cs="Arial"/>
        </w:rPr>
        <w:t>1</w:t>
      </w:r>
      <w:r w:rsidR="009D7875" w:rsidRPr="00283DAA">
        <w:rPr>
          <w:rFonts w:ascii="Arial" w:eastAsia="Arial" w:hAnsi="Arial" w:cs="Arial"/>
        </w:rPr>
        <w:t xml:space="preserve">, se establecieron los siguientes compromisos: </w:t>
      </w:r>
    </w:p>
    <w:p w14:paraId="5A2E739D" w14:textId="77777777" w:rsidR="00885A64" w:rsidRPr="00283DAA" w:rsidRDefault="00885A64" w:rsidP="001F51F5">
      <w:pPr>
        <w:spacing w:after="0" w:line="240" w:lineRule="auto"/>
        <w:rPr>
          <w:rFonts w:ascii="Arial" w:eastAsia="Arial" w:hAnsi="Arial" w:cs="Arial"/>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742"/>
        <w:gridCol w:w="2744"/>
        <w:gridCol w:w="3342"/>
      </w:tblGrid>
      <w:tr w:rsidR="0042539E" w:rsidRPr="00283DAA" w14:paraId="1FF3A6B4" w14:textId="77777777" w:rsidTr="78FFE882">
        <w:trPr>
          <w:trHeight w:val="399"/>
          <w:tblHeader/>
        </w:trPr>
        <w:tc>
          <w:tcPr>
            <w:tcW w:w="1553" w:type="pct"/>
            <w:shd w:val="clear" w:color="auto" w:fill="D9D9D9" w:themeFill="background1" w:themeFillShade="D9"/>
            <w:tcMar>
              <w:top w:w="0" w:type="dxa"/>
              <w:left w:w="40" w:type="dxa"/>
              <w:bottom w:w="0" w:type="dxa"/>
              <w:right w:w="40" w:type="dxa"/>
            </w:tcMar>
            <w:vAlign w:val="center"/>
          </w:tcPr>
          <w:p w14:paraId="431640E6" w14:textId="77777777" w:rsidR="0042539E" w:rsidRPr="00283DAA" w:rsidRDefault="0042539E"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554" w:type="pct"/>
            <w:shd w:val="clear" w:color="auto" w:fill="D9D9D9" w:themeFill="background1" w:themeFillShade="D9"/>
            <w:tcMar>
              <w:top w:w="0" w:type="dxa"/>
              <w:left w:w="40" w:type="dxa"/>
              <w:bottom w:w="0" w:type="dxa"/>
              <w:right w:w="40" w:type="dxa"/>
            </w:tcMar>
            <w:vAlign w:val="center"/>
          </w:tcPr>
          <w:p w14:paraId="47C4A2DA" w14:textId="77777777" w:rsidR="0042539E" w:rsidRPr="00283DAA" w:rsidRDefault="0042539E"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893" w:type="pct"/>
            <w:shd w:val="clear" w:color="auto" w:fill="D9D9D9" w:themeFill="background1" w:themeFillShade="D9"/>
            <w:tcMar>
              <w:top w:w="0" w:type="dxa"/>
              <w:left w:w="40" w:type="dxa"/>
              <w:bottom w:w="0" w:type="dxa"/>
              <w:right w:w="40" w:type="dxa"/>
            </w:tcMar>
            <w:vAlign w:val="center"/>
          </w:tcPr>
          <w:p w14:paraId="5DA8633B" w14:textId="77777777" w:rsidR="0042539E" w:rsidRPr="00283DAA" w:rsidRDefault="0042539E"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9D7875" w:rsidRPr="00283DAA" w14:paraId="6F832F18" w14:textId="77777777" w:rsidTr="00283DAA">
        <w:trPr>
          <w:trHeight w:val="471"/>
        </w:trPr>
        <w:tc>
          <w:tcPr>
            <w:tcW w:w="1553" w:type="pct"/>
            <w:tcMar>
              <w:top w:w="0" w:type="dxa"/>
              <w:left w:w="40" w:type="dxa"/>
              <w:bottom w:w="0" w:type="dxa"/>
              <w:right w:w="40" w:type="dxa"/>
            </w:tcMar>
            <w:vAlign w:val="center"/>
          </w:tcPr>
          <w:p w14:paraId="614EF9D1" w14:textId="7621A0AA" w:rsidR="00354622" w:rsidRPr="00283DAA" w:rsidRDefault="009D7875" w:rsidP="00283DAA">
            <w:pPr>
              <w:spacing w:before="120" w:after="120" w:line="240" w:lineRule="auto"/>
              <w:jc w:val="both"/>
              <w:rPr>
                <w:rFonts w:ascii="Arial" w:eastAsia="Arial Narrow" w:hAnsi="Arial" w:cs="Arial"/>
              </w:rPr>
            </w:pPr>
            <w:r w:rsidRPr="00283DAA">
              <w:rPr>
                <w:rFonts w:ascii="Arial" w:hAnsi="Arial" w:cs="Arial"/>
              </w:rPr>
              <w:t>Aprobación de plan de trabajo de las no conformidades.</w:t>
            </w:r>
          </w:p>
        </w:tc>
        <w:tc>
          <w:tcPr>
            <w:tcW w:w="1554" w:type="pct"/>
            <w:tcMar>
              <w:top w:w="0" w:type="dxa"/>
              <w:left w:w="40" w:type="dxa"/>
              <w:bottom w:w="0" w:type="dxa"/>
              <w:right w:w="40" w:type="dxa"/>
            </w:tcMar>
            <w:vAlign w:val="center"/>
          </w:tcPr>
          <w:p w14:paraId="2DD2AA22" w14:textId="14FE6392" w:rsidR="009D7875" w:rsidRPr="00283DAA" w:rsidRDefault="009D7875" w:rsidP="00283DAA">
            <w:pPr>
              <w:spacing w:before="120" w:after="120" w:line="240" w:lineRule="auto"/>
              <w:ind w:left="141"/>
              <w:jc w:val="center"/>
              <w:rPr>
                <w:rFonts w:ascii="Arial" w:eastAsia="Arial Narrow" w:hAnsi="Arial" w:cs="Arial"/>
                <w:bCs/>
              </w:rPr>
            </w:pPr>
            <w:r w:rsidRPr="00283DAA">
              <w:rPr>
                <w:rFonts w:ascii="Arial" w:hAnsi="Arial" w:cs="Arial"/>
                <w:bCs/>
                <w:color w:val="000000"/>
              </w:rPr>
              <w:t>MINUTA DE ACUERDOS Y COMPROMISOS</w:t>
            </w:r>
          </w:p>
        </w:tc>
        <w:tc>
          <w:tcPr>
            <w:tcW w:w="1893" w:type="pct"/>
            <w:shd w:val="clear" w:color="auto" w:fill="FFFFFF" w:themeFill="background1"/>
            <w:tcMar>
              <w:top w:w="0" w:type="dxa"/>
              <w:left w:w="40" w:type="dxa"/>
              <w:bottom w:w="0" w:type="dxa"/>
              <w:right w:w="40" w:type="dxa"/>
            </w:tcMar>
            <w:vAlign w:val="center"/>
          </w:tcPr>
          <w:p w14:paraId="05D5A0B7" w14:textId="69C27237" w:rsidR="009D7875" w:rsidRPr="00283DAA" w:rsidRDefault="00140B5E" w:rsidP="00283DAA">
            <w:pPr>
              <w:spacing w:before="120" w:after="120" w:line="240" w:lineRule="auto"/>
              <w:ind w:left="141"/>
              <w:jc w:val="center"/>
              <w:rPr>
                <w:rFonts w:ascii="Arial" w:eastAsia="Arial Narrow" w:hAnsi="Arial" w:cs="Arial"/>
              </w:rPr>
            </w:pPr>
            <w:r w:rsidRPr="00283DAA">
              <w:rPr>
                <w:rFonts w:ascii="Arial" w:hAnsi="Arial" w:cs="Arial"/>
              </w:rPr>
              <w:t>P</w:t>
            </w:r>
            <w:r w:rsidR="4380BCDC" w:rsidRPr="00283DAA">
              <w:rPr>
                <w:rFonts w:ascii="Arial" w:hAnsi="Arial" w:cs="Arial"/>
              </w:rPr>
              <w:t>l</w:t>
            </w:r>
            <w:r w:rsidR="00AD7BAF" w:rsidRPr="00283DAA">
              <w:rPr>
                <w:rFonts w:ascii="Arial" w:hAnsi="Arial" w:cs="Arial"/>
              </w:rPr>
              <w:t xml:space="preserve">anes de </w:t>
            </w:r>
            <w:r w:rsidR="00283DAA" w:rsidRPr="00283DAA">
              <w:rPr>
                <w:rFonts w:ascii="Arial" w:hAnsi="Arial" w:cs="Arial"/>
              </w:rPr>
              <w:t>actividades</w:t>
            </w:r>
            <w:r w:rsidR="00AD7BAF" w:rsidRPr="00283DAA">
              <w:rPr>
                <w:rFonts w:ascii="Arial" w:hAnsi="Arial" w:cs="Arial"/>
              </w:rPr>
              <w:t xml:space="preserve"> de las no conformidades</w:t>
            </w:r>
            <w:r w:rsidR="004416AF" w:rsidRPr="00283DAA">
              <w:rPr>
                <w:rFonts w:ascii="Arial" w:hAnsi="Arial" w:cs="Arial"/>
              </w:rPr>
              <w:t xml:space="preserve"> NCME-04, NCME05, NCME-06</w:t>
            </w:r>
          </w:p>
        </w:tc>
      </w:tr>
      <w:tr w:rsidR="009D7875" w:rsidRPr="00283DAA" w14:paraId="604A6D35" w14:textId="77777777" w:rsidTr="00283DAA">
        <w:trPr>
          <w:trHeight w:val="471"/>
        </w:trPr>
        <w:tc>
          <w:tcPr>
            <w:tcW w:w="1553" w:type="pct"/>
            <w:tcMar>
              <w:top w:w="0" w:type="dxa"/>
              <w:left w:w="40" w:type="dxa"/>
              <w:bottom w:w="0" w:type="dxa"/>
              <w:right w:w="40" w:type="dxa"/>
            </w:tcMar>
            <w:vAlign w:val="center"/>
          </w:tcPr>
          <w:p w14:paraId="7AE5F822" w14:textId="63A49D77" w:rsidR="009D7875" w:rsidRPr="00283DAA" w:rsidRDefault="003B6CD9" w:rsidP="00283DAA">
            <w:pPr>
              <w:pStyle w:val="Sinespaciado"/>
              <w:spacing w:before="120" w:after="120"/>
              <w:jc w:val="both"/>
              <w:rPr>
                <w:rFonts w:ascii="Arial" w:eastAsia="Arial Narrow" w:hAnsi="Arial" w:cs="Arial"/>
              </w:rPr>
            </w:pPr>
            <w:r w:rsidRPr="00283DAA">
              <w:rPr>
                <w:rFonts w:ascii="Arial" w:hAnsi="Arial" w:cs="Arial"/>
              </w:rPr>
              <w:lastRenderedPageBreak/>
              <w:t>Desarrollo de las actividades y seguimiento de cumplimiento a las cédulas de No conformidad resultado de la Auditoría Externa Fase 1:  NCM-04, NCM-05, NCM-06</w:t>
            </w:r>
          </w:p>
        </w:tc>
        <w:tc>
          <w:tcPr>
            <w:tcW w:w="1554" w:type="pct"/>
            <w:tcMar>
              <w:top w:w="0" w:type="dxa"/>
              <w:left w:w="40" w:type="dxa"/>
              <w:bottom w:w="0" w:type="dxa"/>
              <w:right w:w="40" w:type="dxa"/>
            </w:tcMar>
            <w:vAlign w:val="center"/>
          </w:tcPr>
          <w:p w14:paraId="636D2217" w14:textId="4AEA15FE" w:rsidR="009D7875" w:rsidRPr="00283DAA" w:rsidRDefault="009D7875" w:rsidP="00283DAA">
            <w:pPr>
              <w:spacing w:before="120" w:after="120" w:line="240" w:lineRule="auto"/>
              <w:ind w:left="141"/>
              <w:jc w:val="center"/>
              <w:rPr>
                <w:rFonts w:ascii="Arial" w:eastAsia="Arial Narrow" w:hAnsi="Arial" w:cs="Arial"/>
                <w:bCs/>
              </w:rPr>
            </w:pPr>
            <w:r w:rsidRPr="00283DAA">
              <w:rPr>
                <w:rFonts w:ascii="Arial" w:hAnsi="Arial" w:cs="Arial"/>
                <w:bCs/>
                <w:color w:val="000000"/>
              </w:rPr>
              <w:t>REVISIÓN POR LA DIRECCIÓN</w:t>
            </w:r>
          </w:p>
        </w:tc>
        <w:tc>
          <w:tcPr>
            <w:tcW w:w="1893" w:type="pct"/>
            <w:shd w:val="clear" w:color="auto" w:fill="FFFFFF" w:themeFill="background1"/>
            <w:tcMar>
              <w:top w:w="0" w:type="dxa"/>
              <w:left w:w="40" w:type="dxa"/>
              <w:bottom w:w="0" w:type="dxa"/>
              <w:right w:w="40" w:type="dxa"/>
            </w:tcMar>
            <w:vAlign w:val="center"/>
          </w:tcPr>
          <w:p w14:paraId="6CC1C25D" w14:textId="62FE0923" w:rsidR="009D7875" w:rsidRPr="00283DAA" w:rsidRDefault="00354622" w:rsidP="00283DAA">
            <w:pPr>
              <w:spacing w:before="120" w:after="120" w:line="240" w:lineRule="auto"/>
              <w:ind w:left="141"/>
              <w:jc w:val="center"/>
              <w:rPr>
                <w:rFonts w:ascii="Arial" w:eastAsia="Arial Narrow" w:hAnsi="Arial" w:cs="Arial"/>
              </w:rPr>
            </w:pPr>
            <w:r w:rsidRPr="00283DAA">
              <w:rPr>
                <w:rFonts w:ascii="Arial" w:eastAsia="Arial Narrow" w:hAnsi="Arial" w:cs="Arial"/>
              </w:rPr>
              <w:t xml:space="preserve">Se </w:t>
            </w:r>
            <w:r w:rsidR="009D25C7" w:rsidRPr="00283DAA">
              <w:rPr>
                <w:rFonts w:ascii="Arial" w:eastAsia="Arial Narrow" w:hAnsi="Arial" w:cs="Arial"/>
              </w:rPr>
              <w:t>encuentran en proceso</w:t>
            </w:r>
            <w:r w:rsidR="00B4246B" w:rsidRPr="00283DAA">
              <w:rPr>
                <w:rFonts w:ascii="Arial" w:eastAsia="Arial Narrow" w:hAnsi="Arial" w:cs="Arial"/>
              </w:rPr>
              <w:t xml:space="preserve"> de cum</w:t>
            </w:r>
            <w:r w:rsidRPr="00283DAA">
              <w:rPr>
                <w:rFonts w:ascii="Arial" w:eastAsia="Arial Narrow" w:hAnsi="Arial" w:cs="Arial"/>
              </w:rPr>
              <w:t xml:space="preserve">plimiento las actividades contenidas en las Cedulas </w:t>
            </w:r>
            <w:r w:rsidR="00F874E7" w:rsidRPr="00283DAA">
              <w:rPr>
                <w:rFonts w:ascii="Arial" w:hAnsi="Arial" w:cs="Arial"/>
              </w:rPr>
              <w:t>NCME-04, NCME05, NCME-06</w:t>
            </w:r>
          </w:p>
        </w:tc>
      </w:tr>
    </w:tbl>
    <w:p w14:paraId="16B2A8C7" w14:textId="02D175DB" w:rsidR="00A6151A" w:rsidRPr="00283DAA" w:rsidRDefault="00A6151A" w:rsidP="00315A98">
      <w:pPr>
        <w:spacing w:after="0" w:line="240" w:lineRule="auto"/>
        <w:rPr>
          <w:rFonts w:ascii="Arial" w:eastAsia="Arial" w:hAnsi="Arial" w:cs="Arial"/>
        </w:rPr>
      </w:pPr>
    </w:p>
    <w:p w14:paraId="3CDFAE82" w14:textId="77777777" w:rsidR="009F52D8" w:rsidRPr="00283DAA" w:rsidRDefault="009F52D8" w:rsidP="00315A98">
      <w:pPr>
        <w:spacing w:after="0" w:line="240" w:lineRule="auto"/>
        <w:rPr>
          <w:rFonts w:ascii="Arial" w:eastAsia="Arial" w:hAnsi="Arial" w:cs="Arial"/>
        </w:rPr>
      </w:pPr>
    </w:p>
    <w:p w14:paraId="5F0193E9" w14:textId="77777777" w:rsidR="00885A64" w:rsidRPr="00283DAA" w:rsidRDefault="003A7F1A" w:rsidP="00F85381">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jc w:val="both"/>
        <w:rPr>
          <w:rFonts w:ascii="Arial" w:eastAsia="Arial" w:hAnsi="Arial" w:cs="Arial"/>
          <w:b/>
        </w:rPr>
      </w:pPr>
      <w:r w:rsidRPr="00283DAA">
        <w:rPr>
          <w:rFonts w:ascii="Arial" w:eastAsia="Arial" w:hAnsi="Arial" w:cs="Arial"/>
          <w:b/>
        </w:rPr>
        <w:t>LOS CAMBIOS EN LAS CUESTIONES EXTERNAS E INTERNAS QUE SEAN PERTINENTES AL SGC.</w:t>
      </w:r>
    </w:p>
    <w:p w14:paraId="5A9445A2" w14:textId="77777777" w:rsidR="00885A64" w:rsidRPr="00283DAA" w:rsidRDefault="00885A64" w:rsidP="001F51F5">
      <w:pPr>
        <w:spacing w:after="0" w:line="240" w:lineRule="auto"/>
        <w:rPr>
          <w:rFonts w:ascii="Arial" w:eastAsia="Arial" w:hAnsi="Arial" w:cs="Arial"/>
          <w:b/>
        </w:rPr>
      </w:pPr>
    </w:p>
    <w:tbl>
      <w:tblPr>
        <w:tblStyle w:val="15"/>
        <w:tblW w:w="5000" w:type="pct"/>
        <w:tblInd w:w="0" w:type="dxa"/>
        <w:tblLook w:val="0600" w:firstRow="0" w:lastRow="0" w:firstColumn="0" w:lastColumn="0" w:noHBand="1" w:noVBand="1"/>
      </w:tblPr>
      <w:tblGrid>
        <w:gridCol w:w="3254"/>
        <w:gridCol w:w="2551"/>
        <w:gridCol w:w="3017"/>
      </w:tblGrid>
      <w:tr w:rsidR="0076170F" w:rsidRPr="00283DAA" w14:paraId="07904EB7" w14:textId="77777777" w:rsidTr="78FFE882">
        <w:trPr>
          <w:trHeight w:val="459"/>
        </w:trPr>
        <w:tc>
          <w:tcPr>
            <w:tcW w:w="18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5403897"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44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BC79914" w14:textId="77777777" w:rsidR="0076170F" w:rsidRPr="00283DAA" w:rsidRDefault="0076170F"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3484BCB"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EF3084" w:rsidRPr="00283DAA" w14:paraId="73532018" w14:textId="77777777" w:rsidTr="78FFE882">
        <w:trPr>
          <w:trHeight w:val="680"/>
        </w:trPr>
        <w:tc>
          <w:tcPr>
            <w:tcW w:w="18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46287D27" w14:textId="77777777" w:rsidR="00EF3084" w:rsidRPr="00283DAA" w:rsidRDefault="00EF3084" w:rsidP="00283DAA">
            <w:pPr>
              <w:spacing w:before="120" w:after="120" w:line="240" w:lineRule="auto"/>
              <w:ind w:left="141"/>
              <w:jc w:val="both"/>
              <w:rPr>
                <w:rFonts w:ascii="Arial" w:eastAsia="Arial Narrow" w:hAnsi="Arial" w:cs="Arial"/>
              </w:rPr>
            </w:pPr>
            <w:r w:rsidRPr="00283DAA">
              <w:rPr>
                <w:rFonts w:ascii="Arial" w:eastAsia="Arial Narrow" w:hAnsi="Arial" w:cs="Arial"/>
              </w:rPr>
              <w:t xml:space="preserve">No se han realizado cambios a las cuestiones internas y externas del SGC </w:t>
            </w:r>
          </w:p>
        </w:tc>
        <w:tc>
          <w:tcPr>
            <w:tcW w:w="144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1A561442" w14:textId="77777777" w:rsidR="00EF3084" w:rsidRPr="00283DAA" w:rsidRDefault="00EF3084" w:rsidP="00283DAA">
            <w:pPr>
              <w:spacing w:before="120" w:after="120" w:line="240" w:lineRule="auto"/>
              <w:jc w:val="center"/>
              <w:rPr>
                <w:rFonts w:ascii="Arial" w:eastAsia="Arial Narrow" w:hAnsi="Arial" w:cs="Arial"/>
              </w:rPr>
            </w:pPr>
            <w:r w:rsidRPr="00283DAA">
              <w:rPr>
                <w:rFonts w:ascii="Arial" w:eastAsia="Arial Narrow" w:hAnsi="Arial" w:cs="Arial"/>
              </w:rPr>
              <w:t>FODA</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7353DD06" w14:textId="041EA032" w:rsidR="00EF3084" w:rsidRPr="00283DAA" w:rsidRDefault="562175A4" w:rsidP="00283DAA">
            <w:pPr>
              <w:spacing w:before="120" w:after="120" w:line="240" w:lineRule="auto"/>
              <w:jc w:val="both"/>
              <w:rPr>
                <w:rFonts w:ascii="Arial" w:eastAsia="Arial Narrow" w:hAnsi="Arial" w:cs="Arial"/>
              </w:rPr>
            </w:pPr>
            <w:r w:rsidRPr="00283DAA">
              <w:rPr>
                <w:rFonts w:ascii="Arial" w:eastAsia="Arial Narrow" w:hAnsi="Arial" w:cs="Arial"/>
              </w:rPr>
              <w:t>Se actualizará conforme al Plan de Mantenimiento del Sistema de Gestión de Calidad de la Delegación Nayarit para el año 2021</w:t>
            </w:r>
            <w:r w:rsidR="00283DAA">
              <w:rPr>
                <w:rFonts w:ascii="Arial" w:eastAsia="Arial Narrow" w:hAnsi="Arial" w:cs="Arial"/>
              </w:rPr>
              <w:t xml:space="preserve"> (12 de marzo de 2021)</w:t>
            </w:r>
            <w:r w:rsidR="6B7271FB" w:rsidRPr="00283DAA">
              <w:rPr>
                <w:rFonts w:ascii="Arial" w:eastAsia="Arial Narrow" w:hAnsi="Arial" w:cs="Arial"/>
              </w:rPr>
              <w:t>.</w:t>
            </w:r>
          </w:p>
        </w:tc>
      </w:tr>
    </w:tbl>
    <w:p w14:paraId="57032EBB" w14:textId="77777777" w:rsidR="00315A98" w:rsidRPr="00283DAA" w:rsidRDefault="00315A98" w:rsidP="001F51F5">
      <w:pPr>
        <w:spacing w:after="0" w:line="240" w:lineRule="auto"/>
        <w:rPr>
          <w:rFonts w:ascii="Arial" w:eastAsia="Arial" w:hAnsi="Arial" w:cs="Arial"/>
          <w:b/>
        </w:rPr>
      </w:pPr>
    </w:p>
    <w:p w14:paraId="071118EA" w14:textId="77777777" w:rsidR="0076170F" w:rsidRPr="00283DAA" w:rsidRDefault="0076170F" w:rsidP="00283DAA">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jc w:val="both"/>
        <w:rPr>
          <w:rFonts w:ascii="Arial" w:eastAsia="Arial" w:hAnsi="Arial" w:cs="Arial"/>
          <w:b/>
        </w:rPr>
      </w:pPr>
      <w:r w:rsidRPr="00283DAA">
        <w:rPr>
          <w:rFonts w:ascii="Arial" w:eastAsia="Arial" w:hAnsi="Arial" w:cs="Arial"/>
          <w:b/>
        </w:rPr>
        <w:t>LA INFORMACIÓN SOBRE EL DESEMPEÑO Y LA EFICACIA DEL SGC, INCLUIDAS LAS TENDENCIAS RELATIVAS A:</w:t>
      </w:r>
    </w:p>
    <w:p w14:paraId="35F58686" w14:textId="77777777" w:rsidR="0076170F" w:rsidRPr="00283DAA" w:rsidRDefault="0076170F" w:rsidP="00283DAA">
      <w:pPr>
        <w:spacing w:after="0" w:line="240" w:lineRule="auto"/>
        <w:jc w:val="both"/>
        <w:rPr>
          <w:rFonts w:ascii="Arial" w:eastAsia="Arial" w:hAnsi="Arial" w:cs="Arial"/>
          <w:b/>
        </w:rPr>
      </w:pPr>
    </w:p>
    <w:p w14:paraId="2736A164" w14:textId="77777777" w:rsidR="00885A64" w:rsidRPr="00283DAA" w:rsidRDefault="003A7F1A" w:rsidP="00283DAA">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rPr>
      </w:pPr>
      <w:r w:rsidRPr="00283DAA">
        <w:rPr>
          <w:rFonts w:ascii="Arial" w:eastAsia="Arial" w:hAnsi="Arial" w:cs="Arial"/>
          <w:b/>
        </w:rPr>
        <w:t>LA SATI</w:t>
      </w:r>
      <w:r w:rsidR="0076170F" w:rsidRPr="00283DAA">
        <w:rPr>
          <w:rFonts w:ascii="Arial" w:eastAsia="Arial" w:hAnsi="Arial" w:cs="Arial"/>
          <w:b/>
        </w:rPr>
        <w:t>SFACCIÓN DEL CIUDADANO Y LA RETROALIMENTACIÓN DE LAS PARTES INTERESADAS PERTINENTES.</w:t>
      </w:r>
    </w:p>
    <w:p w14:paraId="75DA4394"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Look w:val="0600" w:firstRow="0" w:lastRow="0" w:firstColumn="0" w:lastColumn="0" w:noHBand="1" w:noVBand="1"/>
      </w:tblPr>
      <w:tblGrid>
        <w:gridCol w:w="2969"/>
        <w:gridCol w:w="3118"/>
        <w:gridCol w:w="2735"/>
      </w:tblGrid>
      <w:tr w:rsidR="0076170F" w:rsidRPr="00283DAA" w14:paraId="2BC658D6" w14:textId="77777777" w:rsidTr="00283DAA">
        <w:trPr>
          <w:trHeight w:val="245"/>
        </w:trPr>
        <w:tc>
          <w:tcPr>
            <w:tcW w:w="168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515F8531"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76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58858F87" w14:textId="77777777" w:rsidR="0076170F" w:rsidRPr="00283DAA" w:rsidRDefault="0076170F"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5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16E00902"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76170F" w:rsidRPr="00283DAA" w14:paraId="0C2A04B4" w14:textId="77777777" w:rsidTr="00283DAA">
        <w:trPr>
          <w:trHeight w:val="680"/>
        </w:trPr>
        <w:tc>
          <w:tcPr>
            <w:tcW w:w="168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734ACBAD" w14:textId="32CF8555" w:rsidR="0076170F" w:rsidRPr="00283DAA" w:rsidRDefault="4B52BC05" w:rsidP="00283DAA">
            <w:pPr>
              <w:spacing w:before="120" w:after="120" w:line="240" w:lineRule="auto"/>
              <w:jc w:val="both"/>
              <w:rPr>
                <w:rFonts w:ascii="Arial" w:eastAsia="Arial Narrow" w:hAnsi="Arial" w:cs="Arial"/>
              </w:rPr>
            </w:pPr>
            <w:r w:rsidRPr="00283DAA">
              <w:rPr>
                <w:rFonts w:ascii="Arial" w:eastAsia="Arial Narrow" w:hAnsi="Arial" w:cs="Arial"/>
              </w:rPr>
              <w:t>Se present</w:t>
            </w:r>
            <w:r w:rsidR="009A7AB6">
              <w:rPr>
                <w:rFonts w:ascii="Arial" w:eastAsia="Arial Narrow" w:hAnsi="Arial" w:cs="Arial"/>
              </w:rPr>
              <w:t>ó</w:t>
            </w:r>
            <w:r w:rsidRPr="00283DAA">
              <w:rPr>
                <w:rFonts w:ascii="Arial" w:eastAsia="Arial Narrow" w:hAnsi="Arial" w:cs="Arial"/>
              </w:rPr>
              <w:t xml:space="preserve"> en reunión previa con la alta dirección de este día</w:t>
            </w:r>
            <w:r w:rsidR="00283DAA">
              <w:rPr>
                <w:rFonts w:ascii="Arial" w:eastAsia="Arial Narrow" w:hAnsi="Arial" w:cs="Arial"/>
              </w:rPr>
              <w:t>.</w:t>
            </w:r>
          </w:p>
        </w:tc>
        <w:tc>
          <w:tcPr>
            <w:tcW w:w="176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1774A60F" w14:textId="5F6B6F3E" w:rsidR="0076170F" w:rsidRPr="00283DAA" w:rsidRDefault="00EF3084" w:rsidP="00283DAA">
            <w:pPr>
              <w:spacing w:before="120" w:after="120" w:line="240" w:lineRule="auto"/>
              <w:ind w:left="141"/>
              <w:jc w:val="both"/>
              <w:rPr>
                <w:rFonts w:ascii="Arial" w:eastAsia="Arial Narrow" w:hAnsi="Arial" w:cs="Arial"/>
              </w:rPr>
            </w:pPr>
            <w:r w:rsidRPr="00283DAA">
              <w:rPr>
                <w:rFonts w:ascii="Arial" w:eastAsia="Arial Narrow" w:hAnsi="Arial" w:cs="Arial"/>
              </w:rPr>
              <w:t>Objetivo</w:t>
            </w:r>
            <w:r w:rsidR="00C47097" w:rsidRPr="00283DAA">
              <w:rPr>
                <w:rFonts w:ascii="Arial" w:eastAsia="Arial Narrow" w:hAnsi="Arial" w:cs="Arial"/>
              </w:rPr>
              <w:t xml:space="preserve"> 6</w:t>
            </w:r>
            <w:r w:rsidR="008A2476" w:rsidRPr="00283DAA">
              <w:rPr>
                <w:rFonts w:ascii="Arial" w:eastAsia="Arial Narrow" w:hAnsi="Arial" w:cs="Arial"/>
              </w:rPr>
              <w:t>: Conocer la opinión ciudadana sobre el servicio de los Módulos de Atención Ciudadana.</w:t>
            </w:r>
          </w:p>
        </w:tc>
        <w:tc>
          <w:tcPr>
            <w:tcW w:w="155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71134AD0" w14:textId="4806030E" w:rsidR="0076170F" w:rsidRPr="00283DAA" w:rsidRDefault="00283DAA" w:rsidP="00283DAA">
            <w:pPr>
              <w:spacing w:before="120" w:after="120" w:line="240" w:lineRule="auto"/>
              <w:ind w:left="141"/>
              <w:jc w:val="center"/>
              <w:rPr>
                <w:rFonts w:ascii="Arial" w:eastAsia="Arial Narrow" w:hAnsi="Arial" w:cs="Arial"/>
              </w:rPr>
            </w:pPr>
            <w:r w:rsidRPr="00283DAA">
              <w:rPr>
                <w:rFonts w:ascii="Arial" w:eastAsia="Arial Narrow" w:hAnsi="Arial" w:cs="Arial"/>
              </w:rPr>
              <w:t>Minuta de acuerdos y compromisos</w:t>
            </w:r>
            <w:r>
              <w:rPr>
                <w:rFonts w:ascii="Arial" w:eastAsia="Arial Narrow" w:hAnsi="Arial" w:cs="Arial"/>
              </w:rPr>
              <w:t xml:space="preserve"> r</w:t>
            </w:r>
            <w:r w:rsidRPr="00283DAA">
              <w:rPr>
                <w:rFonts w:ascii="Arial" w:eastAsia="Arial Narrow" w:hAnsi="Arial" w:cs="Arial"/>
              </w:rPr>
              <w:t>evisión por la dirección</w:t>
            </w:r>
            <w:r>
              <w:rPr>
                <w:rFonts w:ascii="Arial" w:eastAsia="Arial Narrow" w:hAnsi="Arial" w:cs="Arial"/>
              </w:rPr>
              <w:t xml:space="preserve"> Numero 02</w:t>
            </w:r>
          </w:p>
        </w:tc>
      </w:tr>
    </w:tbl>
    <w:p w14:paraId="430319AC" w14:textId="2D8FE274" w:rsidR="00283DAA" w:rsidRDefault="00283DAA" w:rsidP="002339CE">
      <w:pPr>
        <w:spacing w:after="0" w:line="240" w:lineRule="auto"/>
        <w:rPr>
          <w:rFonts w:ascii="Arial" w:eastAsia="Arial" w:hAnsi="Arial" w:cs="Arial"/>
          <w:b/>
        </w:rPr>
      </w:pPr>
    </w:p>
    <w:p w14:paraId="03EF48CC" w14:textId="77777777" w:rsidR="00283DAA" w:rsidRDefault="00283DAA">
      <w:pPr>
        <w:rPr>
          <w:rFonts w:ascii="Arial" w:eastAsia="Arial" w:hAnsi="Arial" w:cs="Arial"/>
          <w:b/>
        </w:rPr>
      </w:pPr>
      <w:r>
        <w:rPr>
          <w:rFonts w:ascii="Arial" w:eastAsia="Arial" w:hAnsi="Arial" w:cs="Arial"/>
          <w:b/>
        </w:rPr>
        <w:br w:type="page"/>
      </w:r>
    </w:p>
    <w:p w14:paraId="1065D979" w14:textId="0DC8669F" w:rsidR="008902D2" w:rsidRDefault="008902D2" w:rsidP="00283DAA">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283DAA">
        <w:rPr>
          <w:rFonts w:ascii="Arial" w:eastAsia="Arial" w:hAnsi="Arial" w:cs="Arial"/>
          <w:b/>
        </w:rPr>
        <w:lastRenderedPageBreak/>
        <w:t>EL GRADO EN QUE SE HAN LOGRADO LOS OBJETIVOS DE LA CALIDAD</w:t>
      </w:r>
    </w:p>
    <w:p w14:paraId="5C159131" w14:textId="77777777" w:rsidR="00283DAA" w:rsidRPr="00283DAA" w:rsidRDefault="00283DAA" w:rsidP="00283DAA">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rPr>
          <w:rFonts w:ascii="Arial" w:eastAsia="Arial" w:hAnsi="Arial" w:cs="Arial"/>
          <w:b/>
        </w:rPr>
      </w:pPr>
    </w:p>
    <w:tbl>
      <w:tblPr>
        <w:tblStyle w:val="15"/>
        <w:tblW w:w="5000" w:type="pct"/>
        <w:tblInd w:w="0" w:type="dxa"/>
        <w:tblLook w:val="0600" w:firstRow="0" w:lastRow="0" w:firstColumn="0" w:lastColumn="0" w:noHBand="1" w:noVBand="1"/>
      </w:tblPr>
      <w:tblGrid>
        <w:gridCol w:w="2828"/>
        <w:gridCol w:w="2977"/>
        <w:gridCol w:w="3017"/>
      </w:tblGrid>
      <w:tr w:rsidR="008902D2" w:rsidRPr="00283DAA" w14:paraId="41D1E28E" w14:textId="77777777" w:rsidTr="00283DAA">
        <w:trPr>
          <w:trHeight w:val="333"/>
        </w:trPr>
        <w:tc>
          <w:tcPr>
            <w:tcW w:w="1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28B2572" w14:textId="77777777" w:rsidR="008902D2" w:rsidRPr="00283DAA" w:rsidRDefault="008902D2" w:rsidP="00C6396B">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2F284308" w14:textId="77777777" w:rsidR="008902D2" w:rsidRPr="00283DAA" w:rsidRDefault="008902D2" w:rsidP="00C6396B">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36A061BA" w14:textId="77777777" w:rsidR="008902D2" w:rsidRPr="00283DAA" w:rsidRDefault="008902D2" w:rsidP="00C6396B">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8902D2" w:rsidRPr="00283DAA" w14:paraId="5403C8A3" w14:textId="77777777" w:rsidTr="00283DAA">
        <w:trPr>
          <w:trHeight w:val="680"/>
        </w:trPr>
        <w:tc>
          <w:tcPr>
            <w:tcW w:w="1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2BED2E17" w14:textId="4054E167" w:rsidR="008902D2" w:rsidRPr="00283DAA" w:rsidRDefault="016FB14F" w:rsidP="00283DAA">
            <w:pPr>
              <w:spacing w:after="0" w:line="240" w:lineRule="auto"/>
              <w:jc w:val="both"/>
              <w:rPr>
                <w:rFonts w:ascii="Arial" w:eastAsia="Arial Narrow" w:hAnsi="Arial" w:cs="Arial"/>
              </w:rPr>
            </w:pPr>
            <w:r w:rsidRPr="00283DAA">
              <w:rPr>
                <w:rFonts w:ascii="Arial" w:eastAsia="Arial Narrow" w:hAnsi="Arial" w:cs="Arial"/>
              </w:rPr>
              <w:t>Se present</w:t>
            </w:r>
            <w:r w:rsidR="009A7AB6">
              <w:rPr>
                <w:rFonts w:ascii="Arial" w:eastAsia="Arial Narrow" w:hAnsi="Arial" w:cs="Arial"/>
              </w:rPr>
              <w:t>ó</w:t>
            </w:r>
            <w:r w:rsidRPr="00283DAA">
              <w:rPr>
                <w:rFonts w:ascii="Arial" w:eastAsia="Arial Narrow" w:hAnsi="Arial" w:cs="Arial"/>
              </w:rPr>
              <w:t xml:space="preserve"> en reunión previa con la alta dirección de est</w:t>
            </w:r>
            <w:r w:rsidR="5D011929" w:rsidRPr="00283DAA">
              <w:rPr>
                <w:rFonts w:ascii="Arial" w:eastAsia="Arial Narrow" w:hAnsi="Arial" w:cs="Arial"/>
              </w:rPr>
              <w:t xml:space="preserve">e </w:t>
            </w:r>
            <w:r w:rsidR="00283DAA" w:rsidRPr="00283DAA">
              <w:rPr>
                <w:rFonts w:ascii="Arial" w:eastAsia="Arial Narrow" w:hAnsi="Arial" w:cs="Arial"/>
              </w:rPr>
              <w:t>día</w:t>
            </w:r>
            <w:r w:rsidR="5D011929" w:rsidRPr="00283DAA">
              <w:rPr>
                <w:rFonts w:ascii="Arial" w:eastAsia="Arial Narrow" w:hAnsi="Arial" w:cs="Arial"/>
              </w:rPr>
              <w:t>.</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450DED4A" w14:textId="77777777" w:rsidR="008902D2" w:rsidRPr="00283DAA" w:rsidRDefault="008902D2" w:rsidP="00C6396B">
            <w:pPr>
              <w:spacing w:after="0" w:line="240" w:lineRule="auto"/>
              <w:jc w:val="both"/>
              <w:rPr>
                <w:rFonts w:ascii="Arial" w:eastAsia="Arial Narrow" w:hAnsi="Arial" w:cs="Arial"/>
              </w:rPr>
            </w:pPr>
            <w:r w:rsidRPr="00283DAA">
              <w:rPr>
                <w:rFonts w:ascii="Arial" w:eastAsia="Arial Narrow" w:hAnsi="Arial" w:cs="Arial"/>
              </w:rPr>
              <w:t>Revisión por la Alta Dirección y Comité de la Calidad de los objetivos de la calidad uno al cinco.</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40" w:type="dxa"/>
              <w:bottom w:w="0" w:type="dxa"/>
              <w:right w:w="40" w:type="dxa"/>
            </w:tcMar>
            <w:vAlign w:val="center"/>
          </w:tcPr>
          <w:p w14:paraId="42550DEB" w14:textId="09993CFF" w:rsidR="008902D2" w:rsidRPr="00283DAA" w:rsidRDefault="00283DAA" w:rsidP="78FFE882">
            <w:pPr>
              <w:spacing w:after="0" w:line="240" w:lineRule="auto"/>
              <w:ind w:left="141"/>
              <w:jc w:val="both"/>
              <w:rPr>
                <w:rFonts w:ascii="Arial" w:eastAsia="Arial Narrow" w:hAnsi="Arial" w:cs="Arial"/>
              </w:rPr>
            </w:pPr>
            <w:r w:rsidRPr="00283DAA">
              <w:rPr>
                <w:rFonts w:ascii="Arial" w:eastAsia="Arial Narrow" w:hAnsi="Arial" w:cs="Arial"/>
              </w:rPr>
              <w:t>Minuta de acuerdos y compromisos</w:t>
            </w:r>
            <w:r>
              <w:rPr>
                <w:rFonts w:ascii="Arial" w:eastAsia="Arial Narrow" w:hAnsi="Arial" w:cs="Arial"/>
              </w:rPr>
              <w:t xml:space="preserve"> r</w:t>
            </w:r>
            <w:r w:rsidRPr="00283DAA">
              <w:rPr>
                <w:rFonts w:ascii="Arial" w:eastAsia="Arial Narrow" w:hAnsi="Arial" w:cs="Arial"/>
              </w:rPr>
              <w:t>evisión por la dirección</w:t>
            </w:r>
            <w:r>
              <w:rPr>
                <w:rFonts w:ascii="Arial" w:eastAsia="Arial Narrow" w:hAnsi="Arial" w:cs="Arial"/>
              </w:rPr>
              <w:t xml:space="preserve"> Numero 02</w:t>
            </w:r>
          </w:p>
        </w:tc>
      </w:tr>
    </w:tbl>
    <w:p w14:paraId="799B7F91" w14:textId="1A8C050B" w:rsidR="008902D2" w:rsidRPr="00283DAA" w:rsidRDefault="008902D2" w:rsidP="009A7AB6">
      <w:pPr>
        <w:spacing w:after="0" w:line="240" w:lineRule="auto"/>
        <w:jc w:val="center"/>
        <w:rPr>
          <w:rFonts w:ascii="Arial" w:hAnsi="Arial" w:cs="Arial"/>
        </w:rPr>
      </w:pPr>
    </w:p>
    <w:p w14:paraId="2BD05A76" w14:textId="77777777" w:rsidR="008902D2" w:rsidRPr="00283DAA" w:rsidRDefault="008902D2" w:rsidP="00283DAA">
      <w:pPr>
        <w:pStyle w:val="Prrafodelista"/>
        <w:numPr>
          <w:ilvl w:val="0"/>
          <w:numId w:val="17"/>
        </w:numPr>
        <w:spacing w:after="0" w:line="240" w:lineRule="auto"/>
        <w:ind w:left="709" w:firstLine="0"/>
        <w:rPr>
          <w:rFonts w:ascii="Arial" w:eastAsia="Arial" w:hAnsi="Arial" w:cs="Arial"/>
        </w:rPr>
      </w:pPr>
      <w:r w:rsidRPr="00283DAA">
        <w:rPr>
          <w:rFonts w:ascii="Arial" w:eastAsia="Arial" w:hAnsi="Arial" w:cs="Arial"/>
          <w:b/>
        </w:rPr>
        <w:t>EL DESEMPEÑO DE LOS PROCESOS Y CONFORMIDAD DE LOS PRODUCTOS Y SERVICIOS;</w:t>
      </w:r>
    </w:p>
    <w:p w14:paraId="732B1E88" w14:textId="77777777" w:rsidR="008902D2" w:rsidRPr="00283DAA" w:rsidRDefault="008902D2" w:rsidP="008902D2">
      <w:pPr>
        <w:pStyle w:val="Prrafodelista"/>
        <w:spacing w:after="0" w:line="240" w:lineRule="auto"/>
        <w:ind w:left="0"/>
        <w:rPr>
          <w:rFonts w:ascii="Arial" w:eastAsia="Arial" w:hAnsi="Arial" w:cs="Arial"/>
        </w:rPr>
      </w:pPr>
    </w:p>
    <w:tbl>
      <w:tblPr>
        <w:tblStyle w:val="15"/>
        <w:tblW w:w="5000" w:type="pct"/>
        <w:tblInd w:w="0" w:type="dxa"/>
        <w:tblLook w:val="0600" w:firstRow="0" w:lastRow="0" w:firstColumn="0" w:lastColumn="0" w:noHBand="1" w:noVBand="1"/>
      </w:tblPr>
      <w:tblGrid>
        <w:gridCol w:w="2828"/>
        <w:gridCol w:w="2977"/>
        <w:gridCol w:w="3017"/>
      </w:tblGrid>
      <w:tr w:rsidR="008902D2" w:rsidRPr="00283DAA" w14:paraId="54AE9081" w14:textId="77777777" w:rsidTr="00283DAA">
        <w:trPr>
          <w:trHeight w:val="261"/>
          <w:tblHeader/>
        </w:trPr>
        <w:tc>
          <w:tcPr>
            <w:tcW w:w="1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583F340D" w14:textId="77777777" w:rsidR="008902D2" w:rsidRPr="00283DAA" w:rsidRDefault="008902D2" w:rsidP="00C6396B">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BBCBF40" w14:textId="77777777" w:rsidR="008902D2" w:rsidRPr="00283DAA" w:rsidRDefault="008902D2" w:rsidP="00C6396B">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6301BCA2" w14:textId="77777777" w:rsidR="008902D2" w:rsidRPr="00283DAA" w:rsidRDefault="008902D2" w:rsidP="00C6396B">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8902D2" w:rsidRPr="00283DAA" w14:paraId="57686495" w14:textId="77777777" w:rsidTr="00283DAA">
        <w:trPr>
          <w:trHeight w:val="680"/>
          <w:tblHeader/>
        </w:trPr>
        <w:tc>
          <w:tcPr>
            <w:tcW w:w="160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47EA9628" w14:textId="6C2EFD86" w:rsidR="008902D2" w:rsidRPr="00283DAA" w:rsidRDefault="7F239C9A" w:rsidP="00283DAA">
            <w:pPr>
              <w:spacing w:before="120" w:after="120" w:line="240" w:lineRule="auto"/>
              <w:ind w:left="141"/>
              <w:jc w:val="both"/>
              <w:rPr>
                <w:rFonts w:ascii="Arial" w:eastAsia="Arial Narrow" w:hAnsi="Arial" w:cs="Arial"/>
              </w:rPr>
            </w:pPr>
            <w:r w:rsidRPr="00283DAA">
              <w:rPr>
                <w:rFonts w:ascii="Arial" w:eastAsia="Arial Narrow" w:hAnsi="Arial" w:cs="Arial"/>
              </w:rPr>
              <w:t>Se present</w:t>
            </w:r>
            <w:r w:rsidR="009A7AB6">
              <w:rPr>
                <w:rFonts w:ascii="Arial" w:eastAsia="Arial Narrow" w:hAnsi="Arial" w:cs="Arial"/>
              </w:rPr>
              <w:t>ó</w:t>
            </w:r>
            <w:r w:rsidRPr="00283DAA">
              <w:rPr>
                <w:rFonts w:ascii="Arial" w:eastAsia="Arial Narrow" w:hAnsi="Arial" w:cs="Arial"/>
              </w:rPr>
              <w:t xml:space="preserve"> en reunión previa con la alta dirección de este </w:t>
            </w:r>
            <w:r w:rsidR="00283DAA" w:rsidRPr="00283DAA">
              <w:rPr>
                <w:rFonts w:ascii="Arial" w:eastAsia="Arial Narrow" w:hAnsi="Arial" w:cs="Arial"/>
              </w:rPr>
              <w:t>día</w:t>
            </w:r>
            <w:r w:rsidR="00283DAA">
              <w:rPr>
                <w:rFonts w:ascii="Arial" w:eastAsia="Arial Narrow" w:hAnsi="Arial" w:cs="Arial"/>
              </w:rPr>
              <w:t>.</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0D8F4896" w14:textId="77777777" w:rsidR="008902D2" w:rsidRPr="00283DAA" w:rsidRDefault="008902D2" w:rsidP="00283DAA">
            <w:pPr>
              <w:spacing w:before="120" w:after="120" w:line="240" w:lineRule="auto"/>
              <w:jc w:val="both"/>
              <w:rPr>
                <w:rFonts w:ascii="Arial" w:eastAsia="Arial Narrow" w:hAnsi="Arial" w:cs="Arial"/>
              </w:rPr>
            </w:pPr>
            <w:r w:rsidRPr="00283DAA">
              <w:rPr>
                <w:rFonts w:ascii="Arial" w:eastAsia="Arial Narrow" w:hAnsi="Arial" w:cs="Arial"/>
              </w:rPr>
              <w:t>Revisión por la Alta Dirección y Comité de la Calidad de los Procesos Sustantivos y Apoyo.</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4CE063FB" w14:textId="3A9B16C6" w:rsidR="008902D2" w:rsidRPr="00283DAA" w:rsidRDefault="00283DAA" w:rsidP="00283DAA">
            <w:pPr>
              <w:spacing w:before="120" w:after="120" w:line="240" w:lineRule="auto"/>
              <w:ind w:left="141"/>
              <w:jc w:val="both"/>
              <w:rPr>
                <w:rFonts w:ascii="Arial" w:eastAsia="Arial Narrow" w:hAnsi="Arial" w:cs="Arial"/>
              </w:rPr>
            </w:pPr>
            <w:r w:rsidRPr="00283DAA">
              <w:rPr>
                <w:rFonts w:ascii="Arial" w:eastAsia="Arial Narrow" w:hAnsi="Arial" w:cs="Arial"/>
              </w:rPr>
              <w:t>Minuta de acuerdos y compromisos</w:t>
            </w:r>
            <w:r>
              <w:rPr>
                <w:rFonts w:ascii="Arial" w:eastAsia="Arial Narrow" w:hAnsi="Arial" w:cs="Arial"/>
              </w:rPr>
              <w:t xml:space="preserve"> r</w:t>
            </w:r>
            <w:r w:rsidRPr="00283DAA">
              <w:rPr>
                <w:rFonts w:ascii="Arial" w:eastAsia="Arial Narrow" w:hAnsi="Arial" w:cs="Arial"/>
              </w:rPr>
              <w:t>evisión por la dirección</w:t>
            </w:r>
            <w:r>
              <w:rPr>
                <w:rFonts w:ascii="Arial" w:eastAsia="Arial Narrow" w:hAnsi="Arial" w:cs="Arial"/>
              </w:rPr>
              <w:t xml:space="preserve"> Numero 02</w:t>
            </w:r>
          </w:p>
        </w:tc>
      </w:tr>
    </w:tbl>
    <w:p w14:paraId="14A76634" w14:textId="77777777" w:rsidR="00ED034B" w:rsidRPr="00283DAA" w:rsidRDefault="00ED034B" w:rsidP="008902D2">
      <w:pPr>
        <w:spacing w:after="0" w:line="240" w:lineRule="auto"/>
        <w:rPr>
          <w:rFonts w:ascii="Arial" w:eastAsia="Arial" w:hAnsi="Arial" w:cs="Arial"/>
          <w:b/>
        </w:rPr>
      </w:pPr>
    </w:p>
    <w:p w14:paraId="5D764044" w14:textId="1B0A7DB0" w:rsidR="00885A64" w:rsidRPr="00283DAA" w:rsidRDefault="003A7F1A" w:rsidP="00283DAA">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283DAA">
        <w:rPr>
          <w:rFonts w:ascii="Arial" w:eastAsia="Arial" w:hAnsi="Arial" w:cs="Arial"/>
          <w:b/>
        </w:rPr>
        <w:t>LAS NO CONFORMIDADES Y ACCIONES CORRECTIVAS</w:t>
      </w:r>
    </w:p>
    <w:p w14:paraId="7C847CC9" w14:textId="77777777" w:rsidR="00BB25B4" w:rsidRPr="00283DAA" w:rsidRDefault="00BB25B4" w:rsidP="00BB25B4">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830"/>
        <w:gridCol w:w="3261"/>
        <w:gridCol w:w="2737"/>
      </w:tblGrid>
      <w:tr w:rsidR="0076170F" w:rsidRPr="00283DAA" w14:paraId="1E5E7CA3" w14:textId="77777777" w:rsidTr="00283DAA">
        <w:trPr>
          <w:trHeight w:val="271"/>
        </w:trPr>
        <w:tc>
          <w:tcPr>
            <w:tcW w:w="1603" w:type="pct"/>
            <w:shd w:val="clear" w:color="auto" w:fill="D9D9D9" w:themeFill="background1" w:themeFillShade="D9"/>
            <w:tcMar>
              <w:top w:w="0" w:type="dxa"/>
              <w:left w:w="40" w:type="dxa"/>
              <w:bottom w:w="0" w:type="dxa"/>
              <w:right w:w="40" w:type="dxa"/>
            </w:tcMar>
            <w:vAlign w:val="center"/>
          </w:tcPr>
          <w:p w14:paraId="4CB2CC91"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847" w:type="pct"/>
            <w:shd w:val="clear" w:color="auto" w:fill="D9D9D9" w:themeFill="background1" w:themeFillShade="D9"/>
            <w:tcMar>
              <w:top w:w="0" w:type="dxa"/>
              <w:left w:w="40" w:type="dxa"/>
              <w:bottom w:w="0" w:type="dxa"/>
              <w:right w:w="40" w:type="dxa"/>
            </w:tcMar>
            <w:vAlign w:val="center"/>
          </w:tcPr>
          <w:p w14:paraId="025EA2BB" w14:textId="77777777" w:rsidR="0076170F" w:rsidRPr="00283DAA" w:rsidRDefault="0076170F"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50" w:type="pct"/>
            <w:shd w:val="clear" w:color="auto" w:fill="D9D9D9" w:themeFill="background1" w:themeFillShade="D9"/>
            <w:tcMar>
              <w:top w:w="0" w:type="dxa"/>
              <w:left w:w="40" w:type="dxa"/>
              <w:bottom w:w="0" w:type="dxa"/>
              <w:right w:w="40" w:type="dxa"/>
            </w:tcMar>
            <w:vAlign w:val="center"/>
          </w:tcPr>
          <w:p w14:paraId="0395A16D"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505D2F" w:rsidRPr="00283DAA" w14:paraId="5DB0342D" w14:textId="77777777" w:rsidTr="00ED034B">
        <w:trPr>
          <w:trHeight w:val="680"/>
        </w:trPr>
        <w:tc>
          <w:tcPr>
            <w:tcW w:w="1603" w:type="pct"/>
            <w:shd w:val="clear" w:color="auto" w:fill="FFFFFF" w:themeFill="background1"/>
            <w:tcMar>
              <w:top w:w="0" w:type="dxa"/>
              <w:left w:w="40" w:type="dxa"/>
              <w:bottom w:w="0" w:type="dxa"/>
              <w:right w:w="40" w:type="dxa"/>
            </w:tcMar>
            <w:vAlign w:val="center"/>
          </w:tcPr>
          <w:p w14:paraId="31177E4B" w14:textId="3D7F8092" w:rsidR="00C56F2B" w:rsidRPr="00283DAA" w:rsidRDefault="300A911C" w:rsidP="78FFE882">
            <w:pPr>
              <w:spacing w:before="120" w:after="120" w:line="240" w:lineRule="auto"/>
              <w:jc w:val="both"/>
              <w:rPr>
                <w:rFonts w:ascii="Arial" w:eastAsia="Arial Narrow" w:hAnsi="Arial" w:cs="Arial"/>
              </w:rPr>
            </w:pPr>
            <w:r w:rsidRPr="00283DAA">
              <w:rPr>
                <w:rFonts w:ascii="Arial" w:eastAsia="Arial Narrow" w:hAnsi="Arial" w:cs="Arial"/>
              </w:rPr>
              <w:t xml:space="preserve">Como resultado de la </w:t>
            </w:r>
            <w:r w:rsidR="00283DAA" w:rsidRPr="00283DAA">
              <w:rPr>
                <w:rFonts w:ascii="Arial" w:eastAsia="Arial Narrow" w:hAnsi="Arial" w:cs="Arial"/>
              </w:rPr>
              <w:t xml:space="preserve">auditoría externa </w:t>
            </w:r>
            <w:r w:rsidR="00283DAA">
              <w:rPr>
                <w:rFonts w:ascii="Arial" w:eastAsia="Arial Narrow" w:hAnsi="Arial" w:cs="Arial"/>
              </w:rPr>
              <w:t>etapa</w:t>
            </w:r>
            <w:r w:rsidR="00283DAA" w:rsidRPr="00283DAA">
              <w:rPr>
                <w:rFonts w:ascii="Arial" w:eastAsia="Arial Narrow" w:hAnsi="Arial" w:cs="Arial"/>
              </w:rPr>
              <w:t xml:space="preserve"> </w:t>
            </w:r>
            <w:r w:rsidR="0D23CFDC" w:rsidRPr="00283DAA">
              <w:rPr>
                <w:rFonts w:ascii="Arial" w:eastAsia="Arial Narrow" w:hAnsi="Arial" w:cs="Arial"/>
              </w:rPr>
              <w:t>2</w:t>
            </w:r>
            <w:r w:rsidRPr="00283DAA">
              <w:rPr>
                <w:rFonts w:ascii="Arial" w:eastAsia="Arial Narrow" w:hAnsi="Arial" w:cs="Arial"/>
              </w:rPr>
              <w:t xml:space="preserve"> </w:t>
            </w:r>
            <w:r w:rsidR="00283DAA">
              <w:rPr>
                <w:rFonts w:ascii="Arial" w:eastAsia="Arial Narrow" w:hAnsi="Arial" w:cs="Arial"/>
              </w:rPr>
              <w:t>n</w:t>
            </w:r>
            <w:r w:rsidR="6C10E5DB" w:rsidRPr="00283DAA">
              <w:rPr>
                <w:rFonts w:ascii="Arial" w:eastAsia="Arial Narrow" w:hAnsi="Arial" w:cs="Arial"/>
              </w:rPr>
              <w:t xml:space="preserve">o </w:t>
            </w:r>
            <w:r w:rsidRPr="00283DAA">
              <w:rPr>
                <w:rFonts w:ascii="Arial" w:eastAsia="Arial Narrow" w:hAnsi="Arial" w:cs="Arial"/>
              </w:rPr>
              <w:t>se detectaron</w:t>
            </w:r>
            <w:r w:rsidR="6C10E5DB" w:rsidRPr="00283DAA">
              <w:rPr>
                <w:rFonts w:ascii="Arial" w:eastAsia="Arial Narrow" w:hAnsi="Arial" w:cs="Arial"/>
              </w:rPr>
              <w:t xml:space="preserve"> No conformidades</w:t>
            </w:r>
            <w:r w:rsidR="46DB91F2" w:rsidRPr="00283DAA">
              <w:rPr>
                <w:rFonts w:ascii="Arial" w:eastAsia="Arial Narrow" w:hAnsi="Arial" w:cs="Arial"/>
              </w:rPr>
              <w:t>.</w:t>
            </w:r>
          </w:p>
        </w:tc>
        <w:tc>
          <w:tcPr>
            <w:tcW w:w="1847" w:type="pct"/>
            <w:shd w:val="clear" w:color="auto" w:fill="FFFFFF" w:themeFill="background1"/>
            <w:tcMar>
              <w:top w:w="0" w:type="dxa"/>
              <w:left w:w="40" w:type="dxa"/>
              <w:bottom w:w="0" w:type="dxa"/>
              <w:right w:w="40" w:type="dxa"/>
            </w:tcMar>
            <w:vAlign w:val="center"/>
          </w:tcPr>
          <w:p w14:paraId="6D54E088" w14:textId="77777777" w:rsidR="00505D2F" w:rsidRPr="00283DAA" w:rsidRDefault="00505D2F" w:rsidP="00ED034B">
            <w:pPr>
              <w:spacing w:before="120" w:after="120" w:line="240" w:lineRule="auto"/>
              <w:ind w:left="141"/>
              <w:jc w:val="center"/>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550" w:type="pct"/>
            <w:shd w:val="clear" w:color="auto" w:fill="FFFFFF" w:themeFill="background1"/>
            <w:tcMar>
              <w:top w:w="0" w:type="dxa"/>
              <w:left w:w="40" w:type="dxa"/>
              <w:bottom w:w="0" w:type="dxa"/>
              <w:right w:w="40" w:type="dxa"/>
            </w:tcMar>
            <w:vAlign w:val="center"/>
          </w:tcPr>
          <w:p w14:paraId="2D638348" w14:textId="4F0EF332" w:rsidR="00505D2F" w:rsidRPr="00283DAA" w:rsidRDefault="00D130CB" w:rsidP="00ED034B">
            <w:pPr>
              <w:spacing w:before="120" w:after="120" w:line="240" w:lineRule="auto"/>
              <w:ind w:left="141"/>
              <w:jc w:val="center"/>
              <w:rPr>
                <w:rFonts w:ascii="Arial" w:eastAsia="Arial Narrow" w:hAnsi="Arial" w:cs="Arial"/>
              </w:rPr>
            </w:pPr>
            <w:r w:rsidRPr="00283DAA">
              <w:rPr>
                <w:rFonts w:ascii="Arial" w:eastAsia="Arial Narrow" w:hAnsi="Arial" w:cs="Arial"/>
              </w:rPr>
              <w:t>No aplica</w:t>
            </w:r>
          </w:p>
        </w:tc>
      </w:tr>
    </w:tbl>
    <w:p w14:paraId="6437413B" w14:textId="77777777" w:rsidR="00ED034B" w:rsidRPr="00283DAA" w:rsidRDefault="00ED034B" w:rsidP="00A14B9C">
      <w:pPr>
        <w:spacing w:after="0" w:line="240" w:lineRule="auto"/>
        <w:rPr>
          <w:rFonts w:ascii="Arial" w:eastAsia="Arial" w:hAnsi="Arial" w:cs="Arial"/>
        </w:rPr>
      </w:pPr>
    </w:p>
    <w:p w14:paraId="3210FB90" w14:textId="77777777" w:rsidR="00885A64" w:rsidRPr="00283DAA" w:rsidRDefault="003A7F1A" w:rsidP="009A7AB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b/>
        </w:rPr>
      </w:pPr>
      <w:r w:rsidRPr="00283DAA">
        <w:rPr>
          <w:rFonts w:ascii="Arial" w:eastAsia="Arial" w:hAnsi="Arial" w:cs="Arial"/>
          <w:b/>
        </w:rPr>
        <w:t>LOS RESULTADOS DE SEGUIMIENTO Y MEDICIÓN (IMPLEMENTACIÓN DEL SGC)</w:t>
      </w:r>
    </w:p>
    <w:p w14:paraId="508F821A"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57" w:type="pct"/>
        <w:tblInd w:w="0" w:type="dxa"/>
        <w:tblLook w:val="0600" w:firstRow="0" w:lastRow="0" w:firstColumn="0" w:lastColumn="0" w:noHBand="1" w:noVBand="1"/>
      </w:tblPr>
      <w:tblGrid>
        <w:gridCol w:w="2827"/>
        <w:gridCol w:w="3260"/>
        <w:gridCol w:w="2836"/>
      </w:tblGrid>
      <w:tr w:rsidR="0080474C" w:rsidRPr="00283DAA" w14:paraId="355E9855" w14:textId="77777777" w:rsidTr="009A7AB6">
        <w:trPr>
          <w:trHeight w:val="213"/>
        </w:trPr>
        <w:tc>
          <w:tcPr>
            <w:tcW w:w="158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C7F0187"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82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F6A68F8"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89"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049AC2A"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8A2476" w:rsidRPr="00283DAA" w14:paraId="458474EF" w14:textId="77777777" w:rsidTr="009A7AB6">
        <w:trPr>
          <w:trHeight w:val="680"/>
        </w:trPr>
        <w:tc>
          <w:tcPr>
            <w:tcW w:w="158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06BCE4" w14:textId="6660FB41" w:rsidR="008A2476" w:rsidRPr="00283DAA" w:rsidRDefault="008A2476"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Nivel de Implementación del SGC </w:t>
            </w:r>
          </w:p>
        </w:tc>
        <w:tc>
          <w:tcPr>
            <w:tcW w:w="182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289194B" w14:textId="77777777" w:rsidR="008A2476" w:rsidRPr="00283DAA" w:rsidRDefault="008A2476"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589"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09C415D" w14:textId="3DD69AEB" w:rsidR="008A2476" w:rsidRPr="00283DAA" w:rsidRDefault="008A2476"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Reporte de </w:t>
            </w:r>
            <w:r w:rsidR="005E075A" w:rsidRPr="00283DAA">
              <w:rPr>
                <w:rFonts w:ascii="Arial" w:eastAsia="Arial Narrow" w:hAnsi="Arial" w:cs="Arial"/>
              </w:rPr>
              <w:t>Auditoría</w:t>
            </w:r>
            <w:r w:rsidRPr="00283DAA">
              <w:rPr>
                <w:rFonts w:ascii="Arial" w:eastAsia="Arial Narrow" w:hAnsi="Arial" w:cs="Arial"/>
              </w:rPr>
              <w:t xml:space="preserve"> </w:t>
            </w:r>
            <w:r w:rsidR="004213E2" w:rsidRPr="00283DAA">
              <w:rPr>
                <w:rFonts w:ascii="Arial" w:eastAsia="Arial Narrow" w:hAnsi="Arial" w:cs="Arial"/>
              </w:rPr>
              <w:t xml:space="preserve">Externa </w:t>
            </w:r>
            <w:r w:rsidR="00ED034B">
              <w:rPr>
                <w:rFonts w:ascii="Arial" w:eastAsia="Arial Narrow" w:hAnsi="Arial" w:cs="Arial"/>
              </w:rPr>
              <w:t>Etapa</w:t>
            </w:r>
            <w:r w:rsidR="003009DB" w:rsidRPr="00283DAA">
              <w:rPr>
                <w:rFonts w:ascii="Arial" w:eastAsia="Arial Narrow" w:hAnsi="Arial" w:cs="Arial"/>
              </w:rPr>
              <w:t xml:space="preserve"> 2</w:t>
            </w:r>
          </w:p>
        </w:tc>
      </w:tr>
      <w:tr w:rsidR="009A7AB6" w:rsidRPr="00283DAA" w14:paraId="675DA6AD" w14:textId="77777777" w:rsidTr="009A7AB6">
        <w:trPr>
          <w:trHeight w:val="680"/>
        </w:trPr>
        <w:tc>
          <w:tcPr>
            <w:tcW w:w="158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3EC49DD1" w14:textId="251DE3F6" w:rsidR="009A7AB6" w:rsidRPr="00283DAA" w:rsidRDefault="009A7AB6" w:rsidP="00ED034B">
            <w:pPr>
              <w:spacing w:before="120" w:after="120" w:line="240" w:lineRule="auto"/>
              <w:ind w:left="142"/>
              <w:jc w:val="both"/>
              <w:rPr>
                <w:rFonts w:ascii="Arial" w:eastAsia="Arial Narrow" w:hAnsi="Arial" w:cs="Arial"/>
              </w:rPr>
            </w:pPr>
            <w:r>
              <w:rPr>
                <w:rFonts w:ascii="Arial" w:eastAsia="Arial Narrow" w:hAnsi="Arial" w:cs="Arial"/>
              </w:rPr>
              <w:t>Elaboración del Plan de Mantenimiento del SGC</w:t>
            </w:r>
          </w:p>
        </w:tc>
        <w:tc>
          <w:tcPr>
            <w:tcW w:w="182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E72302" w14:textId="058639BD" w:rsidR="009A7AB6" w:rsidRPr="00283DAA" w:rsidRDefault="009A7AB6"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589"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936D387" w14:textId="701A021C" w:rsidR="009A7AB6" w:rsidRPr="00283DAA" w:rsidRDefault="009A7AB6" w:rsidP="00ED034B">
            <w:pPr>
              <w:spacing w:before="120" w:after="120" w:line="240" w:lineRule="auto"/>
              <w:ind w:left="142"/>
              <w:jc w:val="both"/>
              <w:rPr>
                <w:rFonts w:ascii="Arial" w:eastAsia="Arial Narrow" w:hAnsi="Arial" w:cs="Arial"/>
              </w:rPr>
            </w:pPr>
            <w:r w:rsidRPr="00283DAA">
              <w:rPr>
                <w:rFonts w:ascii="Arial" w:eastAsia="Arial Narrow" w:hAnsi="Arial" w:cs="Arial"/>
              </w:rPr>
              <w:t>Plan de Mantenimiento del Sistema de Gestión de Calidad de la Delegación Nayarit para el año 2021</w:t>
            </w:r>
          </w:p>
        </w:tc>
      </w:tr>
    </w:tbl>
    <w:p w14:paraId="7C880922" w14:textId="36CE6EA4" w:rsidR="00D00CBF" w:rsidRDefault="00D00CBF" w:rsidP="00D00CBF">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2276419E" w14:textId="3DF1B3B5" w:rsidR="00885A64" w:rsidRPr="00283DAA" w:rsidRDefault="003A7F1A" w:rsidP="00ED034B">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283DAA">
        <w:rPr>
          <w:rFonts w:ascii="Arial" w:eastAsia="Arial" w:hAnsi="Arial" w:cs="Arial"/>
          <w:b/>
        </w:rPr>
        <w:lastRenderedPageBreak/>
        <w:t>LOS RESULTADOS DE LAS AUDITORÍAS</w:t>
      </w:r>
    </w:p>
    <w:p w14:paraId="2DC01374" w14:textId="77777777" w:rsidR="003D42C3" w:rsidRPr="00283DAA" w:rsidRDefault="003D42C3" w:rsidP="001F51F5">
      <w:pPr>
        <w:spacing w:after="0" w:line="240" w:lineRule="auto"/>
        <w:rPr>
          <w:rFonts w:ascii="Arial" w:eastAsia="Arial" w:hAnsi="Arial" w:cs="Arial"/>
          <w:b/>
        </w:rPr>
      </w:pPr>
    </w:p>
    <w:tbl>
      <w:tblPr>
        <w:tblStyle w:val="15"/>
        <w:tblW w:w="5000" w:type="pct"/>
        <w:tblInd w:w="0" w:type="dxa"/>
        <w:tblLook w:val="0600" w:firstRow="0" w:lastRow="0" w:firstColumn="0" w:lastColumn="0" w:noHBand="1" w:noVBand="1"/>
      </w:tblPr>
      <w:tblGrid>
        <w:gridCol w:w="2970"/>
        <w:gridCol w:w="2835"/>
        <w:gridCol w:w="3017"/>
      </w:tblGrid>
      <w:tr w:rsidR="0080474C" w:rsidRPr="00283DAA" w14:paraId="5A29FCD8" w14:textId="77777777" w:rsidTr="00ED034B">
        <w:trPr>
          <w:trHeight w:val="301"/>
        </w:trPr>
        <w:tc>
          <w:tcPr>
            <w:tcW w:w="168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CB726CD"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0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9586242"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EBE6B60"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647BE5" w:rsidRPr="00283DAA" w14:paraId="7D60F412" w14:textId="77777777" w:rsidTr="00ED034B">
        <w:trPr>
          <w:trHeight w:val="680"/>
        </w:trPr>
        <w:tc>
          <w:tcPr>
            <w:tcW w:w="168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D5C270" w14:textId="7210D41C" w:rsidR="00647BE5" w:rsidRPr="00283DAA" w:rsidRDefault="00647BE5"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Ejecución de la </w:t>
            </w:r>
            <w:r w:rsidR="00ED034B" w:rsidRPr="00283DAA">
              <w:rPr>
                <w:rFonts w:ascii="Arial" w:eastAsia="Arial Narrow" w:hAnsi="Arial" w:cs="Arial"/>
              </w:rPr>
              <w:t xml:space="preserve">auditoría externa </w:t>
            </w:r>
            <w:r w:rsidR="00ED034B">
              <w:rPr>
                <w:rFonts w:ascii="Arial" w:eastAsia="Arial Narrow" w:hAnsi="Arial" w:cs="Arial"/>
              </w:rPr>
              <w:t>etapa</w:t>
            </w:r>
            <w:r w:rsidR="00ED034B" w:rsidRPr="00283DAA">
              <w:rPr>
                <w:rFonts w:ascii="Arial" w:eastAsia="Arial Narrow" w:hAnsi="Arial" w:cs="Arial"/>
              </w:rPr>
              <w:t xml:space="preserve"> </w:t>
            </w:r>
            <w:r w:rsidR="003009DB" w:rsidRPr="00283DAA">
              <w:rPr>
                <w:rFonts w:ascii="Arial" w:eastAsia="Arial Narrow" w:hAnsi="Arial" w:cs="Arial"/>
              </w:rPr>
              <w:t>2</w:t>
            </w:r>
          </w:p>
        </w:tc>
        <w:tc>
          <w:tcPr>
            <w:tcW w:w="160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E90FF9A" w14:textId="77777777" w:rsidR="00647BE5" w:rsidRPr="00283DAA" w:rsidRDefault="00647BE5"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71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BAAAAA3" w14:textId="2FEC8965" w:rsidR="00647BE5" w:rsidRPr="00283DAA" w:rsidRDefault="00595CB2"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Reporte y resultados de </w:t>
            </w:r>
            <w:r w:rsidR="00ED034B" w:rsidRPr="00283DAA">
              <w:rPr>
                <w:rFonts w:ascii="Arial" w:eastAsia="Arial Narrow" w:hAnsi="Arial" w:cs="Arial"/>
              </w:rPr>
              <w:t>auditoría</w:t>
            </w:r>
            <w:r w:rsidRPr="00283DAA">
              <w:rPr>
                <w:rFonts w:ascii="Arial" w:eastAsia="Arial Narrow" w:hAnsi="Arial" w:cs="Arial"/>
              </w:rPr>
              <w:t xml:space="preserve"> </w:t>
            </w:r>
            <w:r w:rsidR="00ED034B">
              <w:rPr>
                <w:rFonts w:ascii="Arial" w:eastAsia="Arial Narrow" w:hAnsi="Arial" w:cs="Arial"/>
              </w:rPr>
              <w:t>externa etapa 2.</w:t>
            </w:r>
          </w:p>
        </w:tc>
      </w:tr>
    </w:tbl>
    <w:p w14:paraId="0B8053F9" w14:textId="2FAB4D10" w:rsidR="00B635E1" w:rsidRPr="00283DAA" w:rsidRDefault="00B635E1"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55222DA1" w14:textId="77777777" w:rsidR="00885A64" w:rsidRPr="00283DAA" w:rsidRDefault="003A7F1A" w:rsidP="009A7AB6">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b/>
        </w:rPr>
      </w:pPr>
      <w:r w:rsidRPr="00283DAA">
        <w:rPr>
          <w:rFonts w:ascii="Arial" w:eastAsia="Arial" w:hAnsi="Arial" w:cs="Arial"/>
          <w:b/>
        </w:rPr>
        <w:t>EL DESEMPEÑO DE LOS PROVEEDORES EXTERNOS</w:t>
      </w:r>
    </w:p>
    <w:p w14:paraId="1B3D5FD8" w14:textId="77777777" w:rsidR="003D42C3" w:rsidRPr="00283DAA" w:rsidRDefault="003D42C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Look w:val="0600" w:firstRow="0" w:lastRow="0" w:firstColumn="0" w:lastColumn="0" w:noHBand="1" w:noVBand="1"/>
      </w:tblPr>
      <w:tblGrid>
        <w:gridCol w:w="2969"/>
        <w:gridCol w:w="2977"/>
        <w:gridCol w:w="2876"/>
      </w:tblGrid>
      <w:tr w:rsidR="0080474C" w:rsidRPr="00283DAA" w14:paraId="5158A0E6" w14:textId="77777777" w:rsidTr="00ED034B">
        <w:trPr>
          <w:trHeight w:val="375"/>
        </w:trPr>
        <w:tc>
          <w:tcPr>
            <w:tcW w:w="168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C929998"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8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F1B1191"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63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C7DCE1B"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647BE5" w:rsidRPr="00283DAA" w14:paraId="56B8F47D" w14:textId="77777777" w:rsidTr="00ED034B">
        <w:trPr>
          <w:trHeight w:val="680"/>
        </w:trPr>
        <w:tc>
          <w:tcPr>
            <w:tcW w:w="168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216F25" w14:textId="28E29F2D" w:rsidR="00647BE5" w:rsidRPr="00283DAA" w:rsidRDefault="00647BE5" w:rsidP="00ED034B">
            <w:pPr>
              <w:spacing w:before="120" w:after="120" w:line="240" w:lineRule="auto"/>
              <w:jc w:val="both"/>
              <w:rPr>
                <w:rFonts w:ascii="Arial" w:eastAsia="Arial Narrow" w:hAnsi="Arial" w:cs="Arial"/>
              </w:rPr>
            </w:pPr>
            <w:r w:rsidRPr="00283DAA">
              <w:rPr>
                <w:rFonts w:ascii="Arial" w:eastAsia="Arial Narrow" w:hAnsi="Arial" w:cs="Arial"/>
              </w:rPr>
              <w:t xml:space="preserve">Aun no se cuenta </w:t>
            </w:r>
            <w:r w:rsidR="00BB25B4" w:rsidRPr="00283DAA">
              <w:rPr>
                <w:rFonts w:ascii="Arial" w:eastAsia="Arial Narrow" w:hAnsi="Arial" w:cs="Arial"/>
              </w:rPr>
              <w:t xml:space="preserve">valoración de proveedores externos para medir </w:t>
            </w:r>
            <w:r w:rsidR="00ED034B" w:rsidRPr="00283DAA">
              <w:rPr>
                <w:rFonts w:ascii="Arial" w:eastAsia="Arial Narrow" w:hAnsi="Arial" w:cs="Arial"/>
              </w:rPr>
              <w:t>los indicadores</w:t>
            </w:r>
            <w:r w:rsidRPr="00283DAA">
              <w:rPr>
                <w:rFonts w:ascii="Arial" w:eastAsia="Arial Narrow" w:hAnsi="Arial" w:cs="Arial"/>
              </w:rPr>
              <w:t xml:space="preserve"> de desempeño y de resultados </w:t>
            </w:r>
            <w:r w:rsidR="00ED034B" w:rsidRPr="00ED034B">
              <w:rPr>
                <w:rFonts w:ascii="Arial" w:eastAsia="Arial Narrow" w:hAnsi="Arial" w:cs="Arial"/>
              </w:rPr>
              <w:t>del proceso de materiales y suministros</w:t>
            </w:r>
            <w:r w:rsidRPr="00283DAA">
              <w:rPr>
                <w:rFonts w:ascii="Arial" w:eastAsia="Arial Narrow" w:hAnsi="Arial" w:cs="Arial"/>
              </w:rPr>
              <w:t>.</w:t>
            </w:r>
          </w:p>
        </w:tc>
        <w:tc>
          <w:tcPr>
            <w:tcW w:w="168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DB1C53F" w14:textId="14B9E57B" w:rsidR="00647BE5" w:rsidRPr="00283DAA" w:rsidRDefault="00647BE5" w:rsidP="00ED034B">
            <w:pPr>
              <w:spacing w:before="120" w:after="120" w:line="240" w:lineRule="auto"/>
              <w:jc w:val="both"/>
              <w:rPr>
                <w:rFonts w:ascii="Arial" w:eastAsia="Arial Narrow" w:hAnsi="Arial" w:cs="Arial"/>
              </w:rPr>
            </w:pPr>
            <w:r w:rsidRPr="00283DAA">
              <w:rPr>
                <w:rFonts w:ascii="Arial" w:eastAsia="Arial Narrow" w:hAnsi="Arial" w:cs="Arial"/>
              </w:rPr>
              <w:t>Revisión por la Alta Dirección y comité de la calidad</w:t>
            </w:r>
            <w:r w:rsidR="00780D3E" w:rsidRPr="00283DAA">
              <w:rPr>
                <w:rFonts w:ascii="Arial" w:eastAsia="Arial Narrow" w:hAnsi="Arial" w:cs="Arial"/>
              </w:rPr>
              <w:t>.</w:t>
            </w:r>
            <w:r w:rsidRPr="00283DAA">
              <w:rPr>
                <w:rFonts w:ascii="Arial" w:eastAsia="Arial Narrow" w:hAnsi="Arial" w:cs="Arial"/>
              </w:rPr>
              <w:t xml:space="preserve"> </w:t>
            </w:r>
          </w:p>
        </w:tc>
        <w:tc>
          <w:tcPr>
            <w:tcW w:w="163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E8BD75" w14:textId="3AA55183" w:rsidR="00647BE5" w:rsidRPr="00283DAA" w:rsidRDefault="00647BE5" w:rsidP="00ED034B">
            <w:pPr>
              <w:spacing w:before="120" w:after="120" w:line="240" w:lineRule="auto"/>
              <w:ind w:left="141"/>
              <w:jc w:val="both"/>
              <w:rPr>
                <w:rFonts w:ascii="Arial" w:eastAsia="Arial Narrow" w:hAnsi="Arial" w:cs="Arial"/>
              </w:rPr>
            </w:pPr>
            <w:r w:rsidRPr="00283DAA">
              <w:rPr>
                <w:rFonts w:ascii="Arial" w:eastAsia="Arial Narrow" w:hAnsi="Arial" w:cs="Arial"/>
              </w:rPr>
              <w:t xml:space="preserve">Presentación </w:t>
            </w:r>
            <w:r w:rsidR="00BB25B4" w:rsidRPr="00283DAA">
              <w:rPr>
                <w:rFonts w:ascii="Arial" w:eastAsia="Arial Narrow" w:hAnsi="Arial" w:cs="Arial"/>
              </w:rPr>
              <w:t>de</w:t>
            </w:r>
            <w:r w:rsidRPr="00283DAA">
              <w:rPr>
                <w:rFonts w:ascii="Arial" w:eastAsia="Arial Narrow" w:hAnsi="Arial" w:cs="Arial"/>
              </w:rPr>
              <w:t xml:space="preserve"> </w:t>
            </w:r>
            <w:r w:rsidR="002706B9" w:rsidRPr="00283DAA">
              <w:rPr>
                <w:rFonts w:ascii="Arial" w:eastAsia="Arial Narrow" w:hAnsi="Arial" w:cs="Arial"/>
              </w:rPr>
              <w:t>l</w:t>
            </w:r>
            <w:r w:rsidRPr="00283DAA">
              <w:rPr>
                <w:rFonts w:ascii="Arial" w:eastAsia="Arial Narrow" w:hAnsi="Arial" w:cs="Arial"/>
              </w:rPr>
              <w:t>a Información pertinente</w:t>
            </w:r>
            <w:r w:rsidR="00780D3E" w:rsidRPr="00283DAA">
              <w:rPr>
                <w:rFonts w:ascii="Arial" w:eastAsia="Arial Narrow" w:hAnsi="Arial" w:cs="Arial"/>
              </w:rPr>
              <w:t>.</w:t>
            </w:r>
          </w:p>
        </w:tc>
      </w:tr>
    </w:tbl>
    <w:p w14:paraId="10884817" w14:textId="688594A8" w:rsidR="00380291" w:rsidRPr="00283DAA" w:rsidRDefault="00380291" w:rsidP="00B635E1">
      <w:pPr>
        <w:rPr>
          <w:rFonts w:ascii="Arial" w:eastAsia="Arial" w:hAnsi="Arial" w:cs="Arial"/>
          <w:b/>
        </w:rPr>
      </w:pPr>
    </w:p>
    <w:p w14:paraId="57424450" w14:textId="77777777" w:rsidR="00885A64" w:rsidRPr="00283DAA"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t>LA ADECUACIÓN DE LOS RECURSOS</w:t>
      </w:r>
    </w:p>
    <w:p w14:paraId="2443A67A"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Look w:val="0600" w:firstRow="0" w:lastRow="0" w:firstColumn="0" w:lastColumn="0" w:noHBand="1" w:noVBand="1"/>
      </w:tblPr>
      <w:tblGrid>
        <w:gridCol w:w="2740"/>
        <w:gridCol w:w="2742"/>
        <w:gridCol w:w="3340"/>
      </w:tblGrid>
      <w:tr w:rsidR="0080474C" w:rsidRPr="00283DAA" w14:paraId="67F13E13" w14:textId="77777777" w:rsidTr="005E5832">
        <w:trPr>
          <w:trHeight w:val="350"/>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25661FF"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6FA5F02"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E1BB4BA"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70250E" w:rsidRPr="00283DAA" w14:paraId="02915D4F"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CE75E6F" w14:textId="18D49997" w:rsidR="0070250E" w:rsidRPr="00283DAA" w:rsidRDefault="0070250E"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Se contó con los recursos necesarios para </w:t>
            </w:r>
            <w:r w:rsidR="009A5E95" w:rsidRPr="00283DAA">
              <w:rPr>
                <w:rFonts w:ascii="Arial" w:eastAsia="Arial Narrow" w:hAnsi="Arial" w:cs="Arial"/>
              </w:rPr>
              <w:t>la aplicar</w:t>
            </w:r>
            <w:r w:rsidRPr="00283DAA">
              <w:rPr>
                <w:rFonts w:ascii="Arial" w:eastAsia="Arial Narrow" w:hAnsi="Arial" w:cs="Arial"/>
              </w:rPr>
              <w:t xml:space="preserve"> </w:t>
            </w:r>
            <w:r w:rsidR="00ED034B">
              <w:rPr>
                <w:rFonts w:ascii="Arial" w:eastAsia="Arial Narrow" w:hAnsi="Arial" w:cs="Arial"/>
              </w:rPr>
              <w:t>la auditoría externa etapa 2</w:t>
            </w:r>
            <w:r w:rsidRPr="00283DAA">
              <w:rPr>
                <w:rFonts w:ascii="Arial" w:eastAsia="Arial Narrow" w:hAnsi="Arial" w:cs="Arial"/>
              </w:rPr>
              <w:t>.</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31E81A5" w14:textId="338E8692" w:rsidR="0070250E" w:rsidRPr="00283DAA" w:rsidRDefault="0070250E"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4606F10" w14:textId="5EFB9A77" w:rsidR="0070250E" w:rsidRPr="00283DAA" w:rsidRDefault="0070250E"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Recursos necesarios para la </w:t>
            </w:r>
            <w:r w:rsidR="00ED034B">
              <w:rPr>
                <w:rFonts w:ascii="Arial" w:eastAsia="Arial Narrow" w:hAnsi="Arial" w:cs="Arial"/>
              </w:rPr>
              <w:t xml:space="preserve">auditoría externa etapa dos del </w:t>
            </w:r>
            <w:r w:rsidR="00ED034B" w:rsidRPr="00283DAA">
              <w:rPr>
                <w:rFonts w:ascii="Arial" w:eastAsia="Arial Narrow" w:hAnsi="Arial" w:cs="Arial"/>
              </w:rPr>
              <w:t>SGC</w:t>
            </w:r>
            <w:r w:rsidRPr="00283DAA">
              <w:rPr>
                <w:rFonts w:ascii="Arial" w:eastAsia="Arial Narrow" w:hAnsi="Arial" w:cs="Arial"/>
              </w:rPr>
              <w:t xml:space="preserve"> en Nayarit.</w:t>
            </w:r>
          </w:p>
        </w:tc>
      </w:tr>
    </w:tbl>
    <w:p w14:paraId="1DB53E6C" w14:textId="6313AF43" w:rsidR="00A14B9C" w:rsidRPr="00283DAA" w:rsidRDefault="00A14B9C" w:rsidP="00A14B9C">
      <w:pPr>
        <w:pStyle w:val="Prrafodelista"/>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rPr>
          <w:rFonts w:ascii="Arial" w:eastAsia="Arial" w:hAnsi="Arial" w:cs="Arial"/>
          <w:b/>
        </w:rPr>
      </w:pPr>
    </w:p>
    <w:p w14:paraId="4D287AD8" w14:textId="77777777" w:rsidR="00D31253" w:rsidRPr="00283DAA" w:rsidRDefault="00D31253" w:rsidP="001F51F5">
      <w:pPr>
        <w:pStyle w:val="Prrafodelista"/>
        <w:numPr>
          <w:ilvl w:val="0"/>
          <w:numId w:val="8"/>
        </w:numPr>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t>LA EFICACIA DE LAS ACCIONES TOMADAS PARA ABORDAR LOS RIESGOS Y LAS OPORTUNIDADES (VER 6.1 DE LA NORMA ISO 9001:2015.)</w:t>
      </w:r>
    </w:p>
    <w:p w14:paraId="24FD977F" w14:textId="77777777" w:rsidR="00D31253" w:rsidRPr="00283DAA" w:rsidRDefault="00D3125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689"/>
        <w:gridCol w:w="2836"/>
        <w:gridCol w:w="3303"/>
      </w:tblGrid>
      <w:tr w:rsidR="00D31253" w:rsidRPr="00283DAA" w14:paraId="3DEC1323" w14:textId="77777777" w:rsidTr="00ED034B">
        <w:trPr>
          <w:trHeight w:val="151"/>
        </w:trPr>
        <w:tc>
          <w:tcPr>
            <w:tcW w:w="1523" w:type="pct"/>
            <w:shd w:val="clear" w:color="auto" w:fill="D9D9D9" w:themeFill="background1" w:themeFillShade="D9"/>
            <w:tcMar>
              <w:top w:w="0" w:type="dxa"/>
              <w:left w:w="40" w:type="dxa"/>
              <w:bottom w:w="0" w:type="dxa"/>
              <w:right w:w="40" w:type="dxa"/>
            </w:tcMar>
            <w:vAlign w:val="center"/>
          </w:tcPr>
          <w:p w14:paraId="2FA9B39C"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06" w:type="pct"/>
            <w:shd w:val="clear" w:color="auto" w:fill="D9D9D9" w:themeFill="background1" w:themeFillShade="D9"/>
            <w:tcMar>
              <w:top w:w="0" w:type="dxa"/>
              <w:left w:w="40" w:type="dxa"/>
              <w:bottom w:w="0" w:type="dxa"/>
              <w:right w:w="40" w:type="dxa"/>
            </w:tcMar>
            <w:vAlign w:val="center"/>
          </w:tcPr>
          <w:p w14:paraId="1C5C44A9" w14:textId="77777777" w:rsidR="00D31253" w:rsidRPr="00283DAA" w:rsidRDefault="00D31253"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871" w:type="pct"/>
            <w:shd w:val="clear" w:color="auto" w:fill="D9D9D9" w:themeFill="background1" w:themeFillShade="D9"/>
            <w:tcMar>
              <w:top w:w="0" w:type="dxa"/>
              <w:left w:w="40" w:type="dxa"/>
              <w:bottom w:w="0" w:type="dxa"/>
              <w:right w:w="40" w:type="dxa"/>
            </w:tcMar>
            <w:vAlign w:val="center"/>
          </w:tcPr>
          <w:p w14:paraId="1AC2CAD5"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8351DA" w:rsidRPr="00283DAA" w14:paraId="04866488" w14:textId="77777777" w:rsidTr="00ED034B">
        <w:trPr>
          <w:trHeight w:val="680"/>
        </w:trPr>
        <w:tc>
          <w:tcPr>
            <w:tcW w:w="1523" w:type="pct"/>
            <w:shd w:val="clear" w:color="auto" w:fill="FFFFFF" w:themeFill="background1"/>
            <w:tcMar>
              <w:top w:w="0" w:type="dxa"/>
              <w:left w:w="40" w:type="dxa"/>
              <w:bottom w:w="0" w:type="dxa"/>
              <w:right w:w="40" w:type="dxa"/>
            </w:tcMar>
            <w:vAlign w:val="center"/>
          </w:tcPr>
          <w:p w14:paraId="24A703AD" w14:textId="43C73944" w:rsidR="008351DA" w:rsidRPr="00283DAA" w:rsidRDefault="008351DA" w:rsidP="008351DA">
            <w:pPr>
              <w:pStyle w:val="NormalWeb"/>
              <w:spacing w:before="60" w:beforeAutospacing="0" w:after="60" w:afterAutospacing="0"/>
              <w:ind w:left="378"/>
              <w:rPr>
                <w:rFonts w:ascii="Arial" w:eastAsia="Arial Narrow" w:hAnsi="Arial" w:cs="Arial"/>
                <w:sz w:val="22"/>
                <w:szCs w:val="22"/>
              </w:rPr>
            </w:pPr>
            <w:r w:rsidRPr="00283DAA">
              <w:rPr>
                <w:rFonts w:ascii="Arial" w:hAnsi="Arial" w:cs="Arial"/>
                <w:sz w:val="22"/>
                <w:szCs w:val="22"/>
              </w:rPr>
              <w:t xml:space="preserve">Actualización las </w:t>
            </w:r>
            <w:r w:rsidRPr="00283DAA">
              <w:rPr>
                <w:rFonts w:ascii="Arial" w:eastAsia="Arial Narrow" w:hAnsi="Arial" w:cs="Arial"/>
                <w:sz w:val="22"/>
                <w:szCs w:val="22"/>
              </w:rPr>
              <w:t>matrices de riesgos y oportunidades</w:t>
            </w:r>
          </w:p>
        </w:tc>
        <w:tc>
          <w:tcPr>
            <w:tcW w:w="1606" w:type="pct"/>
            <w:shd w:val="clear" w:color="auto" w:fill="FFFFFF" w:themeFill="background1"/>
            <w:tcMar>
              <w:top w:w="0" w:type="dxa"/>
              <w:left w:w="40" w:type="dxa"/>
              <w:bottom w:w="0" w:type="dxa"/>
              <w:right w:w="40" w:type="dxa"/>
            </w:tcMar>
            <w:vAlign w:val="center"/>
          </w:tcPr>
          <w:p w14:paraId="3644D525" w14:textId="2F9FDEA3" w:rsidR="008351DA" w:rsidRPr="00283DAA" w:rsidRDefault="008351DA" w:rsidP="008351DA">
            <w:pPr>
              <w:spacing w:after="0" w:line="240" w:lineRule="auto"/>
              <w:ind w:left="141"/>
              <w:rPr>
                <w:rFonts w:ascii="Arial" w:eastAsia="Arial Narrow" w:hAnsi="Arial" w:cs="Arial"/>
              </w:rPr>
            </w:pPr>
            <w:r w:rsidRPr="00283DAA">
              <w:rPr>
                <w:rFonts w:ascii="Arial" w:eastAsia="Arial Narrow" w:hAnsi="Arial" w:cs="Arial"/>
              </w:rPr>
              <w:t>Validación por la Alta Dirección, Comité de la calidad y Coordinadores del SGC</w:t>
            </w:r>
          </w:p>
        </w:tc>
        <w:tc>
          <w:tcPr>
            <w:tcW w:w="1871" w:type="pct"/>
            <w:shd w:val="clear" w:color="auto" w:fill="FFFFFF" w:themeFill="background1"/>
            <w:tcMar>
              <w:top w:w="0" w:type="dxa"/>
              <w:left w:w="40" w:type="dxa"/>
              <w:bottom w:w="0" w:type="dxa"/>
              <w:right w:w="40" w:type="dxa"/>
            </w:tcMar>
            <w:vAlign w:val="center"/>
          </w:tcPr>
          <w:p w14:paraId="09B1C95B" w14:textId="6CC31470" w:rsidR="008351DA" w:rsidRPr="00283DAA" w:rsidRDefault="15C39A19" w:rsidP="78FFE882">
            <w:pPr>
              <w:spacing w:after="0" w:line="240" w:lineRule="auto"/>
              <w:ind w:left="141"/>
              <w:jc w:val="both"/>
              <w:rPr>
                <w:rFonts w:ascii="Arial" w:eastAsia="Arial Narrow" w:hAnsi="Arial" w:cs="Arial"/>
              </w:rPr>
            </w:pPr>
            <w:r w:rsidRPr="00283DAA">
              <w:rPr>
                <w:rFonts w:ascii="Arial" w:eastAsia="Arial Narrow" w:hAnsi="Arial" w:cs="Arial"/>
              </w:rPr>
              <w:t xml:space="preserve">Se actualizará conforme </w:t>
            </w:r>
            <w:r w:rsidR="00ED034B" w:rsidRPr="00ED034B">
              <w:rPr>
                <w:rFonts w:ascii="Arial" w:eastAsia="Arial Narrow" w:hAnsi="Arial" w:cs="Arial"/>
              </w:rPr>
              <w:t xml:space="preserve">Plan de Mantenimiento </w:t>
            </w:r>
            <w:r w:rsidR="00ED034B">
              <w:rPr>
                <w:rFonts w:ascii="Arial" w:eastAsia="Arial Narrow" w:hAnsi="Arial" w:cs="Arial"/>
              </w:rPr>
              <w:t xml:space="preserve">del </w:t>
            </w:r>
            <w:r w:rsidR="00ED034B" w:rsidRPr="00ED034B">
              <w:rPr>
                <w:rFonts w:ascii="Arial" w:eastAsia="Arial Narrow" w:hAnsi="Arial" w:cs="Arial"/>
              </w:rPr>
              <w:t>SGC</w:t>
            </w:r>
            <w:r w:rsidR="00ED034B">
              <w:rPr>
                <w:rFonts w:ascii="Arial" w:eastAsia="Arial Narrow" w:hAnsi="Arial" w:cs="Arial"/>
              </w:rPr>
              <w:t xml:space="preserve"> de la Delegación Nayarit </w:t>
            </w:r>
            <w:r w:rsidR="00ED034B" w:rsidRPr="00ED034B">
              <w:rPr>
                <w:rFonts w:ascii="Arial" w:eastAsia="Arial Narrow" w:hAnsi="Arial" w:cs="Arial"/>
              </w:rPr>
              <w:t>2021 (22</w:t>
            </w:r>
            <w:r w:rsidR="00ED034B">
              <w:rPr>
                <w:rFonts w:ascii="Arial" w:eastAsia="Arial Narrow" w:hAnsi="Arial" w:cs="Arial"/>
              </w:rPr>
              <w:t xml:space="preserve"> de marzo al </w:t>
            </w:r>
            <w:r w:rsidR="00ED034B" w:rsidRPr="00ED034B">
              <w:rPr>
                <w:rFonts w:ascii="Arial" w:eastAsia="Arial Narrow" w:hAnsi="Arial" w:cs="Arial"/>
              </w:rPr>
              <w:t>30 de abril 2021)</w:t>
            </w:r>
          </w:p>
        </w:tc>
      </w:tr>
    </w:tbl>
    <w:p w14:paraId="6DA60DC9" w14:textId="5E3AD01D" w:rsidR="004F0B61" w:rsidRDefault="004F0B61" w:rsidP="004F0B61">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93"/>
        <w:rPr>
          <w:rFonts w:ascii="Arial" w:eastAsia="Arial" w:hAnsi="Arial" w:cs="Arial"/>
          <w:b/>
        </w:rPr>
      </w:pPr>
    </w:p>
    <w:p w14:paraId="114ED842" w14:textId="77777777" w:rsidR="009A7AB6" w:rsidRPr="00283DAA" w:rsidRDefault="009A7AB6" w:rsidP="004F0B61">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93"/>
        <w:rPr>
          <w:rFonts w:ascii="Arial" w:eastAsia="Arial" w:hAnsi="Arial" w:cs="Arial"/>
          <w:b/>
        </w:rPr>
      </w:pPr>
    </w:p>
    <w:p w14:paraId="3E1F3352" w14:textId="6908D0A2" w:rsidR="00885A64" w:rsidRPr="00283DAA"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lastRenderedPageBreak/>
        <w:t>LAS OPORTUNIDADES DE MEJORA</w:t>
      </w:r>
    </w:p>
    <w:p w14:paraId="4E00A59B"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018"/>
        <w:gridCol w:w="2186"/>
        <w:gridCol w:w="2624"/>
      </w:tblGrid>
      <w:tr w:rsidR="00D31253" w:rsidRPr="00283DAA" w14:paraId="140E056B" w14:textId="77777777" w:rsidTr="001D35C1">
        <w:trPr>
          <w:trHeight w:val="97"/>
          <w:tblHeader/>
        </w:trPr>
        <w:tc>
          <w:tcPr>
            <w:tcW w:w="2276" w:type="pct"/>
            <w:tcBorders>
              <w:bottom w:val="single" w:sz="4" w:space="0" w:color="auto"/>
            </w:tcBorders>
            <w:shd w:val="clear" w:color="auto" w:fill="D9D9D9" w:themeFill="background1" w:themeFillShade="D9"/>
            <w:tcMar>
              <w:top w:w="0" w:type="dxa"/>
              <w:left w:w="40" w:type="dxa"/>
              <w:bottom w:w="0" w:type="dxa"/>
              <w:right w:w="40" w:type="dxa"/>
            </w:tcMar>
            <w:vAlign w:val="center"/>
          </w:tcPr>
          <w:p w14:paraId="09DE1CD4"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238" w:type="pct"/>
            <w:tcBorders>
              <w:bottom w:val="single" w:sz="4" w:space="0" w:color="auto"/>
            </w:tcBorders>
            <w:shd w:val="clear" w:color="auto" w:fill="D9D9D9" w:themeFill="background1" w:themeFillShade="D9"/>
            <w:tcMar>
              <w:top w:w="0" w:type="dxa"/>
              <w:left w:w="40" w:type="dxa"/>
              <w:bottom w:w="0" w:type="dxa"/>
              <w:right w:w="40" w:type="dxa"/>
            </w:tcMar>
            <w:vAlign w:val="center"/>
          </w:tcPr>
          <w:p w14:paraId="2904AB9C" w14:textId="77777777" w:rsidR="00D31253" w:rsidRPr="00283DAA" w:rsidRDefault="00D31253"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486" w:type="pct"/>
            <w:tcBorders>
              <w:bottom w:val="single" w:sz="4" w:space="0" w:color="auto"/>
            </w:tcBorders>
            <w:shd w:val="clear" w:color="auto" w:fill="D9D9D9" w:themeFill="background1" w:themeFillShade="D9"/>
            <w:tcMar>
              <w:top w:w="0" w:type="dxa"/>
              <w:left w:w="40" w:type="dxa"/>
              <w:bottom w:w="0" w:type="dxa"/>
              <w:right w:w="40" w:type="dxa"/>
            </w:tcMar>
            <w:vAlign w:val="center"/>
          </w:tcPr>
          <w:p w14:paraId="33385B29"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1D35C1" w:rsidRPr="00283DAA" w14:paraId="76143F5C" w14:textId="77777777" w:rsidTr="001D35C1">
        <w:trPr>
          <w:trHeight w:val="1035"/>
        </w:trPr>
        <w:tc>
          <w:tcPr>
            <w:tcW w:w="2276" w:type="pct"/>
            <w:tcBorders>
              <w:bottom w:val="nil"/>
            </w:tcBorders>
            <w:shd w:val="clear" w:color="auto" w:fill="FFFFFF" w:themeFill="background1"/>
            <w:tcMar>
              <w:top w:w="0" w:type="dxa"/>
              <w:left w:w="40" w:type="dxa"/>
              <w:bottom w:w="0" w:type="dxa"/>
              <w:right w:w="40" w:type="dxa"/>
            </w:tcMar>
            <w:vAlign w:val="center"/>
          </w:tcPr>
          <w:p w14:paraId="01E17F35" w14:textId="3493DC6E" w:rsidR="001D35C1" w:rsidRPr="00283DAA" w:rsidRDefault="001D35C1" w:rsidP="001D35C1">
            <w:pPr>
              <w:spacing w:before="120" w:after="120" w:line="240" w:lineRule="auto"/>
              <w:jc w:val="both"/>
              <w:rPr>
                <w:rFonts w:ascii="Arial" w:eastAsia="Arial Narrow" w:hAnsi="Arial" w:cs="Arial"/>
              </w:rPr>
            </w:pPr>
            <w:r w:rsidRPr="00283DAA">
              <w:rPr>
                <w:rFonts w:ascii="Arial" w:eastAsia="Arial Narrow" w:hAnsi="Arial" w:cs="Arial"/>
                <w:bCs/>
              </w:rPr>
              <w:t>Como resultado de la Auditoría Externa Fase 2 se detectaron las siguientes oportunidades de mejora:</w:t>
            </w:r>
          </w:p>
        </w:tc>
        <w:tc>
          <w:tcPr>
            <w:tcW w:w="1238" w:type="pct"/>
            <w:vMerge w:val="restart"/>
            <w:shd w:val="clear" w:color="auto" w:fill="FFFFFF" w:themeFill="background1"/>
            <w:tcMar>
              <w:top w:w="0" w:type="dxa"/>
              <w:left w:w="40" w:type="dxa"/>
              <w:bottom w:w="0" w:type="dxa"/>
              <w:right w:w="40" w:type="dxa"/>
            </w:tcMar>
            <w:vAlign w:val="center"/>
          </w:tcPr>
          <w:p w14:paraId="42D9BE24" w14:textId="318C0043" w:rsidR="001D35C1" w:rsidRPr="00283DAA" w:rsidRDefault="001D35C1" w:rsidP="001D35C1">
            <w:pPr>
              <w:spacing w:before="120" w:after="120" w:line="240" w:lineRule="auto"/>
              <w:ind w:left="141"/>
              <w:jc w:val="center"/>
              <w:rPr>
                <w:rFonts w:ascii="Arial" w:eastAsia="Arial Narrow" w:hAnsi="Arial" w:cs="Arial"/>
              </w:rPr>
            </w:pPr>
            <w:r w:rsidRPr="00283DAA">
              <w:rPr>
                <w:rFonts w:ascii="Arial" w:eastAsia="Arial Narrow" w:hAnsi="Arial" w:cs="Arial"/>
              </w:rPr>
              <w:t>Validación por la Alta Dirección</w:t>
            </w:r>
            <w:r>
              <w:rPr>
                <w:rFonts w:ascii="Arial" w:eastAsia="Arial Narrow" w:hAnsi="Arial" w:cs="Arial"/>
              </w:rPr>
              <w:t xml:space="preserve"> y</w:t>
            </w:r>
            <w:r w:rsidRPr="00283DAA">
              <w:rPr>
                <w:rFonts w:ascii="Arial" w:eastAsia="Arial Narrow" w:hAnsi="Arial" w:cs="Arial"/>
              </w:rPr>
              <w:t xml:space="preserve"> Coordinadores del SGC</w:t>
            </w:r>
          </w:p>
        </w:tc>
        <w:tc>
          <w:tcPr>
            <w:tcW w:w="1486" w:type="pct"/>
            <w:tcBorders>
              <w:bottom w:val="nil"/>
            </w:tcBorders>
            <w:shd w:val="clear" w:color="auto" w:fill="FFFFFF" w:themeFill="background1"/>
            <w:tcMar>
              <w:top w:w="0" w:type="dxa"/>
              <w:left w:w="40" w:type="dxa"/>
              <w:bottom w:w="0" w:type="dxa"/>
              <w:right w:w="40" w:type="dxa"/>
            </w:tcMar>
            <w:vAlign w:val="center"/>
          </w:tcPr>
          <w:p w14:paraId="54FFD827" w14:textId="3A74CAAE" w:rsidR="001D35C1" w:rsidRPr="00283DAA" w:rsidRDefault="001D35C1" w:rsidP="001D35C1">
            <w:pPr>
              <w:spacing w:before="120" w:after="120" w:line="240" w:lineRule="auto"/>
              <w:jc w:val="both"/>
              <w:rPr>
                <w:rFonts w:ascii="Arial" w:eastAsia="Arial Narrow" w:hAnsi="Arial" w:cs="Arial"/>
              </w:rPr>
            </w:pPr>
          </w:p>
        </w:tc>
      </w:tr>
      <w:tr w:rsidR="001D35C1" w:rsidRPr="00283DAA" w14:paraId="5E39E36B" w14:textId="77777777" w:rsidTr="001D35C1">
        <w:trPr>
          <w:trHeight w:val="1772"/>
        </w:trPr>
        <w:tc>
          <w:tcPr>
            <w:tcW w:w="2276" w:type="pct"/>
            <w:tcBorders>
              <w:top w:val="nil"/>
              <w:bottom w:val="nil"/>
            </w:tcBorders>
            <w:shd w:val="clear" w:color="auto" w:fill="FFFFFF" w:themeFill="background1"/>
            <w:tcMar>
              <w:top w:w="0" w:type="dxa"/>
              <w:left w:w="40" w:type="dxa"/>
              <w:bottom w:w="0" w:type="dxa"/>
              <w:right w:w="40" w:type="dxa"/>
            </w:tcMar>
            <w:vAlign w:val="center"/>
          </w:tcPr>
          <w:p w14:paraId="59CCF2F5" w14:textId="2D96EAF1" w:rsidR="001D35C1" w:rsidRPr="00283DAA" w:rsidRDefault="001D35C1" w:rsidP="001D35C1">
            <w:pPr>
              <w:spacing w:before="240" w:after="240" w:line="240" w:lineRule="auto"/>
              <w:jc w:val="both"/>
              <w:rPr>
                <w:rFonts w:ascii="Arial" w:eastAsia="Arial Narrow" w:hAnsi="Arial" w:cs="Arial"/>
                <w:bCs/>
              </w:rPr>
            </w:pPr>
            <w:r w:rsidRPr="00283DAA">
              <w:rPr>
                <w:rFonts w:ascii="Arial" w:eastAsia="Arial Narrow" w:hAnsi="Arial" w:cs="Arial"/>
              </w:rPr>
              <w:t xml:space="preserve">1) 7.1.4 Ambiente para la operación de los procesos. Se podría considerar complementar el ambiente para la operación de los procesos dentro del SGC </w:t>
            </w:r>
            <w:r w:rsidRPr="00283DAA">
              <w:rPr>
                <w:rFonts w:ascii="Arial" w:eastAsia="Arial Narrow" w:hAnsi="Arial" w:cs="Arial"/>
              </w:rPr>
              <w:t>de acuerdo con</w:t>
            </w:r>
            <w:r w:rsidRPr="00283DAA">
              <w:rPr>
                <w:rFonts w:ascii="Arial" w:eastAsia="Arial Narrow" w:hAnsi="Arial" w:cs="Arial"/>
              </w:rPr>
              <w:t xml:space="preserve"> la norma oficial mexicana NOM-035-STPS-2018 que considera la mejora del ambiente organizacional.</w:t>
            </w:r>
          </w:p>
        </w:tc>
        <w:tc>
          <w:tcPr>
            <w:tcW w:w="1238" w:type="pct"/>
            <w:vMerge/>
            <w:shd w:val="clear" w:color="auto" w:fill="FFFFFF" w:themeFill="background1"/>
            <w:tcMar>
              <w:top w:w="0" w:type="dxa"/>
              <w:left w:w="40" w:type="dxa"/>
              <w:bottom w:w="0" w:type="dxa"/>
              <w:right w:w="40" w:type="dxa"/>
            </w:tcMar>
            <w:vAlign w:val="center"/>
          </w:tcPr>
          <w:p w14:paraId="269199B7" w14:textId="5A2CE986" w:rsidR="001D35C1" w:rsidRPr="00283DAA" w:rsidRDefault="001D35C1" w:rsidP="001D35C1">
            <w:pPr>
              <w:spacing w:before="120" w:after="120" w:line="240" w:lineRule="auto"/>
              <w:ind w:left="141"/>
              <w:jc w:val="center"/>
              <w:rPr>
                <w:rFonts w:ascii="Arial" w:eastAsia="Arial Narrow" w:hAnsi="Arial" w:cs="Arial"/>
              </w:rPr>
            </w:pPr>
          </w:p>
        </w:tc>
        <w:tc>
          <w:tcPr>
            <w:tcW w:w="1486" w:type="pct"/>
            <w:tcBorders>
              <w:top w:val="nil"/>
              <w:bottom w:val="nil"/>
            </w:tcBorders>
            <w:shd w:val="clear" w:color="auto" w:fill="FFFFFF" w:themeFill="background1"/>
            <w:tcMar>
              <w:top w:w="0" w:type="dxa"/>
              <w:left w:w="40" w:type="dxa"/>
              <w:bottom w:w="0" w:type="dxa"/>
              <w:right w:w="40" w:type="dxa"/>
            </w:tcMar>
            <w:vAlign w:val="center"/>
          </w:tcPr>
          <w:p w14:paraId="3AC2CCDC" w14:textId="516C8773"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PCM-02</w:t>
            </w:r>
          </w:p>
        </w:tc>
      </w:tr>
      <w:tr w:rsidR="001D35C1" w:rsidRPr="00283DAA" w14:paraId="36CF271C" w14:textId="77777777" w:rsidTr="001D35C1">
        <w:trPr>
          <w:trHeight w:val="680"/>
        </w:trPr>
        <w:tc>
          <w:tcPr>
            <w:tcW w:w="2276" w:type="pct"/>
            <w:tcBorders>
              <w:top w:val="nil"/>
              <w:bottom w:val="nil"/>
            </w:tcBorders>
            <w:shd w:val="clear" w:color="auto" w:fill="FFFFFF" w:themeFill="background1"/>
            <w:tcMar>
              <w:top w:w="0" w:type="dxa"/>
              <w:left w:w="40" w:type="dxa"/>
              <w:bottom w:w="0" w:type="dxa"/>
              <w:right w:w="40" w:type="dxa"/>
            </w:tcMar>
            <w:vAlign w:val="center"/>
          </w:tcPr>
          <w:p w14:paraId="607AAF7D" w14:textId="23B32FCD" w:rsidR="001D35C1" w:rsidRPr="00283DAA" w:rsidRDefault="001D35C1" w:rsidP="001D35C1">
            <w:pPr>
              <w:spacing w:before="240" w:after="240" w:line="240" w:lineRule="auto"/>
              <w:jc w:val="both"/>
              <w:rPr>
                <w:rFonts w:ascii="Arial" w:eastAsia="Arial Narrow" w:hAnsi="Arial" w:cs="Arial"/>
                <w:bCs/>
              </w:rPr>
            </w:pPr>
            <w:r>
              <w:rPr>
                <w:rFonts w:ascii="Arial" w:eastAsia="Arial Narrow" w:hAnsi="Arial" w:cs="Arial"/>
              </w:rPr>
              <w:t xml:space="preserve">2) </w:t>
            </w:r>
            <w:r w:rsidRPr="00283DAA">
              <w:rPr>
                <w:rFonts w:ascii="Arial" w:eastAsia="Arial Narrow" w:hAnsi="Arial" w:cs="Arial"/>
              </w:rPr>
              <w:t xml:space="preserve">6.3 Planificación de los cambios. Se revisa en sistema SIGA inconsistencia entre el nombre de la persona </w:t>
            </w:r>
            <w:r>
              <w:rPr>
                <w:rFonts w:ascii="Arial" w:eastAsia="Arial Narrow" w:hAnsi="Arial" w:cs="Arial"/>
              </w:rPr>
              <w:t>que r</w:t>
            </w:r>
            <w:r w:rsidRPr="00283DAA">
              <w:rPr>
                <w:rFonts w:ascii="Arial" w:eastAsia="Arial Narrow" w:hAnsi="Arial" w:cs="Arial"/>
              </w:rPr>
              <w:t xml:space="preserve">ecibió los materiales en el sistema con nombre de Ernesto Carrillo </w:t>
            </w:r>
            <w:proofErr w:type="spellStart"/>
            <w:r w:rsidRPr="00283DAA">
              <w:rPr>
                <w:rFonts w:ascii="Arial" w:eastAsia="Arial Narrow" w:hAnsi="Arial" w:cs="Arial"/>
              </w:rPr>
              <w:t>Monteon</w:t>
            </w:r>
            <w:proofErr w:type="spellEnd"/>
            <w:r w:rsidRPr="00283DAA">
              <w:rPr>
                <w:rFonts w:ascii="Arial" w:eastAsia="Arial Narrow" w:hAnsi="Arial" w:cs="Arial"/>
              </w:rPr>
              <w:t xml:space="preserve"> y no se encuentra firmado el documento por Juan S. Delgadillo, no se realiza actualización en el sistema correspondiente para evitar inconsistencia.</w:t>
            </w:r>
          </w:p>
        </w:tc>
        <w:tc>
          <w:tcPr>
            <w:tcW w:w="1238" w:type="pct"/>
            <w:vMerge/>
            <w:shd w:val="clear" w:color="auto" w:fill="FFFFFF" w:themeFill="background1"/>
            <w:tcMar>
              <w:top w:w="0" w:type="dxa"/>
              <w:left w:w="40" w:type="dxa"/>
              <w:bottom w:w="0" w:type="dxa"/>
              <w:right w:w="40" w:type="dxa"/>
            </w:tcMar>
            <w:vAlign w:val="center"/>
          </w:tcPr>
          <w:p w14:paraId="5DAB2C5E" w14:textId="0AB3127E" w:rsidR="001D35C1" w:rsidRPr="00283DAA" w:rsidRDefault="001D35C1" w:rsidP="001D35C1">
            <w:pPr>
              <w:spacing w:before="120" w:after="120" w:line="240" w:lineRule="auto"/>
              <w:ind w:left="141"/>
              <w:jc w:val="center"/>
              <w:rPr>
                <w:rFonts w:ascii="Arial" w:eastAsia="Arial Narrow" w:hAnsi="Arial" w:cs="Arial"/>
              </w:rPr>
            </w:pPr>
          </w:p>
        </w:tc>
        <w:tc>
          <w:tcPr>
            <w:tcW w:w="1486" w:type="pct"/>
            <w:tcBorders>
              <w:top w:val="nil"/>
              <w:bottom w:val="nil"/>
            </w:tcBorders>
            <w:shd w:val="clear" w:color="auto" w:fill="FFFFFF" w:themeFill="background1"/>
            <w:tcMar>
              <w:top w:w="0" w:type="dxa"/>
              <w:left w:w="40" w:type="dxa"/>
              <w:bottom w:w="0" w:type="dxa"/>
              <w:right w:w="40" w:type="dxa"/>
            </w:tcMar>
            <w:vAlign w:val="center"/>
          </w:tcPr>
          <w:p w14:paraId="0AD209D0" w14:textId="10670957"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PCM-03</w:t>
            </w:r>
          </w:p>
        </w:tc>
      </w:tr>
      <w:tr w:rsidR="001D35C1" w:rsidRPr="00283DAA" w14:paraId="7EE30C82" w14:textId="77777777" w:rsidTr="001D35C1">
        <w:trPr>
          <w:trHeight w:val="680"/>
        </w:trPr>
        <w:tc>
          <w:tcPr>
            <w:tcW w:w="2276" w:type="pct"/>
            <w:tcBorders>
              <w:top w:val="nil"/>
              <w:bottom w:val="single" w:sz="4" w:space="0" w:color="auto"/>
            </w:tcBorders>
            <w:shd w:val="clear" w:color="auto" w:fill="FFFFFF" w:themeFill="background1"/>
            <w:tcMar>
              <w:top w:w="0" w:type="dxa"/>
              <w:left w:w="40" w:type="dxa"/>
              <w:bottom w:w="0" w:type="dxa"/>
              <w:right w:w="40" w:type="dxa"/>
            </w:tcMar>
            <w:vAlign w:val="center"/>
          </w:tcPr>
          <w:p w14:paraId="151A7C22" w14:textId="77777777" w:rsidR="001D35C1" w:rsidRDefault="001D35C1" w:rsidP="001D35C1">
            <w:pPr>
              <w:spacing w:before="240" w:after="240" w:line="240" w:lineRule="auto"/>
              <w:jc w:val="both"/>
              <w:rPr>
                <w:rFonts w:ascii="Arial" w:eastAsia="Arial Narrow" w:hAnsi="Arial" w:cs="Arial"/>
                <w:bCs/>
              </w:rPr>
            </w:pPr>
            <w:r>
              <w:rPr>
                <w:rFonts w:ascii="Arial" w:eastAsia="Arial Narrow" w:hAnsi="Arial" w:cs="Arial"/>
                <w:bCs/>
              </w:rPr>
              <w:t xml:space="preserve">3) </w:t>
            </w:r>
            <w:r w:rsidRPr="00283DAA">
              <w:rPr>
                <w:rFonts w:ascii="Arial" w:eastAsia="Arial Narrow" w:hAnsi="Arial" w:cs="Arial"/>
                <w:bCs/>
              </w:rPr>
              <w:t xml:space="preserve">5.2.2 Comunicación de la política de la calidad. La institución cuenta con una Política de Calidad que se encuentra implementada, de acuerdo con las entrevistas realizadas en los diferentes </w:t>
            </w:r>
            <w:proofErr w:type="spellStart"/>
            <w:r w:rsidRPr="00283DAA">
              <w:rPr>
                <w:rFonts w:ascii="Arial" w:eastAsia="Arial Narrow" w:hAnsi="Arial" w:cs="Arial"/>
                <w:bCs/>
              </w:rPr>
              <w:t>MAC´s</w:t>
            </w:r>
            <w:proofErr w:type="spellEnd"/>
            <w:r w:rsidRPr="00283DAA">
              <w:rPr>
                <w:rFonts w:ascii="Arial" w:eastAsia="Arial Narrow" w:hAnsi="Arial" w:cs="Arial"/>
                <w:bCs/>
              </w:rPr>
              <w:t xml:space="preserve"> y la verificación realizada del 21 al 23 de diciembre de 2020. Se detecta que de acuerdo con el punto 5.2.2. de la norma se cumple, pero no se considera el punto c) que menciona la disponibilidad de la Política de Calidad para las partes interesadas pertinentes.</w:t>
            </w:r>
          </w:p>
          <w:p w14:paraId="46B4A286" w14:textId="3418EBD6" w:rsidR="001D35C1" w:rsidRPr="00283DAA" w:rsidRDefault="001D35C1" w:rsidP="001D35C1">
            <w:pPr>
              <w:spacing w:before="240" w:after="240" w:line="240" w:lineRule="auto"/>
              <w:jc w:val="both"/>
              <w:rPr>
                <w:rFonts w:ascii="Arial" w:eastAsia="Arial Narrow" w:hAnsi="Arial" w:cs="Arial"/>
                <w:bCs/>
              </w:rPr>
            </w:pPr>
          </w:p>
        </w:tc>
        <w:tc>
          <w:tcPr>
            <w:tcW w:w="1238" w:type="pct"/>
            <w:vMerge/>
            <w:shd w:val="clear" w:color="auto" w:fill="FFFFFF" w:themeFill="background1"/>
            <w:tcMar>
              <w:top w:w="0" w:type="dxa"/>
              <w:left w:w="40" w:type="dxa"/>
              <w:bottom w:w="0" w:type="dxa"/>
              <w:right w:w="40" w:type="dxa"/>
            </w:tcMar>
            <w:vAlign w:val="center"/>
          </w:tcPr>
          <w:p w14:paraId="1ACBD615" w14:textId="77777777" w:rsidR="001D35C1" w:rsidRPr="00283DAA" w:rsidRDefault="001D35C1" w:rsidP="001D35C1">
            <w:pPr>
              <w:spacing w:before="120" w:after="120" w:line="240" w:lineRule="auto"/>
              <w:ind w:left="141"/>
              <w:jc w:val="center"/>
              <w:rPr>
                <w:rFonts w:ascii="Arial" w:eastAsia="Arial Narrow" w:hAnsi="Arial" w:cs="Arial"/>
              </w:rPr>
            </w:pPr>
          </w:p>
        </w:tc>
        <w:tc>
          <w:tcPr>
            <w:tcW w:w="1486" w:type="pct"/>
            <w:tcBorders>
              <w:top w:val="nil"/>
              <w:bottom w:val="single" w:sz="4" w:space="0" w:color="auto"/>
            </w:tcBorders>
            <w:shd w:val="clear" w:color="auto" w:fill="FFFFFF" w:themeFill="background1"/>
            <w:tcMar>
              <w:top w:w="0" w:type="dxa"/>
              <w:left w:w="40" w:type="dxa"/>
              <w:bottom w:w="0" w:type="dxa"/>
              <w:right w:w="40" w:type="dxa"/>
            </w:tcMar>
            <w:vAlign w:val="center"/>
          </w:tcPr>
          <w:p w14:paraId="18E0B095" w14:textId="4250ABC4"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PCM-04</w:t>
            </w:r>
          </w:p>
        </w:tc>
      </w:tr>
      <w:tr w:rsidR="001D35C1" w:rsidRPr="00283DAA" w14:paraId="60C614C7" w14:textId="77777777" w:rsidTr="001D35C1">
        <w:trPr>
          <w:trHeight w:val="680"/>
        </w:trPr>
        <w:tc>
          <w:tcPr>
            <w:tcW w:w="2276" w:type="pct"/>
            <w:tcBorders>
              <w:bottom w:val="nil"/>
            </w:tcBorders>
            <w:shd w:val="clear" w:color="auto" w:fill="FFFFFF" w:themeFill="background1"/>
            <w:tcMar>
              <w:top w:w="0" w:type="dxa"/>
              <w:left w:w="40" w:type="dxa"/>
              <w:bottom w:w="0" w:type="dxa"/>
              <w:right w:w="40" w:type="dxa"/>
            </w:tcMar>
            <w:vAlign w:val="center"/>
          </w:tcPr>
          <w:p w14:paraId="74CA6852" w14:textId="33D65F68" w:rsidR="001D35C1" w:rsidRPr="00283DAA" w:rsidRDefault="001D35C1" w:rsidP="001D35C1">
            <w:pPr>
              <w:spacing w:before="120" w:after="120" w:line="240" w:lineRule="auto"/>
              <w:jc w:val="both"/>
              <w:rPr>
                <w:rFonts w:ascii="Arial" w:eastAsia="Arial Narrow" w:hAnsi="Arial" w:cs="Arial"/>
                <w:bCs/>
              </w:rPr>
            </w:pPr>
            <w:r>
              <w:rPr>
                <w:rFonts w:ascii="Arial" w:eastAsia="Arial Narrow" w:hAnsi="Arial" w:cs="Arial"/>
                <w:bCs/>
              </w:rPr>
              <w:lastRenderedPageBreak/>
              <w:t xml:space="preserve">4) </w:t>
            </w:r>
            <w:r w:rsidRPr="00283DAA">
              <w:rPr>
                <w:rFonts w:ascii="Arial" w:eastAsia="Arial Narrow" w:hAnsi="Arial" w:cs="Arial"/>
                <w:bCs/>
              </w:rPr>
              <w:t>6.1 Acciones para abordar riesgos y oportunidades (6.1.1-6.1.2). Abordar los riesgos y oportunidades por cada módulo de atención ciudadana para ser proporcionales al impacto en la conformidad del servicio, ya que estás se encuentran en diferentes secciones o zonas geográficas diferentes, así como limitantes que puedan intervenir en abordar un riesgo u oportunidad según sea el caso, esto con el fin de cambiar las probabilidades y consecuencias en la operación de los diferentes módulos, en vez de estandarizar la información y encontrar nuevos riesgos y oportunidades que puedan ayudar a fortalecer, reducir amenazas y en encontrar nuevas oportunidades.</w:t>
            </w:r>
          </w:p>
        </w:tc>
        <w:tc>
          <w:tcPr>
            <w:tcW w:w="1238" w:type="pct"/>
            <w:vMerge w:val="restart"/>
            <w:shd w:val="clear" w:color="auto" w:fill="FFFFFF" w:themeFill="background1"/>
            <w:tcMar>
              <w:top w:w="0" w:type="dxa"/>
              <w:left w:w="40" w:type="dxa"/>
              <w:bottom w:w="0" w:type="dxa"/>
              <w:right w:w="40" w:type="dxa"/>
            </w:tcMar>
            <w:vAlign w:val="center"/>
          </w:tcPr>
          <w:p w14:paraId="141114EB" w14:textId="2C801D81" w:rsidR="001D35C1" w:rsidRPr="00283DAA" w:rsidRDefault="001D35C1" w:rsidP="001D35C1">
            <w:pPr>
              <w:spacing w:before="120" w:after="120" w:line="240" w:lineRule="auto"/>
              <w:ind w:left="141"/>
              <w:rPr>
                <w:rFonts w:ascii="Arial" w:eastAsia="Arial Narrow" w:hAnsi="Arial" w:cs="Arial"/>
              </w:rPr>
            </w:pPr>
            <w:r w:rsidRPr="00283DAA">
              <w:rPr>
                <w:rFonts w:ascii="Arial" w:eastAsia="Arial Narrow" w:hAnsi="Arial" w:cs="Arial"/>
              </w:rPr>
              <w:t>Validación por la Alta Dirección</w:t>
            </w:r>
            <w:r>
              <w:rPr>
                <w:rFonts w:ascii="Arial" w:eastAsia="Arial Narrow" w:hAnsi="Arial" w:cs="Arial"/>
              </w:rPr>
              <w:t xml:space="preserve"> </w:t>
            </w:r>
            <w:r w:rsidRPr="00283DAA">
              <w:rPr>
                <w:rFonts w:ascii="Arial" w:eastAsia="Arial Narrow" w:hAnsi="Arial" w:cs="Arial"/>
              </w:rPr>
              <w:t>y Coordinadores del SGC</w:t>
            </w:r>
          </w:p>
        </w:tc>
        <w:tc>
          <w:tcPr>
            <w:tcW w:w="1486" w:type="pct"/>
            <w:tcBorders>
              <w:bottom w:val="nil"/>
            </w:tcBorders>
            <w:shd w:val="clear" w:color="auto" w:fill="FFFFFF" w:themeFill="background1"/>
            <w:tcMar>
              <w:top w:w="0" w:type="dxa"/>
              <w:left w:w="40" w:type="dxa"/>
              <w:bottom w:w="0" w:type="dxa"/>
              <w:right w:w="40" w:type="dxa"/>
            </w:tcMar>
            <w:vAlign w:val="center"/>
          </w:tcPr>
          <w:p w14:paraId="6E5C2A0D" w14:textId="7087C5A7"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PCM-05</w:t>
            </w:r>
          </w:p>
        </w:tc>
      </w:tr>
      <w:tr w:rsidR="001D35C1" w:rsidRPr="00283DAA" w14:paraId="6D4EC336" w14:textId="77777777" w:rsidTr="001D35C1">
        <w:trPr>
          <w:trHeight w:val="680"/>
        </w:trPr>
        <w:tc>
          <w:tcPr>
            <w:tcW w:w="2276" w:type="pct"/>
            <w:tcBorders>
              <w:top w:val="nil"/>
              <w:bottom w:val="nil"/>
            </w:tcBorders>
            <w:shd w:val="clear" w:color="auto" w:fill="FFFFFF" w:themeFill="background1"/>
            <w:tcMar>
              <w:top w:w="0" w:type="dxa"/>
              <w:left w:w="40" w:type="dxa"/>
              <w:bottom w:w="0" w:type="dxa"/>
              <w:right w:w="40" w:type="dxa"/>
            </w:tcMar>
            <w:vAlign w:val="center"/>
          </w:tcPr>
          <w:p w14:paraId="040DBCB6" w14:textId="62E28F78" w:rsidR="001D35C1" w:rsidRPr="00283DAA" w:rsidRDefault="001D35C1" w:rsidP="001D35C1">
            <w:pPr>
              <w:spacing w:before="120" w:after="120" w:line="240" w:lineRule="auto"/>
              <w:jc w:val="both"/>
              <w:rPr>
                <w:rFonts w:ascii="Arial" w:eastAsia="Arial Narrow" w:hAnsi="Arial" w:cs="Arial"/>
                <w:bCs/>
              </w:rPr>
            </w:pPr>
            <w:r>
              <w:rPr>
                <w:rFonts w:ascii="Arial" w:eastAsia="Arial Narrow" w:hAnsi="Arial" w:cs="Arial"/>
                <w:bCs/>
              </w:rPr>
              <w:t xml:space="preserve">5) </w:t>
            </w:r>
            <w:r w:rsidRPr="00283DAA">
              <w:rPr>
                <w:rFonts w:ascii="Arial" w:eastAsia="Arial Narrow" w:hAnsi="Arial" w:cs="Arial"/>
                <w:bCs/>
              </w:rPr>
              <w:t>7.2 Competencia. Considerar detallar la autoridad en la cédula de descripción de puesto, del catálogo de cargos y puestos.</w:t>
            </w:r>
          </w:p>
        </w:tc>
        <w:tc>
          <w:tcPr>
            <w:tcW w:w="1238" w:type="pct"/>
            <w:vMerge/>
            <w:shd w:val="clear" w:color="auto" w:fill="FFFFFF" w:themeFill="background1"/>
            <w:tcMar>
              <w:top w:w="0" w:type="dxa"/>
              <w:left w:w="40" w:type="dxa"/>
              <w:bottom w:w="0" w:type="dxa"/>
              <w:right w:w="40" w:type="dxa"/>
            </w:tcMar>
            <w:vAlign w:val="center"/>
          </w:tcPr>
          <w:p w14:paraId="1E0D45D3" w14:textId="77777777" w:rsidR="001D35C1" w:rsidRPr="00283DAA" w:rsidRDefault="001D35C1" w:rsidP="001D35C1">
            <w:pPr>
              <w:spacing w:before="120" w:after="120" w:line="240" w:lineRule="auto"/>
              <w:ind w:left="141"/>
              <w:rPr>
                <w:rFonts w:ascii="Arial" w:eastAsia="Arial Narrow" w:hAnsi="Arial" w:cs="Arial"/>
              </w:rPr>
            </w:pPr>
          </w:p>
        </w:tc>
        <w:tc>
          <w:tcPr>
            <w:tcW w:w="1486" w:type="pct"/>
            <w:tcBorders>
              <w:top w:val="nil"/>
              <w:bottom w:val="nil"/>
            </w:tcBorders>
            <w:shd w:val="clear" w:color="auto" w:fill="FFFFFF" w:themeFill="background1"/>
            <w:tcMar>
              <w:top w:w="0" w:type="dxa"/>
              <w:left w:w="40" w:type="dxa"/>
              <w:bottom w:w="0" w:type="dxa"/>
              <w:right w:w="40" w:type="dxa"/>
            </w:tcMar>
            <w:vAlign w:val="center"/>
          </w:tcPr>
          <w:p w14:paraId="7E3C607E" w14:textId="2A9D496C"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PCM-06</w:t>
            </w:r>
          </w:p>
        </w:tc>
      </w:tr>
      <w:tr w:rsidR="001D35C1" w:rsidRPr="00283DAA" w14:paraId="254625D0" w14:textId="77777777" w:rsidTr="001D35C1">
        <w:trPr>
          <w:trHeight w:val="680"/>
        </w:trPr>
        <w:tc>
          <w:tcPr>
            <w:tcW w:w="2276" w:type="pct"/>
            <w:tcBorders>
              <w:top w:val="nil"/>
              <w:bottom w:val="nil"/>
            </w:tcBorders>
            <w:shd w:val="clear" w:color="auto" w:fill="FFFFFF" w:themeFill="background1"/>
            <w:tcMar>
              <w:top w:w="0" w:type="dxa"/>
              <w:left w:w="40" w:type="dxa"/>
              <w:bottom w:w="0" w:type="dxa"/>
              <w:right w:w="40" w:type="dxa"/>
            </w:tcMar>
            <w:vAlign w:val="center"/>
          </w:tcPr>
          <w:p w14:paraId="49392ACD" w14:textId="73B52D87" w:rsidR="001D35C1" w:rsidRPr="00283DAA" w:rsidRDefault="001D35C1" w:rsidP="001D35C1">
            <w:pPr>
              <w:spacing w:before="120" w:after="120" w:line="240" w:lineRule="auto"/>
              <w:jc w:val="both"/>
              <w:rPr>
                <w:rFonts w:ascii="Arial" w:eastAsia="Arial Narrow" w:hAnsi="Arial" w:cs="Arial"/>
                <w:bCs/>
              </w:rPr>
            </w:pPr>
            <w:r>
              <w:rPr>
                <w:rFonts w:ascii="Arial" w:eastAsia="Arial Narrow" w:hAnsi="Arial" w:cs="Arial"/>
                <w:bCs/>
              </w:rPr>
              <w:t xml:space="preserve">6) </w:t>
            </w:r>
            <w:r w:rsidRPr="00283DAA">
              <w:rPr>
                <w:rFonts w:ascii="Arial" w:eastAsia="Arial Narrow" w:hAnsi="Arial" w:cs="Arial"/>
                <w:bCs/>
              </w:rPr>
              <w:t>9.1.2 Satisfacción del Cliente. Se podría complementar la aplicación de acciones para atender el resultado de las encuestas de satisfacción del servicio, en su caso fortalecer la comunicación de las acciones que determinan.</w:t>
            </w:r>
          </w:p>
        </w:tc>
        <w:tc>
          <w:tcPr>
            <w:tcW w:w="1238" w:type="pct"/>
            <w:vMerge/>
            <w:shd w:val="clear" w:color="auto" w:fill="FFFFFF" w:themeFill="background1"/>
            <w:tcMar>
              <w:top w:w="0" w:type="dxa"/>
              <w:left w:w="40" w:type="dxa"/>
              <w:bottom w:w="0" w:type="dxa"/>
              <w:right w:w="40" w:type="dxa"/>
            </w:tcMar>
            <w:vAlign w:val="center"/>
          </w:tcPr>
          <w:p w14:paraId="312BD01E" w14:textId="77777777" w:rsidR="001D35C1" w:rsidRPr="00283DAA" w:rsidRDefault="001D35C1" w:rsidP="001D35C1">
            <w:pPr>
              <w:spacing w:before="120" w:after="120" w:line="240" w:lineRule="auto"/>
              <w:ind w:left="141"/>
              <w:rPr>
                <w:rFonts w:ascii="Arial" w:eastAsia="Arial Narrow" w:hAnsi="Arial" w:cs="Arial"/>
              </w:rPr>
            </w:pPr>
          </w:p>
        </w:tc>
        <w:tc>
          <w:tcPr>
            <w:tcW w:w="1486" w:type="pct"/>
            <w:tcBorders>
              <w:top w:val="nil"/>
              <w:bottom w:val="nil"/>
            </w:tcBorders>
            <w:shd w:val="clear" w:color="auto" w:fill="FFFFFF" w:themeFill="background1"/>
            <w:tcMar>
              <w:top w:w="0" w:type="dxa"/>
              <w:left w:w="40" w:type="dxa"/>
              <w:bottom w:w="0" w:type="dxa"/>
              <w:right w:w="40" w:type="dxa"/>
            </w:tcMar>
            <w:vAlign w:val="center"/>
          </w:tcPr>
          <w:p w14:paraId="78DBD9F9" w14:textId="4BFF86FC"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PCM-07</w:t>
            </w:r>
          </w:p>
        </w:tc>
      </w:tr>
      <w:tr w:rsidR="001D35C1" w:rsidRPr="00283DAA" w14:paraId="238E7E8F" w14:textId="77777777" w:rsidTr="001D35C1">
        <w:trPr>
          <w:trHeight w:val="680"/>
        </w:trPr>
        <w:tc>
          <w:tcPr>
            <w:tcW w:w="2276" w:type="pct"/>
            <w:tcBorders>
              <w:top w:val="nil"/>
            </w:tcBorders>
            <w:shd w:val="clear" w:color="auto" w:fill="FFFFFF" w:themeFill="background1"/>
            <w:tcMar>
              <w:top w:w="0" w:type="dxa"/>
              <w:left w:w="40" w:type="dxa"/>
              <w:bottom w:w="0" w:type="dxa"/>
              <w:right w:w="40" w:type="dxa"/>
            </w:tcMar>
            <w:vAlign w:val="center"/>
          </w:tcPr>
          <w:p w14:paraId="77E761DD" w14:textId="767B4FE6" w:rsidR="001D35C1" w:rsidRPr="00283DAA" w:rsidRDefault="001D35C1" w:rsidP="001D35C1">
            <w:pPr>
              <w:spacing w:before="120" w:after="120" w:line="240" w:lineRule="auto"/>
              <w:jc w:val="both"/>
              <w:rPr>
                <w:rFonts w:ascii="Arial" w:eastAsia="Arial Narrow" w:hAnsi="Arial" w:cs="Arial"/>
                <w:bCs/>
              </w:rPr>
            </w:pPr>
            <w:r>
              <w:rPr>
                <w:rFonts w:ascii="Arial" w:eastAsia="Arial Narrow" w:hAnsi="Arial" w:cs="Arial"/>
                <w:bCs/>
              </w:rPr>
              <w:t xml:space="preserve">7) </w:t>
            </w:r>
            <w:r w:rsidRPr="00283DAA">
              <w:rPr>
                <w:rFonts w:ascii="Arial" w:eastAsia="Arial Narrow" w:hAnsi="Arial" w:cs="Arial"/>
                <w:bCs/>
              </w:rPr>
              <w:t>6.2 Objetivos de la calidad y planificación para lograrlos. Se podría complementar la Planificación del logro de los Objetivos de calidad, que se considere sean más específicos, medibles, alcanzables y relevantes, así como los recursos para lograrlos.</w:t>
            </w:r>
          </w:p>
        </w:tc>
        <w:tc>
          <w:tcPr>
            <w:tcW w:w="1238" w:type="pct"/>
            <w:vMerge/>
            <w:shd w:val="clear" w:color="auto" w:fill="FFFFFF" w:themeFill="background1"/>
            <w:tcMar>
              <w:top w:w="0" w:type="dxa"/>
              <w:left w:w="40" w:type="dxa"/>
              <w:bottom w:w="0" w:type="dxa"/>
              <w:right w:w="40" w:type="dxa"/>
            </w:tcMar>
            <w:vAlign w:val="center"/>
          </w:tcPr>
          <w:p w14:paraId="02A25785" w14:textId="77777777" w:rsidR="001D35C1" w:rsidRPr="00283DAA" w:rsidRDefault="001D35C1" w:rsidP="001D35C1">
            <w:pPr>
              <w:spacing w:before="120" w:after="120" w:line="240" w:lineRule="auto"/>
              <w:ind w:left="141"/>
              <w:rPr>
                <w:rFonts w:ascii="Arial" w:eastAsia="Arial Narrow" w:hAnsi="Arial" w:cs="Arial"/>
              </w:rPr>
            </w:pPr>
          </w:p>
        </w:tc>
        <w:tc>
          <w:tcPr>
            <w:tcW w:w="1486" w:type="pct"/>
            <w:tcBorders>
              <w:top w:val="nil"/>
            </w:tcBorders>
            <w:shd w:val="clear" w:color="auto" w:fill="FFFFFF" w:themeFill="background1"/>
            <w:tcMar>
              <w:top w:w="0" w:type="dxa"/>
              <w:left w:w="40" w:type="dxa"/>
              <w:bottom w:w="0" w:type="dxa"/>
              <w:right w:w="40" w:type="dxa"/>
            </w:tcMar>
            <w:vAlign w:val="center"/>
          </w:tcPr>
          <w:p w14:paraId="29044316" w14:textId="4ABFAD9F" w:rsidR="001D35C1" w:rsidRPr="00283DAA" w:rsidRDefault="001D35C1" w:rsidP="001D35C1">
            <w:pPr>
              <w:spacing w:before="120" w:after="120" w:line="240" w:lineRule="auto"/>
              <w:jc w:val="center"/>
              <w:rPr>
                <w:rFonts w:ascii="Arial" w:eastAsia="Arial Narrow" w:hAnsi="Arial" w:cs="Arial"/>
              </w:rPr>
            </w:pPr>
            <w:r w:rsidRPr="00283DAA">
              <w:rPr>
                <w:rFonts w:ascii="Arial" w:eastAsia="Arial Narrow" w:hAnsi="Arial" w:cs="Arial"/>
              </w:rPr>
              <w:t>Plan de Cambios y Mejoras PCM-08</w:t>
            </w:r>
          </w:p>
        </w:tc>
      </w:tr>
    </w:tbl>
    <w:p w14:paraId="4A728D38" w14:textId="4A8C213F" w:rsidR="00556D85" w:rsidRPr="00283DAA" w:rsidRDefault="00556D85" w:rsidP="00A6151A">
      <w:pPr>
        <w:spacing w:after="0" w:line="240" w:lineRule="auto"/>
        <w:rPr>
          <w:rFonts w:ascii="Arial" w:hAnsi="Arial" w:cs="Arial"/>
          <w:b/>
          <w:color w:val="000000" w:themeColor="text1"/>
        </w:rPr>
      </w:pPr>
    </w:p>
    <w:p w14:paraId="7CE43AC2" w14:textId="77777777" w:rsidR="00A53CDE" w:rsidRPr="00283DAA" w:rsidRDefault="00A53CDE" w:rsidP="00A6151A">
      <w:pPr>
        <w:spacing w:after="0" w:line="240" w:lineRule="auto"/>
        <w:rPr>
          <w:rFonts w:ascii="Arial" w:hAnsi="Arial" w:cs="Arial"/>
          <w:b/>
          <w:color w:val="000000" w:themeColor="text1"/>
        </w:rPr>
      </w:pPr>
    </w:p>
    <w:p w14:paraId="4AAF5225" w14:textId="77777777" w:rsidR="001D35C1" w:rsidRDefault="001D35C1">
      <w:pPr>
        <w:rPr>
          <w:rFonts w:ascii="Arial" w:hAnsi="Arial" w:cs="Arial"/>
          <w:b/>
          <w:color w:val="000000" w:themeColor="text1"/>
        </w:rPr>
      </w:pPr>
      <w:r>
        <w:rPr>
          <w:rFonts w:ascii="Arial" w:hAnsi="Arial" w:cs="Arial"/>
          <w:b/>
          <w:color w:val="000000" w:themeColor="text1"/>
        </w:rPr>
        <w:br w:type="page"/>
      </w:r>
    </w:p>
    <w:p w14:paraId="27A06EF1" w14:textId="536AFE6C" w:rsidR="00D31253" w:rsidRPr="00283DAA" w:rsidRDefault="00D31253" w:rsidP="001F51F5">
      <w:pPr>
        <w:spacing w:after="0" w:line="240" w:lineRule="auto"/>
        <w:rPr>
          <w:rFonts w:ascii="Arial" w:hAnsi="Arial" w:cs="Arial"/>
          <w:b/>
          <w:color w:val="000000" w:themeColor="text1"/>
        </w:rPr>
      </w:pPr>
      <w:r w:rsidRPr="00283DAA">
        <w:rPr>
          <w:rFonts w:ascii="Arial" w:hAnsi="Arial" w:cs="Arial"/>
          <w:b/>
          <w:color w:val="000000" w:themeColor="text1"/>
        </w:rPr>
        <w:lastRenderedPageBreak/>
        <w:t>COMPROMISOS Y ACUERDOS</w:t>
      </w:r>
    </w:p>
    <w:p w14:paraId="50CCE5F9" w14:textId="77777777" w:rsidR="00D31253" w:rsidRPr="00283DAA" w:rsidRDefault="00D31253" w:rsidP="001F51F5">
      <w:pPr>
        <w:spacing w:after="0" w:line="240" w:lineRule="auto"/>
        <w:rPr>
          <w:rFonts w:ascii="Arial" w:hAnsi="Arial" w:cs="Arial"/>
          <w:b/>
          <w:color w:val="000000" w:themeColor="text1"/>
        </w:rPr>
      </w:pPr>
    </w:p>
    <w:tbl>
      <w:tblPr>
        <w:tblStyle w:val="Tablaconcuadrcula"/>
        <w:tblW w:w="5000" w:type="pct"/>
        <w:tblLook w:val="04A0" w:firstRow="1" w:lastRow="0" w:firstColumn="1" w:lastColumn="0" w:noHBand="0" w:noVBand="1"/>
      </w:tblPr>
      <w:tblGrid>
        <w:gridCol w:w="2910"/>
        <w:gridCol w:w="1891"/>
        <w:gridCol w:w="1318"/>
        <w:gridCol w:w="1404"/>
        <w:gridCol w:w="1305"/>
      </w:tblGrid>
      <w:tr w:rsidR="00D31253" w:rsidRPr="00283DAA" w14:paraId="6AEB919C" w14:textId="77777777" w:rsidTr="001D35C1">
        <w:trPr>
          <w:trHeight w:val="318"/>
          <w:tblHeader/>
        </w:trPr>
        <w:tc>
          <w:tcPr>
            <w:tcW w:w="1648" w:type="pct"/>
            <w:shd w:val="clear" w:color="auto" w:fill="D9D9D9" w:themeFill="background1" w:themeFillShade="D9"/>
            <w:vAlign w:val="center"/>
          </w:tcPr>
          <w:p w14:paraId="5F9F53CD"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ACTIVIDAD</w:t>
            </w:r>
          </w:p>
        </w:tc>
        <w:tc>
          <w:tcPr>
            <w:tcW w:w="1071" w:type="pct"/>
            <w:shd w:val="clear" w:color="auto" w:fill="D9D9D9" w:themeFill="background1" w:themeFillShade="D9"/>
            <w:vAlign w:val="center"/>
          </w:tcPr>
          <w:p w14:paraId="7E5ED136"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RESPONSABLE</w:t>
            </w:r>
          </w:p>
        </w:tc>
        <w:tc>
          <w:tcPr>
            <w:tcW w:w="746" w:type="pct"/>
            <w:shd w:val="clear" w:color="auto" w:fill="D9D9D9" w:themeFill="background1" w:themeFillShade="D9"/>
            <w:vAlign w:val="center"/>
          </w:tcPr>
          <w:p w14:paraId="168CFA7B"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FECHA INICIO</w:t>
            </w:r>
          </w:p>
        </w:tc>
        <w:tc>
          <w:tcPr>
            <w:tcW w:w="795" w:type="pct"/>
            <w:shd w:val="clear" w:color="auto" w:fill="D9D9D9" w:themeFill="background1" w:themeFillShade="D9"/>
            <w:vAlign w:val="center"/>
          </w:tcPr>
          <w:p w14:paraId="39720FE2"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FECHA TÉRMINO</w:t>
            </w:r>
          </w:p>
        </w:tc>
        <w:tc>
          <w:tcPr>
            <w:tcW w:w="739" w:type="pct"/>
            <w:shd w:val="clear" w:color="auto" w:fill="D9D9D9" w:themeFill="background1" w:themeFillShade="D9"/>
            <w:vAlign w:val="center"/>
          </w:tcPr>
          <w:p w14:paraId="67D82AB7"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ESTATUS</w:t>
            </w:r>
          </w:p>
        </w:tc>
      </w:tr>
      <w:tr w:rsidR="00733818" w:rsidRPr="00283DAA" w14:paraId="67244B30" w14:textId="77777777" w:rsidTr="001D35C1">
        <w:tc>
          <w:tcPr>
            <w:tcW w:w="1648" w:type="pct"/>
            <w:vAlign w:val="center"/>
          </w:tcPr>
          <w:p w14:paraId="66FC3E6F" w14:textId="42EF3846" w:rsidR="00733818" w:rsidRPr="00283DAA" w:rsidRDefault="00733818" w:rsidP="009A7AB6">
            <w:pPr>
              <w:spacing w:before="120" w:after="120"/>
              <w:ind w:left="34"/>
              <w:jc w:val="both"/>
              <w:rPr>
                <w:rFonts w:ascii="Arial" w:hAnsi="Arial" w:cs="Arial"/>
              </w:rPr>
            </w:pPr>
            <w:r w:rsidRPr="00283DAA">
              <w:rPr>
                <w:rFonts w:ascii="Arial" w:hAnsi="Arial" w:cs="Arial"/>
              </w:rPr>
              <w:t>Aprobación de plan de trabajo de los Planes de Cambios y Mejoras.</w:t>
            </w:r>
          </w:p>
        </w:tc>
        <w:tc>
          <w:tcPr>
            <w:tcW w:w="1071" w:type="pct"/>
            <w:vAlign w:val="center"/>
          </w:tcPr>
          <w:p w14:paraId="75F40F6C" w14:textId="429E8FC5" w:rsidR="00733818" w:rsidRPr="00283DAA" w:rsidRDefault="00733818" w:rsidP="009A7AB6">
            <w:pPr>
              <w:spacing w:before="120" w:after="120"/>
              <w:jc w:val="center"/>
              <w:rPr>
                <w:rFonts w:ascii="Arial" w:hAnsi="Arial" w:cs="Arial"/>
                <w:color w:val="000000" w:themeColor="text1"/>
              </w:rPr>
            </w:pPr>
            <w:r w:rsidRPr="00283DAA">
              <w:rPr>
                <w:rFonts w:ascii="Arial" w:hAnsi="Arial" w:cs="Arial"/>
                <w:color w:val="000000" w:themeColor="text1"/>
              </w:rPr>
              <w:t>Alta Dirección</w:t>
            </w:r>
          </w:p>
        </w:tc>
        <w:tc>
          <w:tcPr>
            <w:tcW w:w="746" w:type="pct"/>
            <w:vAlign w:val="center"/>
          </w:tcPr>
          <w:p w14:paraId="2F00A00A" w14:textId="46EC0AB2" w:rsidR="00733818" w:rsidRPr="00283DAA" w:rsidRDefault="001D35C1" w:rsidP="009A7AB6">
            <w:pPr>
              <w:spacing w:before="120" w:after="120"/>
              <w:rPr>
                <w:rFonts w:ascii="Arial" w:hAnsi="Arial" w:cs="Arial"/>
                <w:color w:val="000000" w:themeColor="text1"/>
              </w:rPr>
            </w:pPr>
            <w:r>
              <w:rPr>
                <w:rFonts w:ascii="Arial" w:hAnsi="Arial" w:cs="Arial"/>
                <w:color w:val="000000" w:themeColor="text1"/>
              </w:rPr>
              <w:t>9/03/2021</w:t>
            </w:r>
          </w:p>
        </w:tc>
        <w:tc>
          <w:tcPr>
            <w:tcW w:w="795" w:type="pct"/>
            <w:vAlign w:val="center"/>
          </w:tcPr>
          <w:p w14:paraId="46087893" w14:textId="6F02BD57" w:rsidR="00733818" w:rsidRPr="00283DAA" w:rsidRDefault="001D35C1" w:rsidP="009A7AB6">
            <w:pPr>
              <w:spacing w:before="120" w:after="120"/>
              <w:jc w:val="center"/>
              <w:rPr>
                <w:rFonts w:ascii="Arial" w:hAnsi="Arial" w:cs="Arial"/>
                <w:color w:val="000000" w:themeColor="text1"/>
              </w:rPr>
            </w:pPr>
            <w:r>
              <w:rPr>
                <w:rFonts w:ascii="Arial" w:hAnsi="Arial" w:cs="Arial"/>
                <w:color w:val="000000" w:themeColor="text1"/>
              </w:rPr>
              <w:t>9/03/2021</w:t>
            </w:r>
          </w:p>
        </w:tc>
        <w:tc>
          <w:tcPr>
            <w:tcW w:w="739" w:type="pct"/>
            <w:vAlign w:val="center"/>
          </w:tcPr>
          <w:p w14:paraId="4E066A2E" w14:textId="57FE5540" w:rsidR="00733818" w:rsidRPr="00283DAA" w:rsidRDefault="00733818" w:rsidP="009A7AB6">
            <w:pPr>
              <w:spacing w:before="120" w:after="120"/>
              <w:jc w:val="center"/>
              <w:rPr>
                <w:rFonts w:ascii="Arial" w:hAnsi="Arial" w:cs="Arial"/>
                <w:color w:val="000000" w:themeColor="text1"/>
              </w:rPr>
            </w:pPr>
            <w:r w:rsidRPr="00283DAA">
              <w:rPr>
                <w:rFonts w:ascii="Arial" w:hAnsi="Arial" w:cs="Arial"/>
                <w:color w:val="000000" w:themeColor="text1"/>
              </w:rPr>
              <w:t>Concluida</w:t>
            </w:r>
          </w:p>
        </w:tc>
      </w:tr>
      <w:tr w:rsidR="00733818" w:rsidRPr="00283DAA" w14:paraId="4431C7F0" w14:textId="77777777" w:rsidTr="001D35C1">
        <w:tc>
          <w:tcPr>
            <w:tcW w:w="1648" w:type="pct"/>
            <w:vAlign w:val="center"/>
          </w:tcPr>
          <w:p w14:paraId="7FD1BBB6" w14:textId="6E4E9F4E" w:rsidR="00733818" w:rsidRPr="00283DAA" w:rsidRDefault="00733818" w:rsidP="009A7AB6">
            <w:pPr>
              <w:pStyle w:val="Sinespaciado"/>
              <w:spacing w:before="120" w:after="120"/>
              <w:jc w:val="both"/>
              <w:rPr>
                <w:rFonts w:ascii="Arial" w:hAnsi="Arial" w:cs="Arial"/>
              </w:rPr>
            </w:pPr>
            <w:r w:rsidRPr="00283DAA">
              <w:rPr>
                <w:rFonts w:ascii="Arial" w:hAnsi="Arial" w:cs="Arial"/>
              </w:rPr>
              <w:t>Desarrollo de las actividades y seguimiento de cumplimiento a los Planes de Cambios y Mejoras PCM-02, PCM-03, PCM-04, PCM-05, PCM-06, PCM-07 y PCM-08</w:t>
            </w:r>
            <w:r w:rsidR="001D35C1">
              <w:rPr>
                <w:rFonts w:ascii="Arial" w:hAnsi="Arial" w:cs="Arial"/>
              </w:rPr>
              <w:t>.</w:t>
            </w:r>
          </w:p>
        </w:tc>
        <w:tc>
          <w:tcPr>
            <w:tcW w:w="1071" w:type="pct"/>
            <w:vAlign w:val="center"/>
          </w:tcPr>
          <w:p w14:paraId="401CD253" w14:textId="77777777" w:rsidR="00733818" w:rsidRDefault="00733818" w:rsidP="009A7AB6">
            <w:pPr>
              <w:spacing w:before="120" w:after="120"/>
              <w:jc w:val="center"/>
              <w:rPr>
                <w:rFonts w:ascii="Arial" w:hAnsi="Arial" w:cs="Arial"/>
                <w:color w:val="000000" w:themeColor="text1"/>
              </w:rPr>
            </w:pPr>
            <w:r w:rsidRPr="00283DAA">
              <w:rPr>
                <w:rFonts w:ascii="Arial" w:hAnsi="Arial" w:cs="Arial"/>
                <w:color w:val="000000" w:themeColor="text1"/>
              </w:rPr>
              <w:t>Coordinadores del SGC</w:t>
            </w:r>
          </w:p>
          <w:p w14:paraId="2C1B3E76" w14:textId="01FDB410" w:rsidR="009A7AB6" w:rsidRPr="00283DAA" w:rsidRDefault="009A7AB6" w:rsidP="009A7AB6">
            <w:pPr>
              <w:spacing w:before="120" w:after="120"/>
              <w:jc w:val="center"/>
              <w:rPr>
                <w:rFonts w:ascii="Arial" w:hAnsi="Arial" w:cs="Arial"/>
                <w:color w:val="000000" w:themeColor="text1"/>
              </w:rPr>
            </w:pPr>
            <w:r>
              <w:rPr>
                <w:rFonts w:ascii="Arial" w:hAnsi="Arial" w:cs="Arial"/>
                <w:color w:val="000000" w:themeColor="text1"/>
              </w:rPr>
              <w:t>Integrantes del Comité de Calidad del SGC</w:t>
            </w:r>
          </w:p>
        </w:tc>
        <w:tc>
          <w:tcPr>
            <w:tcW w:w="746" w:type="pct"/>
            <w:vAlign w:val="center"/>
          </w:tcPr>
          <w:p w14:paraId="2C380CC2" w14:textId="3D7BE6D8" w:rsidR="00733818" w:rsidRPr="00283DAA" w:rsidRDefault="001D35C1" w:rsidP="009A7AB6">
            <w:pPr>
              <w:spacing w:before="120" w:after="120"/>
              <w:rPr>
                <w:rFonts w:ascii="Arial" w:hAnsi="Arial" w:cs="Arial"/>
                <w:color w:val="000000" w:themeColor="text1"/>
              </w:rPr>
            </w:pPr>
            <w:r>
              <w:rPr>
                <w:rFonts w:ascii="Arial" w:hAnsi="Arial" w:cs="Arial"/>
                <w:color w:val="000000" w:themeColor="text1"/>
              </w:rPr>
              <w:t>10/03/2021</w:t>
            </w:r>
          </w:p>
        </w:tc>
        <w:tc>
          <w:tcPr>
            <w:tcW w:w="795" w:type="pct"/>
            <w:vAlign w:val="center"/>
          </w:tcPr>
          <w:p w14:paraId="7D4E4AC9" w14:textId="49E61599" w:rsidR="00733818" w:rsidRPr="00283DAA" w:rsidRDefault="001D35C1" w:rsidP="009A7AB6">
            <w:pPr>
              <w:spacing w:before="120" w:after="120"/>
              <w:jc w:val="center"/>
              <w:rPr>
                <w:rFonts w:ascii="Arial" w:hAnsi="Arial" w:cs="Arial"/>
                <w:color w:val="000000" w:themeColor="text1"/>
              </w:rPr>
            </w:pPr>
            <w:r>
              <w:rPr>
                <w:rFonts w:ascii="Arial" w:hAnsi="Arial" w:cs="Arial"/>
                <w:color w:val="000000" w:themeColor="text1"/>
              </w:rPr>
              <w:t>31/12/2021</w:t>
            </w:r>
          </w:p>
        </w:tc>
        <w:tc>
          <w:tcPr>
            <w:tcW w:w="739" w:type="pct"/>
            <w:vAlign w:val="center"/>
          </w:tcPr>
          <w:p w14:paraId="3F97F8D5" w14:textId="1165C061" w:rsidR="00733818" w:rsidRPr="00283DAA" w:rsidRDefault="00733818" w:rsidP="009A7AB6">
            <w:pPr>
              <w:spacing w:before="120" w:after="120"/>
              <w:jc w:val="center"/>
              <w:rPr>
                <w:rFonts w:ascii="Arial" w:hAnsi="Arial" w:cs="Arial"/>
                <w:color w:val="000000" w:themeColor="text1"/>
              </w:rPr>
            </w:pPr>
            <w:r w:rsidRPr="00283DAA">
              <w:rPr>
                <w:rFonts w:ascii="Arial" w:hAnsi="Arial" w:cs="Arial"/>
                <w:color w:val="000000" w:themeColor="text1"/>
              </w:rPr>
              <w:t>En proceso</w:t>
            </w:r>
          </w:p>
        </w:tc>
      </w:tr>
      <w:tr w:rsidR="001D35C1" w:rsidRPr="00283DAA" w14:paraId="3188A616" w14:textId="77777777" w:rsidTr="001D35C1">
        <w:tc>
          <w:tcPr>
            <w:tcW w:w="1648" w:type="pct"/>
            <w:vAlign w:val="center"/>
          </w:tcPr>
          <w:p w14:paraId="0601BDD4" w14:textId="686ED1DA" w:rsidR="001D35C1" w:rsidRPr="00283DAA" w:rsidRDefault="001D35C1" w:rsidP="009A7AB6">
            <w:pPr>
              <w:pStyle w:val="Sinespaciado"/>
              <w:spacing w:before="120" w:after="120"/>
              <w:jc w:val="both"/>
              <w:rPr>
                <w:rFonts w:ascii="Arial" w:hAnsi="Arial" w:cs="Arial"/>
              </w:rPr>
            </w:pPr>
            <w:r>
              <w:rPr>
                <w:rFonts w:ascii="Arial" w:hAnsi="Arial" w:cs="Arial"/>
              </w:rPr>
              <w:t>Gestionar y proporcionar los recursos para la implementación del Plan de Mantenimiento del SGC 2021 para la Delegación Nayarit.</w:t>
            </w:r>
          </w:p>
        </w:tc>
        <w:tc>
          <w:tcPr>
            <w:tcW w:w="1071" w:type="pct"/>
            <w:vAlign w:val="center"/>
          </w:tcPr>
          <w:p w14:paraId="0BDC277D" w14:textId="038D13A8" w:rsidR="001D35C1" w:rsidRPr="00283DAA" w:rsidRDefault="001D35C1" w:rsidP="009A7AB6">
            <w:pPr>
              <w:spacing w:before="120" w:after="120"/>
              <w:jc w:val="center"/>
              <w:rPr>
                <w:rFonts w:ascii="Arial" w:hAnsi="Arial" w:cs="Arial"/>
                <w:color w:val="000000" w:themeColor="text1"/>
              </w:rPr>
            </w:pPr>
            <w:r w:rsidRPr="00283DAA">
              <w:rPr>
                <w:rFonts w:ascii="Arial" w:hAnsi="Arial" w:cs="Arial"/>
                <w:color w:val="000000" w:themeColor="text1"/>
              </w:rPr>
              <w:t>Alta Dirección</w:t>
            </w:r>
          </w:p>
        </w:tc>
        <w:tc>
          <w:tcPr>
            <w:tcW w:w="746" w:type="pct"/>
            <w:vAlign w:val="center"/>
          </w:tcPr>
          <w:p w14:paraId="17E3A61A" w14:textId="24141B0C" w:rsidR="001D35C1" w:rsidRPr="00283DAA" w:rsidRDefault="001D35C1" w:rsidP="009A7AB6">
            <w:pPr>
              <w:spacing w:before="120" w:after="120"/>
              <w:rPr>
                <w:rFonts w:ascii="Arial" w:hAnsi="Arial" w:cs="Arial"/>
                <w:color w:val="000000" w:themeColor="text1"/>
              </w:rPr>
            </w:pPr>
            <w:r>
              <w:rPr>
                <w:rFonts w:ascii="Arial" w:hAnsi="Arial" w:cs="Arial"/>
                <w:color w:val="000000" w:themeColor="text1"/>
              </w:rPr>
              <w:t>10/03/2021</w:t>
            </w:r>
          </w:p>
        </w:tc>
        <w:tc>
          <w:tcPr>
            <w:tcW w:w="795" w:type="pct"/>
            <w:vAlign w:val="center"/>
          </w:tcPr>
          <w:p w14:paraId="1367F60F" w14:textId="41C614FD" w:rsidR="001D35C1" w:rsidRPr="00283DAA" w:rsidRDefault="001D35C1" w:rsidP="009A7AB6">
            <w:pPr>
              <w:spacing w:before="120" w:after="120"/>
              <w:jc w:val="center"/>
              <w:rPr>
                <w:rFonts w:ascii="Arial" w:hAnsi="Arial" w:cs="Arial"/>
                <w:color w:val="000000" w:themeColor="text1"/>
              </w:rPr>
            </w:pPr>
            <w:r>
              <w:rPr>
                <w:rFonts w:ascii="Arial" w:hAnsi="Arial" w:cs="Arial"/>
                <w:color w:val="000000" w:themeColor="text1"/>
              </w:rPr>
              <w:t>30/11/2021</w:t>
            </w:r>
          </w:p>
        </w:tc>
        <w:tc>
          <w:tcPr>
            <w:tcW w:w="739" w:type="pct"/>
            <w:vAlign w:val="center"/>
          </w:tcPr>
          <w:p w14:paraId="16576349" w14:textId="28A44A36" w:rsidR="001D35C1" w:rsidRPr="00283DAA" w:rsidRDefault="001D35C1" w:rsidP="009A7AB6">
            <w:pPr>
              <w:spacing w:before="120" w:after="120"/>
              <w:jc w:val="center"/>
              <w:rPr>
                <w:rFonts w:ascii="Arial" w:hAnsi="Arial" w:cs="Arial"/>
                <w:color w:val="000000" w:themeColor="text1"/>
              </w:rPr>
            </w:pPr>
            <w:r>
              <w:rPr>
                <w:rFonts w:ascii="Arial" w:hAnsi="Arial" w:cs="Arial"/>
                <w:color w:val="000000" w:themeColor="text1"/>
              </w:rPr>
              <w:t>En proceso</w:t>
            </w:r>
          </w:p>
        </w:tc>
      </w:tr>
    </w:tbl>
    <w:p w14:paraId="05B7F26A" w14:textId="5AAF329D" w:rsidR="00D31253" w:rsidRPr="00283DAA" w:rsidRDefault="00D31253" w:rsidP="001F51F5">
      <w:pPr>
        <w:spacing w:after="0" w:line="240" w:lineRule="auto"/>
        <w:rPr>
          <w:rFonts w:ascii="Arial" w:eastAsia="Arial" w:hAnsi="Arial" w:cs="Arial"/>
          <w:b/>
        </w:rPr>
      </w:pPr>
    </w:p>
    <w:p w14:paraId="0E35A0E8" w14:textId="77777777" w:rsidR="00A53CDE" w:rsidRPr="00283DAA" w:rsidRDefault="00A53CDE" w:rsidP="001F51F5">
      <w:pPr>
        <w:spacing w:after="0" w:line="240" w:lineRule="auto"/>
        <w:rPr>
          <w:rFonts w:ascii="Arial" w:eastAsia="Arial" w:hAnsi="Arial" w:cs="Arial"/>
          <w:b/>
        </w:rPr>
      </w:pPr>
    </w:p>
    <w:p w14:paraId="7CDB7F3B" w14:textId="13ED3C5D" w:rsidR="00556D85" w:rsidRPr="00283DAA" w:rsidRDefault="002542FA" w:rsidP="001F51F5">
      <w:pPr>
        <w:spacing w:after="0" w:line="240" w:lineRule="auto"/>
        <w:rPr>
          <w:rFonts w:ascii="Arial" w:hAnsi="Arial" w:cs="Arial"/>
          <w:b/>
          <w:color w:val="000000" w:themeColor="text1"/>
        </w:rPr>
      </w:pPr>
      <w:r w:rsidRPr="00283DAA">
        <w:rPr>
          <w:rFonts w:ascii="Arial" w:hAnsi="Arial" w:cs="Arial"/>
          <w:b/>
          <w:color w:val="000000" w:themeColor="text1"/>
        </w:rPr>
        <w:t>C</w:t>
      </w:r>
      <w:r w:rsidR="00556D85" w:rsidRPr="00283DAA">
        <w:rPr>
          <w:rFonts w:ascii="Arial" w:hAnsi="Arial" w:cs="Arial"/>
          <w:b/>
          <w:color w:val="000000" w:themeColor="text1"/>
        </w:rPr>
        <w:t>ONCLUSIONES:</w:t>
      </w:r>
    </w:p>
    <w:p w14:paraId="0BACF984" w14:textId="77777777" w:rsidR="00556D85" w:rsidRPr="00283DAA" w:rsidRDefault="00556D85" w:rsidP="001F51F5">
      <w:pPr>
        <w:spacing w:after="0" w:line="240" w:lineRule="auto"/>
        <w:rPr>
          <w:rFonts w:ascii="Arial" w:eastAsia="Arial" w:hAnsi="Arial" w:cs="Arial"/>
          <w:b/>
        </w:rPr>
      </w:pPr>
    </w:p>
    <w:tbl>
      <w:tblPr>
        <w:tblStyle w:val="Tablaconcuadrcula"/>
        <w:tblW w:w="5000" w:type="pct"/>
        <w:tblLook w:val="04A0" w:firstRow="1" w:lastRow="0" w:firstColumn="1" w:lastColumn="0" w:noHBand="0" w:noVBand="1"/>
      </w:tblPr>
      <w:tblGrid>
        <w:gridCol w:w="8828"/>
      </w:tblGrid>
      <w:tr w:rsidR="00556D85" w:rsidRPr="00283DAA" w14:paraId="6E2C797E" w14:textId="77777777" w:rsidTr="78FFE882">
        <w:trPr>
          <w:trHeight w:val="347"/>
        </w:trPr>
        <w:tc>
          <w:tcPr>
            <w:tcW w:w="5000" w:type="pct"/>
          </w:tcPr>
          <w:p w14:paraId="3F7373C3" w14:textId="198AE3A2" w:rsidR="009E11A7" w:rsidRPr="00283DAA" w:rsidRDefault="0D1596C2" w:rsidP="009A7AB6">
            <w:pPr>
              <w:numPr>
                <w:ilvl w:val="0"/>
                <w:numId w:val="23"/>
              </w:numPr>
              <w:spacing w:before="120" w:after="120"/>
              <w:ind w:left="357" w:hanging="357"/>
              <w:rPr>
                <w:rFonts w:ascii="Arial" w:eastAsia="Arial Narrow" w:hAnsi="Arial" w:cs="Arial"/>
              </w:rPr>
            </w:pPr>
            <w:r w:rsidRPr="00283DAA">
              <w:rPr>
                <w:rFonts w:ascii="Arial" w:eastAsia="Arial Narrow" w:hAnsi="Arial" w:cs="Arial"/>
              </w:rPr>
              <w:t xml:space="preserve">Se realizó el análisis de los resultados obtenidos en la Auditoría Externa </w:t>
            </w:r>
            <w:r w:rsidR="052A3227" w:rsidRPr="00283DAA">
              <w:rPr>
                <w:rFonts w:ascii="Arial" w:eastAsia="Arial Narrow" w:hAnsi="Arial" w:cs="Arial"/>
              </w:rPr>
              <w:t>etapa</w:t>
            </w:r>
            <w:r w:rsidRPr="00283DAA">
              <w:rPr>
                <w:rFonts w:ascii="Arial" w:eastAsia="Arial Narrow" w:hAnsi="Arial" w:cs="Arial"/>
              </w:rPr>
              <w:t xml:space="preserve"> al SGC.</w:t>
            </w:r>
          </w:p>
          <w:p w14:paraId="05ECF2D5" w14:textId="511CF5A3" w:rsidR="00BF5D98" w:rsidRPr="00283DAA" w:rsidRDefault="009E11A7" w:rsidP="009A7AB6">
            <w:pPr>
              <w:numPr>
                <w:ilvl w:val="0"/>
                <w:numId w:val="23"/>
              </w:numPr>
              <w:spacing w:before="120" w:after="120"/>
              <w:ind w:left="357" w:hanging="357"/>
              <w:rPr>
                <w:rFonts w:ascii="Arial" w:hAnsi="Arial" w:cs="Arial"/>
              </w:rPr>
            </w:pPr>
            <w:r w:rsidRPr="00283DAA">
              <w:rPr>
                <w:rFonts w:ascii="Arial" w:eastAsia="Arial Narrow" w:hAnsi="Arial" w:cs="Arial"/>
              </w:rPr>
              <w:t xml:space="preserve">Se aprobó el plan de trabajo de </w:t>
            </w:r>
            <w:r w:rsidRPr="00283DAA">
              <w:rPr>
                <w:rFonts w:ascii="Arial" w:hAnsi="Arial" w:cs="Arial"/>
              </w:rPr>
              <w:t>los Planes de Cambios y Mejoras PCM-02, PCM-03, PCM-04, PCM-05, PCM-06, PCM-07 y PCM-08</w:t>
            </w:r>
            <w:r w:rsidRPr="00283DAA">
              <w:rPr>
                <w:rFonts w:ascii="Arial" w:eastAsia="Arial Narrow" w:hAnsi="Arial" w:cs="Arial"/>
              </w:rPr>
              <w:t>.</w:t>
            </w:r>
          </w:p>
        </w:tc>
      </w:tr>
    </w:tbl>
    <w:p w14:paraId="3B3DC5BE" w14:textId="4696D26A" w:rsidR="00A14B9C" w:rsidRPr="00283DAA" w:rsidRDefault="00A14B9C" w:rsidP="00A6151A">
      <w:pPr>
        <w:spacing w:after="0" w:line="240" w:lineRule="auto"/>
        <w:rPr>
          <w:rFonts w:ascii="Arial" w:eastAsia="Arial" w:hAnsi="Arial" w:cs="Arial"/>
          <w:b/>
        </w:rPr>
      </w:pPr>
    </w:p>
    <w:p w14:paraId="23131110" w14:textId="2D826383" w:rsidR="00A53CDE" w:rsidRPr="00283DAA" w:rsidRDefault="00A53CDE" w:rsidP="00A6151A">
      <w:pPr>
        <w:spacing w:after="0" w:line="240" w:lineRule="auto"/>
        <w:rPr>
          <w:rFonts w:ascii="Arial" w:eastAsia="Arial" w:hAnsi="Arial" w:cs="Arial"/>
          <w:b/>
        </w:rPr>
      </w:pPr>
    </w:p>
    <w:p w14:paraId="7E30641D" w14:textId="217DB056" w:rsidR="00A53CDE" w:rsidRPr="00283DAA" w:rsidRDefault="00A53CDE" w:rsidP="00A6151A">
      <w:pPr>
        <w:spacing w:after="0" w:line="240" w:lineRule="auto"/>
        <w:rPr>
          <w:rFonts w:ascii="Arial" w:eastAsia="Arial" w:hAnsi="Arial" w:cs="Arial"/>
          <w:b/>
        </w:rPr>
      </w:pPr>
    </w:p>
    <w:p w14:paraId="6DE29A32" w14:textId="294270E5" w:rsidR="00A53CDE" w:rsidRPr="00283DAA" w:rsidRDefault="00A53CDE" w:rsidP="00A6151A">
      <w:pPr>
        <w:spacing w:after="0" w:line="240" w:lineRule="auto"/>
        <w:rPr>
          <w:rFonts w:ascii="Arial" w:eastAsia="Arial" w:hAnsi="Arial" w:cs="Arial"/>
          <w:b/>
        </w:rPr>
      </w:pPr>
    </w:p>
    <w:p w14:paraId="560A40F2" w14:textId="77777777" w:rsidR="009A7AB6" w:rsidRDefault="009A7AB6">
      <w:pPr>
        <w:rPr>
          <w:rFonts w:ascii="Arial" w:hAnsi="Arial" w:cs="Arial"/>
          <w:b/>
          <w:color w:val="000000" w:themeColor="text1"/>
        </w:rPr>
      </w:pPr>
      <w:r>
        <w:rPr>
          <w:rFonts w:ascii="Arial" w:hAnsi="Arial" w:cs="Arial"/>
          <w:b/>
          <w:color w:val="000000" w:themeColor="text1"/>
        </w:rPr>
        <w:br w:type="page"/>
      </w:r>
    </w:p>
    <w:p w14:paraId="4BD7E450" w14:textId="7CF1745E" w:rsidR="00885A64" w:rsidRPr="00283DAA" w:rsidRDefault="003A7F1A" w:rsidP="001F51F5">
      <w:pPr>
        <w:spacing w:after="0" w:line="240" w:lineRule="auto"/>
        <w:rPr>
          <w:rFonts w:ascii="Arial" w:hAnsi="Arial" w:cs="Arial"/>
          <w:b/>
          <w:color w:val="000000" w:themeColor="text1"/>
        </w:rPr>
      </w:pPr>
      <w:r w:rsidRPr="00283DAA">
        <w:rPr>
          <w:rFonts w:ascii="Arial" w:hAnsi="Arial" w:cs="Arial"/>
          <w:b/>
          <w:color w:val="000000" w:themeColor="text1"/>
        </w:rPr>
        <w:lastRenderedPageBreak/>
        <w:t>CONTROL DE ASISTENCIA</w:t>
      </w:r>
    </w:p>
    <w:p w14:paraId="7F454778" w14:textId="1FD3C60D" w:rsidR="00BF5D98" w:rsidRPr="00283DAA" w:rsidRDefault="00BF5D98" w:rsidP="001F51F5">
      <w:pPr>
        <w:spacing w:after="0" w:line="240" w:lineRule="auto"/>
        <w:rPr>
          <w:rFonts w:ascii="Arial" w:hAnsi="Arial" w:cs="Arial"/>
          <w:b/>
          <w:color w:val="000000" w:themeColor="text1"/>
        </w:rPr>
      </w:pPr>
    </w:p>
    <w:tbl>
      <w:tblPr>
        <w:tblStyle w:val="Tablaconcuadrcula"/>
        <w:tblW w:w="9067" w:type="dxa"/>
        <w:tblLook w:val="04A0" w:firstRow="1" w:lastRow="0" w:firstColumn="1" w:lastColumn="0" w:noHBand="0" w:noVBand="1"/>
      </w:tblPr>
      <w:tblGrid>
        <w:gridCol w:w="2547"/>
        <w:gridCol w:w="3685"/>
        <w:gridCol w:w="2835"/>
      </w:tblGrid>
      <w:tr w:rsidR="00BF5D98" w:rsidRPr="00283DAA" w14:paraId="6F234F02" w14:textId="77777777" w:rsidTr="00AF149E">
        <w:trPr>
          <w:trHeight w:val="567"/>
          <w:tblHeader/>
        </w:trPr>
        <w:tc>
          <w:tcPr>
            <w:tcW w:w="254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B995C1" w14:textId="77777777" w:rsidR="00BF5D98" w:rsidRPr="00283DAA" w:rsidRDefault="00BF5D98" w:rsidP="00AF149E">
            <w:pPr>
              <w:jc w:val="center"/>
              <w:rPr>
                <w:rFonts w:ascii="Arial" w:hAnsi="Arial" w:cs="Arial"/>
                <w:b/>
                <w:color w:val="000000" w:themeColor="text1"/>
              </w:rPr>
            </w:pPr>
            <w:r w:rsidRPr="00283DAA">
              <w:rPr>
                <w:rFonts w:ascii="Arial" w:hAnsi="Arial" w:cs="Arial"/>
                <w:b/>
                <w:color w:val="000000" w:themeColor="text1"/>
              </w:rPr>
              <w:t>ROL</w:t>
            </w:r>
          </w:p>
        </w:tc>
        <w:tc>
          <w:tcPr>
            <w:tcW w:w="36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B30A2A" w14:textId="77777777" w:rsidR="00BF5D98" w:rsidRPr="00283DAA" w:rsidRDefault="00BF5D98" w:rsidP="00AF149E">
            <w:pPr>
              <w:jc w:val="center"/>
              <w:rPr>
                <w:rFonts w:ascii="Arial" w:hAnsi="Arial" w:cs="Arial"/>
                <w:b/>
                <w:color w:val="000000" w:themeColor="text1"/>
              </w:rPr>
            </w:pPr>
            <w:r w:rsidRPr="00283DAA">
              <w:rPr>
                <w:rFonts w:ascii="Arial" w:hAnsi="Arial" w:cs="Arial"/>
                <w:b/>
                <w:color w:val="000000" w:themeColor="text1"/>
              </w:rPr>
              <w:t>NOMBRE</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99F39B" w14:textId="77777777" w:rsidR="00BF5D98" w:rsidRPr="00283DAA" w:rsidRDefault="00BF5D98" w:rsidP="00AF149E">
            <w:pPr>
              <w:jc w:val="center"/>
              <w:rPr>
                <w:rFonts w:ascii="Arial" w:hAnsi="Arial" w:cs="Arial"/>
                <w:b/>
                <w:color w:val="000000" w:themeColor="text1"/>
              </w:rPr>
            </w:pPr>
            <w:r w:rsidRPr="00283DAA">
              <w:rPr>
                <w:rFonts w:ascii="Arial" w:hAnsi="Arial" w:cs="Arial"/>
                <w:b/>
                <w:color w:val="000000" w:themeColor="text1"/>
              </w:rPr>
              <w:t>FIRMA DE ASISTENCIA</w:t>
            </w:r>
          </w:p>
        </w:tc>
      </w:tr>
      <w:tr w:rsidR="00BF5D98" w:rsidRPr="00283DAA" w14:paraId="4853D948"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A28AB3A" w14:textId="77777777" w:rsidR="00BF5D98" w:rsidRPr="00283DAA" w:rsidRDefault="00BF5D98" w:rsidP="00AF149E">
            <w:pPr>
              <w:rPr>
                <w:rFonts w:ascii="Arial" w:hAnsi="Arial" w:cs="Arial"/>
                <w:bCs/>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0D71F5DE" w14:textId="79606677" w:rsidR="00BF5D98" w:rsidRPr="00283DAA" w:rsidRDefault="00BF5D98" w:rsidP="00AF149E">
            <w:pPr>
              <w:rPr>
                <w:rFonts w:ascii="Arial" w:hAnsi="Arial" w:cs="Arial"/>
                <w:color w:val="000000" w:themeColor="text1"/>
              </w:rPr>
            </w:pPr>
            <w:r w:rsidRPr="00283DAA">
              <w:rPr>
                <w:rFonts w:ascii="Arial" w:hAnsi="Arial" w:cs="Arial"/>
                <w:color w:val="000000" w:themeColor="text1"/>
              </w:rPr>
              <w:t xml:space="preserve">Mtro. Eduardo Manuel Trujillo </w:t>
            </w:r>
            <w:proofErr w:type="spellStart"/>
            <w:r w:rsidRPr="00283DAA">
              <w:rPr>
                <w:rFonts w:ascii="Arial" w:hAnsi="Arial" w:cs="Arial"/>
                <w:color w:val="000000" w:themeColor="text1"/>
              </w:rPr>
              <w:t>Trujillo</w:t>
            </w:r>
            <w:proofErr w:type="spellEnd"/>
          </w:p>
        </w:tc>
        <w:tc>
          <w:tcPr>
            <w:tcW w:w="2835" w:type="dxa"/>
            <w:tcBorders>
              <w:top w:val="single" w:sz="4" w:space="0" w:color="auto"/>
              <w:left w:val="single" w:sz="4" w:space="0" w:color="auto"/>
              <w:bottom w:val="single" w:sz="4" w:space="0" w:color="auto"/>
              <w:right w:val="single" w:sz="4" w:space="0" w:color="auto"/>
            </w:tcBorders>
          </w:tcPr>
          <w:p w14:paraId="67F1F513" w14:textId="77777777" w:rsidR="00BF5D98" w:rsidRPr="00283DAA" w:rsidRDefault="00BF5D98" w:rsidP="00E648CA">
            <w:pPr>
              <w:rPr>
                <w:rFonts w:ascii="Arial" w:hAnsi="Arial" w:cs="Arial"/>
                <w:color w:val="000000" w:themeColor="text1"/>
              </w:rPr>
            </w:pPr>
          </w:p>
        </w:tc>
      </w:tr>
      <w:tr w:rsidR="00632385" w:rsidRPr="00283DAA" w14:paraId="704206A1"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18B29EE2" w14:textId="7235E6FA" w:rsidR="00632385" w:rsidRPr="00283DAA" w:rsidRDefault="00632385" w:rsidP="00AF149E">
            <w:pPr>
              <w:rPr>
                <w:rFonts w:ascii="Arial" w:hAnsi="Arial" w:cs="Arial"/>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17860A63" w14:textId="28C65403" w:rsidR="00632385" w:rsidRPr="00283DAA" w:rsidRDefault="00632385" w:rsidP="00AF149E">
            <w:pPr>
              <w:rPr>
                <w:rFonts w:ascii="Arial" w:hAnsi="Arial" w:cs="Arial"/>
                <w:color w:val="000000" w:themeColor="text1"/>
              </w:rPr>
            </w:pPr>
            <w:r w:rsidRPr="00283DAA">
              <w:rPr>
                <w:rFonts w:ascii="Arial" w:hAnsi="Arial" w:cs="Arial"/>
                <w:color w:val="000000" w:themeColor="text1"/>
              </w:rPr>
              <w:t>Mtra. Verónica Sandoval Castañeda</w:t>
            </w:r>
          </w:p>
        </w:tc>
        <w:tc>
          <w:tcPr>
            <w:tcW w:w="2835" w:type="dxa"/>
            <w:tcBorders>
              <w:top w:val="single" w:sz="4" w:space="0" w:color="auto"/>
              <w:left w:val="single" w:sz="4" w:space="0" w:color="auto"/>
              <w:bottom w:val="single" w:sz="4" w:space="0" w:color="auto"/>
              <w:right w:val="single" w:sz="4" w:space="0" w:color="auto"/>
            </w:tcBorders>
          </w:tcPr>
          <w:p w14:paraId="0C4939FB" w14:textId="77777777" w:rsidR="00632385" w:rsidRPr="00283DAA" w:rsidRDefault="00632385" w:rsidP="00E648CA">
            <w:pPr>
              <w:rPr>
                <w:rFonts w:ascii="Arial" w:hAnsi="Arial" w:cs="Arial"/>
                <w:color w:val="000000" w:themeColor="text1"/>
              </w:rPr>
            </w:pPr>
          </w:p>
        </w:tc>
      </w:tr>
      <w:tr w:rsidR="00BF5D98" w:rsidRPr="00283DAA" w14:paraId="641DD407"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3C370E7"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262F23E6" w14:textId="01F823EF" w:rsidR="00BF5D98" w:rsidRPr="00283DAA" w:rsidRDefault="00BF5D98" w:rsidP="00AF149E">
            <w:pPr>
              <w:rPr>
                <w:rFonts w:ascii="Arial" w:hAnsi="Arial" w:cs="Arial"/>
                <w:color w:val="000000" w:themeColor="text1"/>
              </w:rPr>
            </w:pPr>
            <w:r w:rsidRPr="00283DAA">
              <w:rPr>
                <w:rFonts w:ascii="Arial" w:hAnsi="Arial" w:cs="Arial"/>
                <w:color w:val="000000" w:themeColor="text1"/>
              </w:rPr>
              <w:t xml:space="preserve">Mtro. Ignacio Rodríguez Villaseñor </w:t>
            </w:r>
          </w:p>
        </w:tc>
        <w:tc>
          <w:tcPr>
            <w:tcW w:w="2835" w:type="dxa"/>
            <w:tcBorders>
              <w:top w:val="single" w:sz="4" w:space="0" w:color="auto"/>
              <w:left w:val="single" w:sz="4" w:space="0" w:color="auto"/>
              <w:bottom w:val="single" w:sz="4" w:space="0" w:color="auto"/>
              <w:right w:val="single" w:sz="4" w:space="0" w:color="auto"/>
            </w:tcBorders>
          </w:tcPr>
          <w:p w14:paraId="7980FAAE" w14:textId="77777777" w:rsidR="00BF5D98" w:rsidRPr="00283DAA" w:rsidRDefault="00BF5D98" w:rsidP="00E648CA">
            <w:pPr>
              <w:rPr>
                <w:rFonts w:ascii="Arial" w:hAnsi="Arial" w:cs="Arial"/>
                <w:color w:val="000000" w:themeColor="text1"/>
              </w:rPr>
            </w:pPr>
          </w:p>
        </w:tc>
      </w:tr>
      <w:tr w:rsidR="00632385" w:rsidRPr="00283DAA" w14:paraId="2B7F0637"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0B82BA14" w14:textId="18EB0852" w:rsidR="00632385" w:rsidRPr="00283DAA" w:rsidRDefault="00632385" w:rsidP="00AF149E">
            <w:pPr>
              <w:rPr>
                <w:rFonts w:ascii="Arial" w:hAnsi="Arial" w:cs="Arial"/>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31294B7C" w14:textId="08909AF2" w:rsidR="00632385" w:rsidRPr="00283DAA" w:rsidRDefault="00632385" w:rsidP="00AF149E">
            <w:pPr>
              <w:rPr>
                <w:rFonts w:ascii="Arial" w:hAnsi="Arial" w:cs="Arial"/>
                <w:color w:val="000000" w:themeColor="text1"/>
              </w:rPr>
            </w:pPr>
            <w:r w:rsidRPr="00283DAA">
              <w:rPr>
                <w:rFonts w:ascii="Arial" w:hAnsi="Arial" w:cs="Arial"/>
                <w:color w:val="000000" w:themeColor="text1"/>
              </w:rPr>
              <w:t>Lic. Pablo García Martínez</w:t>
            </w:r>
          </w:p>
        </w:tc>
        <w:tc>
          <w:tcPr>
            <w:tcW w:w="2835" w:type="dxa"/>
            <w:tcBorders>
              <w:top w:val="single" w:sz="4" w:space="0" w:color="auto"/>
              <w:left w:val="single" w:sz="4" w:space="0" w:color="auto"/>
              <w:bottom w:val="single" w:sz="4" w:space="0" w:color="auto"/>
              <w:right w:val="single" w:sz="4" w:space="0" w:color="auto"/>
            </w:tcBorders>
          </w:tcPr>
          <w:p w14:paraId="1841B30F" w14:textId="77777777" w:rsidR="00632385" w:rsidRPr="00283DAA" w:rsidRDefault="00632385" w:rsidP="00E648CA">
            <w:pPr>
              <w:rPr>
                <w:rFonts w:ascii="Arial" w:hAnsi="Arial" w:cs="Arial"/>
                <w:color w:val="000000" w:themeColor="text1"/>
              </w:rPr>
            </w:pPr>
          </w:p>
        </w:tc>
      </w:tr>
      <w:tr w:rsidR="00BF5D98" w:rsidRPr="00283DAA" w14:paraId="43836536"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675C0342"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25794185" w14:textId="2FBFEDD7" w:rsidR="00BF5D98" w:rsidRPr="00283DAA" w:rsidRDefault="00BF5D98" w:rsidP="00AF149E">
            <w:pPr>
              <w:rPr>
                <w:rFonts w:ascii="Arial" w:hAnsi="Arial" w:cs="Arial"/>
                <w:color w:val="000000" w:themeColor="text1"/>
              </w:rPr>
            </w:pPr>
            <w:r w:rsidRPr="00283DAA">
              <w:rPr>
                <w:rFonts w:ascii="Arial" w:hAnsi="Arial" w:cs="Arial"/>
                <w:color w:val="000000" w:themeColor="text1"/>
              </w:rPr>
              <w:t xml:space="preserve">Lic. María </w:t>
            </w:r>
            <w:r w:rsidR="00AF149E" w:rsidRPr="00283DAA">
              <w:rPr>
                <w:rFonts w:ascii="Arial" w:hAnsi="Arial" w:cs="Arial"/>
                <w:color w:val="000000" w:themeColor="text1"/>
              </w:rPr>
              <w:t>C</w:t>
            </w:r>
            <w:r w:rsidRPr="00283DAA">
              <w:rPr>
                <w:rFonts w:ascii="Arial" w:hAnsi="Arial" w:cs="Arial"/>
                <w:color w:val="000000" w:themeColor="text1"/>
              </w:rPr>
              <w:t>oncepción Maldonado Soto</w:t>
            </w:r>
          </w:p>
        </w:tc>
        <w:tc>
          <w:tcPr>
            <w:tcW w:w="2835" w:type="dxa"/>
            <w:tcBorders>
              <w:top w:val="single" w:sz="4" w:space="0" w:color="auto"/>
              <w:left w:val="single" w:sz="4" w:space="0" w:color="auto"/>
              <w:bottom w:val="single" w:sz="4" w:space="0" w:color="auto"/>
              <w:right w:val="single" w:sz="4" w:space="0" w:color="auto"/>
            </w:tcBorders>
          </w:tcPr>
          <w:p w14:paraId="37D362D5" w14:textId="77777777" w:rsidR="00BF5D98" w:rsidRPr="00283DAA" w:rsidRDefault="00BF5D98" w:rsidP="00E648CA">
            <w:pPr>
              <w:rPr>
                <w:rFonts w:ascii="Arial" w:hAnsi="Arial" w:cs="Arial"/>
                <w:color w:val="000000" w:themeColor="text1"/>
              </w:rPr>
            </w:pPr>
          </w:p>
        </w:tc>
      </w:tr>
      <w:tr w:rsidR="00BF5D98" w:rsidRPr="00283DAA" w14:paraId="67ED2470"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22CEAEAC"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6D22E7EA" w14:textId="2B98706B" w:rsidR="00BF5D98" w:rsidRPr="00283DAA" w:rsidRDefault="00BF5D98" w:rsidP="00AF149E">
            <w:pPr>
              <w:rPr>
                <w:rFonts w:ascii="Arial" w:hAnsi="Arial" w:cs="Arial"/>
                <w:color w:val="000000" w:themeColor="text1"/>
              </w:rPr>
            </w:pPr>
            <w:r w:rsidRPr="00283DAA">
              <w:rPr>
                <w:rFonts w:ascii="Arial" w:hAnsi="Arial" w:cs="Arial"/>
                <w:color w:val="000000" w:themeColor="text1"/>
              </w:rPr>
              <w:t>Mtra. Luz Elena Rodríguez López</w:t>
            </w:r>
          </w:p>
        </w:tc>
        <w:tc>
          <w:tcPr>
            <w:tcW w:w="2835" w:type="dxa"/>
            <w:tcBorders>
              <w:top w:val="single" w:sz="4" w:space="0" w:color="auto"/>
              <w:left w:val="single" w:sz="4" w:space="0" w:color="auto"/>
              <w:bottom w:val="single" w:sz="4" w:space="0" w:color="auto"/>
              <w:right w:val="single" w:sz="4" w:space="0" w:color="auto"/>
            </w:tcBorders>
          </w:tcPr>
          <w:p w14:paraId="6F27E0EF" w14:textId="77777777" w:rsidR="00BF5D98" w:rsidRPr="00283DAA" w:rsidRDefault="00BF5D98" w:rsidP="00E648CA">
            <w:pPr>
              <w:rPr>
                <w:rFonts w:ascii="Arial" w:hAnsi="Arial" w:cs="Arial"/>
                <w:color w:val="000000" w:themeColor="text1"/>
              </w:rPr>
            </w:pPr>
          </w:p>
        </w:tc>
      </w:tr>
      <w:tr w:rsidR="00BF5D98" w:rsidRPr="00283DAA" w14:paraId="193DAAE4"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0F9BC105"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5DD2209F" w14:textId="115EBB24" w:rsidR="00BF5D98" w:rsidRPr="00283DAA" w:rsidRDefault="00BF5D98" w:rsidP="00AF149E">
            <w:pPr>
              <w:rPr>
                <w:rFonts w:ascii="Arial" w:hAnsi="Arial" w:cs="Arial"/>
                <w:color w:val="000000" w:themeColor="text1"/>
              </w:rPr>
            </w:pPr>
            <w:r w:rsidRPr="00283DAA">
              <w:rPr>
                <w:rFonts w:ascii="Arial" w:hAnsi="Arial" w:cs="Arial"/>
                <w:color w:val="000000" w:themeColor="text1"/>
              </w:rPr>
              <w:t>Lic. Raúl Carrillo Manríquez</w:t>
            </w:r>
          </w:p>
        </w:tc>
        <w:tc>
          <w:tcPr>
            <w:tcW w:w="2835" w:type="dxa"/>
            <w:tcBorders>
              <w:top w:val="single" w:sz="4" w:space="0" w:color="auto"/>
              <w:left w:val="single" w:sz="4" w:space="0" w:color="auto"/>
              <w:bottom w:val="single" w:sz="4" w:space="0" w:color="auto"/>
              <w:right w:val="single" w:sz="4" w:space="0" w:color="auto"/>
            </w:tcBorders>
          </w:tcPr>
          <w:p w14:paraId="613A6B92" w14:textId="77777777" w:rsidR="00BF5D98" w:rsidRPr="00283DAA" w:rsidRDefault="00BF5D98" w:rsidP="00E648CA">
            <w:pPr>
              <w:rPr>
                <w:rFonts w:ascii="Arial" w:hAnsi="Arial" w:cs="Arial"/>
                <w:color w:val="000000" w:themeColor="text1"/>
              </w:rPr>
            </w:pPr>
          </w:p>
        </w:tc>
      </w:tr>
    </w:tbl>
    <w:p w14:paraId="1A619327" w14:textId="2C56FC03" w:rsidR="00BF5D98" w:rsidRPr="00283DAA" w:rsidRDefault="00BF5D98" w:rsidP="001F51F5">
      <w:pPr>
        <w:spacing w:after="0" w:line="240" w:lineRule="auto"/>
        <w:rPr>
          <w:rFonts w:ascii="Arial" w:hAnsi="Arial" w:cs="Arial"/>
          <w:b/>
          <w:color w:val="000000" w:themeColor="text1"/>
        </w:rPr>
      </w:pPr>
    </w:p>
    <w:p w14:paraId="16E69D85" w14:textId="77777777" w:rsidR="00036356" w:rsidRPr="00283DAA" w:rsidRDefault="00036356" w:rsidP="001F51F5">
      <w:pPr>
        <w:spacing w:after="0" w:line="240" w:lineRule="auto"/>
        <w:rPr>
          <w:rFonts w:ascii="Arial" w:hAnsi="Arial" w:cs="Arial"/>
          <w:b/>
          <w:color w:val="000000" w:themeColor="text1"/>
        </w:rPr>
      </w:pPr>
    </w:p>
    <w:p w14:paraId="2835C133" w14:textId="77777777" w:rsidR="00060D5A" w:rsidRPr="00283DAA" w:rsidRDefault="00060D5A" w:rsidP="001F51F5">
      <w:pPr>
        <w:spacing w:after="0" w:line="240" w:lineRule="auto"/>
        <w:rPr>
          <w:rFonts w:ascii="Arial" w:eastAsia="Arial" w:hAnsi="Arial" w:cs="Arial"/>
        </w:rPr>
      </w:pPr>
    </w:p>
    <w:p w14:paraId="314178C0" w14:textId="77777777" w:rsidR="00172047" w:rsidRPr="00283DAA" w:rsidRDefault="00172047" w:rsidP="001F51F5">
      <w:pPr>
        <w:spacing w:line="240" w:lineRule="auto"/>
        <w:rPr>
          <w:rFonts w:ascii="Arial" w:hAnsi="Arial" w:cs="Arial"/>
        </w:rPr>
      </w:pPr>
    </w:p>
    <w:sectPr w:rsidR="00172047" w:rsidRPr="00283DAA" w:rsidSect="00315A98">
      <w:headerReference w:type="default" r:id="rId8"/>
      <w:footerReference w:type="default" r:id="rId9"/>
      <w:pgSz w:w="12240" w:h="15840"/>
      <w:pgMar w:top="1417" w:right="1701" w:bottom="1417"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60129" w14:textId="77777777" w:rsidR="00E20CC2" w:rsidRDefault="00E20CC2">
      <w:pPr>
        <w:spacing w:after="0" w:line="240" w:lineRule="auto"/>
      </w:pPr>
      <w:r>
        <w:separator/>
      </w:r>
    </w:p>
  </w:endnote>
  <w:endnote w:type="continuationSeparator" w:id="0">
    <w:p w14:paraId="20B772CB" w14:textId="77777777" w:rsidR="00E20CC2" w:rsidRDefault="00E20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725802340"/>
      <w:docPartObj>
        <w:docPartGallery w:val="Page Numbers (Bottom of Page)"/>
        <w:docPartUnique/>
      </w:docPartObj>
    </w:sdtPr>
    <w:sdtEndPr/>
    <w:sdtContent>
      <w:sdt>
        <w:sdtPr>
          <w:rPr>
            <w:rFonts w:ascii="Arial" w:hAnsi="Arial" w:cs="Arial"/>
          </w:rPr>
          <w:id w:val="1728636285"/>
          <w:docPartObj>
            <w:docPartGallery w:val="Page Numbers (Top of Page)"/>
            <w:docPartUnique/>
          </w:docPartObj>
        </w:sdtPr>
        <w:sdtEndPr/>
        <w:sdtContent>
          <w:p w14:paraId="4DC603CB" w14:textId="61658B36" w:rsidR="00E648CA" w:rsidRPr="00B07CF4" w:rsidRDefault="00E648CA" w:rsidP="00D00CBF">
            <w:pPr>
              <w:pStyle w:val="Piedepgina"/>
              <w:jc w:val="right"/>
              <w:rPr>
                <w:rFonts w:ascii="Arial" w:hAnsi="Arial" w:cs="Arial"/>
              </w:rPr>
            </w:pPr>
            <w:r w:rsidRPr="00B07CF4">
              <w:rPr>
                <w:rFonts w:ascii="Arial" w:hAnsi="Arial" w:cs="Arial"/>
                <w:lang w:val="es-ES"/>
              </w:rPr>
              <w:t xml:space="preserve">Página </w:t>
            </w:r>
            <w:r w:rsidRPr="00B07CF4">
              <w:rPr>
                <w:rFonts w:ascii="Arial" w:hAnsi="Arial" w:cs="Arial"/>
                <w:b/>
                <w:bCs/>
                <w:sz w:val="24"/>
                <w:szCs w:val="24"/>
              </w:rPr>
              <w:fldChar w:fldCharType="begin"/>
            </w:r>
            <w:r w:rsidRPr="00B07CF4">
              <w:rPr>
                <w:rFonts w:ascii="Arial" w:hAnsi="Arial" w:cs="Arial"/>
                <w:b/>
                <w:bCs/>
              </w:rPr>
              <w:instrText>PAGE</w:instrText>
            </w:r>
            <w:r w:rsidRPr="00B07CF4">
              <w:rPr>
                <w:rFonts w:ascii="Arial" w:hAnsi="Arial" w:cs="Arial"/>
                <w:b/>
                <w:bCs/>
                <w:sz w:val="24"/>
                <w:szCs w:val="24"/>
              </w:rPr>
              <w:fldChar w:fldCharType="separate"/>
            </w:r>
            <w:r w:rsidR="00FF4FF5">
              <w:rPr>
                <w:rFonts w:ascii="Arial" w:hAnsi="Arial" w:cs="Arial"/>
                <w:b/>
                <w:bCs/>
                <w:noProof/>
              </w:rPr>
              <w:t>18</w:t>
            </w:r>
            <w:r w:rsidRPr="00B07CF4">
              <w:rPr>
                <w:rFonts w:ascii="Arial" w:hAnsi="Arial" w:cs="Arial"/>
                <w:b/>
                <w:bCs/>
                <w:sz w:val="24"/>
                <w:szCs w:val="24"/>
              </w:rPr>
              <w:fldChar w:fldCharType="end"/>
            </w:r>
            <w:r w:rsidRPr="00B07CF4">
              <w:rPr>
                <w:rFonts w:ascii="Arial" w:hAnsi="Arial" w:cs="Arial"/>
                <w:lang w:val="es-ES"/>
              </w:rPr>
              <w:t xml:space="preserve"> de </w:t>
            </w:r>
            <w:r w:rsidRPr="00B07CF4">
              <w:rPr>
                <w:rFonts w:ascii="Arial" w:hAnsi="Arial" w:cs="Arial"/>
                <w:b/>
                <w:bCs/>
                <w:sz w:val="24"/>
                <w:szCs w:val="24"/>
              </w:rPr>
              <w:fldChar w:fldCharType="begin"/>
            </w:r>
            <w:r w:rsidRPr="00B07CF4">
              <w:rPr>
                <w:rFonts w:ascii="Arial" w:hAnsi="Arial" w:cs="Arial"/>
                <w:b/>
                <w:bCs/>
              </w:rPr>
              <w:instrText>NUMPAGES</w:instrText>
            </w:r>
            <w:r w:rsidRPr="00B07CF4">
              <w:rPr>
                <w:rFonts w:ascii="Arial" w:hAnsi="Arial" w:cs="Arial"/>
                <w:b/>
                <w:bCs/>
                <w:sz w:val="24"/>
                <w:szCs w:val="24"/>
              </w:rPr>
              <w:fldChar w:fldCharType="separate"/>
            </w:r>
            <w:r w:rsidR="00FF4FF5">
              <w:rPr>
                <w:rFonts w:ascii="Arial" w:hAnsi="Arial" w:cs="Arial"/>
                <w:b/>
                <w:bCs/>
                <w:noProof/>
              </w:rPr>
              <w:t>19</w:t>
            </w:r>
            <w:r w:rsidRPr="00B07CF4">
              <w:rPr>
                <w:rFonts w:ascii="Arial" w:hAnsi="Arial" w:cs="Arial"/>
                <w:b/>
                <w:bCs/>
                <w:sz w:val="24"/>
                <w:szCs w:val="24"/>
              </w:rPr>
              <w:fldChar w:fldCharType="end"/>
            </w:r>
          </w:p>
        </w:sdtContent>
      </w:sdt>
    </w:sdtContent>
  </w:sdt>
  <w:p w14:paraId="07F18C1A" w14:textId="7DF54216" w:rsidR="00E648CA" w:rsidRDefault="00E648CA">
    <w:pPr>
      <w:pStyle w:val="Piedepgina"/>
    </w:pPr>
  </w:p>
  <w:p w14:paraId="394AC957" w14:textId="77777777" w:rsidR="00E648CA" w:rsidRDefault="00E648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E9D72" w14:textId="77777777" w:rsidR="00E20CC2" w:rsidRDefault="00E20CC2">
      <w:pPr>
        <w:spacing w:after="0" w:line="240" w:lineRule="auto"/>
      </w:pPr>
      <w:r>
        <w:separator/>
      </w:r>
    </w:p>
  </w:footnote>
  <w:footnote w:type="continuationSeparator" w:id="0">
    <w:p w14:paraId="1E162065" w14:textId="77777777" w:rsidR="00E20CC2" w:rsidRDefault="00E20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7"/>
      <w:tblW w:w="5000" w:type="pct"/>
      <w:tblInd w:w="0" w:type="dxa"/>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ook w:val="0400" w:firstRow="0" w:lastRow="0" w:firstColumn="0" w:lastColumn="0" w:noHBand="0" w:noVBand="1"/>
    </w:tblPr>
    <w:tblGrid>
      <w:gridCol w:w="2548"/>
      <w:gridCol w:w="6280"/>
    </w:tblGrid>
    <w:tr w:rsidR="00E648CA" w:rsidRPr="00475C81" w14:paraId="30E24BF7" w14:textId="77777777" w:rsidTr="00283DAA">
      <w:trPr>
        <w:trHeight w:val="448"/>
      </w:trPr>
      <w:tc>
        <w:tcPr>
          <w:tcW w:w="1443" w:type="pct"/>
          <w:vMerge w:val="restart"/>
          <w:tcMar>
            <w:top w:w="100" w:type="dxa"/>
            <w:left w:w="100" w:type="dxa"/>
            <w:bottom w:w="100" w:type="dxa"/>
            <w:right w:w="100" w:type="dxa"/>
          </w:tcMar>
          <w:vAlign w:val="center"/>
        </w:tcPr>
        <w:p w14:paraId="37C23292" w14:textId="77777777" w:rsidR="00E648CA" w:rsidRPr="00475C81" w:rsidRDefault="00E648CA" w:rsidP="0030718D">
          <w:pPr>
            <w:spacing w:after="0"/>
            <w:jc w:val="center"/>
            <w:rPr>
              <w:rFonts w:ascii="Arial" w:eastAsia="Times New Roman" w:hAnsi="Arial" w:cs="Arial"/>
            </w:rPr>
          </w:pPr>
          <w:r w:rsidRPr="00475C81">
            <w:rPr>
              <w:rFonts w:ascii="Arial" w:eastAsia="Arial Narrow" w:hAnsi="Arial" w:cs="Arial"/>
              <w:noProof/>
              <w:color w:val="000000"/>
            </w:rPr>
            <w:drawing>
              <wp:inline distT="0" distB="0" distL="0" distR="0" wp14:anchorId="28C2A828" wp14:editId="6F090527">
                <wp:extent cx="1399309" cy="762635"/>
                <wp:effectExtent l="0" t="0" r="0" b="0"/>
                <wp:docPr id="11"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421804" cy="774895"/>
                        </a:xfrm>
                        <a:prstGeom prst="rect">
                          <a:avLst/>
                        </a:prstGeom>
                        <a:ln/>
                      </pic:spPr>
                    </pic:pic>
                  </a:graphicData>
                </a:graphic>
              </wp:inline>
            </w:drawing>
          </w:r>
        </w:p>
      </w:tc>
      <w:tc>
        <w:tcPr>
          <w:tcW w:w="3557" w:type="pct"/>
          <w:tcMar>
            <w:top w:w="100" w:type="dxa"/>
            <w:left w:w="100" w:type="dxa"/>
            <w:bottom w:w="100" w:type="dxa"/>
            <w:right w:w="100" w:type="dxa"/>
          </w:tcMar>
          <w:vAlign w:val="center"/>
        </w:tcPr>
        <w:p w14:paraId="301AD632" w14:textId="77777777" w:rsidR="00E648CA" w:rsidRPr="008D1D97" w:rsidRDefault="00E648CA" w:rsidP="0030718D">
          <w:pPr>
            <w:spacing w:after="0"/>
            <w:jc w:val="center"/>
            <w:rPr>
              <w:rFonts w:ascii="Arial" w:hAnsi="Arial" w:cs="Arial"/>
            </w:rPr>
          </w:pPr>
          <w:r w:rsidRPr="008D1D97">
            <w:rPr>
              <w:rFonts w:ascii="Arial" w:hAnsi="Arial" w:cs="Arial"/>
              <w:b/>
              <w:color w:val="000000"/>
            </w:rPr>
            <w:t xml:space="preserve">INSTITUTO NACIONAL </w:t>
          </w:r>
          <w:r>
            <w:rPr>
              <w:rFonts w:ascii="Arial" w:hAnsi="Arial" w:cs="Arial"/>
              <w:b/>
              <w:color w:val="000000"/>
            </w:rPr>
            <w:t>ELECTORAL JLE NAYARIT</w:t>
          </w:r>
        </w:p>
        <w:p w14:paraId="1097F6C3" w14:textId="77777777" w:rsidR="00E648CA" w:rsidRPr="008D1D97" w:rsidRDefault="00E648CA" w:rsidP="0030718D">
          <w:pPr>
            <w:spacing w:after="0"/>
            <w:ind w:left="360" w:hanging="360"/>
            <w:jc w:val="center"/>
            <w:rPr>
              <w:rFonts w:ascii="Arial" w:hAnsi="Arial" w:cs="Arial"/>
            </w:rPr>
          </w:pPr>
          <w:r w:rsidRPr="008D1D97">
            <w:rPr>
              <w:rFonts w:ascii="Arial" w:hAnsi="Arial" w:cs="Arial"/>
              <w:b/>
              <w:color w:val="000000"/>
            </w:rPr>
            <w:t>SISTEMA DE GESTIÓN DE LA CALIDAD</w:t>
          </w:r>
        </w:p>
      </w:tc>
    </w:tr>
    <w:tr w:rsidR="00E648CA" w:rsidRPr="00475C81" w14:paraId="316EF3D1" w14:textId="77777777" w:rsidTr="00283DAA">
      <w:trPr>
        <w:trHeight w:val="95"/>
      </w:trPr>
      <w:tc>
        <w:tcPr>
          <w:tcW w:w="1443" w:type="pct"/>
          <w:vMerge/>
          <w:tcMar>
            <w:top w:w="100" w:type="dxa"/>
            <w:left w:w="100" w:type="dxa"/>
            <w:bottom w:w="100" w:type="dxa"/>
            <w:right w:w="100" w:type="dxa"/>
          </w:tcMar>
          <w:vAlign w:val="center"/>
        </w:tcPr>
        <w:p w14:paraId="74891440" w14:textId="77777777" w:rsidR="00E648CA" w:rsidRPr="00475C81" w:rsidRDefault="00E648CA" w:rsidP="0030718D">
          <w:pPr>
            <w:pBdr>
              <w:top w:val="nil"/>
              <w:left w:val="nil"/>
              <w:bottom w:val="nil"/>
              <w:right w:val="nil"/>
              <w:between w:val="nil"/>
            </w:pBdr>
            <w:spacing w:after="0"/>
            <w:jc w:val="center"/>
            <w:rPr>
              <w:rFonts w:ascii="Arial" w:eastAsia="Times New Roman" w:hAnsi="Arial" w:cs="Arial"/>
            </w:rPr>
          </w:pPr>
        </w:p>
      </w:tc>
      <w:tc>
        <w:tcPr>
          <w:tcW w:w="3557" w:type="pct"/>
          <w:tcMar>
            <w:top w:w="100" w:type="dxa"/>
            <w:left w:w="100" w:type="dxa"/>
            <w:bottom w:w="100" w:type="dxa"/>
            <w:right w:w="100" w:type="dxa"/>
          </w:tcMar>
          <w:vAlign w:val="center"/>
        </w:tcPr>
        <w:p w14:paraId="49DACD11" w14:textId="77777777" w:rsidR="00E648CA" w:rsidRDefault="00E648CA" w:rsidP="005E1D57">
          <w:pPr>
            <w:spacing w:after="0" w:line="240" w:lineRule="auto"/>
            <w:jc w:val="center"/>
            <w:rPr>
              <w:rFonts w:ascii="Arial" w:hAnsi="Arial" w:cs="Arial"/>
              <w:b/>
              <w:color w:val="000000"/>
            </w:rPr>
          </w:pPr>
          <w:r w:rsidRPr="0030718D">
            <w:rPr>
              <w:rFonts w:ascii="Arial" w:hAnsi="Arial" w:cs="Arial"/>
              <w:b/>
              <w:color w:val="000000"/>
            </w:rPr>
            <w:t>MINUTA DE ACUERDOS Y COMPROMISOS</w:t>
          </w:r>
        </w:p>
        <w:p w14:paraId="69F9DBB7" w14:textId="77777777" w:rsidR="00E648CA" w:rsidRPr="0030718D" w:rsidRDefault="00E648CA" w:rsidP="005E1D57">
          <w:pPr>
            <w:spacing w:after="0" w:line="240" w:lineRule="auto"/>
            <w:jc w:val="center"/>
            <w:rPr>
              <w:rFonts w:ascii="Arial" w:hAnsi="Arial" w:cs="Arial"/>
              <w:b/>
              <w:color w:val="000000"/>
            </w:rPr>
          </w:pPr>
          <w:r>
            <w:rPr>
              <w:rFonts w:ascii="Arial" w:hAnsi="Arial" w:cs="Arial"/>
              <w:b/>
              <w:color w:val="000000"/>
            </w:rPr>
            <w:t>REVISIÓN POR LA DIRECCIÓN</w:t>
          </w:r>
        </w:p>
      </w:tc>
    </w:tr>
  </w:tbl>
  <w:p w14:paraId="088C67D4" w14:textId="77777777" w:rsidR="00E648CA" w:rsidRDefault="00E648CA" w:rsidP="00B92B2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CB7"/>
    <w:multiLevelType w:val="hybridMultilevel"/>
    <w:tmpl w:val="B06CC04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 w15:restartNumberingAfterBreak="0">
    <w:nsid w:val="0A0A63A3"/>
    <w:multiLevelType w:val="hybridMultilevel"/>
    <w:tmpl w:val="68EEE1E0"/>
    <w:lvl w:ilvl="0" w:tplc="080A000F">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1A2C0E"/>
    <w:multiLevelType w:val="hybridMultilevel"/>
    <w:tmpl w:val="6F7A0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692C4B"/>
    <w:multiLevelType w:val="multilevel"/>
    <w:tmpl w:val="CC1C08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3B0C3E"/>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8478AA"/>
    <w:multiLevelType w:val="multilevel"/>
    <w:tmpl w:val="2564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A6367"/>
    <w:multiLevelType w:val="multilevel"/>
    <w:tmpl w:val="87AE8CB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B5F9C"/>
    <w:multiLevelType w:val="hybridMultilevel"/>
    <w:tmpl w:val="71DEF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7C330E"/>
    <w:multiLevelType w:val="hybridMultilevel"/>
    <w:tmpl w:val="DF705A9C"/>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9" w15:restartNumberingAfterBreak="0">
    <w:nsid w:val="305C7DA6"/>
    <w:multiLevelType w:val="hybridMultilevel"/>
    <w:tmpl w:val="56D23D4A"/>
    <w:lvl w:ilvl="0" w:tplc="687AA2C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0A6060C"/>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610BFB"/>
    <w:multiLevelType w:val="multilevel"/>
    <w:tmpl w:val="BC00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DD293C"/>
    <w:multiLevelType w:val="hybridMultilevel"/>
    <w:tmpl w:val="496C348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416380"/>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536003"/>
    <w:multiLevelType w:val="hybridMultilevel"/>
    <w:tmpl w:val="75D0427C"/>
    <w:lvl w:ilvl="0" w:tplc="2E142570">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E950C5"/>
    <w:multiLevelType w:val="multilevel"/>
    <w:tmpl w:val="A99C6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1C55D4"/>
    <w:multiLevelType w:val="multilevel"/>
    <w:tmpl w:val="D5A000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51223D"/>
    <w:multiLevelType w:val="hybridMultilevel"/>
    <w:tmpl w:val="578040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DAB3FE7"/>
    <w:multiLevelType w:val="hybridMultilevel"/>
    <w:tmpl w:val="EE5008C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5594FC3"/>
    <w:multiLevelType w:val="hybridMultilevel"/>
    <w:tmpl w:val="D20C96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95109B7"/>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A5877D6"/>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9B3EF9"/>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F53BF9"/>
    <w:multiLevelType w:val="hybridMultilevel"/>
    <w:tmpl w:val="A05A15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1680518"/>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6EE5A1A"/>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5D163E"/>
    <w:multiLevelType w:val="hybridMultilevel"/>
    <w:tmpl w:val="F7D8CF5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6"/>
  </w:num>
  <w:num w:numId="6">
    <w:abstractNumId w:val="5"/>
  </w:num>
  <w:num w:numId="7">
    <w:abstractNumId w:val="19"/>
  </w:num>
  <w:num w:numId="8">
    <w:abstractNumId w:val="23"/>
  </w:num>
  <w:num w:numId="9">
    <w:abstractNumId w:val="2"/>
  </w:num>
  <w:num w:numId="10">
    <w:abstractNumId w:val="14"/>
  </w:num>
  <w:num w:numId="11">
    <w:abstractNumId w:val="12"/>
  </w:num>
  <w:num w:numId="12">
    <w:abstractNumId w:val="18"/>
  </w:num>
  <w:num w:numId="13">
    <w:abstractNumId w:val="1"/>
  </w:num>
  <w:num w:numId="14">
    <w:abstractNumId w:val="13"/>
  </w:num>
  <w:num w:numId="15">
    <w:abstractNumId w:val="17"/>
  </w:num>
  <w:num w:numId="16">
    <w:abstractNumId w:val="21"/>
  </w:num>
  <w:num w:numId="17">
    <w:abstractNumId w:val="9"/>
  </w:num>
  <w:num w:numId="18">
    <w:abstractNumId w:val="10"/>
  </w:num>
  <w:num w:numId="19">
    <w:abstractNumId w:val="25"/>
  </w:num>
  <w:num w:numId="20">
    <w:abstractNumId w:val="22"/>
  </w:num>
  <w:num w:numId="21">
    <w:abstractNumId w:val="24"/>
  </w:num>
  <w:num w:numId="22">
    <w:abstractNumId w:val="4"/>
  </w:num>
  <w:num w:numId="23">
    <w:abstractNumId w:val="20"/>
  </w:num>
  <w:num w:numId="24">
    <w:abstractNumId w:val="8"/>
  </w:num>
  <w:num w:numId="25">
    <w:abstractNumId w:val="26"/>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64"/>
    <w:rsid w:val="00000520"/>
    <w:rsid w:val="00003EA2"/>
    <w:rsid w:val="00007653"/>
    <w:rsid w:val="00033DFD"/>
    <w:rsid w:val="00035803"/>
    <w:rsid w:val="00036356"/>
    <w:rsid w:val="00045003"/>
    <w:rsid w:val="00060D5A"/>
    <w:rsid w:val="00077C6A"/>
    <w:rsid w:val="00082446"/>
    <w:rsid w:val="00090E33"/>
    <w:rsid w:val="00095B68"/>
    <w:rsid w:val="000A6913"/>
    <w:rsid w:val="000A7036"/>
    <w:rsid w:val="000B2630"/>
    <w:rsid w:val="000B5A93"/>
    <w:rsid w:val="000C289E"/>
    <w:rsid w:val="000C39DB"/>
    <w:rsid w:val="000C5976"/>
    <w:rsid w:val="000D0796"/>
    <w:rsid w:val="000E17C8"/>
    <w:rsid w:val="000E2446"/>
    <w:rsid w:val="000E2565"/>
    <w:rsid w:val="000F38CB"/>
    <w:rsid w:val="00104546"/>
    <w:rsid w:val="00116051"/>
    <w:rsid w:val="00124B80"/>
    <w:rsid w:val="00126719"/>
    <w:rsid w:val="0013081F"/>
    <w:rsid w:val="00140B5E"/>
    <w:rsid w:val="00152791"/>
    <w:rsid w:val="00154F05"/>
    <w:rsid w:val="001562C4"/>
    <w:rsid w:val="0015766E"/>
    <w:rsid w:val="001603BA"/>
    <w:rsid w:val="0016154F"/>
    <w:rsid w:val="00161E78"/>
    <w:rsid w:val="00165BCA"/>
    <w:rsid w:val="00172047"/>
    <w:rsid w:val="00185DCF"/>
    <w:rsid w:val="001B064C"/>
    <w:rsid w:val="001B4252"/>
    <w:rsid w:val="001C7928"/>
    <w:rsid w:val="001C7FF7"/>
    <w:rsid w:val="001D35C1"/>
    <w:rsid w:val="001E09DB"/>
    <w:rsid w:val="001F05F2"/>
    <w:rsid w:val="001F23BC"/>
    <w:rsid w:val="001F51F5"/>
    <w:rsid w:val="00201415"/>
    <w:rsid w:val="00206900"/>
    <w:rsid w:val="00206F6C"/>
    <w:rsid w:val="0021041C"/>
    <w:rsid w:val="0021693A"/>
    <w:rsid w:val="00222940"/>
    <w:rsid w:val="002248EF"/>
    <w:rsid w:val="0023042E"/>
    <w:rsid w:val="00230791"/>
    <w:rsid w:val="002339CE"/>
    <w:rsid w:val="002341BF"/>
    <w:rsid w:val="00235700"/>
    <w:rsid w:val="00251428"/>
    <w:rsid w:val="002542FA"/>
    <w:rsid w:val="00254B56"/>
    <w:rsid w:val="00260895"/>
    <w:rsid w:val="00261245"/>
    <w:rsid w:val="0026714E"/>
    <w:rsid w:val="00270509"/>
    <w:rsid w:val="002706B9"/>
    <w:rsid w:val="002706DF"/>
    <w:rsid w:val="00277D2D"/>
    <w:rsid w:val="00283DAA"/>
    <w:rsid w:val="00286F44"/>
    <w:rsid w:val="00293D3A"/>
    <w:rsid w:val="0029703B"/>
    <w:rsid w:val="00297BF6"/>
    <w:rsid w:val="002A1BB1"/>
    <w:rsid w:val="002A3E46"/>
    <w:rsid w:val="002A3FEC"/>
    <w:rsid w:val="002A4EE1"/>
    <w:rsid w:val="002B277D"/>
    <w:rsid w:val="002B658D"/>
    <w:rsid w:val="002C3442"/>
    <w:rsid w:val="002E4ADA"/>
    <w:rsid w:val="002E6276"/>
    <w:rsid w:val="002E6634"/>
    <w:rsid w:val="002F3ECD"/>
    <w:rsid w:val="003009DB"/>
    <w:rsid w:val="0030718D"/>
    <w:rsid w:val="003079D8"/>
    <w:rsid w:val="00311340"/>
    <w:rsid w:val="00314D10"/>
    <w:rsid w:val="00315A98"/>
    <w:rsid w:val="003238E6"/>
    <w:rsid w:val="0032571E"/>
    <w:rsid w:val="003331F6"/>
    <w:rsid w:val="00351C99"/>
    <w:rsid w:val="00352697"/>
    <w:rsid w:val="00354622"/>
    <w:rsid w:val="003574E6"/>
    <w:rsid w:val="0036781A"/>
    <w:rsid w:val="00372839"/>
    <w:rsid w:val="00376D73"/>
    <w:rsid w:val="00380291"/>
    <w:rsid w:val="0038161B"/>
    <w:rsid w:val="003A7F1A"/>
    <w:rsid w:val="003B6CD9"/>
    <w:rsid w:val="003B74D5"/>
    <w:rsid w:val="003C3AEE"/>
    <w:rsid w:val="003C7F3C"/>
    <w:rsid w:val="003D0B94"/>
    <w:rsid w:val="003D3622"/>
    <w:rsid w:val="003D42C3"/>
    <w:rsid w:val="003D65B1"/>
    <w:rsid w:val="003E01E5"/>
    <w:rsid w:val="003E2720"/>
    <w:rsid w:val="003E2B0C"/>
    <w:rsid w:val="003F27FE"/>
    <w:rsid w:val="003F41D1"/>
    <w:rsid w:val="003F5235"/>
    <w:rsid w:val="003F7C38"/>
    <w:rsid w:val="0040217E"/>
    <w:rsid w:val="004041FA"/>
    <w:rsid w:val="0041199A"/>
    <w:rsid w:val="004213E2"/>
    <w:rsid w:val="0042539E"/>
    <w:rsid w:val="00426B43"/>
    <w:rsid w:val="004416AF"/>
    <w:rsid w:val="00461AC4"/>
    <w:rsid w:val="00472BD7"/>
    <w:rsid w:val="00483928"/>
    <w:rsid w:val="00493295"/>
    <w:rsid w:val="004932D7"/>
    <w:rsid w:val="004C4573"/>
    <w:rsid w:val="004D0E17"/>
    <w:rsid w:val="004F0B61"/>
    <w:rsid w:val="004F24E9"/>
    <w:rsid w:val="005010E0"/>
    <w:rsid w:val="00505D2F"/>
    <w:rsid w:val="0050796B"/>
    <w:rsid w:val="005168EE"/>
    <w:rsid w:val="00516B18"/>
    <w:rsid w:val="00520AE1"/>
    <w:rsid w:val="00537675"/>
    <w:rsid w:val="0053C2A9"/>
    <w:rsid w:val="005403F6"/>
    <w:rsid w:val="0054216E"/>
    <w:rsid w:val="00544CA9"/>
    <w:rsid w:val="00552AFE"/>
    <w:rsid w:val="005566B4"/>
    <w:rsid w:val="00556D85"/>
    <w:rsid w:val="0057103F"/>
    <w:rsid w:val="0057107A"/>
    <w:rsid w:val="0057740C"/>
    <w:rsid w:val="005778B1"/>
    <w:rsid w:val="00586C53"/>
    <w:rsid w:val="0059294F"/>
    <w:rsid w:val="00594E1B"/>
    <w:rsid w:val="00595CB2"/>
    <w:rsid w:val="00596DE0"/>
    <w:rsid w:val="00597251"/>
    <w:rsid w:val="00597981"/>
    <w:rsid w:val="005A3BA6"/>
    <w:rsid w:val="005A4D29"/>
    <w:rsid w:val="005D62FF"/>
    <w:rsid w:val="005E075A"/>
    <w:rsid w:val="005E1D57"/>
    <w:rsid w:val="005E4704"/>
    <w:rsid w:val="005E5832"/>
    <w:rsid w:val="005F0304"/>
    <w:rsid w:val="005F0F89"/>
    <w:rsid w:val="005F5C80"/>
    <w:rsid w:val="0060426D"/>
    <w:rsid w:val="006071C6"/>
    <w:rsid w:val="00612406"/>
    <w:rsid w:val="006140A6"/>
    <w:rsid w:val="00620FB7"/>
    <w:rsid w:val="00624AFE"/>
    <w:rsid w:val="00632385"/>
    <w:rsid w:val="00644780"/>
    <w:rsid w:val="00646615"/>
    <w:rsid w:val="00647BE5"/>
    <w:rsid w:val="00683134"/>
    <w:rsid w:val="006B35B1"/>
    <w:rsid w:val="006C11D7"/>
    <w:rsid w:val="006D50AF"/>
    <w:rsid w:val="006D6388"/>
    <w:rsid w:val="006E5915"/>
    <w:rsid w:val="006F1DFC"/>
    <w:rsid w:val="0070250E"/>
    <w:rsid w:val="007070D9"/>
    <w:rsid w:val="007078B0"/>
    <w:rsid w:val="0071221E"/>
    <w:rsid w:val="00727A6C"/>
    <w:rsid w:val="00733818"/>
    <w:rsid w:val="007339F1"/>
    <w:rsid w:val="00742F3F"/>
    <w:rsid w:val="0076170F"/>
    <w:rsid w:val="00761A56"/>
    <w:rsid w:val="00772A02"/>
    <w:rsid w:val="00780D3E"/>
    <w:rsid w:val="007832AC"/>
    <w:rsid w:val="0078387A"/>
    <w:rsid w:val="00785DF4"/>
    <w:rsid w:val="00794F1B"/>
    <w:rsid w:val="00796FC5"/>
    <w:rsid w:val="007973C6"/>
    <w:rsid w:val="00797B1B"/>
    <w:rsid w:val="007A2040"/>
    <w:rsid w:val="007A2F06"/>
    <w:rsid w:val="007A3408"/>
    <w:rsid w:val="007B6563"/>
    <w:rsid w:val="007D34C4"/>
    <w:rsid w:val="007D51A7"/>
    <w:rsid w:val="007F3F0C"/>
    <w:rsid w:val="00800EA7"/>
    <w:rsid w:val="0080474C"/>
    <w:rsid w:val="00812CE6"/>
    <w:rsid w:val="00812EF2"/>
    <w:rsid w:val="00824A05"/>
    <w:rsid w:val="008351DA"/>
    <w:rsid w:val="008418F8"/>
    <w:rsid w:val="00841B3D"/>
    <w:rsid w:val="008569BA"/>
    <w:rsid w:val="00864A98"/>
    <w:rsid w:val="00885A64"/>
    <w:rsid w:val="00886ECB"/>
    <w:rsid w:val="008902D2"/>
    <w:rsid w:val="008946DC"/>
    <w:rsid w:val="0089508D"/>
    <w:rsid w:val="008A015B"/>
    <w:rsid w:val="008A02F6"/>
    <w:rsid w:val="008A2476"/>
    <w:rsid w:val="008B3E94"/>
    <w:rsid w:val="008B4A99"/>
    <w:rsid w:val="008B6986"/>
    <w:rsid w:val="008D1C8E"/>
    <w:rsid w:val="008F2FB4"/>
    <w:rsid w:val="008F4781"/>
    <w:rsid w:val="008F6933"/>
    <w:rsid w:val="00906C6F"/>
    <w:rsid w:val="00920177"/>
    <w:rsid w:val="00920B15"/>
    <w:rsid w:val="00923CA7"/>
    <w:rsid w:val="009263A5"/>
    <w:rsid w:val="009274D1"/>
    <w:rsid w:val="00933843"/>
    <w:rsid w:val="00934FB7"/>
    <w:rsid w:val="00957B64"/>
    <w:rsid w:val="009710EE"/>
    <w:rsid w:val="0097145C"/>
    <w:rsid w:val="00971B8D"/>
    <w:rsid w:val="0099735D"/>
    <w:rsid w:val="009A3399"/>
    <w:rsid w:val="009A5E95"/>
    <w:rsid w:val="009A75A2"/>
    <w:rsid w:val="009A7AB6"/>
    <w:rsid w:val="009B1944"/>
    <w:rsid w:val="009B1F16"/>
    <w:rsid w:val="009C4353"/>
    <w:rsid w:val="009D25C7"/>
    <w:rsid w:val="009D5C6A"/>
    <w:rsid w:val="009D7875"/>
    <w:rsid w:val="009E11A7"/>
    <w:rsid w:val="009E1B6D"/>
    <w:rsid w:val="009E2598"/>
    <w:rsid w:val="009E6513"/>
    <w:rsid w:val="009F1D0C"/>
    <w:rsid w:val="009F52D8"/>
    <w:rsid w:val="00A032E7"/>
    <w:rsid w:val="00A14B9C"/>
    <w:rsid w:val="00A209E4"/>
    <w:rsid w:val="00A30C50"/>
    <w:rsid w:val="00A35C72"/>
    <w:rsid w:val="00A36EA6"/>
    <w:rsid w:val="00A40E14"/>
    <w:rsid w:val="00A429ED"/>
    <w:rsid w:val="00A53CDE"/>
    <w:rsid w:val="00A5630F"/>
    <w:rsid w:val="00A6151A"/>
    <w:rsid w:val="00A67321"/>
    <w:rsid w:val="00A71C92"/>
    <w:rsid w:val="00A72B31"/>
    <w:rsid w:val="00A7674B"/>
    <w:rsid w:val="00A96F69"/>
    <w:rsid w:val="00AA501E"/>
    <w:rsid w:val="00AC1CBF"/>
    <w:rsid w:val="00AD088B"/>
    <w:rsid w:val="00AD72F5"/>
    <w:rsid w:val="00AD7BAF"/>
    <w:rsid w:val="00AE2146"/>
    <w:rsid w:val="00AE2827"/>
    <w:rsid w:val="00AF149E"/>
    <w:rsid w:val="00AF3543"/>
    <w:rsid w:val="00B11859"/>
    <w:rsid w:val="00B175E9"/>
    <w:rsid w:val="00B24F98"/>
    <w:rsid w:val="00B32B0A"/>
    <w:rsid w:val="00B34ADB"/>
    <w:rsid w:val="00B35A9D"/>
    <w:rsid w:val="00B4246B"/>
    <w:rsid w:val="00B4325E"/>
    <w:rsid w:val="00B44F3F"/>
    <w:rsid w:val="00B50AD9"/>
    <w:rsid w:val="00B50DDA"/>
    <w:rsid w:val="00B603DD"/>
    <w:rsid w:val="00B635E1"/>
    <w:rsid w:val="00B66AC0"/>
    <w:rsid w:val="00B70ADD"/>
    <w:rsid w:val="00B70D45"/>
    <w:rsid w:val="00B70E9E"/>
    <w:rsid w:val="00B71C67"/>
    <w:rsid w:val="00B809C9"/>
    <w:rsid w:val="00B80A68"/>
    <w:rsid w:val="00B81FF2"/>
    <w:rsid w:val="00B835EA"/>
    <w:rsid w:val="00B85CD7"/>
    <w:rsid w:val="00B92B2B"/>
    <w:rsid w:val="00BA0C13"/>
    <w:rsid w:val="00BA398E"/>
    <w:rsid w:val="00BB0404"/>
    <w:rsid w:val="00BB25B4"/>
    <w:rsid w:val="00BC5F53"/>
    <w:rsid w:val="00BE4B54"/>
    <w:rsid w:val="00BF5C27"/>
    <w:rsid w:val="00BF5D98"/>
    <w:rsid w:val="00C14BDB"/>
    <w:rsid w:val="00C21755"/>
    <w:rsid w:val="00C24AF1"/>
    <w:rsid w:val="00C34219"/>
    <w:rsid w:val="00C3438A"/>
    <w:rsid w:val="00C432FF"/>
    <w:rsid w:val="00C43535"/>
    <w:rsid w:val="00C47097"/>
    <w:rsid w:val="00C476BB"/>
    <w:rsid w:val="00C55F84"/>
    <w:rsid w:val="00C56F2B"/>
    <w:rsid w:val="00C722DF"/>
    <w:rsid w:val="00C83F47"/>
    <w:rsid w:val="00C841A3"/>
    <w:rsid w:val="00C94A20"/>
    <w:rsid w:val="00C96DAB"/>
    <w:rsid w:val="00CA2165"/>
    <w:rsid w:val="00CA6BC4"/>
    <w:rsid w:val="00CB1F57"/>
    <w:rsid w:val="00CB2FE3"/>
    <w:rsid w:val="00CD00E1"/>
    <w:rsid w:val="00CD6173"/>
    <w:rsid w:val="00CD7D75"/>
    <w:rsid w:val="00CE1284"/>
    <w:rsid w:val="00CE3369"/>
    <w:rsid w:val="00CE4C2A"/>
    <w:rsid w:val="00CF59E6"/>
    <w:rsid w:val="00CF7A60"/>
    <w:rsid w:val="00D00CBF"/>
    <w:rsid w:val="00D12DC9"/>
    <w:rsid w:val="00D130CB"/>
    <w:rsid w:val="00D16703"/>
    <w:rsid w:val="00D20B39"/>
    <w:rsid w:val="00D2576B"/>
    <w:rsid w:val="00D27215"/>
    <w:rsid w:val="00D31253"/>
    <w:rsid w:val="00D37D2A"/>
    <w:rsid w:val="00D43F16"/>
    <w:rsid w:val="00D70324"/>
    <w:rsid w:val="00D70862"/>
    <w:rsid w:val="00D70DC5"/>
    <w:rsid w:val="00D71AB6"/>
    <w:rsid w:val="00D807E6"/>
    <w:rsid w:val="00D83416"/>
    <w:rsid w:val="00D86174"/>
    <w:rsid w:val="00D911E5"/>
    <w:rsid w:val="00DA4DFF"/>
    <w:rsid w:val="00DA4E41"/>
    <w:rsid w:val="00DC11C1"/>
    <w:rsid w:val="00DC5034"/>
    <w:rsid w:val="00DE2A22"/>
    <w:rsid w:val="00DF3577"/>
    <w:rsid w:val="00E06DF8"/>
    <w:rsid w:val="00E170E9"/>
    <w:rsid w:val="00E17B84"/>
    <w:rsid w:val="00E20CC2"/>
    <w:rsid w:val="00E26041"/>
    <w:rsid w:val="00E3047F"/>
    <w:rsid w:val="00E30AF2"/>
    <w:rsid w:val="00E317B4"/>
    <w:rsid w:val="00E60259"/>
    <w:rsid w:val="00E648CA"/>
    <w:rsid w:val="00E8679D"/>
    <w:rsid w:val="00EA72CE"/>
    <w:rsid w:val="00EB2A3A"/>
    <w:rsid w:val="00EB4E0D"/>
    <w:rsid w:val="00EC5928"/>
    <w:rsid w:val="00ED034B"/>
    <w:rsid w:val="00ED3F43"/>
    <w:rsid w:val="00EF0AA9"/>
    <w:rsid w:val="00EF15BD"/>
    <w:rsid w:val="00EF3084"/>
    <w:rsid w:val="00EF38A2"/>
    <w:rsid w:val="00F2117C"/>
    <w:rsid w:val="00F30E1D"/>
    <w:rsid w:val="00F375C9"/>
    <w:rsid w:val="00F41BAE"/>
    <w:rsid w:val="00F4722C"/>
    <w:rsid w:val="00F53D46"/>
    <w:rsid w:val="00F54145"/>
    <w:rsid w:val="00F63D1F"/>
    <w:rsid w:val="00F6697E"/>
    <w:rsid w:val="00F67DC3"/>
    <w:rsid w:val="00F75DF0"/>
    <w:rsid w:val="00F774FC"/>
    <w:rsid w:val="00F85381"/>
    <w:rsid w:val="00F874E7"/>
    <w:rsid w:val="00FB09DC"/>
    <w:rsid w:val="00FB5B0A"/>
    <w:rsid w:val="00FB6773"/>
    <w:rsid w:val="00FC5BDE"/>
    <w:rsid w:val="00FD4AB0"/>
    <w:rsid w:val="00FD7870"/>
    <w:rsid w:val="00FE05DD"/>
    <w:rsid w:val="00FF4FF5"/>
    <w:rsid w:val="016FB14F"/>
    <w:rsid w:val="051D35C0"/>
    <w:rsid w:val="052A3227"/>
    <w:rsid w:val="09C83BED"/>
    <w:rsid w:val="0D1596C2"/>
    <w:rsid w:val="0D23CFDC"/>
    <w:rsid w:val="1002F80B"/>
    <w:rsid w:val="14D6C03E"/>
    <w:rsid w:val="15C39A19"/>
    <w:rsid w:val="1AF16ED9"/>
    <w:rsid w:val="25EE9665"/>
    <w:rsid w:val="27CE5F9F"/>
    <w:rsid w:val="2B984168"/>
    <w:rsid w:val="300A911C"/>
    <w:rsid w:val="35353DEA"/>
    <w:rsid w:val="369B8CC6"/>
    <w:rsid w:val="38B95FBC"/>
    <w:rsid w:val="3AB8AA01"/>
    <w:rsid w:val="4380BCDC"/>
    <w:rsid w:val="45E650CB"/>
    <w:rsid w:val="46DB91F2"/>
    <w:rsid w:val="4B52BC05"/>
    <w:rsid w:val="4DA049E9"/>
    <w:rsid w:val="5218A9E5"/>
    <w:rsid w:val="54116AA2"/>
    <w:rsid w:val="562175A4"/>
    <w:rsid w:val="5778254F"/>
    <w:rsid w:val="5D011929"/>
    <w:rsid w:val="5EC2070D"/>
    <w:rsid w:val="609C1078"/>
    <w:rsid w:val="66410907"/>
    <w:rsid w:val="67638FE4"/>
    <w:rsid w:val="6B7271FB"/>
    <w:rsid w:val="6C10E5DB"/>
    <w:rsid w:val="731F8C0F"/>
    <w:rsid w:val="78FFE882"/>
    <w:rsid w:val="7D59B869"/>
    <w:rsid w:val="7F239C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16567"/>
  <w15:docId w15:val="{D8909379-DEE1-4EE2-8FE5-1EC5860C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1F1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B263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eNormal"/>
    <w:rPr>
      <w:sz w:val="20"/>
      <w:szCs w:val="20"/>
    </w:rPr>
    <w:tblPr>
      <w:tblStyleRowBandSize w:val="1"/>
      <w:tblStyleColBandSize w:val="1"/>
      <w:tblCellMar>
        <w:left w:w="115" w:type="dxa"/>
        <w:right w:w="115" w:type="dxa"/>
      </w:tblCellMar>
    </w:tblPr>
  </w:style>
  <w:style w:type="table" w:customStyle="1" w:styleId="17">
    <w:name w:val="17"/>
    <w:basedOn w:val="TableNormal"/>
    <w:rPr>
      <w:sz w:val="20"/>
      <w:szCs w:val="20"/>
    </w:rPr>
    <w:tblPr>
      <w:tblStyleRowBandSize w:val="1"/>
      <w:tblStyleColBandSize w:val="1"/>
      <w:tblCellMar>
        <w:left w:w="115" w:type="dxa"/>
        <w:right w:w="115" w:type="dxa"/>
      </w:tblCellMar>
    </w:tblPr>
  </w:style>
  <w:style w:type="table" w:customStyle="1" w:styleId="16">
    <w:name w:val="16"/>
    <w:basedOn w:val="TableNormal"/>
    <w:rPr>
      <w:sz w:val="20"/>
      <w:szCs w:val="20"/>
    </w:rPr>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rPr>
      <w:sz w:val="20"/>
      <w:szCs w:val="20"/>
    </w:rPr>
    <w:tblPr>
      <w:tblStyleRowBandSize w:val="1"/>
      <w:tblStyleColBandSize w:val="1"/>
      <w:tblCellMar>
        <w:left w:w="115" w:type="dxa"/>
        <w:right w:w="115" w:type="dxa"/>
      </w:tblCellMar>
    </w:tblPr>
  </w:style>
  <w:style w:type="table" w:customStyle="1" w:styleId="1">
    <w:name w:val="1"/>
    <w:basedOn w:val="TableNormal"/>
    <w:rPr>
      <w:sz w:val="20"/>
      <w:szCs w:val="20"/>
    </w:rPr>
    <w:tblPr>
      <w:tblStyleRowBandSize w:val="1"/>
      <w:tblStyleColBandSize w:val="1"/>
      <w:tblCellMar>
        <w:left w:w="115" w:type="dxa"/>
        <w:right w:w="115" w:type="dxa"/>
      </w:tblCellMar>
    </w:tblPr>
  </w:style>
  <w:style w:type="table" w:styleId="Tablaconcuadrcula">
    <w:name w:val="Table Grid"/>
    <w:basedOn w:val="Tablanormal"/>
    <w:uiPriority w:val="59"/>
    <w:rsid w:val="0030718D"/>
    <w:pPr>
      <w:widowControl/>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718D"/>
    <w:rPr>
      <w:color w:val="808080"/>
    </w:rPr>
  </w:style>
  <w:style w:type="paragraph" w:styleId="Encabezado">
    <w:name w:val="header"/>
    <w:basedOn w:val="Normal"/>
    <w:link w:val="EncabezadoCar"/>
    <w:uiPriority w:val="99"/>
    <w:unhideWhenUsed/>
    <w:rsid w:val="003071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18D"/>
  </w:style>
  <w:style w:type="paragraph" w:styleId="Piedepgina">
    <w:name w:val="footer"/>
    <w:basedOn w:val="Normal"/>
    <w:link w:val="PiedepginaCar"/>
    <w:uiPriority w:val="99"/>
    <w:unhideWhenUsed/>
    <w:rsid w:val="003071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18D"/>
  </w:style>
  <w:style w:type="paragraph" w:styleId="Prrafodelista">
    <w:name w:val="List Paragraph"/>
    <w:basedOn w:val="Normal"/>
    <w:uiPriority w:val="34"/>
    <w:qFormat/>
    <w:rsid w:val="005E1D57"/>
    <w:pPr>
      <w:ind w:left="720"/>
      <w:contextualSpacing/>
    </w:pPr>
  </w:style>
  <w:style w:type="paragraph" w:customStyle="1" w:styleId="Default">
    <w:name w:val="Default"/>
    <w:rsid w:val="00556D85"/>
    <w:pPr>
      <w:widowControl/>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Sinespaciado">
    <w:name w:val="No Spacing"/>
    <w:uiPriority w:val="1"/>
    <w:qFormat/>
    <w:rsid w:val="000B2630"/>
    <w:pPr>
      <w:spacing w:after="0" w:line="240" w:lineRule="auto"/>
    </w:pPr>
  </w:style>
  <w:style w:type="character" w:customStyle="1" w:styleId="Ttulo7Car">
    <w:name w:val="Título 7 Car"/>
    <w:basedOn w:val="Fuentedeprrafopredeter"/>
    <w:link w:val="Ttulo7"/>
    <w:uiPriority w:val="9"/>
    <w:rsid w:val="000B2630"/>
    <w:rPr>
      <w:rFonts w:asciiTheme="majorHAnsi" w:eastAsiaTheme="majorEastAsia" w:hAnsiTheme="majorHAnsi" w:cstheme="majorBidi"/>
      <w:i/>
      <w:iCs/>
      <w:color w:val="243F60" w:themeColor="accent1" w:themeShade="7F"/>
    </w:rPr>
  </w:style>
  <w:style w:type="paragraph" w:styleId="Continuarlista">
    <w:name w:val="List Continue"/>
    <w:basedOn w:val="Normal"/>
    <w:uiPriority w:val="99"/>
    <w:unhideWhenUsed/>
    <w:rsid w:val="00251428"/>
    <w:pPr>
      <w:spacing w:after="120"/>
      <w:ind w:left="283"/>
      <w:contextualSpacing/>
    </w:pPr>
  </w:style>
  <w:style w:type="paragraph" w:styleId="Textoindependiente">
    <w:name w:val="Body Text"/>
    <w:basedOn w:val="Normal"/>
    <w:link w:val="TextoindependienteCar"/>
    <w:uiPriority w:val="99"/>
    <w:unhideWhenUsed/>
    <w:rsid w:val="00251428"/>
    <w:pPr>
      <w:spacing w:after="120"/>
    </w:pPr>
  </w:style>
  <w:style w:type="character" w:customStyle="1" w:styleId="TextoindependienteCar">
    <w:name w:val="Texto independiente Car"/>
    <w:basedOn w:val="Fuentedeprrafopredeter"/>
    <w:link w:val="Textoindependiente"/>
    <w:uiPriority w:val="99"/>
    <w:rsid w:val="00251428"/>
  </w:style>
  <w:style w:type="paragraph" w:customStyle="1" w:styleId="xmsonormal">
    <w:name w:val="x_msonormal"/>
    <w:basedOn w:val="Normal"/>
    <w:rsid w:val="00277D2D"/>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25B4"/>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715">
      <w:bodyDiv w:val="1"/>
      <w:marLeft w:val="0"/>
      <w:marRight w:val="0"/>
      <w:marTop w:val="0"/>
      <w:marBottom w:val="0"/>
      <w:divBdr>
        <w:top w:val="none" w:sz="0" w:space="0" w:color="auto"/>
        <w:left w:val="none" w:sz="0" w:space="0" w:color="auto"/>
        <w:bottom w:val="none" w:sz="0" w:space="0" w:color="auto"/>
        <w:right w:val="none" w:sz="0" w:space="0" w:color="auto"/>
      </w:divBdr>
    </w:div>
    <w:div w:id="208685750">
      <w:bodyDiv w:val="1"/>
      <w:marLeft w:val="0"/>
      <w:marRight w:val="0"/>
      <w:marTop w:val="0"/>
      <w:marBottom w:val="0"/>
      <w:divBdr>
        <w:top w:val="none" w:sz="0" w:space="0" w:color="auto"/>
        <w:left w:val="none" w:sz="0" w:space="0" w:color="auto"/>
        <w:bottom w:val="none" w:sz="0" w:space="0" w:color="auto"/>
        <w:right w:val="none" w:sz="0" w:space="0" w:color="auto"/>
      </w:divBdr>
    </w:div>
    <w:div w:id="567037286">
      <w:bodyDiv w:val="1"/>
      <w:marLeft w:val="0"/>
      <w:marRight w:val="0"/>
      <w:marTop w:val="0"/>
      <w:marBottom w:val="0"/>
      <w:divBdr>
        <w:top w:val="none" w:sz="0" w:space="0" w:color="auto"/>
        <w:left w:val="none" w:sz="0" w:space="0" w:color="auto"/>
        <w:bottom w:val="none" w:sz="0" w:space="0" w:color="auto"/>
        <w:right w:val="none" w:sz="0" w:space="0" w:color="auto"/>
      </w:divBdr>
    </w:div>
    <w:div w:id="705789614">
      <w:bodyDiv w:val="1"/>
      <w:marLeft w:val="0"/>
      <w:marRight w:val="0"/>
      <w:marTop w:val="0"/>
      <w:marBottom w:val="0"/>
      <w:divBdr>
        <w:top w:val="none" w:sz="0" w:space="0" w:color="auto"/>
        <w:left w:val="none" w:sz="0" w:space="0" w:color="auto"/>
        <w:bottom w:val="none" w:sz="0" w:space="0" w:color="auto"/>
        <w:right w:val="none" w:sz="0" w:space="0" w:color="auto"/>
      </w:divBdr>
    </w:div>
    <w:div w:id="1755054890">
      <w:bodyDiv w:val="1"/>
      <w:marLeft w:val="0"/>
      <w:marRight w:val="0"/>
      <w:marTop w:val="0"/>
      <w:marBottom w:val="0"/>
      <w:divBdr>
        <w:top w:val="none" w:sz="0" w:space="0" w:color="auto"/>
        <w:left w:val="none" w:sz="0" w:space="0" w:color="auto"/>
        <w:bottom w:val="none" w:sz="0" w:space="0" w:color="auto"/>
        <w:right w:val="none" w:sz="0" w:space="0" w:color="auto"/>
      </w:divBdr>
    </w:div>
    <w:div w:id="1856723224">
      <w:bodyDiv w:val="1"/>
      <w:marLeft w:val="0"/>
      <w:marRight w:val="0"/>
      <w:marTop w:val="0"/>
      <w:marBottom w:val="0"/>
      <w:divBdr>
        <w:top w:val="none" w:sz="0" w:space="0" w:color="auto"/>
        <w:left w:val="none" w:sz="0" w:space="0" w:color="auto"/>
        <w:bottom w:val="none" w:sz="0" w:space="0" w:color="auto"/>
        <w:right w:val="none" w:sz="0" w:space="0" w:color="auto"/>
      </w:divBdr>
    </w:div>
    <w:div w:id="1927422926">
      <w:bodyDiv w:val="1"/>
      <w:marLeft w:val="0"/>
      <w:marRight w:val="0"/>
      <w:marTop w:val="0"/>
      <w:marBottom w:val="0"/>
      <w:divBdr>
        <w:top w:val="none" w:sz="0" w:space="0" w:color="auto"/>
        <w:left w:val="none" w:sz="0" w:space="0" w:color="auto"/>
        <w:bottom w:val="none" w:sz="0" w:space="0" w:color="auto"/>
        <w:right w:val="none" w:sz="0" w:space="0" w:color="auto"/>
      </w:divBdr>
    </w:div>
    <w:div w:id="2127314176">
      <w:bodyDiv w:val="1"/>
      <w:marLeft w:val="0"/>
      <w:marRight w:val="0"/>
      <w:marTop w:val="0"/>
      <w:marBottom w:val="0"/>
      <w:divBdr>
        <w:top w:val="none" w:sz="0" w:space="0" w:color="auto"/>
        <w:left w:val="none" w:sz="0" w:space="0" w:color="auto"/>
        <w:bottom w:val="none" w:sz="0" w:space="0" w:color="auto"/>
        <w:right w:val="none" w:sz="0" w:space="0" w:color="auto"/>
      </w:divBdr>
    </w:div>
    <w:div w:id="2140561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7394A17F544524B35101A1DA545608"/>
        <w:category>
          <w:name w:val="General"/>
          <w:gallery w:val="placeholder"/>
        </w:category>
        <w:types>
          <w:type w:val="bbPlcHdr"/>
        </w:types>
        <w:behaviors>
          <w:behavior w:val="content"/>
        </w:behaviors>
        <w:guid w:val="{B7CA85CF-E7B6-4316-876A-9E2DC48E2ADA}"/>
      </w:docPartPr>
      <w:docPartBody>
        <w:p w:rsidR="008172D4" w:rsidRDefault="007D51A7" w:rsidP="007D51A7">
          <w:pPr>
            <w:pStyle w:val="C77394A17F544524B35101A1DA545608"/>
          </w:pPr>
          <w:r>
            <w:rPr>
              <w:rFonts w:ascii="Century Gothic" w:hAnsi="Century Gothic"/>
              <w:i/>
              <w:color w:val="A6A6A6" w:themeColor="background1" w:themeShade="A6"/>
              <w:sz w:val="18"/>
              <w:szCs w:val="20"/>
            </w:rPr>
            <w:t>Elija una fecha</w:t>
          </w:r>
        </w:p>
      </w:docPartBody>
    </w:docPart>
    <w:docPart>
      <w:docPartPr>
        <w:name w:val="69F291A5EFA64AFAACFDFB6BEBF08FED"/>
        <w:category>
          <w:name w:val="General"/>
          <w:gallery w:val="placeholder"/>
        </w:category>
        <w:types>
          <w:type w:val="bbPlcHdr"/>
        </w:types>
        <w:behaviors>
          <w:behavior w:val="content"/>
        </w:behaviors>
        <w:guid w:val="{F933B445-BB0C-42B5-B9A3-60D8BC2F5320}"/>
      </w:docPartPr>
      <w:docPartBody>
        <w:p w:rsidR="008172D4" w:rsidRDefault="007D51A7" w:rsidP="007D51A7">
          <w:pPr>
            <w:pStyle w:val="69F291A5EFA64AFAACFDFB6BEBF08FED"/>
          </w:pPr>
          <w:r w:rsidRPr="003D59C7">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A7"/>
    <w:rsid w:val="0012073B"/>
    <w:rsid w:val="003E4447"/>
    <w:rsid w:val="00447899"/>
    <w:rsid w:val="00455131"/>
    <w:rsid w:val="00475319"/>
    <w:rsid w:val="004D35B8"/>
    <w:rsid w:val="005033CB"/>
    <w:rsid w:val="007D51A7"/>
    <w:rsid w:val="008172D4"/>
    <w:rsid w:val="00897EC4"/>
    <w:rsid w:val="008C3316"/>
    <w:rsid w:val="0094603F"/>
    <w:rsid w:val="00AE5429"/>
    <w:rsid w:val="00B27E29"/>
    <w:rsid w:val="00B545B2"/>
    <w:rsid w:val="00BB12C1"/>
    <w:rsid w:val="00C94D97"/>
    <w:rsid w:val="00D36818"/>
    <w:rsid w:val="00E21982"/>
    <w:rsid w:val="00E8209A"/>
    <w:rsid w:val="00F04B0F"/>
    <w:rsid w:val="00F45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7394A17F544524B35101A1DA545608">
    <w:name w:val="C77394A17F544524B35101A1DA545608"/>
    <w:rsid w:val="007D51A7"/>
  </w:style>
  <w:style w:type="character" w:styleId="Textodelmarcadordeposicin">
    <w:name w:val="Placeholder Text"/>
    <w:basedOn w:val="Fuentedeprrafopredeter"/>
    <w:uiPriority w:val="99"/>
    <w:semiHidden/>
    <w:rsid w:val="007D51A7"/>
    <w:rPr>
      <w:color w:val="808080"/>
    </w:rPr>
  </w:style>
  <w:style w:type="paragraph" w:customStyle="1" w:styleId="443428394B224DF98311D515A32DDC51">
    <w:name w:val="443428394B224DF98311D515A32DDC51"/>
    <w:rsid w:val="007D51A7"/>
  </w:style>
  <w:style w:type="paragraph" w:customStyle="1" w:styleId="69F291A5EFA64AFAACFDFB6BEBF08FED">
    <w:name w:val="69F291A5EFA64AFAACFDFB6BEBF08FED"/>
    <w:rsid w:val="007D51A7"/>
  </w:style>
  <w:style w:type="paragraph" w:customStyle="1" w:styleId="C8AC189A84DA4376A26C42D4D300B43C">
    <w:name w:val="C8AC189A84DA4376A26C42D4D300B43C"/>
  </w:style>
  <w:style w:type="paragraph" w:customStyle="1" w:styleId="98F882FE87A5462280DE36185AE0B03E">
    <w:name w:val="98F882FE87A5462280DE36185AE0B03E"/>
  </w:style>
  <w:style w:type="paragraph" w:customStyle="1" w:styleId="A5576BD2AF8E47EB92BE4BB503C3448A">
    <w:name w:val="A5576BD2AF8E47EB92BE4BB503C3448A"/>
    <w:rsid w:val="00455131"/>
  </w:style>
  <w:style w:type="paragraph" w:customStyle="1" w:styleId="CFA2DB20FD324A208F19BED2035D821D">
    <w:name w:val="CFA2DB20FD324A208F19BED2035D821D"/>
    <w:rsid w:val="00455131"/>
  </w:style>
  <w:style w:type="paragraph" w:customStyle="1" w:styleId="FA0ED58D8BCD49C8B81376CE2DD91B73">
    <w:name w:val="FA0ED58D8BCD49C8B81376CE2DD91B73"/>
    <w:rsid w:val="00AE5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FE00-36FD-48F4-81CC-BB6B343A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1497</Words>
  <Characters>8236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MALDONADO SOTO MARIA CONCEPCION</cp:lastModifiedBy>
  <cp:revision>64</cp:revision>
  <cp:lastPrinted>2019-08-30T23:05:00Z</cp:lastPrinted>
  <dcterms:created xsi:type="dcterms:W3CDTF">2021-02-27T18:17:00Z</dcterms:created>
  <dcterms:modified xsi:type="dcterms:W3CDTF">2021-03-08T22:16:00Z</dcterms:modified>
</cp:coreProperties>
</file>