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33"/>
        <w:gridCol w:w="1318"/>
        <w:gridCol w:w="1905"/>
        <w:gridCol w:w="998"/>
        <w:gridCol w:w="1239"/>
        <w:gridCol w:w="2135"/>
      </w:tblGrid>
      <w:tr w:rsidR="0030718D" w:rsidRPr="00283DAA" w14:paraId="6760BD04" w14:textId="77777777" w:rsidTr="005E1D57">
        <w:trPr>
          <w:trHeight w:val="404"/>
        </w:trPr>
        <w:tc>
          <w:tcPr>
            <w:tcW w:w="698" w:type="pct"/>
            <w:shd w:val="clear" w:color="auto" w:fill="D9D9D9" w:themeFill="background1" w:themeFillShade="D9"/>
            <w:vAlign w:val="center"/>
          </w:tcPr>
          <w:p w14:paraId="29E944AC" w14:textId="77777777" w:rsidR="0030718D" w:rsidRPr="00283DAA" w:rsidRDefault="0030718D" w:rsidP="001F51F5">
            <w:pPr>
              <w:jc w:val="center"/>
              <w:rPr>
                <w:rFonts w:ascii="Arial" w:hAnsi="Arial" w:cs="Arial"/>
                <w:b/>
              </w:rPr>
            </w:pPr>
            <w:r w:rsidRPr="00283DAA">
              <w:rPr>
                <w:rFonts w:ascii="Arial" w:hAnsi="Arial" w:cs="Arial"/>
                <w:b/>
              </w:rPr>
              <w:t>Fecha</w:t>
            </w:r>
          </w:p>
        </w:tc>
        <w:sdt>
          <w:sdtPr>
            <w:rPr>
              <w:rFonts w:ascii="Arial" w:hAnsi="Arial" w:cs="Arial"/>
              <w:highlight w:val="yellow"/>
            </w:rPr>
            <w:id w:val="1965769812"/>
            <w:placeholder>
              <w:docPart w:val="47B0018714B44428B40F209A9AAC64B8"/>
            </w:placeholder>
            <w:date w:fullDate="2021-06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746" w:type="pct"/>
                <w:vAlign w:val="center"/>
              </w:tcPr>
              <w:p w14:paraId="74FC55D2" w14:textId="3D8FCACF" w:rsidR="0030718D" w:rsidRPr="002D1A96" w:rsidRDefault="002D1A96" w:rsidP="001F05F2">
                <w:pPr>
                  <w:rPr>
                    <w:rFonts w:ascii="Arial" w:hAnsi="Arial" w:cs="Arial"/>
                    <w:highlight w:val="yellow"/>
                  </w:rPr>
                </w:pPr>
                <w:r w:rsidRPr="002D1A96">
                  <w:rPr>
                    <w:rFonts w:ascii="Arial" w:hAnsi="Arial" w:cs="Arial"/>
                    <w:highlight w:val="yellow"/>
                  </w:rPr>
                  <w:t>28/06/2021</w:t>
                </w:r>
              </w:p>
            </w:tc>
          </w:sdtContent>
        </w:sdt>
        <w:tc>
          <w:tcPr>
            <w:tcW w:w="1079" w:type="pct"/>
            <w:shd w:val="clear" w:color="auto" w:fill="D9D9D9" w:themeFill="background1" w:themeFillShade="D9"/>
            <w:vAlign w:val="center"/>
          </w:tcPr>
          <w:p w14:paraId="0F75433E" w14:textId="77777777" w:rsidR="0030718D" w:rsidRPr="002D1A96" w:rsidRDefault="0030718D" w:rsidP="001F51F5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2D1A96">
              <w:rPr>
                <w:rFonts w:ascii="Arial" w:hAnsi="Arial" w:cs="Arial"/>
                <w:b/>
              </w:rPr>
              <w:t>Coordinador</w:t>
            </w:r>
          </w:p>
        </w:tc>
        <w:tc>
          <w:tcPr>
            <w:tcW w:w="2476" w:type="pct"/>
            <w:gridSpan w:val="3"/>
            <w:vAlign w:val="center"/>
          </w:tcPr>
          <w:p w14:paraId="20A14F02" w14:textId="01DF86AD" w:rsidR="0030718D" w:rsidRPr="00283DAA" w:rsidRDefault="009C4353" w:rsidP="001F51F5">
            <w:pPr>
              <w:jc w:val="center"/>
              <w:rPr>
                <w:rFonts w:ascii="Arial" w:hAnsi="Arial" w:cs="Arial"/>
              </w:rPr>
            </w:pPr>
            <w:r w:rsidRPr="00283DAA">
              <w:rPr>
                <w:rFonts w:ascii="Arial" w:hAnsi="Arial" w:cs="Arial"/>
              </w:rPr>
              <w:t>Alta Dirección</w:t>
            </w:r>
          </w:p>
        </w:tc>
      </w:tr>
      <w:tr w:rsidR="0030718D" w:rsidRPr="00283DAA" w14:paraId="232848E4" w14:textId="77777777" w:rsidTr="005E1D57">
        <w:trPr>
          <w:trHeight w:val="454"/>
        </w:trPr>
        <w:tc>
          <w:tcPr>
            <w:tcW w:w="698" w:type="pct"/>
            <w:shd w:val="clear" w:color="auto" w:fill="D9D9D9" w:themeFill="background1" w:themeFillShade="D9"/>
            <w:vAlign w:val="center"/>
          </w:tcPr>
          <w:p w14:paraId="054032A0" w14:textId="77777777" w:rsidR="0030718D" w:rsidRPr="00283DAA" w:rsidRDefault="0030718D" w:rsidP="001F51F5">
            <w:pPr>
              <w:jc w:val="center"/>
              <w:rPr>
                <w:rFonts w:ascii="Arial" w:hAnsi="Arial" w:cs="Arial"/>
                <w:b/>
              </w:rPr>
            </w:pPr>
            <w:r w:rsidRPr="00283DAA">
              <w:rPr>
                <w:rFonts w:ascii="Arial" w:hAnsi="Arial" w:cs="Arial"/>
                <w:b/>
              </w:rPr>
              <w:t>Hora de Inicio</w:t>
            </w:r>
          </w:p>
        </w:tc>
        <w:tc>
          <w:tcPr>
            <w:tcW w:w="746" w:type="pct"/>
            <w:vAlign w:val="center"/>
          </w:tcPr>
          <w:p w14:paraId="0AE2D462" w14:textId="7A6DF76C" w:rsidR="0030718D" w:rsidRPr="00283DAA" w:rsidRDefault="00283DAA" w:rsidP="008A015B">
            <w:pPr>
              <w:jc w:val="center"/>
              <w:rPr>
                <w:rFonts w:ascii="Arial" w:hAnsi="Arial" w:cs="Arial"/>
              </w:rPr>
            </w:pPr>
            <w:r w:rsidRPr="00956A34">
              <w:rPr>
                <w:rFonts w:ascii="Arial" w:hAnsi="Arial" w:cs="Arial"/>
                <w:highlight w:val="yellow"/>
              </w:rPr>
              <w:t>11:00</w:t>
            </w:r>
          </w:p>
        </w:tc>
        <w:tc>
          <w:tcPr>
            <w:tcW w:w="1079" w:type="pct"/>
            <w:shd w:val="clear" w:color="auto" w:fill="D9D9D9" w:themeFill="background1" w:themeFillShade="D9"/>
            <w:vAlign w:val="center"/>
          </w:tcPr>
          <w:p w14:paraId="3AFA662E" w14:textId="77777777" w:rsidR="0030718D" w:rsidRPr="00283DAA" w:rsidRDefault="0030718D" w:rsidP="001F51F5">
            <w:pPr>
              <w:jc w:val="center"/>
              <w:rPr>
                <w:rFonts w:ascii="Arial" w:hAnsi="Arial" w:cs="Arial"/>
                <w:b/>
              </w:rPr>
            </w:pPr>
            <w:r w:rsidRPr="00283DAA">
              <w:rPr>
                <w:rFonts w:ascii="Arial" w:hAnsi="Arial" w:cs="Arial"/>
                <w:b/>
              </w:rPr>
              <w:t>Lugar</w:t>
            </w:r>
          </w:p>
        </w:tc>
        <w:tc>
          <w:tcPr>
            <w:tcW w:w="2476" w:type="pct"/>
            <w:gridSpan w:val="3"/>
            <w:vAlign w:val="center"/>
          </w:tcPr>
          <w:p w14:paraId="332EBD7E" w14:textId="20633579" w:rsidR="0030718D" w:rsidRPr="00283DAA" w:rsidRDefault="009C4353" w:rsidP="001F51F5">
            <w:pPr>
              <w:jc w:val="center"/>
              <w:rPr>
                <w:rFonts w:ascii="Arial" w:hAnsi="Arial" w:cs="Arial"/>
              </w:rPr>
            </w:pPr>
            <w:r w:rsidRPr="00283DAA">
              <w:rPr>
                <w:rFonts w:ascii="Arial" w:hAnsi="Arial" w:cs="Arial"/>
              </w:rPr>
              <w:t>Virtual</w:t>
            </w:r>
          </w:p>
        </w:tc>
      </w:tr>
      <w:tr w:rsidR="0030718D" w:rsidRPr="00283DAA" w14:paraId="6895F02B" w14:textId="77777777" w:rsidTr="005E5832">
        <w:trPr>
          <w:trHeight w:val="454"/>
        </w:trPr>
        <w:tc>
          <w:tcPr>
            <w:tcW w:w="698" w:type="pct"/>
            <w:shd w:val="clear" w:color="auto" w:fill="D9D9D9" w:themeFill="background1" w:themeFillShade="D9"/>
            <w:vAlign w:val="center"/>
          </w:tcPr>
          <w:p w14:paraId="5B811C8E" w14:textId="77777777" w:rsidR="0030718D" w:rsidRPr="00283DAA" w:rsidRDefault="0030718D" w:rsidP="001F51F5">
            <w:pPr>
              <w:jc w:val="center"/>
              <w:rPr>
                <w:rFonts w:ascii="Arial" w:hAnsi="Arial" w:cs="Arial"/>
                <w:b/>
              </w:rPr>
            </w:pPr>
            <w:r w:rsidRPr="00283DAA">
              <w:rPr>
                <w:rFonts w:ascii="Arial" w:hAnsi="Arial" w:cs="Arial"/>
                <w:b/>
              </w:rPr>
              <w:t>Hora de Termino</w:t>
            </w:r>
          </w:p>
        </w:tc>
        <w:tc>
          <w:tcPr>
            <w:tcW w:w="746" w:type="pct"/>
            <w:vAlign w:val="center"/>
          </w:tcPr>
          <w:p w14:paraId="0331699A" w14:textId="3F8C0F35" w:rsidR="0030718D" w:rsidRPr="00283DAA" w:rsidRDefault="0030718D" w:rsidP="008A01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9" w:type="pct"/>
            <w:shd w:val="clear" w:color="auto" w:fill="D9D9D9"/>
            <w:vAlign w:val="center"/>
          </w:tcPr>
          <w:p w14:paraId="19ACEFA5" w14:textId="77777777" w:rsidR="0030718D" w:rsidRPr="00283DAA" w:rsidRDefault="0030718D" w:rsidP="001F51F5">
            <w:pPr>
              <w:jc w:val="center"/>
              <w:rPr>
                <w:rFonts w:ascii="Arial" w:hAnsi="Arial" w:cs="Arial"/>
                <w:b/>
              </w:rPr>
            </w:pPr>
            <w:r w:rsidRPr="00283DAA">
              <w:rPr>
                <w:rFonts w:ascii="Arial" w:hAnsi="Arial" w:cs="Arial"/>
                <w:b/>
              </w:rPr>
              <w:t>No. de Minuta</w:t>
            </w:r>
          </w:p>
        </w:tc>
        <w:tc>
          <w:tcPr>
            <w:tcW w:w="565" w:type="pct"/>
            <w:vAlign w:val="center"/>
          </w:tcPr>
          <w:p w14:paraId="1A72575A" w14:textId="68842FEF" w:rsidR="0030718D" w:rsidRPr="00283DAA" w:rsidRDefault="009C4353" w:rsidP="001F51F5">
            <w:pPr>
              <w:jc w:val="center"/>
              <w:rPr>
                <w:rFonts w:ascii="Arial" w:hAnsi="Arial" w:cs="Arial"/>
              </w:rPr>
            </w:pPr>
            <w:r w:rsidRPr="00283DAA">
              <w:rPr>
                <w:rFonts w:ascii="Arial" w:hAnsi="Arial" w:cs="Arial"/>
              </w:rPr>
              <w:t>0</w:t>
            </w:r>
            <w:r w:rsidR="00D80919">
              <w:rPr>
                <w:rFonts w:ascii="Arial" w:hAnsi="Arial" w:cs="Arial"/>
              </w:rPr>
              <w:t>4</w:t>
            </w:r>
          </w:p>
        </w:tc>
        <w:tc>
          <w:tcPr>
            <w:tcW w:w="702" w:type="pct"/>
            <w:shd w:val="clear" w:color="auto" w:fill="D9D9D9" w:themeFill="background1" w:themeFillShade="D9"/>
            <w:vAlign w:val="center"/>
          </w:tcPr>
          <w:p w14:paraId="2F8DC9F9" w14:textId="77777777" w:rsidR="0030718D" w:rsidRPr="00283DAA" w:rsidRDefault="0030718D" w:rsidP="001F51F5">
            <w:pPr>
              <w:jc w:val="center"/>
              <w:rPr>
                <w:rFonts w:ascii="Arial" w:hAnsi="Arial" w:cs="Arial"/>
              </w:rPr>
            </w:pPr>
            <w:r w:rsidRPr="00283DAA">
              <w:rPr>
                <w:rFonts w:ascii="Arial" w:hAnsi="Arial" w:cs="Arial"/>
                <w:b/>
              </w:rPr>
              <w:t>Nombre de la Minuta</w:t>
            </w:r>
          </w:p>
        </w:tc>
        <w:sdt>
          <w:sdtPr>
            <w:rPr>
              <w:rFonts w:ascii="Arial" w:hAnsi="Arial" w:cs="Arial"/>
            </w:rPr>
            <w:alias w:val="Minutas"/>
            <w:tag w:val="Minutas"/>
            <w:id w:val="-819499152"/>
            <w:placeholder>
              <w:docPart w:val="69F291A5EFA64AFAACFDFB6BEBF08FED"/>
            </w:placeholder>
            <w:dropDownList>
              <w:listItem w:displayText="Comité de Calidad" w:value="Comité de Calidad"/>
              <w:listItem w:displayText="SGC" w:value="SGC"/>
              <w:listItem w:displayText="Revisión por la Dirección" w:value="Revisión por la Dirección"/>
            </w:dropDownList>
          </w:sdtPr>
          <w:sdtEndPr/>
          <w:sdtContent>
            <w:tc>
              <w:tcPr>
                <w:tcW w:w="1209" w:type="pct"/>
                <w:vAlign w:val="center"/>
              </w:tcPr>
              <w:p w14:paraId="6D8A2AB9" w14:textId="77777777" w:rsidR="0030718D" w:rsidRPr="00283DAA" w:rsidRDefault="00AF3543" w:rsidP="001F51F5">
                <w:pPr>
                  <w:jc w:val="center"/>
                  <w:rPr>
                    <w:rFonts w:ascii="Arial" w:hAnsi="Arial" w:cs="Arial"/>
                  </w:rPr>
                </w:pPr>
                <w:r w:rsidRPr="00283DAA">
                  <w:rPr>
                    <w:rFonts w:ascii="Arial" w:hAnsi="Arial" w:cs="Arial"/>
                  </w:rPr>
                  <w:t>Revisión por la Dirección</w:t>
                </w:r>
              </w:p>
            </w:tc>
          </w:sdtContent>
        </w:sdt>
      </w:tr>
    </w:tbl>
    <w:p w14:paraId="5B2B904A" w14:textId="77777777" w:rsidR="00885A64" w:rsidRPr="00283DAA" w:rsidRDefault="00885A64" w:rsidP="001F51F5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1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28"/>
      </w:tblGrid>
      <w:tr w:rsidR="00885A64" w:rsidRPr="00283DAA" w14:paraId="69643B66" w14:textId="77777777" w:rsidTr="005E1D57">
        <w:trPr>
          <w:trHeight w:val="381"/>
        </w:trPr>
        <w:tc>
          <w:tcPr>
            <w:tcW w:w="5000" w:type="pct"/>
            <w:shd w:val="clear" w:color="auto" w:fill="FFFFFF"/>
          </w:tcPr>
          <w:p w14:paraId="314B4B96" w14:textId="77777777" w:rsidR="00885A64" w:rsidRPr="00283DAA" w:rsidRDefault="00EF3084" w:rsidP="00283DAA">
            <w:pPr>
              <w:spacing w:before="60" w:after="60"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b/>
                <w:sz w:val="22"/>
                <w:szCs w:val="22"/>
              </w:rPr>
              <w:t>ASUNTOS PARA TRATAR</w:t>
            </w:r>
            <w:r w:rsidR="003A7F1A" w:rsidRPr="00283DAA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309F9821" w14:textId="77777777" w:rsidR="00885A64" w:rsidRPr="00283DAA" w:rsidRDefault="003A7F1A" w:rsidP="00283D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left="720" w:right="-93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b/>
                <w:sz w:val="22"/>
                <w:szCs w:val="22"/>
              </w:rPr>
              <w:t>ENTRADAS</w:t>
            </w:r>
            <w:r w:rsidR="0042539E" w:rsidRPr="00283DAA">
              <w:rPr>
                <w:rFonts w:ascii="Arial" w:eastAsia="Arial" w:hAnsi="Arial" w:cs="Arial"/>
                <w:b/>
                <w:sz w:val="22"/>
                <w:szCs w:val="22"/>
              </w:rPr>
              <w:t xml:space="preserve"> DE LA REVISIÓN POR LA DIRECCIÓN</w:t>
            </w:r>
            <w:r w:rsidRPr="00283DAA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14:paraId="759BED45" w14:textId="77777777" w:rsidR="00885A64" w:rsidRPr="00283DAA" w:rsidRDefault="003A7F1A" w:rsidP="00283DA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>El estado de las acciones de las revisiones por la dirección previas;</w:t>
            </w:r>
          </w:p>
          <w:p w14:paraId="79EA749D" w14:textId="77777777" w:rsidR="00885A64" w:rsidRPr="00283DAA" w:rsidRDefault="003A7F1A" w:rsidP="00283DA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>Los cambios en las cuestiones externas e internas que sean pertinentes al SGC;</w:t>
            </w:r>
          </w:p>
          <w:p w14:paraId="32889150" w14:textId="77777777" w:rsidR="00885A64" w:rsidRPr="00283DAA" w:rsidRDefault="003A7F1A" w:rsidP="00283DAA">
            <w:pPr>
              <w:pStyle w:val="Prrafodelista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 xml:space="preserve">La </w:t>
            </w:r>
            <w:r w:rsidR="005E1D57" w:rsidRPr="00283DAA">
              <w:rPr>
                <w:rFonts w:ascii="Arial" w:eastAsia="Arial" w:hAnsi="Arial" w:cs="Arial"/>
                <w:sz w:val="22"/>
                <w:szCs w:val="22"/>
              </w:rPr>
              <w:t>información</w:t>
            </w:r>
            <w:r w:rsidRPr="00283DAA">
              <w:rPr>
                <w:rFonts w:ascii="Arial" w:eastAsia="Arial" w:hAnsi="Arial" w:cs="Arial"/>
                <w:sz w:val="22"/>
                <w:szCs w:val="22"/>
              </w:rPr>
              <w:t xml:space="preserve"> sobre el desempeño y la eficacia del SGC, incluidas las tendencias relativas a:</w:t>
            </w:r>
          </w:p>
          <w:p w14:paraId="3C3B81A7" w14:textId="77777777" w:rsidR="00885A64" w:rsidRPr="00283DAA" w:rsidRDefault="003A7F1A" w:rsidP="00283DAA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 xml:space="preserve">La satisfacción del ciudadano (cliente) </w:t>
            </w:r>
            <w:r w:rsidR="0042539E" w:rsidRPr="00283DAA">
              <w:rPr>
                <w:rFonts w:ascii="Arial" w:eastAsia="Arial" w:hAnsi="Arial" w:cs="Arial"/>
                <w:sz w:val="22"/>
                <w:szCs w:val="22"/>
              </w:rPr>
              <w:t>y retroalimentación</w:t>
            </w:r>
            <w:r w:rsidRPr="00283DAA">
              <w:rPr>
                <w:rFonts w:ascii="Arial" w:eastAsia="Arial" w:hAnsi="Arial" w:cs="Arial"/>
                <w:sz w:val="22"/>
                <w:szCs w:val="22"/>
              </w:rPr>
              <w:t xml:space="preserve"> de las partes interesadas pertinentes;</w:t>
            </w:r>
          </w:p>
          <w:p w14:paraId="51E9CA78" w14:textId="77777777" w:rsidR="00885A64" w:rsidRPr="00283DAA" w:rsidRDefault="003A7F1A" w:rsidP="00283DAA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>El grado en que se han logrado los objetivos de la calidad;</w:t>
            </w:r>
          </w:p>
          <w:p w14:paraId="11093F87" w14:textId="77777777" w:rsidR="00885A64" w:rsidRPr="00283DAA" w:rsidRDefault="003A7F1A" w:rsidP="00283DAA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>El desempeño de los procesos y conformidad de los productos y servicios;</w:t>
            </w:r>
          </w:p>
          <w:p w14:paraId="2AD6E108" w14:textId="77777777" w:rsidR="00885A64" w:rsidRPr="00283DAA" w:rsidRDefault="003A7F1A" w:rsidP="00283DAA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>Las no conformidades y acciones correctivas;</w:t>
            </w:r>
          </w:p>
          <w:p w14:paraId="1083B239" w14:textId="77777777" w:rsidR="00885A64" w:rsidRPr="00283DAA" w:rsidRDefault="003A7F1A" w:rsidP="00283DAA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>Los resultados de seguimiento y medición</w:t>
            </w:r>
            <w:r w:rsidR="0042539E" w:rsidRPr="00283DAA">
              <w:rPr>
                <w:rFonts w:ascii="Arial" w:eastAsia="Arial" w:hAnsi="Arial" w:cs="Arial"/>
                <w:sz w:val="22"/>
                <w:szCs w:val="22"/>
              </w:rPr>
              <w:t>;</w:t>
            </w:r>
          </w:p>
          <w:p w14:paraId="2758DEAB" w14:textId="77777777" w:rsidR="0042539E" w:rsidRPr="00283DAA" w:rsidRDefault="003A7F1A" w:rsidP="00283DAA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>Los resultados d</w:t>
            </w:r>
            <w:r w:rsidR="0042539E" w:rsidRPr="00283DAA">
              <w:rPr>
                <w:rFonts w:ascii="Arial" w:eastAsia="Arial" w:hAnsi="Arial" w:cs="Arial"/>
                <w:sz w:val="22"/>
                <w:szCs w:val="22"/>
              </w:rPr>
              <w:t>e las auditorías</w:t>
            </w:r>
            <w:r w:rsidRPr="00283DAA">
              <w:rPr>
                <w:rFonts w:ascii="Arial" w:eastAsia="Arial" w:hAnsi="Arial" w:cs="Arial"/>
                <w:sz w:val="22"/>
                <w:szCs w:val="22"/>
              </w:rPr>
              <w:t>;</w:t>
            </w:r>
          </w:p>
          <w:p w14:paraId="1763152C" w14:textId="77777777" w:rsidR="00885A64" w:rsidRPr="00283DAA" w:rsidRDefault="003A7F1A" w:rsidP="00283DAA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>El desempeño de los proveedores externos;</w:t>
            </w:r>
          </w:p>
          <w:p w14:paraId="4F3004A9" w14:textId="77777777" w:rsidR="00885A64" w:rsidRPr="00283DAA" w:rsidRDefault="003A7F1A" w:rsidP="00283DA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>La adecuación de los recursos;</w:t>
            </w:r>
          </w:p>
          <w:p w14:paraId="002FB2C5" w14:textId="77777777" w:rsidR="0042539E" w:rsidRPr="00283DAA" w:rsidRDefault="0042539E" w:rsidP="00283DA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>La eficacia de las acciones tomadas para abordar los riesgos y las oportunidades (ver 6.1 de la Norma ISO 9001:2015.</w:t>
            </w:r>
          </w:p>
          <w:p w14:paraId="40E9EE35" w14:textId="5006CBF3" w:rsidR="00885A64" w:rsidRPr="00283DAA" w:rsidRDefault="003A7F1A" w:rsidP="00283DA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ind w:right="-93"/>
              <w:rPr>
                <w:rFonts w:ascii="Arial" w:eastAsia="Arial" w:hAnsi="Arial" w:cs="Arial"/>
                <w:sz w:val="22"/>
                <w:szCs w:val="22"/>
              </w:rPr>
            </w:pPr>
            <w:r w:rsidRPr="00283DAA">
              <w:rPr>
                <w:rFonts w:ascii="Arial" w:eastAsia="Arial" w:hAnsi="Arial" w:cs="Arial"/>
                <w:sz w:val="22"/>
                <w:szCs w:val="22"/>
              </w:rPr>
              <w:t>Las oportunidades de mejora</w:t>
            </w:r>
            <w:r w:rsidR="00283DAA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59B6FD41" w14:textId="77777777" w:rsidR="00283DAA" w:rsidRPr="00283DAA" w:rsidRDefault="00283DAA" w:rsidP="00A14B9C">
      <w:pPr>
        <w:spacing w:after="0" w:line="240" w:lineRule="auto"/>
        <w:rPr>
          <w:rFonts w:ascii="Arial" w:eastAsia="Arial" w:hAnsi="Arial" w:cs="Arial"/>
        </w:rPr>
      </w:pPr>
    </w:p>
    <w:p w14:paraId="67C2D832" w14:textId="6F69B0F8" w:rsidR="00885A64" w:rsidRPr="00283DAA" w:rsidRDefault="00045003" w:rsidP="001F51F5">
      <w:pPr>
        <w:spacing w:after="0" w:line="240" w:lineRule="auto"/>
        <w:rPr>
          <w:rFonts w:ascii="Arial" w:eastAsia="Arial" w:hAnsi="Arial" w:cs="Arial"/>
          <w:b/>
        </w:rPr>
      </w:pPr>
      <w:r w:rsidRPr="00283DAA">
        <w:rPr>
          <w:rFonts w:ascii="Arial" w:eastAsia="Arial" w:hAnsi="Arial" w:cs="Arial"/>
          <w:b/>
        </w:rPr>
        <w:t>ENTRADAS</w:t>
      </w:r>
      <w:r w:rsidR="003A7F1A" w:rsidRPr="00283DAA">
        <w:rPr>
          <w:rFonts w:ascii="Arial" w:eastAsia="Arial" w:hAnsi="Arial" w:cs="Arial"/>
          <w:b/>
        </w:rPr>
        <w:t xml:space="preserve"> DE LA REVISIÓN POR LA DIRECCIÓN AL SGC</w:t>
      </w:r>
    </w:p>
    <w:p w14:paraId="38ECDCAB" w14:textId="77777777" w:rsidR="00885A64" w:rsidRPr="00283DAA" w:rsidRDefault="00885A64" w:rsidP="001F51F5">
      <w:pPr>
        <w:spacing w:after="0" w:line="240" w:lineRule="auto"/>
        <w:rPr>
          <w:rFonts w:ascii="Arial" w:eastAsia="Arial" w:hAnsi="Arial" w:cs="Arial"/>
          <w:b/>
        </w:rPr>
      </w:pPr>
    </w:p>
    <w:p w14:paraId="71DA522D" w14:textId="78C7D6AC" w:rsidR="00885A64" w:rsidRDefault="003A7F1A" w:rsidP="001F51F5">
      <w:pPr>
        <w:pStyle w:val="Prrafodelista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 w:firstLine="0"/>
        <w:rPr>
          <w:rFonts w:ascii="Arial" w:eastAsia="Arial" w:hAnsi="Arial" w:cs="Arial"/>
          <w:b/>
        </w:rPr>
      </w:pPr>
      <w:r w:rsidRPr="00283DAA">
        <w:rPr>
          <w:rFonts w:ascii="Arial" w:eastAsia="Arial" w:hAnsi="Arial" w:cs="Arial"/>
          <w:b/>
        </w:rPr>
        <w:t>EL ESTADO DE LAS ACCIONES DE LAS REVISIONES POR LA DIRECCIÓN PREVIAS</w:t>
      </w:r>
    </w:p>
    <w:p w14:paraId="258386DD" w14:textId="77777777" w:rsidR="00662EEA" w:rsidRPr="00283DAA" w:rsidRDefault="00662EEA" w:rsidP="00662EEA">
      <w:pPr>
        <w:pStyle w:val="Prrafodelist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p w14:paraId="1F82060A" w14:textId="44FBBAAA" w:rsidR="00885A64" w:rsidRPr="00283DAA" w:rsidRDefault="00372839" w:rsidP="001F51F5">
      <w:pPr>
        <w:spacing w:after="0" w:line="240" w:lineRule="auto"/>
        <w:jc w:val="both"/>
        <w:rPr>
          <w:rFonts w:ascii="Arial" w:eastAsia="Arial" w:hAnsi="Arial" w:cs="Arial"/>
        </w:rPr>
      </w:pPr>
      <w:r w:rsidRPr="00283DAA">
        <w:rPr>
          <w:rFonts w:ascii="Arial" w:eastAsia="Arial" w:hAnsi="Arial" w:cs="Arial"/>
        </w:rPr>
        <w:t>En</w:t>
      </w:r>
      <w:r w:rsidR="009D7875" w:rsidRPr="00283DAA">
        <w:rPr>
          <w:rFonts w:ascii="Arial" w:eastAsia="Arial" w:hAnsi="Arial" w:cs="Arial"/>
        </w:rPr>
        <w:t xml:space="preserve"> reunión previa con la Alta Dirección celebrada </w:t>
      </w:r>
      <w:r w:rsidR="00283DAA">
        <w:rPr>
          <w:rFonts w:ascii="Arial" w:eastAsia="Arial" w:hAnsi="Arial" w:cs="Arial"/>
        </w:rPr>
        <w:t>día 9</w:t>
      </w:r>
      <w:r w:rsidR="00B70E9E" w:rsidRPr="00283DAA">
        <w:rPr>
          <w:rFonts w:ascii="Arial" w:eastAsia="Arial" w:hAnsi="Arial" w:cs="Arial"/>
        </w:rPr>
        <w:t xml:space="preserve"> </w:t>
      </w:r>
      <w:r w:rsidR="009D7875" w:rsidRPr="00283DAA">
        <w:rPr>
          <w:rFonts w:ascii="Arial" w:eastAsia="Arial" w:hAnsi="Arial" w:cs="Arial"/>
        </w:rPr>
        <w:t xml:space="preserve">de </w:t>
      </w:r>
      <w:r w:rsidR="00B70E9E" w:rsidRPr="00283DAA">
        <w:rPr>
          <w:rFonts w:ascii="Arial" w:eastAsia="Arial" w:hAnsi="Arial" w:cs="Arial"/>
        </w:rPr>
        <w:t>marzo</w:t>
      </w:r>
      <w:r w:rsidR="009D7875" w:rsidRPr="00283DAA">
        <w:rPr>
          <w:rFonts w:ascii="Arial" w:eastAsia="Arial" w:hAnsi="Arial" w:cs="Arial"/>
        </w:rPr>
        <w:t xml:space="preserve"> de 202</w:t>
      </w:r>
      <w:r w:rsidR="00B70E9E" w:rsidRPr="00283DAA">
        <w:rPr>
          <w:rFonts w:ascii="Arial" w:eastAsia="Arial" w:hAnsi="Arial" w:cs="Arial"/>
        </w:rPr>
        <w:t>1</w:t>
      </w:r>
      <w:r w:rsidR="009D7875" w:rsidRPr="00283DAA">
        <w:rPr>
          <w:rFonts w:ascii="Arial" w:eastAsia="Arial" w:hAnsi="Arial" w:cs="Arial"/>
        </w:rPr>
        <w:t xml:space="preserve">, se establecieron los siguientes compromisos: </w:t>
      </w:r>
    </w:p>
    <w:tbl>
      <w:tblPr>
        <w:tblStyle w:val="15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547"/>
        <w:gridCol w:w="2693"/>
        <w:gridCol w:w="3588"/>
      </w:tblGrid>
      <w:tr w:rsidR="0042539E" w:rsidRPr="00283DAA" w14:paraId="1FF3A6B4" w14:textId="77777777" w:rsidTr="001633F9">
        <w:trPr>
          <w:trHeight w:val="399"/>
          <w:tblHeader/>
        </w:trPr>
        <w:tc>
          <w:tcPr>
            <w:tcW w:w="1443" w:type="pct"/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1640E6" w14:textId="77777777" w:rsidR="0042539E" w:rsidRPr="00283DAA" w:rsidRDefault="0042539E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ENTRADAS (EVIDENCIAS A REVISAR)</w:t>
            </w:r>
          </w:p>
        </w:tc>
        <w:tc>
          <w:tcPr>
            <w:tcW w:w="1525" w:type="pct"/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4A2DA" w14:textId="77777777" w:rsidR="0042539E" w:rsidRPr="00283DAA" w:rsidRDefault="0042539E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</w:rPr>
            </w:pPr>
            <w:r w:rsidRPr="00283DAA">
              <w:rPr>
                <w:rFonts w:ascii="Arial" w:eastAsia="Arial Narrow" w:hAnsi="Arial" w:cs="Arial"/>
                <w:b/>
              </w:rPr>
              <w:t>VALIDACIÓN</w:t>
            </w:r>
          </w:p>
        </w:tc>
        <w:tc>
          <w:tcPr>
            <w:tcW w:w="2032" w:type="pct"/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A8633B" w14:textId="77777777" w:rsidR="0042539E" w:rsidRPr="00283DAA" w:rsidRDefault="0042539E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RESULTADOS/SALIDAS</w:t>
            </w:r>
          </w:p>
        </w:tc>
      </w:tr>
      <w:tr w:rsidR="009D7875" w:rsidRPr="00283DAA" w14:paraId="6F832F18" w14:textId="77777777" w:rsidTr="001633F9">
        <w:trPr>
          <w:trHeight w:val="471"/>
        </w:trPr>
        <w:tc>
          <w:tcPr>
            <w:tcW w:w="1443" w:type="pct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EF9D1" w14:textId="3A434C15" w:rsidR="00354622" w:rsidRPr="00283DAA" w:rsidRDefault="007D6CEE" w:rsidP="00283DAA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hAnsi="Arial" w:cs="Arial"/>
              </w:rPr>
              <w:t>Aprobación de plan de trabajo de los Planes de Cambios y Mejoras</w:t>
            </w:r>
            <w:r w:rsidR="0026647E">
              <w:rPr>
                <w:rFonts w:ascii="Arial" w:hAnsi="Arial" w:cs="Arial"/>
              </w:rPr>
              <w:t xml:space="preserve"> </w:t>
            </w:r>
            <w:r w:rsidRPr="00283DAA">
              <w:rPr>
                <w:rFonts w:ascii="Arial" w:hAnsi="Arial" w:cs="Arial"/>
              </w:rPr>
              <w:t>.</w:t>
            </w:r>
          </w:p>
        </w:tc>
        <w:tc>
          <w:tcPr>
            <w:tcW w:w="1525" w:type="pct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2AA22" w14:textId="14FE6392" w:rsidR="009D7875" w:rsidRPr="00283DAA" w:rsidRDefault="009D7875" w:rsidP="00283DAA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  <w:bCs/>
              </w:rPr>
            </w:pPr>
            <w:r w:rsidRPr="00283DAA">
              <w:rPr>
                <w:rFonts w:ascii="Arial" w:hAnsi="Arial" w:cs="Arial"/>
                <w:bCs/>
                <w:color w:val="000000"/>
              </w:rPr>
              <w:t>MINUTA DE ACUERDOS Y COMPROMISOS</w:t>
            </w:r>
          </w:p>
        </w:tc>
        <w:tc>
          <w:tcPr>
            <w:tcW w:w="2032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5A0B7" w14:textId="52BCDAA4" w:rsidR="009D7875" w:rsidRPr="00283DAA" w:rsidRDefault="00140B5E" w:rsidP="003052D6">
            <w:pPr>
              <w:spacing w:before="120" w:after="12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hAnsi="Arial" w:cs="Arial"/>
              </w:rPr>
              <w:t>P</w:t>
            </w:r>
            <w:r w:rsidR="4380BCDC" w:rsidRPr="00283DAA">
              <w:rPr>
                <w:rFonts w:ascii="Arial" w:hAnsi="Arial" w:cs="Arial"/>
              </w:rPr>
              <w:t>l</w:t>
            </w:r>
            <w:r w:rsidR="00AD7BAF" w:rsidRPr="00283DAA">
              <w:rPr>
                <w:rFonts w:ascii="Arial" w:hAnsi="Arial" w:cs="Arial"/>
              </w:rPr>
              <w:t xml:space="preserve">anes de </w:t>
            </w:r>
            <w:r w:rsidR="00283DAA" w:rsidRPr="00283DAA">
              <w:rPr>
                <w:rFonts w:ascii="Arial" w:hAnsi="Arial" w:cs="Arial"/>
              </w:rPr>
              <w:t>actividades</w:t>
            </w:r>
            <w:r w:rsidR="00AD7BAF" w:rsidRPr="00283DAA">
              <w:rPr>
                <w:rFonts w:ascii="Arial" w:hAnsi="Arial" w:cs="Arial"/>
              </w:rPr>
              <w:t xml:space="preserve"> de </w:t>
            </w:r>
            <w:r w:rsidR="00701362">
              <w:rPr>
                <w:rFonts w:ascii="Arial" w:hAnsi="Arial" w:cs="Arial"/>
              </w:rPr>
              <w:t xml:space="preserve">los </w:t>
            </w:r>
            <w:r w:rsidR="00701362" w:rsidRPr="00283DAA">
              <w:rPr>
                <w:rFonts w:ascii="Arial" w:hAnsi="Arial" w:cs="Arial"/>
              </w:rPr>
              <w:t>Planes de Cambios y Mejoras PCM-02, PCM-03, PCM-04, PCM-05, PCM-06, PCM-07 y PCM-08</w:t>
            </w:r>
            <w:r w:rsidR="00E24244">
              <w:rPr>
                <w:rFonts w:ascii="Arial" w:hAnsi="Arial" w:cs="Arial"/>
              </w:rPr>
              <w:t xml:space="preserve"> aprobados</w:t>
            </w:r>
          </w:p>
        </w:tc>
      </w:tr>
      <w:tr w:rsidR="009D7875" w:rsidRPr="00283DAA" w14:paraId="604A6D35" w14:textId="77777777" w:rsidTr="00271B8B">
        <w:trPr>
          <w:trHeight w:val="2704"/>
        </w:trPr>
        <w:tc>
          <w:tcPr>
            <w:tcW w:w="1443" w:type="pct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E5F822" w14:textId="232B380C" w:rsidR="009D7875" w:rsidRPr="00283DAA" w:rsidRDefault="003B6CD9" w:rsidP="00283DAA">
            <w:pPr>
              <w:pStyle w:val="Sinespaciado"/>
              <w:spacing w:before="120" w:after="120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hAnsi="Arial" w:cs="Arial"/>
              </w:rPr>
              <w:lastRenderedPageBreak/>
              <w:t xml:space="preserve">Desarrollo de las actividades y seguimiento de cumplimiento a </w:t>
            </w:r>
            <w:r w:rsidR="001633F9">
              <w:rPr>
                <w:rFonts w:ascii="Arial" w:hAnsi="Arial" w:cs="Arial"/>
              </w:rPr>
              <w:t xml:space="preserve">los </w:t>
            </w:r>
            <w:r w:rsidR="001633F9" w:rsidRPr="00283DAA">
              <w:rPr>
                <w:rFonts w:ascii="Arial" w:hAnsi="Arial" w:cs="Arial"/>
              </w:rPr>
              <w:t>Planes de Cambios y Mejoras PCM-02, PCM-03, PCM-04, PCM-05, PCM-06, PCM-07 y PCM-08</w:t>
            </w:r>
          </w:p>
        </w:tc>
        <w:tc>
          <w:tcPr>
            <w:tcW w:w="1525" w:type="pct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6D2217" w14:textId="4AEA15FE" w:rsidR="009D7875" w:rsidRPr="00283DAA" w:rsidRDefault="009D7875" w:rsidP="00283DAA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  <w:bCs/>
              </w:rPr>
            </w:pPr>
            <w:r w:rsidRPr="00283DAA">
              <w:rPr>
                <w:rFonts w:ascii="Arial" w:hAnsi="Arial" w:cs="Arial"/>
                <w:bCs/>
                <w:color w:val="000000"/>
              </w:rPr>
              <w:t>REVISIÓN POR LA DIRECCIÓN</w:t>
            </w:r>
          </w:p>
        </w:tc>
        <w:tc>
          <w:tcPr>
            <w:tcW w:w="2032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3F2EA" w14:textId="31D17D47" w:rsidR="008B6293" w:rsidRDefault="00354622" w:rsidP="00B27238">
            <w:pPr>
              <w:spacing w:before="120" w:after="120" w:line="240" w:lineRule="auto"/>
              <w:ind w:left="141"/>
              <w:jc w:val="both"/>
              <w:rPr>
                <w:rFonts w:ascii="Arial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Se </w:t>
            </w:r>
            <w:r w:rsidR="00096428">
              <w:rPr>
                <w:rFonts w:ascii="Arial" w:eastAsia="Arial Narrow" w:hAnsi="Arial" w:cs="Arial"/>
              </w:rPr>
              <w:t>cumpliero</w:t>
            </w:r>
            <w:r w:rsidR="00594726">
              <w:rPr>
                <w:rFonts w:ascii="Arial" w:eastAsia="Arial Narrow" w:hAnsi="Arial" w:cs="Arial"/>
              </w:rPr>
              <w:t xml:space="preserve">n las actividades de los </w:t>
            </w:r>
            <w:r w:rsidR="00594726" w:rsidRPr="00283DAA">
              <w:rPr>
                <w:rFonts w:ascii="Arial" w:hAnsi="Arial" w:cs="Arial"/>
              </w:rPr>
              <w:t>Planes de Cambios y Mejoras PCM-03, PCM-04, PCM-06 y PCM-08</w:t>
            </w:r>
            <w:r w:rsidR="00594726">
              <w:rPr>
                <w:rFonts w:ascii="Arial" w:hAnsi="Arial" w:cs="Arial"/>
              </w:rPr>
              <w:t xml:space="preserve"> </w:t>
            </w:r>
            <w:r w:rsidR="00A738B3">
              <w:rPr>
                <w:rFonts w:ascii="Arial" w:hAnsi="Arial" w:cs="Arial"/>
              </w:rPr>
              <w:t>por lo que se encuentran cerrad</w:t>
            </w:r>
            <w:r w:rsidR="00CD220A">
              <w:rPr>
                <w:rFonts w:ascii="Arial" w:hAnsi="Arial" w:cs="Arial"/>
              </w:rPr>
              <w:t>os</w:t>
            </w:r>
            <w:r w:rsidR="008B6293">
              <w:rPr>
                <w:rFonts w:ascii="Arial" w:hAnsi="Arial" w:cs="Arial"/>
              </w:rPr>
              <w:t>.</w:t>
            </w:r>
          </w:p>
          <w:p w14:paraId="4CBFCCC8" w14:textId="6741D6C4" w:rsidR="001F6DA4" w:rsidRDefault="001F6DA4" w:rsidP="00B27238">
            <w:pPr>
              <w:spacing w:before="120" w:after="120" w:line="240" w:lineRule="auto"/>
              <w:ind w:left="141"/>
              <w:jc w:val="both"/>
              <w:rPr>
                <w:rFonts w:ascii="Arial" w:hAnsi="Arial" w:cs="Arial"/>
              </w:rPr>
            </w:pPr>
            <w:r w:rsidRPr="00283DAA">
              <w:rPr>
                <w:rFonts w:ascii="Arial" w:eastAsia="Arial Narrow" w:hAnsi="Arial" w:cs="Arial"/>
              </w:rPr>
              <w:t>Se</w:t>
            </w:r>
            <w:r w:rsidR="00B27238" w:rsidRPr="00283DAA">
              <w:rPr>
                <w:rFonts w:ascii="Arial" w:eastAsia="Arial Narrow" w:hAnsi="Arial" w:cs="Arial"/>
              </w:rPr>
              <w:t xml:space="preserve"> </w:t>
            </w:r>
            <w:r w:rsidR="009D25C7" w:rsidRPr="00283DAA">
              <w:rPr>
                <w:rFonts w:ascii="Arial" w:eastAsia="Arial Narrow" w:hAnsi="Arial" w:cs="Arial"/>
              </w:rPr>
              <w:t>encuentran en proceso</w:t>
            </w:r>
            <w:r w:rsidR="00B4246B" w:rsidRPr="00283DAA">
              <w:rPr>
                <w:rFonts w:ascii="Arial" w:eastAsia="Arial Narrow" w:hAnsi="Arial" w:cs="Arial"/>
              </w:rPr>
              <w:t xml:space="preserve"> de cum</w:t>
            </w:r>
            <w:r w:rsidR="00354622" w:rsidRPr="00283DAA">
              <w:rPr>
                <w:rFonts w:ascii="Arial" w:eastAsia="Arial Narrow" w:hAnsi="Arial" w:cs="Arial"/>
              </w:rPr>
              <w:t xml:space="preserve">plimiento las actividades </w:t>
            </w:r>
            <w:r>
              <w:rPr>
                <w:rFonts w:ascii="Arial" w:eastAsia="Arial Narrow" w:hAnsi="Arial" w:cs="Arial"/>
              </w:rPr>
              <w:t>de</w:t>
            </w:r>
            <w:r w:rsidR="00354622" w:rsidRPr="00283DAA">
              <w:rPr>
                <w:rFonts w:ascii="Arial" w:eastAsia="Arial Narrow" w:hAnsi="Arial" w:cs="Arial"/>
              </w:rPr>
              <w:t xml:space="preserve"> </w:t>
            </w:r>
            <w:r w:rsidR="00CD220A">
              <w:rPr>
                <w:rFonts w:ascii="Arial" w:eastAsia="Arial Narrow" w:hAnsi="Arial" w:cs="Arial"/>
              </w:rPr>
              <w:t xml:space="preserve">los </w:t>
            </w:r>
            <w:r w:rsidR="00CD220A" w:rsidRPr="00283DAA">
              <w:rPr>
                <w:rFonts w:ascii="Arial" w:hAnsi="Arial" w:cs="Arial"/>
              </w:rPr>
              <w:t>Planes de Cambios y Mejoras PCM-02, PCM-05</w:t>
            </w:r>
            <w:r w:rsidRPr="00283DAA">
              <w:rPr>
                <w:rFonts w:ascii="Arial" w:hAnsi="Arial" w:cs="Arial"/>
              </w:rPr>
              <w:t>,</w:t>
            </w:r>
            <w:r w:rsidR="00CD220A">
              <w:rPr>
                <w:rFonts w:ascii="Arial" w:hAnsi="Arial" w:cs="Arial"/>
              </w:rPr>
              <w:t xml:space="preserve"> y</w:t>
            </w:r>
            <w:r w:rsidR="00CD220A" w:rsidRPr="00283DAA">
              <w:rPr>
                <w:rFonts w:ascii="Arial" w:hAnsi="Arial" w:cs="Arial"/>
              </w:rPr>
              <w:t xml:space="preserve"> PCM-07</w:t>
            </w:r>
            <w:r>
              <w:rPr>
                <w:rFonts w:ascii="Arial" w:hAnsi="Arial" w:cs="Arial"/>
              </w:rPr>
              <w:t>.</w:t>
            </w:r>
          </w:p>
          <w:p w14:paraId="6CC1C25D" w14:textId="3C1DBC33" w:rsidR="009D7875" w:rsidRPr="00283DAA" w:rsidRDefault="009D7875" w:rsidP="00B27238">
            <w:pPr>
              <w:spacing w:before="120" w:after="12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</w:p>
        </w:tc>
      </w:tr>
    </w:tbl>
    <w:p w14:paraId="16B2A8C7" w14:textId="50F37927" w:rsidR="00A6151A" w:rsidRDefault="00A6151A" w:rsidP="00315A98">
      <w:pPr>
        <w:spacing w:after="0" w:line="240" w:lineRule="auto"/>
        <w:rPr>
          <w:rFonts w:ascii="Arial" w:eastAsia="Arial" w:hAnsi="Arial" w:cs="Arial"/>
        </w:rPr>
      </w:pPr>
    </w:p>
    <w:p w14:paraId="277BBC70" w14:textId="77777777" w:rsidR="00236444" w:rsidRPr="00283DAA" w:rsidRDefault="00236444" w:rsidP="00315A98">
      <w:pPr>
        <w:spacing w:after="0" w:line="240" w:lineRule="auto"/>
        <w:rPr>
          <w:rFonts w:ascii="Arial" w:eastAsia="Arial" w:hAnsi="Arial" w:cs="Arial"/>
        </w:rPr>
      </w:pPr>
    </w:p>
    <w:p w14:paraId="5F0193E9" w14:textId="77777777" w:rsidR="00885A64" w:rsidRPr="00283DAA" w:rsidRDefault="003A7F1A" w:rsidP="00F85381">
      <w:pPr>
        <w:pStyle w:val="Prrafodelista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 w:firstLine="0"/>
        <w:jc w:val="both"/>
        <w:rPr>
          <w:rFonts w:ascii="Arial" w:eastAsia="Arial" w:hAnsi="Arial" w:cs="Arial"/>
          <w:b/>
        </w:rPr>
      </w:pPr>
      <w:r w:rsidRPr="00283DAA">
        <w:rPr>
          <w:rFonts w:ascii="Arial" w:eastAsia="Arial" w:hAnsi="Arial" w:cs="Arial"/>
          <w:b/>
        </w:rPr>
        <w:t>LOS CAMBIOS EN LAS CUESTIONES EXTERNAS E INTERNAS QUE SEAN PERTINENTES AL SGC.</w:t>
      </w:r>
    </w:p>
    <w:p w14:paraId="5A9445A2" w14:textId="77777777" w:rsidR="00885A64" w:rsidRPr="00283DAA" w:rsidRDefault="00885A64" w:rsidP="001F51F5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15"/>
        <w:tblW w:w="5000" w:type="pct"/>
        <w:tblInd w:w="0" w:type="dxa"/>
        <w:tblLook w:val="0600" w:firstRow="0" w:lastRow="0" w:firstColumn="0" w:lastColumn="0" w:noHBand="1" w:noVBand="1"/>
      </w:tblPr>
      <w:tblGrid>
        <w:gridCol w:w="3254"/>
        <w:gridCol w:w="2551"/>
        <w:gridCol w:w="3017"/>
      </w:tblGrid>
      <w:tr w:rsidR="0076170F" w:rsidRPr="00283DAA" w14:paraId="07904EB7" w14:textId="77777777" w:rsidTr="78FFE882">
        <w:trPr>
          <w:trHeight w:val="459"/>
        </w:trPr>
        <w:tc>
          <w:tcPr>
            <w:tcW w:w="184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403897" w14:textId="77777777" w:rsidR="0076170F" w:rsidRPr="00283DAA" w:rsidRDefault="0076170F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ENTRADAS (EVIDENCIAS A REVISAR)</w:t>
            </w:r>
          </w:p>
        </w:tc>
        <w:tc>
          <w:tcPr>
            <w:tcW w:w="1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79914" w14:textId="77777777" w:rsidR="0076170F" w:rsidRPr="00283DAA" w:rsidRDefault="0076170F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</w:rPr>
            </w:pPr>
            <w:r w:rsidRPr="00283DAA">
              <w:rPr>
                <w:rFonts w:ascii="Arial" w:eastAsia="Arial Narrow" w:hAnsi="Arial" w:cs="Arial"/>
                <w:b/>
              </w:rPr>
              <w:t>VALIDACIÓN</w:t>
            </w:r>
          </w:p>
        </w:tc>
        <w:tc>
          <w:tcPr>
            <w:tcW w:w="171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84BCB" w14:textId="77777777" w:rsidR="0076170F" w:rsidRPr="00283DAA" w:rsidRDefault="0076170F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RESULTADOS/SALIDAS</w:t>
            </w:r>
          </w:p>
        </w:tc>
      </w:tr>
      <w:tr w:rsidR="00EF3084" w:rsidRPr="00283DAA" w14:paraId="73532018" w14:textId="77777777" w:rsidTr="78FFE882">
        <w:trPr>
          <w:trHeight w:val="680"/>
        </w:trPr>
        <w:tc>
          <w:tcPr>
            <w:tcW w:w="184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C09809" w14:textId="77777777" w:rsidR="00936835" w:rsidRDefault="00D91DF2" w:rsidP="00283DAA">
            <w:pPr>
              <w:spacing w:before="120" w:after="12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El 12 de marzo de 2021 s</w:t>
            </w:r>
            <w:r w:rsidR="00EF3084" w:rsidRPr="00283DAA">
              <w:rPr>
                <w:rFonts w:ascii="Arial" w:eastAsia="Arial Narrow" w:hAnsi="Arial" w:cs="Arial"/>
              </w:rPr>
              <w:t xml:space="preserve">e </w:t>
            </w:r>
            <w:r>
              <w:rPr>
                <w:rFonts w:ascii="Arial" w:eastAsia="Arial Narrow" w:hAnsi="Arial" w:cs="Arial"/>
              </w:rPr>
              <w:t>realizó el análisis de</w:t>
            </w:r>
            <w:r w:rsidR="00EF3084" w:rsidRPr="00283DAA">
              <w:rPr>
                <w:rFonts w:ascii="Arial" w:eastAsia="Arial Narrow" w:hAnsi="Arial" w:cs="Arial"/>
              </w:rPr>
              <w:t xml:space="preserve"> las cuestiones internas y externas del SGC</w:t>
            </w:r>
            <w:r w:rsidR="00936835">
              <w:rPr>
                <w:rFonts w:ascii="Arial" w:eastAsia="Arial Narrow" w:hAnsi="Arial" w:cs="Arial"/>
              </w:rPr>
              <w:t xml:space="preserve"> conforme al Plan de Mantenimiento del SGC.</w:t>
            </w:r>
          </w:p>
          <w:p w14:paraId="46287D27" w14:textId="08480550" w:rsidR="00236444" w:rsidRPr="00283DAA" w:rsidRDefault="00C6133E" w:rsidP="00912C94">
            <w:pPr>
              <w:spacing w:before="120" w:after="12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 xml:space="preserve">El </w:t>
            </w:r>
            <w:r w:rsidR="009C280F">
              <w:rPr>
                <w:rFonts w:ascii="Arial" w:eastAsia="Arial Narrow" w:hAnsi="Arial" w:cs="Arial"/>
              </w:rPr>
              <w:t>26 de mayo de 2021 se recibió un</w:t>
            </w:r>
            <w:r w:rsidR="00F1681E">
              <w:rPr>
                <w:rFonts w:ascii="Arial" w:eastAsia="Arial Narrow" w:hAnsi="Arial" w:cs="Arial"/>
              </w:rPr>
              <w:t xml:space="preserve">a </w:t>
            </w:r>
            <w:r w:rsidR="00E72DEC">
              <w:rPr>
                <w:rFonts w:ascii="Arial" w:eastAsia="Arial Narrow" w:hAnsi="Arial" w:cs="Arial"/>
              </w:rPr>
              <w:t>actualización</w:t>
            </w:r>
            <w:r w:rsidR="009C280F">
              <w:rPr>
                <w:rFonts w:ascii="Arial" w:eastAsia="Arial Narrow" w:hAnsi="Arial" w:cs="Arial"/>
              </w:rPr>
              <w:t xml:space="preserve"> al Plan Estratégico </w:t>
            </w:r>
            <w:r w:rsidR="009C280F" w:rsidRPr="00CD590D">
              <w:rPr>
                <w:rFonts w:ascii="Arial" w:hAnsi="Arial" w:cs="Arial"/>
                <w:bCs/>
                <w:color w:val="000000" w:themeColor="text1"/>
              </w:rPr>
              <w:t>de la Delegación</w:t>
            </w:r>
            <w:r w:rsidR="009C280F">
              <w:rPr>
                <w:rFonts w:ascii="Arial" w:eastAsia="Arial Narrow" w:hAnsi="Arial" w:cs="Arial"/>
              </w:rPr>
              <w:t xml:space="preserve"> Nayarit por parte del Equipo Implementador.</w:t>
            </w:r>
          </w:p>
        </w:tc>
        <w:tc>
          <w:tcPr>
            <w:tcW w:w="1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61442" w14:textId="77777777" w:rsidR="00EF3084" w:rsidRPr="00283DAA" w:rsidRDefault="00EF3084" w:rsidP="00283DAA">
            <w:pPr>
              <w:spacing w:before="120" w:after="12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>FODA</w:t>
            </w:r>
          </w:p>
        </w:tc>
        <w:tc>
          <w:tcPr>
            <w:tcW w:w="171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53DD06" w14:textId="36C89B2A" w:rsidR="00EF3084" w:rsidRPr="00283DAA" w:rsidRDefault="00135DB7" w:rsidP="00283DAA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 xml:space="preserve">Plan Estratégico </w:t>
            </w:r>
            <w:r w:rsidR="00641B52" w:rsidRPr="00CD590D">
              <w:rPr>
                <w:rFonts w:ascii="Arial" w:hAnsi="Arial" w:cs="Arial"/>
                <w:bCs/>
                <w:color w:val="000000" w:themeColor="text1"/>
              </w:rPr>
              <w:t>de la Delegación</w:t>
            </w:r>
            <w:r w:rsidR="00641B52">
              <w:rPr>
                <w:rFonts w:ascii="Arial" w:eastAsia="Arial Narrow" w:hAnsi="Arial" w:cs="Arial"/>
              </w:rPr>
              <w:t xml:space="preserve"> </w:t>
            </w:r>
            <w:r w:rsidR="00160F66">
              <w:rPr>
                <w:rFonts w:ascii="Arial" w:eastAsia="Arial Narrow" w:hAnsi="Arial" w:cs="Arial"/>
              </w:rPr>
              <w:t xml:space="preserve">Nayarit </w:t>
            </w:r>
            <w:r>
              <w:rPr>
                <w:rFonts w:ascii="Arial" w:eastAsia="Arial Narrow" w:hAnsi="Arial" w:cs="Arial"/>
              </w:rPr>
              <w:t>actualizado</w:t>
            </w:r>
          </w:p>
        </w:tc>
      </w:tr>
      <w:tr w:rsidR="00595209" w:rsidRPr="00283DAA" w14:paraId="17B9E932" w14:textId="77777777" w:rsidTr="78FFE882">
        <w:trPr>
          <w:trHeight w:val="680"/>
        </w:trPr>
        <w:tc>
          <w:tcPr>
            <w:tcW w:w="184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6A1104" w14:textId="5874DAED" w:rsidR="00595209" w:rsidRDefault="00154971" w:rsidP="00283DAA">
            <w:pPr>
              <w:spacing w:before="120" w:after="12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 xml:space="preserve">El 19 de mayo de 2021 la DOS envió la actualización del Manual de Gestión de la Calidad </w:t>
            </w:r>
            <w:r w:rsidR="00203711">
              <w:rPr>
                <w:rFonts w:ascii="Arial" w:eastAsia="Arial Narrow" w:hAnsi="Arial" w:cs="Arial"/>
              </w:rPr>
              <w:t xml:space="preserve">estandarizado a nivel nacional. </w:t>
            </w:r>
          </w:p>
          <w:p w14:paraId="15FF902A" w14:textId="54B5D249" w:rsidR="007B0628" w:rsidRPr="007B0628" w:rsidRDefault="007B0628" w:rsidP="00283DAA">
            <w:pPr>
              <w:spacing w:before="120" w:after="12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 w:rsidRPr="007B0628">
              <w:rPr>
                <w:rFonts w:ascii="Arial" w:eastAsia="Arial Narrow" w:hAnsi="Arial" w:cs="Arial"/>
              </w:rPr>
              <w:t>El 23 de junio de</w:t>
            </w:r>
            <w:r>
              <w:rPr>
                <w:rFonts w:ascii="Arial" w:eastAsia="Arial Narrow" w:hAnsi="Arial" w:cs="Arial"/>
              </w:rPr>
              <w:t xml:space="preserve"> </w:t>
            </w:r>
            <w:r w:rsidR="00C554C8">
              <w:rPr>
                <w:rFonts w:ascii="Arial" w:eastAsia="Arial Narrow" w:hAnsi="Arial" w:cs="Arial"/>
              </w:rPr>
              <w:t xml:space="preserve">2021 </w:t>
            </w:r>
            <w:r>
              <w:rPr>
                <w:rFonts w:ascii="Arial" w:eastAsia="Arial Narrow" w:hAnsi="Arial" w:cs="Arial"/>
              </w:rPr>
              <w:t xml:space="preserve">la </w:t>
            </w:r>
            <w:r w:rsidR="00E10F3A">
              <w:rPr>
                <w:rFonts w:ascii="Arial" w:eastAsia="Arial Narrow" w:hAnsi="Arial" w:cs="Arial"/>
              </w:rPr>
              <w:t>COC</w:t>
            </w:r>
            <w:r w:rsidR="00C554C8">
              <w:rPr>
                <w:rFonts w:ascii="Arial" w:eastAsia="Arial Narrow" w:hAnsi="Arial" w:cs="Arial"/>
              </w:rPr>
              <w:t xml:space="preserve"> </w:t>
            </w:r>
            <w:r w:rsidR="00C554C8">
              <w:rPr>
                <w:rFonts w:ascii="Arial" w:eastAsia="Arial Narrow" w:hAnsi="Arial" w:cs="Arial"/>
              </w:rPr>
              <w:t xml:space="preserve">envió la actualización del Manual de Gestión de la Calidad estandarizado a nivel </w:t>
            </w:r>
            <w:r w:rsidR="00C554C8">
              <w:rPr>
                <w:rFonts w:ascii="Arial" w:eastAsia="Arial Narrow" w:hAnsi="Arial" w:cs="Arial"/>
              </w:rPr>
              <w:t>nacional</w:t>
            </w:r>
            <w:r w:rsidR="00912C94">
              <w:rPr>
                <w:rFonts w:ascii="Arial" w:eastAsia="Arial Narrow" w:hAnsi="Arial" w:cs="Arial"/>
              </w:rPr>
              <w:t>.</w:t>
            </w:r>
          </w:p>
          <w:p w14:paraId="7AC651CD" w14:textId="23F8A8A2" w:rsidR="00236444" w:rsidRDefault="00236444" w:rsidP="00283DAA">
            <w:pPr>
              <w:spacing w:before="120" w:after="12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</w:p>
        </w:tc>
        <w:tc>
          <w:tcPr>
            <w:tcW w:w="1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D10B2" w14:textId="6385D918" w:rsidR="00595209" w:rsidRPr="00283DAA" w:rsidRDefault="00D45F73" w:rsidP="00283DAA">
            <w:pPr>
              <w:spacing w:before="120" w:after="120" w:line="240" w:lineRule="auto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FODA</w:t>
            </w:r>
          </w:p>
        </w:tc>
        <w:tc>
          <w:tcPr>
            <w:tcW w:w="171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653CF" w14:textId="5A77BB09" w:rsidR="00595209" w:rsidRDefault="00D45F73" w:rsidP="00283DAA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Manual de Gestión de la Calidad estandarizado a nivel nacional</w:t>
            </w:r>
          </w:p>
        </w:tc>
      </w:tr>
    </w:tbl>
    <w:p w14:paraId="071118EA" w14:textId="77777777" w:rsidR="0076170F" w:rsidRPr="00283DAA" w:rsidRDefault="0076170F" w:rsidP="00283DAA">
      <w:pPr>
        <w:pStyle w:val="Prrafodelista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 w:firstLine="0"/>
        <w:jc w:val="both"/>
        <w:rPr>
          <w:rFonts w:ascii="Arial" w:eastAsia="Arial" w:hAnsi="Arial" w:cs="Arial"/>
          <w:b/>
        </w:rPr>
      </w:pPr>
      <w:r w:rsidRPr="00283DAA">
        <w:rPr>
          <w:rFonts w:ascii="Arial" w:eastAsia="Arial" w:hAnsi="Arial" w:cs="Arial"/>
          <w:b/>
        </w:rPr>
        <w:lastRenderedPageBreak/>
        <w:t>LA INFORMACIÓN SOBRE EL DESEMPEÑO Y LA EFICACIA DEL SGC, INCLUIDAS LAS TENDENCIAS RELATIVAS A:</w:t>
      </w:r>
    </w:p>
    <w:p w14:paraId="35F58686" w14:textId="77777777" w:rsidR="0076170F" w:rsidRPr="00283DAA" w:rsidRDefault="0076170F" w:rsidP="00283DA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2736A164" w14:textId="77777777" w:rsidR="00885A64" w:rsidRPr="00283DAA" w:rsidRDefault="003A7F1A" w:rsidP="00283DAA">
      <w:pPr>
        <w:pStyle w:val="Prrafodelista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09" w:right="-93" w:firstLine="0"/>
        <w:jc w:val="both"/>
        <w:rPr>
          <w:rFonts w:ascii="Arial" w:eastAsia="Arial" w:hAnsi="Arial" w:cs="Arial"/>
        </w:rPr>
      </w:pPr>
      <w:r w:rsidRPr="00283DAA">
        <w:rPr>
          <w:rFonts w:ascii="Arial" w:eastAsia="Arial" w:hAnsi="Arial" w:cs="Arial"/>
          <w:b/>
        </w:rPr>
        <w:t>LA SATI</w:t>
      </w:r>
      <w:r w:rsidR="0076170F" w:rsidRPr="00283DAA">
        <w:rPr>
          <w:rFonts w:ascii="Arial" w:eastAsia="Arial" w:hAnsi="Arial" w:cs="Arial"/>
          <w:b/>
        </w:rPr>
        <w:t>SFACCIÓN DEL CIUDADANO Y LA RETROALIMENTACIÓN DE LAS PARTES INTERESADAS PERTINENTES.</w:t>
      </w:r>
    </w:p>
    <w:p w14:paraId="75DA4394" w14:textId="77777777" w:rsidR="00885A64" w:rsidRPr="00283DAA" w:rsidRDefault="00885A64" w:rsidP="001F51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right="-93"/>
        <w:rPr>
          <w:rFonts w:ascii="Arial" w:eastAsia="Arial" w:hAnsi="Arial" w:cs="Arial"/>
        </w:rPr>
      </w:pPr>
    </w:p>
    <w:tbl>
      <w:tblPr>
        <w:tblStyle w:val="15"/>
        <w:tblW w:w="5000" w:type="pct"/>
        <w:tblInd w:w="0" w:type="dxa"/>
        <w:tblLook w:val="0600" w:firstRow="0" w:lastRow="0" w:firstColumn="0" w:lastColumn="0" w:noHBand="1" w:noVBand="1"/>
      </w:tblPr>
      <w:tblGrid>
        <w:gridCol w:w="2969"/>
        <w:gridCol w:w="3118"/>
        <w:gridCol w:w="2735"/>
      </w:tblGrid>
      <w:tr w:rsidR="0076170F" w:rsidRPr="00283DAA" w14:paraId="2BC658D6" w14:textId="77777777" w:rsidTr="00283DAA">
        <w:trPr>
          <w:trHeight w:val="245"/>
        </w:trPr>
        <w:tc>
          <w:tcPr>
            <w:tcW w:w="168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F8531" w14:textId="77777777" w:rsidR="0076170F" w:rsidRPr="00283DAA" w:rsidRDefault="0076170F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ENTRADAS (EVIDENCIAS A REVISAR)</w:t>
            </w:r>
          </w:p>
        </w:tc>
        <w:tc>
          <w:tcPr>
            <w:tcW w:w="176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858F87" w14:textId="77777777" w:rsidR="0076170F" w:rsidRPr="00283DAA" w:rsidRDefault="0076170F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</w:rPr>
            </w:pPr>
            <w:r w:rsidRPr="00283DAA">
              <w:rPr>
                <w:rFonts w:ascii="Arial" w:eastAsia="Arial Narrow" w:hAnsi="Arial" w:cs="Arial"/>
                <w:b/>
              </w:rPr>
              <w:t>VALIDACIÓN</w:t>
            </w:r>
          </w:p>
        </w:tc>
        <w:tc>
          <w:tcPr>
            <w:tcW w:w="15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E00902" w14:textId="77777777" w:rsidR="0076170F" w:rsidRPr="00283DAA" w:rsidRDefault="0076170F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RESULTADOS/SALIDAS</w:t>
            </w:r>
          </w:p>
        </w:tc>
      </w:tr>
      <w:tr w:rsidR="003411D7" w:rsidRPr="00283DAA" w14:paraId="0C2A04B4" w14:textId="77777777" w:rsidTr="00283DAA">
        <w:trPr>
          <w:trHeight w:val="680"/>
        </w:trPr>
        <w:tc>
          <w:tcPr>
            <w:tcW w:w="168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ACBAD" w14:textId="2B671C41" w:rsidR="003411D7" w:rsidRPr="00283DAA" w:rsidRDefault="003411D7" w:rsidP="003411D7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 Narrow" w:hAnsi="Arial" w:cs="Arial"/>
              </w:rPr>
              <w:t>A partir del 01 de diciembre de 2020 se implementó la aplicación de la encuesta de satisfacción ciudadana a por lo menos el 10% de ciudadanos que acuden a los MAC a recoger su CV, mismas que se capturan en la aplicación desarrollada en la plataforma Forms, de la cual se emiten los reportes y graficas semanales</w:t>
            </w:r>
            <w:r>
              <w:rPr>
                <w:rFonts w:ascii="Arial" w:eastAsia="Arial Narrow" w:hAnsi="Arial" w:cs="Arial"/>
              </w:rPr>
              <w:t>.</w:t>
            </w:r>
          </w:p>
        </w:tc>
        <w:tc>
          <w:tcPr>
            <w:tcW w:w="176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4A60F" w14:textId="623063E6" w:rsidR="003411D7" w:rsidRPr="00283DAA" w:rsidRDefault="003411D7" w:rsidP="003411D7">
            <w:pPr>
              <w:spacing w:before="120" w:after="12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 Narrow" w:hAnsi="Arial" w:cs="Arial"/>
              </w:rPr>
              <w:t>Objetivo 6: Conocer la opinión ciudadana sobre el servicio de los Módulos de Atención Ciudadana.</w:t>
            </w:r>
          </w:p>
        </w:tc>
        <w:tc>
          <w:tcPr>
            <w:tcW w:w="15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134AD0" w14:textId="3429E588" w:rsidR="003411D7" w:rsidRPr="00283DAA" w:rsidRDefault="003411D7" w:rsidP="003411D7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 Narrow" w:hAnsi="Arial" w:cs="Arial"/>
              </w:rPr>
              <w:t>Tablero de Objetivos de la Calidad</w:t>
            </w:r>
          </w:p>
        </w:tc>
      </w:tr>
    </w:tbl>
    <w:p w14:paraId="4EC792D1" w14:textId="46625C77" w:rsidR="00602E66" w:rsidRDefault="00602E66" w:rsidP="00602E66">
      <w:pPr>
        <w:spacing w:after="0" w:line="240" w:lineRule="auto"/>
        <w:jc w:val="both"/>
        <w:rPr>
          <w:rFonts w:ascii="Arial" w:eastAsia="Arial" w:hAnsi="Arial" w:cs="Arial"/>
        </w:rPr>
      </w:pPr>
      <w:r w:rsidRPr="00D62D5D">
        <w:rPr>
          <w:rFonts w:ascii="Arial" w:eastAsia="Arial" w:hAnsi="Arial" w:cs="Arial"/>
          <w:highlight w:val="yellow"/>
        </w:rPr>
        <w:t>En los módulos de atención ciudadana, se atendieron a _____ ciudadanos que acudieron a recoger su credencial para votar durante el periodo del _____________ al _______ del presente, aplicando ______ encuestas, que representa el ___ % de los ciudadanos credencializados, de la cual podemos observar que, conforme al formato de encuesta, se obtuvieron los siguientes resultados:</w:t>
      </w:r>
    </w:p>
    <w:p w14:paraId="468215AD" w14:textId="07865C87" w:rsidR="00602E66" w:rsidRDefault="00602E66" w:rsidP="00602E66">
      <w:pPr>
        <w:spacing w:after="0" w:line="240" w:lineRule="auto"/>
        <w:jc w:val="both"/>
        <w:rPr>
          <w:rFonts w:ascii="Arial" w:eastAsia="Arial" w:hAnsi="Arial" w:cs="Arial"/>
        </w:rPr>
      </w:pPr>
    </w:p>
    <w:p w14:paraId="48984FE1" w14:textId="163D445B" w:rsidR="00602E66" w:rsidRDefault="00602E66" w:rsidP="00602E66">
      <w:pPr>
        <w:spacing w:after="0" w:line="240" w:lineRule="auto"/>
        <w:jc w:val="both"/>
        <w:rPr>
          <w:rFonts w:ascii="Arial" w:eastAsia="Arial" w:hAnsi="Arial" w:cs="Arial"/>
        </w:rPr>
      </w:pPr>
    </w:p>
    <w:p w14:paraId="477413D3" w14:textId="4B296B68" w:rsidR="00602E66" w:rsidRDefault="00602E6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065D979" w14:textId="0DC8669F" w:rsidR="008902D2" w:rsidRDefault="008902D2" w:rsidP="00283DAA">
      <w:pPr>
        <w:pStyle w:val="Prrafodelista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09" w:right="-93" w:firstLine="0"/>
        <w:rPr>
          <w:rFonts w:ascii="Arial" w:eastAsia="Arial" w:hAnsi="Arial" w:cs="Arial"/>
          <w:b/>
        </w:rPr>
      </w:pPr>
      <w:r w:rsidRPr="00283DAA">
        <w:rPr>
          <w:rFonts w:ascii="Arial" w:eastAsia="Arial" w:hAnsi="Arial" w:cs="Arial"/>
          <w:b/>
        </w:rPr>
        <w:lastRenderedPageBreak/>
        <w:t>EL GRADO EN QUE SE HAN LOGRADO LOS OBJETIVOS DE LA CALIDAD</w:t>
      </w:r>
    </w:p>
    <w:p w14:paraId="5C159131" w14:textId="77777777" w:rsidR="00283DAA" w:rsidRPr="00283DAA" w:rsidRDefault="00283DAA" w:rsidP="00283DAA">
      <w:pPr>
        <w:pStyle w:val="Prrafodelist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09" w:right="-93"/>
        <w:rPr>
          <w:rFonts w:ascii="Arial" w:eastAsia="Arial" w:hAnsi="Arial" w:cs="Arial"/>
          <w:b/>
        </w:rPr>
      </w:pPr>
    </w:p>
    <w:tbl>
      <w:tblPr>
        <w:tblStyle w:val="15"/>
        <w:tblW w:w="5000" w:type="pct"/>
        <w:tblInd w:w="0" w:type="dxa"/>
        <w:tblLook w:val="0600" w:firstRow="0" w:lastRow="0" w:firstColumn="0" w:lastColumn="0" w:noHBand="1" w:noVBand="1"/>
      </w:tblPr>
      <w:tblGrid>
        <w:gridCol w:w="2828"/>
        <w:gridCol w:w="2977"/>
        <w:gridCol w:w="3017"/>
      </w:tblGrid>
      <w:tr w:rsidR="008902D2" w:rsidRPr="00283DAA" w14:paraId="41D1E28E" w14:textId="77777777" w:rsidTr="00FD7672">
        <w:trPr>
          <w:trHeight w:val="333"/>
        </w:trPr>
        <w:tc>
          <w:tcPr>
            <w:tcW w:w="160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8B2572" w14:textId="77777777" w:rsidR="008902D2" w:rsidRPr="00283DAA" w:rsidRDefault="008902D2" w:rsidP="00C6396B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ENTRADAS (EVIDENCIAS A REVISAR)</w:t>
            </w:r>
          </w:p>
        </w:tc>
        <w:tc>
          <w:tcPr>
            <w:tcW w:w="16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284308" w14:textId="77777777" w:rsidR="008902D2" w:rsidRPr="00283DAA" w:rsidRDefault="008902D2" w:rsidP="00C6396B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</w:rPr>
            </w:pPr>
            <w:r w:rsidRPr="00283DAA">
              <w:rPr>
                <w:rFonts w:ascii="Arial" w:eastAsia="Arial Narrow" w:hAnsi="Arial" w:cs="Arial"/>
                <w:b/>
              </w:rPr>
              <w:t>VALIDACIÓN</w:t>
            </w:r>
          </w:p>
        </w:tc>
        <w:tc>
          <w:tcPr>
            <w:tcW w:w="171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A061BA" w14:textId="77777777" w:rsidR="008902D2" w:rsidRPr="00283DAA" w:rsidRDefault="008902D2" w:rsidP="00C6396B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RESULTADOS/SALIDAS</w:t>
            </w:r>
          </w:p>
        </w:tc>
      </w:tr>
      <w:tr w:rsidR="00FD7672" w:rsidRPr="00283DAA" w14:paraId="5403C8A3" w14:textId="77777777" w:rsidTr="00FD7672">
        <w:trPr>
          <w:trHeight w:val="680"/>
        </w:trPr>
        <w:tc>
          <w:tcPr>
            <w:tcW w:w="160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ED2E17" w14:textId="78FF046C" w:rsidR="00FD7672" w:rsidRPr="00283DAA" w:rsidRDefault="00FD7672" w:rsidP="00FD7672">
            <w:pPr>
              <w:spacing w:after="0" w:line="240" w:lineRule="auto"/>
              <w:jc w:val="both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 Narrow" w:hAnsi="Arial" w:cs="Arial"/>
              </w:rPr>
              <w:t xml:space="preserve">Se cuenta con mediciones al mes de </w:t>
            </w:r>
            <w:r w:rsidR="000E4D66" w:rsidRPr="000E4D66">
              <w:rPr>
                <w:rFonts w:ascii="Arial" w:eastAsia="Arial Narrow" w:hAnsi="Arial" w:cs="Arial"/>
                <w:highlight w:val="yellow"/>
              </w:rPr>
              <w:t>mayo</w:t>
            </w:r>
            <w:r w:rsidRPr="00D77521">
              <w:rPr>
                <w:rFonts w:ascii="Arial" w:eastAsia="Arial Narrow" w:hAnsi="Arial" w:cs="Arial"/>
              </w:rPr>
              <w:t xml:space="preserve"> para verificar el alcance de los Objetivos de la Calidad</w:t>
            </w:r>
            <w:r>
              <w:rPr>
                <w:rFonts w:ascii="Arial" w:eastAsia="Arial Narrow" w:hAnsi="Arial" w:cs="Arial"/>
              </w:rPr>
              <w:t>.</w:t>
            </w:r>
          </w:p>
        </w:tc>
        <w:tc>
          <w:tcPr>
            <w:tcW w:w="16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DED4A" w14:textId="6C49F8C5" w:rsidR="00FD7672" w:rsidRPr="00283DAA" w:rsidRDefault="00FD7672" w:rsidP="00FD7672">
            <w:pPr>
              <w:spacing w:after="0" w:line="240" w:lineRule="auto"/>
              <w:jc w:val="both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 Narrow" w:hAnsi="Arial" w:cs="Arial"/>
              </w:rPr>
              <w:t xml:space="preserve">Revisión por la Alta Dirección y Comité de la Calidad de los objetivos de la calidad uno al </w:t>
            </w:r>
            <w:r w:rsidR="001B5E44">
              <w:rPr>
                <w:rFonts w:ascii="Arial" w:eastAsia="Arial Narrow" w:hAnsi="Arial" w:cs="Arial"/>
              </w:rPr>
              <w:t>seis</w:t>
            </w:r>
            <w:r w:rsidRPr="00D77521">
              <w:rPr>
                <w:rFonts w:ascii="Arial" w:eastAsia="Arial Narrow" w:hAnsi="Arial" w:cs="Arial"/>
              </w:rPr>
              <w:t>.</w:t>
            </w:r>
          </w:p>
        </w:tc>
        <w:tc>
          <w:tcPr>
            <w:tcW w:w="171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550DEB" w14:textId="52627101" w:rsidR="00FD7672" w:rsidRPr="00283DAA" w:rsidRDefault="00FD7672" w:rsidP="00FD7672">
            <w:pPr>
              <w:spacing w:after="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 w:rsidRPr="00E50CCC">
              <w:rPr>
                <w:rFonts w:ascii="Arial" w:eastAsia="Arial Narrow" w:hAnsi="Arial" w:cs="Arial"/>
              </w:rPr>
              <w:t xml:space="preserve">Tableros de </w:t>
            </w:r>
            <w:r w:rsidRPr="00E50CCC">
              <w:rPr>
                <w:rFonts w:ascii="Arial" w:eastAsia="Times New Roman" w:hAnsi="Arial" w:cs="Arial"/>
                <w:color w:val="000000"/>
              </w:rPr>
              <w:t>Objetivos de la Calidad</w:t>
            </w:r>
          </w:p>
        </w:tc>
      </w:tr>
    </w:tbl>
    <w:p w14:paraId="799B7F91" w14:textId="6CD997D9" w:rsidR="008902D2" w:rsidRDefault="008902D2" w:rsidP="009A7AB6">
      <w:pPr>
        <w:spacing w:after="0" w:line="240" w:lineRule="auto"/>
        <w:jc w:val="center"/>
        <w:rPr>
          <w:rFonts w:ascii="Arial" w:hAnsi="Arial" w:cs="Arial"/>
        </w:rPr>
      </w:pPr>
    </w:p>
    <w:p w14:paraId="72A34A74" w14:textId="7D6C3042" w:rsidR="001B5E44" w:rsidRDefault="001B5E44" w:rsidP="009A7AB6">
      <w:pPr>
        <w:spacing w:after="0" w:line="240" w:lineRule="auto"/>
        <w:jc w:val="center"/>
        <w:rPr>
          <w:rFonts w:ascii="Arial" w:hAnsi="Arial" w:cs="Arial"/>
        </w:rPr>
      </w:pPr>
    </w:p>
    <w:p w14:paraId="3A845860" w14:textId="023F3338" w:rsidR="001B5E44" w:rsidRDefault="001B5E44" w:rsidP="009A7AB6">
      <w:pPr>
        <w:spacing w:after="0" w:line="240" w:lineRule="auto"/>
        <w:jc w:val="center"/>
        <w:rPr>
          <w:rFonts w:ascii="Arial" w:hAnsi="Arial" w:cs="Arial"/>
        </w:rPr>
      </w:pPr>
    </w:p>
    <w:p w14:paraId="4D9CA4BD" w14:textId="55AC79FB" w:rsidR="00C4265C" w:rsidRDefault="00C426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D05A76" w14:textId="77777777" w:rsidR="008902D2" w:rsidRPr="00283DAA" w:rsidRDefault="008902D2" w:rsidP="00283DAA">
      <w:pPr>
        <w:pStyle w:val="Prrafodelista"/>
        <w:numPr>
          <w:ilvl w:val="0"/>
          <w:numId w:val="17"/>
        </w:numPr>
        <w:spacing w:after="0" w:line="240" w:lineRule="auto"/>
        <w:ind w:left="709" w:firstLine="0"/>
        <w:rPr>
          <w:rFonts w:ascii="Arial" w:eastAsia="Arial" w:hAnsi="Arial" w:cs="Arial"/>
        </w:rPr>
      </w:pPr>
      <w:r w:rsidRPr="00283DAA">
        <w:rPr>
          <w:rFonts w:ascii="Arial" w:eastAsia="Arial" w:hAnsi="Arial" w:cs="Arial"/>
          <w:b/>
        </w:rPr>
        <w:lastRenderedPageBreak/>
        <w:t>EL DESEMPEÑO DE LOS PROCESOS Y CONFORMIDAD DE LOS PRODUCTOS Y SERVICIOS;</w:t>
      </w:r>
    </w:p>
    <w:p w14:paraId="732B1E88" w14:textId="77777777" w:rsidR="008902D2" w:rsidRPr="00283DAA" w:rsidRDefault="008902D2" w:rsidP="008902D2">
      <w:pPr>
        <w:pStyle w:val="Prrafodelista"/>
        <w:spacing w:after="0" w:line="240" w:lineRule="auto"/>
        <w:ind w:left="0"/>
        <w:rPr>
          <w:rFonts w:ascii="Arial" w:eastAsia="Arial" w:hAnsi="Arial" w:cs="Arial"/>
        </w:rPr>
      </w:pPr>
    </w:p>
    <w:tbl>
      <w:tblPr>
        <w:tblStyle w:val="15"/>
        <w:tblW w:w="5000" w:type="pct"/>
        <w:tblInd w:w="0" w:type="dxa"/>
        <w:tblLook w:val="0600" w:firstRow="0" w:lastRow="0" w:firstColumn="0" w:lastColumn="0" w:noHBand="1" w:noVBand="1"/>
      </w:tblPr>
      <w:tblGrid>
        <w:gridCol w:w="2828"/>
        <w:gridCol w:w="2977"/>
        <w:gridCol w:w="3017"/>
      </w:tblGrid>
      <w:tr w:rsidR="008902D2" w:rsidRPr="00283DAA" w14:paraId="54AE9081" w14:textId="77777777" w:rsidTr="00296E64">
        <w:trPr>
          <w:trHeight w:val="261"/>
          <w:tblHeader/>
        </w:trPr>
        <w:tc>
          <w:tcPr>
            <w:tcW w:w="160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3F340D" w14:textId="77777777" w:rsidR="008902D2" w:rsidRPr="00283DAA" w:rsidRDefault="008902D2" w:rsidP="00C6396B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ENTRADAS (EVIDENCIAS A REVISAR)</w:t>
            </w:r>
          </w:p>
        </w:tc>
        <w:tc>
          <w:tcPr>
            <w:tcW w:w="16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BCBF40" w14:textId="77777777" w:rsidR="008902D2" w:rsidRPr="00283DAA" w:rsidRDefault="008902D2" w:rsidP="00C6396B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</w:rPr>
            </w:pPr>
            <w:r w:rsidRPr="00283DAA">
              <w:rPr>
                <w:rFonts w:ascii="Arial" w:eastAsia="Arial Narrow" w:hAnsi="Arial" w:cs="Arial"/>
                <w:b/>
              </w:rPr>
              <w:t>VALIDACIÓN</w:t>
            </w:r>
          </w:p>
        </w:tc>
        <w:tc>
          <w:tcPr>
            <w:tcW w:w="171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1BCA2" w14:textId="77777777" w:rsidR="008902D2" w:rsidRPr="00283DAA" w:rsidRDefault="008902D2" w:rsidP="00C6396B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RESULTADOS/SALIDAS</w:t>
            </w:r>
          </w:p>
        </w:tc>
      </w:tr>
      <w:tr w:rsidR="00296E64" w:rsidRPr="00283DAA" w14:paraId="57686495" w14:textId="77777777" w:rsidTr="00296E64">
        <w:trPr>
          <w:trHeight w:val="680"/>
          <w:tblHeader/>
        </w:trPr>
        <w:tc>
          <w:tcPr>
            <w:tcW w:w="160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EA9628" w14:textId="01336165" w:rsidR="00296E64" w:rsidRPr="00283DAA" w:rsidRDefault="00296E64" w:rsidP="00296E64">
            <w:pPr>
              <w:spacing w:before="120" w:after="12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" w:hAnsi="Arial" w:cs="Arial"/>
                <w:bCs/>
              </w:rPr>
              <w:t>El desempeño de los procesos y conformidad de los productos y servicios</w:t>
            </w:r>
          </w:p>
        </w:tc>
        <w:tc>
          <w:tcPr>
            <w:tcW w:w="16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8F4896" w14:textId="5369DB7E" w:rsidR="00296E64" w:rsidRPr="00283DAA" w:rsidRDefault="00296E64" w:rsidP="00296E6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 Narrow" w:hAnsi="Arial" w:cs="Arial"/>
              </w:rPr>
              <w:t>Revisión por la Alta Dirección y Comité de la Calidad de los Procesos Sustantivos y Apoyo.</w:t>
            </w:r>
          </w:p>
        </w:tc>
        <w:tc>
          <w:tcPr>
            <w:tcW w:w="171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E063FB" w14:textId="3887C495" w:rsidR="00296E64" w:rsidRPr="00283DAA" w:rsidRDefault="00296E64" w:rsidP="00296E64">
            <w:pPr>
              <w:spacing w:before="120" w:after="12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 Narrow" w:hAnsi="Arial" w:cs="Arial"/>
              </w:rPr>
              <w:t>Tableros de indicadores</w:t>
            </w:r>
          </w:p>
        </w:tc>
      </w:tr>
    </w:tbl>
    <w:p w14:paraId="14A76634" w14:textId="1476EA4E" w:rsidR="00ED034B" w:rsidRDefault="00ED034B" w:rsidP="008902D2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7E49CE" w:rsidRPr="00D77521" w14:paraId="38046A19" w14:textId="77777777" w:rsidTr="008B0073">
        <w:trPr>
          <w:jc w:val="center"/>
        </w:trPr>
        <w:tc>
          <w:tcPr>
            <w:tcW w:w="4414" w:type="dxa"/>
            <w:shd w:val="clear" w:color="auto" w:fill="D9D9D9"/>
          </w:tcPr>
          <w:p w14:paraId="453CE2F3" w14:textId="77777777" w:rsidR="007E49CE" w:rsidRPr="00D77521" w:rsidRDefault="007E49CE" w:rsidP="008B0073">
            <w:pPr>
              <w:jc w:val="center"/>
              <w:rPr>
                <w:rFonts w:ascii="Arial" w:eastAsia="Arial" w:hAnsi="Arial" w:cs="Arial"/>
                <w:b/>
              </w:rPr>
            </w:pPr>
            <w:r w:rsidRPr="00D77521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4414" w:type="dxa"/>
            <w:shd w:val="clear" w:color="auto" w:fill="D9D9D9"/>
          </w:tcPr>
          <w:p w14:paraId="4BDB52CD" w14:textId="77777777" w:rsidR="007E49CE" w:rsidRPr="00D77521" w:rsidRDefault="007E49CE" w:rsidP="008B0073">
            <w:pPr>
              <w:jc w:val="center"/>
              <w:rPr>
                <w:rFonts w:ascii="Arial" w:eastAsia="Arial" w:hAnsi="Arial" w:cs="Arial"/>
                <w:b/>
              </w:rPr>
            </w:pPr>
            <w:r w:rsidRPr="00D77521">
              <w:rPr>
                <w:rFonts w:ascii="Arial" w:eastAsia="Arial" w:hAnsi="Arial" w:cs="Arial"/>
                <w:b/>
              </w:rPr>
              <w:t>Indicador</w:t>
            </w:r>
          </w:p>
        </w:tc>
      </w:tr>
      <w:tr w:rsidR="007E49CE" w:rsidRPr="00D77521" w14:paraId="0B2B2E7A" w14:textId="77777777" w:rsidTr="008B0073">
        <w:trPr>
          <w:jc w:val="center"/>
        </w:trPr>
        <w:tc>
          <w:tcPr>
            <w:tcW w:w="4414" w:type="dxa"/>
          </w:tcPr>
          <w:p w14:paraId="1C6722F1" w14:textId="77777777" w:rsidR="007E49CE" w:rsidRPr="00D77521" w:rsidRDefault="007E49CE" w:rsidP="008B0073">
            <w:pPr>
              <w:jc w:val="center"/>
              <w:rPr>
                <w:rFonts w:ascii="Arial" w:eastAsia="Arial" w:hAnsi="Arial" w:cs="Arial"/>
                <w:b/>
              </w:rPr>
            </w:pPr>
            <w:r w:rsidRPr="00D77521">
              <w:rPr>
                <w:rFonts w:ascii="Arial" w:eastAsia="Arial" w:hAnsi="Arial" w:cs="Arial"/>
                <w:b/>
              </w:rPr>
              <w:t>Entrevista</w:t>
            </w:r>
          </w:p>
        </w:tc>
        <w:tc>
          <w:tcPr>
            <w:tcW w:w="4414" w:type="dxa"/>
          </w:tcPr>
          <w:p w14:paraId="3BB43392" w14:textId="77777777" w:rsidR="007E49CE" w:rsidRPr="00D77521" w:rsidRDefault="007E49CE" w:rsidP="008B0073">
            <w:pPr>
              <w:jc w:val="center"/>
              <w:rPr>
                <w:rFonts w:ascii="Arial" w:hAnsi="Arial" w:cs="Arial"/>
              </w:rPr>
            </w:pPr>
            <w:r w:rsidRPr="00D77521">
              <w:rPr>
                <w:rFonts w:ascii="Arial" w:hAnsi="Arial" w:cs="Arial"/>
              </w:rPr>
              <w:t>Efectividad de la entrevista</w:t>
            </w:r>
          </w:p>
        </w:tc>
      </w:tr>
      <w:tr w:rsidR="007E49CE" w:rsidRPr="00D77521" w14:paraId="5BBB287A" w14:textId="77777777" w:rsidTr="008B0073">
        <w:trPr>
          <w:jc w:val="center"/>
        </w:trPr>
        <w:tc>
          <w:tcPr>
            <w:tcW w:w="4414" w:type="dxa"/>
          </w:tcPr>
          <w:p w14:paraId="12A2A7E9" w14:textId="77777777" w:rsidR="007E49CE" w:rsidRPr="00D77521" w:rsidRDefault="007E49CE" w:rsidP="008B0073">
            <w:pPr>
              <w:jc w:val="center"/>
              <w:rPr>
                <w:rFonts w:ascii="Arial" w:eastAsia="Arial" w:hAnsi="Arial" w:cs="Arial"/>
                <w:b/>
              </w:rPr>
            </w:pPr>
            <w:r w:rsidRPr="00D77521">
              <w:rPr>
                <w:rFonts w:ascii="Arial" w:eastAsia="Arial" w:hAnsi="Arial" w:cs="Arial"/>
                <w:b/>
              </w:rPr>
              <w:t>Trámite</w:t>
            </w:r>
          </w:p>
        </w:tc>
        <w:tc>
          <w:tcPr>
            <w:tcW w:w="4414" w:type="dxa"/>
          </w:tcPr>
          <w:p w14:paraId="051041DB" w14:textId="77777777" w:rsidR="007E49CE" w:rsidRPr="00D77521" w:rsidRDefault="007E49CE" w:rsidP="008B0073">
            <w:pPr>
              <w:jc w:val="center"/>
              <w:rPr>
                <w:rFonts w:ascii="Arial" w:hAnsi="Arial" w:cs="Arial"/>
              </w:rPr>
            </w:pPr>
            <w:r w:rsidRPr="00D77521">
              <w:rPr>
                <w:rFonts w:ascii="Arial" w:hAnsi="Arial" w:cs="Arial"/>
              </w:rPr>
              <w:t>Trámites exitosos efectivos</w:t>
            </w:r>
          </w:p>
        </w:tc>
      </w:tr>
      <w:tr w:rsidR="007E49CE" w:rsidRPr="00D77521" w14:paraId="6879DF36" w14:textId="77777777" w:rsidTr="008B0073">
        <w:trPr>
          <w:jc w:val="center"/>
        </w:trPr>
        <w:tc>
          <w:tcPr>
            <w:tcW w:w="4414" w:type="dxa"/>
          </w:tcPr>
          <w:p w14:paraId="360CB9D2" w14:textId="77777777" w:rsidR="007E49CE" w:rsidRPr="00D77521" w:rsidRDefault="007E49CE" w:rsidP="008B0073">
            <w:pPr>
              <w:jc w:val="center"/>
              <w:rPr>
                <w:rFonts w:ascii="Arial" w:eastAsia="Arial" w:hAnsi="Arial" w:cs="Arial"/>
                <w:b/>
              </w:rPr>
            </w:pPr>
            <w:r w:rsidRPr="00D77521">
              <w:rPr>
                <w:rFonts w:ascii="Arial" w:eastAsia="Arial" w:hAnsi="Arial" w:cs="Arial"/>
                <w:b/>
              </w:rPr>
              <w:t>Transferencia</w:t>
            </w:r>
          </w:p>
        </w:tc>
        <w:tc>
          <w:tcPr>
            <w:tcW w:w="4414" w:type="dxa"/>
          </w:tcPr>
          <w:p w14:paraId="21417D8A" w14:textId="77777777" w:rsidR="007E49CE" w:rsidRPr="00D77521" w:rsidRDefault="007E49CE" w:rsidP="008B0073">
            <w:pPr>
              <w:jc w:val="center"/>
              <w:rPr>
                <w:rFonts w:ascii="Arial" w:hAnsi="Arial" w:cs="Arial"/>
              </w:rPr>
            </w:pPr>
            <w:r w:rsidRPr="00D77521">
              <w:rPr>
                <w:rFonts w:ascii="Arial" w:hAnsi="Arial" w:cs="Arial"/>
              </w:rPr>
              <w:t>Transacciones exitosas.</w:t>
            </w:r>
          </w:p>
        </w:tc>
      </w:tr>
      <w:tr w:rsidR="007E49CE" w:rsidRPr="00D77521" w14:paraId="60663868" w14:textId="77777777" w:rsidTr="008B0073">
        <w:trPr>
          <w:jc w:val="center"/>
        </w:trPr>
        <w:tc>
          <w:tcPr>
            <w:tcW w:w="4414" w:type="dxa"/>
          </w:tcPr>
          <w:p w14:paraId="267510C8" w14:textId="77777777" w:rsidR="007E49CE" w:rsidRPr="00D77521" w:rsidRDefault="007E49CE" w:rsidP="008B0073">
            <w:pPr>
              <w:jc w:val="center"/>
              <w:rPr>
                <w:rFonts w:ascii="Arial" w:eastAsia="Arial" w:hAnsi="Arial" w:cs="Arial"/>
                <w:b/>
              </w:rPr>
            </w:pPr>
            <w:r w:rsidRPr="00D77521">
              <w:rPr>
                <w:rFonts w:ascii="Arial" w:eastAsia="Arial" w:hAnsi="Arial" w:cs="Arial"/>
                <w:b/>
              </w:rPr>
              <w:t>Conciliación</w:t>
            </w:r>
          </w:p>
        </w:tc>
        <w:tc>
          <w:tcPr>
            <w:tcW w:w="4414" w:type="dxa"/>
          </w:tcPr>
          <w:p w14:paraId="74118D4A" w14:textId="77777777" w:rsidR="007E49CE" w:rsidRPr="00D77521" w:rsidRDefault="007E49CE" w:rsidP="008B0073">
            <w:pPr>
              <w:jc w:val="center"/>
              <w:rPr>
                <w:rFonts w:ascii="Arial" w:hAnsi="Arial" w:cs="Arial"/>
              </w:rPr>
            </w:pPr>
            <w:r w:rsidRPr="00D77521">
              <w:rPr>
                <w:rFonts w:ascii="Arial" w:hAnsi="Arial" w:cs="Arial"/>
              </w:rPr>
              <w:t>Credenciales disponibles para entrega.</w:t>
            </w:r>
          </w:p>
        </w:tc>
      </w:tr>
      <w:tr w:rsidR="007E49CE" w:rsidRPr="00D77521" w14:paraId="0CF365DA" w14:textId="77777777" w:rsidTr="008B0073">
        <w:trPr>
          <w:jc w:val="center"/>
        </w:trPr>
        <w:tc>
          <w:tcPr>
            <w:tcW w:w="4414" w:type="dxa"/>
          </w:tcPr>
          <w:p w14:paraId="4C8ED69B" w14:textId="77777777" w:rsidR="007E49CE" w:rsidRPr="00D77521" w:rsidRDefault="007E49CE" w:rsidP="008B0073">
            <w:pPr>
              <w:jc w:val="center"/>
              <w:rPr>
                <w:rFonts w:ascii="Arial" w:eastAsia="Arial" w:hAnsi="Arial" w:cs="Arial"/>
                <w:b/>
              </w:rPr>
            </w:pPr>
            <w:r w:rsidRPr="00D77521">
              <w:rPr>
                <w:rFonts w:ascii="Arial" w:eastAsia="Arial" w:hAnsi="Arial" w:cs="Arial"/>
                <w:b/>
              </w:rPr>
              <w:t>Entrega de CPV</w:t>
            </w:r>
          </w:p>
        </w:tc>
        <w:tc>
          <w:tcPr>
            <w:tcW w:w="4414" w:type="dxa"/>
          </w:tcPr>
          <w:p w14:paraId="1ECBD692" w14:textId="77777777" w:rsidR="007E49CE" w:rsidRPr="00D77521" w:rsidRDefault="007E49CE" w:rsidP="008B0073">
            <w:pPr>
              <w:jc w:val="center"/>
              <w:rPr>
                <w:rFonts w:ascii="Arial" w:hAnsi="Arial" w:cs="Arial"/>
              </w:rPr>
            </w:pPr>
            <w:r w:rsidRPr="00D77521">
              <w:rPr>
                <w:rFonts w:ascii="Arial" w:hAnsi="Arial" w:cs="Arial"/>
              </w:rPr>
              <w:t>Efectividad de entrega de CPV en MAC.</w:t>
            </w:r>
          </w:p>
        </w:tc>
      </w:tr>
    </w:tbl>
    <w:p w14:paraId="70970242" w14:textId="77777777" w:rsidR="007E49CE" w:rsidRPr="00D77521" w:rsidRDefault="007E49CE" w:rsidP="007E49CE">
      <w:pPr>
        <w:spacing w:after="0" w:line="240" w:lineRule="auto"/>
        <w:rPr>
          <w:rFonts w:ascii="Arial" w:eastAsia="Arial" w:hAnsi="Arial" w:cs="Arial"/>
          <w:b/>
        </w:rPr>
      </w:pPr>
    </w:p>
    <w:p w14:paraId="3107727A" w14:textId="0D3DD8A5" w:rsidR="00296E64" w:rsidRDefault="00296E64" w:rsidP="008902D2">
      <w:pPr>
        <w:spacing w:after="0" w:line="240" w:lineRule="auto"/>
        <w:rPr>
          <w:rFonts w:ascii="Arial" w:eastAsia="Arial" w:hAnsi="Arial" w:cs="Arial"/>
          <w:b/>
        </w:rPr>
      </w:pPr>
    </w:p>
    <w:p w14:paraId="18ACE6FE" w14:textId="7D62B293" w:rsidR="007E49CE" w:rsidRDefault="007E49CE" w:rsidP="008902D2">
      <w:pPr>
        <w:spacing w:after="0" w:line="240" w:lineRule="auto"/>
        <w:rPr>
          <w:rFonts w:ascii="Arial" w:eastAsia="Arial" w:hAnsi="Arial" w:cs="Arial"/>
          <w:b/>
        </w:rPr>
      </w:pPr>
    </w:p>
    <w:p w14:paraId="4E69B3DA" w14:textId="4825952D" w:rsidR="00BD7A5B" w:rsidRDefault="00BD7A5B" w:rsidP="008902D2">
      <w:pPr>
        <w:spacing w:after="0" w:line="240" w:lineRule="auto"/>
        <w:rPr>
          <w:rFonts w:ascii="Arial" w:eastAsia="Arial" w:hAnsi="Arial" w:cs="Arial"/>
          <w:b/>
        </w:rPr>
      </w:pPr>
    </w:p>
    <w:p w14:paraId="64D8B729" w14:textId="68F79B99" w:rsidR="00BD7A5B" w:rsidRDefault="00BD7A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5D764044" w14:textId="1B0A7DB0" w:rsidR="00885A64" w:rsidRPr="00283DAA" w:rsidRDefault="003A7F1A" w:rsidP="00283DAA">
      <w:pPr>
        <w:pStyle w:val="Prrafodelista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09" w:right="-93" w:firstLine="0"/>
        <w:rPr>
          <w:rFonts w:ascii="Arial" w:eastAsia="Arial" w:hAnsi="Arial" w:cs="Arial"/>
          <w:b/>
        </w:rPr>
      </w:pPr>
      <w:r w:rsidRPr="00283DAA">
        <w:rPr>
          <w:rFonts w:ascii="Arial" w:eastAsia="Arial" w:hAnsi="Arial" w:cs="Arial"/>
          <w:b/>
        </w:rPr>
        <w:lastRenderedPageBreak/>
        <w:t>LAS NO CONFORMIDADES Y ACCIONES CORRECTIVAS</w:t>
      </w:r>
    </w:p>
    <w:p w14:paraId="7C847CC9" w14:textId="77777777" w:rsidR="00BB25B4" w:rsidRPr="00283DAA" w:rsidRDefault="00BB25B4" w:rsidP="00BB25B4">
      <w:pPr>
        <w:pStyle w:val="Prrafodelist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tbl>
      <w:tblPr>
        <w:tblStyle w:val="15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830"/>
        <w:gridCol w:w="3261"/>
        <w:gridCol w:w="2737"/>
      </w:tblGrid>
      <w:tr w:rsidR="0076170F" w:rsidRPr="00283DAA" w14:paraId="1E5E7CA3" w14:textId="77777777" w:rsidTr="00283DAA">
        <w:trPr>
          <w:trHeight w:val="271"/>
        </w:trPr>
        <w:tc>
          <w:tcPr>
            <w:tcW w:w="1603" w:type="pct"/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B2CC91" w14:textId="77777777" w:rsidR="0076170F" w:rsidRPr="00283DAA" w:rsidRDefault="0076170F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ENTRADAS (EVIDENCIAS A REVISAR)</w:t>
            </w:r>
          </w:p>
        </w:tc>
        <w:tc>
          <w:tcPr>
            <w:tcW w:w="1847" w:type="pct"/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5EA2BB" w14:textId="77777777" w:rsidR="0076170F" w:rsidRPr="00283DAA" w:rsidRDefault="0076170F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</w:rPr>
            </w:pPr>
            <w:r w:rsidRPr="00283DAA">
              <w:rPr>
                <w:rFonts w:ascii="Arial" w:eastAsia="Arial Narrow" w:hAnsi="Arial" w:cs="Arial"/>
                <w:b/>
              </w:rPr>
              <w:t>VALIDACIÓN</w:t>
            </w:r>
          </w:p>
        </w:tc>
        <w:tc>
          <w:tcPr>
            <w:tcW w:w="1550" w:type="pct"/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95A16D" w14:textId="77777777" w:rsidR="0076170F" w:rsidRPr="00283DAA" w:rsidRDefault="0076170F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RESULTADOS/SALIDAS</w:t>
            </w:r>
          </w:p>
        </w:tc>
      </w:tr>
      <w:tr w:rsidR="001F6DA4" w:rsidRPr="00283DAA" w14:paraId="7ECADBDF" w14:textId="77777777" w:rsidTr="005638D3">
        <w:trPr>
          <w:trHeight w:val="680"/>
        </w:trPr>
        <w:tc>
          <w:tcPr>
            <w:tcW w:w="1603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9C0A31" w14:textId="09D87591" w:rsidR="001F6DA4" w:rsidRPr="00D77521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  <w:bCs/>
              </w:rPr>
            </w:pPr>
            <w:r>
              <w:rPr>
                <w:rFonts w:ascii="Arial" w:eastAsia="Arial Narrow" w:hAnsi="Arial" w:cs="Arial"/>
                <w:b/>
              </w:rPr>
              <w:t xml:space="preserve">Seguimiento a los </w:t>
            </w:r>
            <w:r w:rsidRPr="00D77521">
              <w:rPr>
                <w:rFonts w:ascii="Arial" w:eastAsia="Arial Narrow" w:hAnsi="Arial" w:cs="Arial"/>
                <w:b/>
              </w:rPr>
              <w:t>hallazgos de la</w:t>
            </w:r>
            <w:r>
              <w:rPr>
                <w:rFonts w:ascii="Arial" w:eastAsia="Arial Narrow" w:hAnsi="Arial" w:cs="Arial"/>
                <w:b/>
              </w:rPr>
              <w:t>s</w:t>
            </w:r>
            <w:r w:rsidRPr="00D77521">
              <w:rPr>
                <w:rFonts w:ascii="Arial" w:eastAsia="Arial Narrow" w:hAnsi="Arial" w:cs="Arial"/>
                <w:b/>
              </w:rPr>
              <w:t xml:space="preserve"> Auditoría</w:t>
            </w:r>
            <w:r>
              <w:rPr>
                <w:rFonts w:ascii="Arial" w:eastAsia="Arial Narrow" w:hAnsi="Arial" w:cs="Arial"/>
                <w:b/>
              </w:rPr>
              <w:t>s</w:t>
            </w:r>
            <w:r w:rsidRPr="00D77521">
              <w:rPr>
                <w:rFonts w:ascii="Arial" w:eastAsia="Arial Narrow" w:hAnsi="Arial" w:cs="Arial"/>
                <w:b/>
              </w:rPr>
              <w:t xml:space="preserve"> </w:t>
            </w:r>
            <w:r>
              <w:rPr>
                <w:rFonts w:ascii="Arial" w:eastAsia="Arial Narrow" w:hAnsi="Arial" w:cs="Arial"/>
                <w:b/>
              </w:rPr>
              <w:t>Externas Fases I y II</w:t>
            </w:r>
          </w:p>
          <w:p w14:paraId="46FE40C0" w14:textId="77777777" w:rsidR="001F6DA4" w:rsidRPr="00D77521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  <w:b/>
              </w:rPr>
            </w:pPr>
          </w:p>
        </w:tc>
        <w:tc>
          <w:tcPr>
            <w:tcW w:w="1847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06D1BB" w14:textId="4657366D" w:rsidR="001F6DA4" w:rsidRPr="00D77521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 Narrow" w:hAnsi="Arial" w:cs="Arial"/>
              </w:rPr>
              <w:t>Validación por la Alta Dirección, Comité de la calidad y Coordinador del SGC</w:t>
            </w:r>
          </w:p>
        </w:tc>
        <w:tc>
          <w:tcPr>
            <w:tcW w:w="1550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E1F380" w14:textId="717887D1" w:rsidR="00D22758" w:rsidRDefault="00D22758" w:rsidP="001F6DA4">
            <w:pPr>
              <w:spacing w:before="120" w:after="120" w:line="240" w:lineRule="auto"/>
              <w:ind w:left="14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NCM-04, NCM-05 y NCM-06 </w:t>
            </w:r>
            <w:r w:rsidR="005710C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 encuentran cerradas.</w:t>
            </w:r>
          </w:p>
          <w:p w14:paraId="4AB0BC37" w14:textId="3F302A39" w:rsidR="001D1F89" w:rsidRDefault="001D1F89" w:rsidP="001F6DA4">
            <w:pPr>
              <w:spacing w:before="120" w:after="120" w:line="240" w:lineRule="auto"/>
              <w:ind w:left="141"/>
              <w:jc w:val="both"/>
              <w:rPr>
                <w:rFonts w:ascii="Arial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Se </w:t>
            </w:r>
            <w:r>
              <w:rPr>
                <w:rFonts w:ascii="Arial" w:eastAsia="Arial Narrow" w:hAnsi="Arial" w:cs="Arial"/>
              </w:rPr>
              <w:t xml:space="preserve">cumplieron las actividades de los </w:t>
            </w:r>
            <w:r w:rsidRPr="00283DAA">
              <w:rPr>
                <w:rFonts w:ascii="Arial" w:hAnsi="Arial" w:cs="Arial"/>
              </w:rPr>
              <w:t>Planes de Cambios y Mejoras PCM-03, PCM-04, PCM-06 y PCM-08</w:t>
            </w:r>
            <w:r>
              <w:rPr>
                <w:rFonts w:ascii="Arial" w:hAnsi="Arial" w:cs="Arial"/>
              </w:rPr>
              <w:t xml:space="preserve"> por lo que se encuentran cerrados</w:t>
            </w:r>
          </w:p>
          <w:p w14:paraId="76027A15" w14:textId="0C12F8DD" w:rsidR="001F6DA4" w:rsidRDefault="001F6DA4" w:rsidP="001F6DA4">
            <w:pPr>
              <w:spacing w:before="120" w:after="120" w:line="240" w:lineRule="auto"/>
              <w:ind w:left="14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presentan los avances en el cumplimiento de las actividades del </w:t>
            </w:r>
            <w:r w:rsidRPr="00283DAA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de Cambios y Mejoras PCM-02.</w:t>
            </w:r>
          </w:p>
          <w:p w14:paraId="5812653F" w14:textId="77777777" w:rsidR="001F6DA4" w:rsidRDefault="001F6DA4" w:rsidP="001F6DA4">
            <w:pPr>
              <w:spacing w:before="120" w:after="120" w:line="240" w:lineRule="auto"/>
              <w:ind w:left="14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presenta la propuesta de modificación a las actividades del Plan de Cambios y Mejoras </w:t>
            </w:r>
            <w:r w:rsidRPr="00283DAA">
              <w:rPr>
                <w:rFonts w:ascii="Arial" w:hAnsi="Arial" w:cs="Arial"/>
              </w:rPr>
              <w:t>PCM-05</w:t>
            </w:r>
            <w:r>
              <w:rPr>
                <w:rFonts w:ascii="Arial" w:hAnsi="Arial" w:cs="Arial"/>
              </w:rPr>
              <w:t xml:space="preserve"> </w:t>
            </w:r>
          </w:p>
          <w:p w14:paraId="57A8B8EA" w14:textId="08F71475" w:rsidR="001F6DA4" w:rsidRPr="00D77521" w:rsidRDefault="001F6DA4" w:rsidP="001F6DA4">
            <w:pPr>
              <w:spacing w:before="120" w:after="12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</w:rPr>
              <w:t xml:space="preserve">Se presentan los avances en el cumplimiento de las actividades del </w:t>
            </w:r>
            <w:r w:rsidRPr="00283DAA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de Cambios y Mejoras </w:t>
            </w:r>
            <w:r w:rsidRPr="00283DAA">
              <w:rPr>
                <w:rFonts w:ascii="Arial" w:hAnsi="Arial" w:cs="Arial"/>
              </w:rPr>
              <w:t>PCM-07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6DA4" w:rsidRPr="00283DAA" w14:paraId="39C4888F" w14:textId="77777777" w:rsidTr="00CB6547">
        <w:trPr>
          <w:trHeight w:val="680"/>
        </w:trPr>
        <w:tc>
          <w:tcPr>
            <w:tcW w:w="1603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BE6F27" w14:textId="31D66540" w:rsidR="001F6DA4" w:rsidRPr="00D77521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  <w:bCs/>
              </w:rPr>
            </w:pPr>
            <w:r w:rsidRPr="00D77521">
              <w:rPr>
                <w:rFonts w:ascii="Arial" w:eastAsia="Arial Narrow" w:hAnsi="Arial" w:cs="Arial"/>
                <w:b/>
              </w:rPr>
              <w:t xml:space="preserve">Hallazgos de la Auditoría </w:t>
            </w:r>
            <w:r>
              <w:rPr>
                <w:rFonts w:ascii="Arial" w:eastAsia="Arial Narrow" w:hAnsi="Arial" w:cs="Arial"/>
                <w:b/>
              </w:rPr>
              <w:t>Interna Fase I</w:t>
            </w:r>
            <w:r w:rsidRPr="00D77521">
              <w:rPr>
                <w:rFonts w:ascii="Arial" w:eastAsia="Arial Narrow" w:hAnsi="Arial" w:cs="Arial"/>
                <w:b/>
              </w:rPr>
              <w:t>:</w:t>
            </w:r>
          </w:p>
          <w:p w14:paraId="17BAE624" w14:textId="77777777" w:rsidR="001F6DA4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  <w:bCs/>
              </w:rPr>
            </w:pPr>
            <w:r>
              <w:rPr>
                <w:rFonts w:ascii="Arial" w:eastAsia="Arial Narrow" w:hAnsi="Arial" w:cs="Arial"/>
                <w:bCs/>
              </w:rPr>
              <w:t>Contexto de la organización</w:t>
            </w:r>
          </w:p>
          <w:p w14:paraId="781BA4AD" w14:textId="77777777" w:rsidR="001F6DA4" w:rsidRPr="00752A89" w:rsidRDefault="001F6DA4" w:rsidP="001F6DA4">
            <w:pPr>
              <w:pStyle w:val="Prrafodelista"/>
              <w:numPr>
                <w:ilvl w:val="1"/>
                <w:numId w:val="28"/>
              </w:numPr>
              <w:spacing w:before="120" w:after="120" w:line="240" w:lineRule="auto"/>
              <w:jc w:val="both"/>
              <w:rPr>
                <w:rFonts w:ascii="Arial" w:eastAsia="Arial Narrow" w:hAnsi="Arial" w:cs="Arial"/>
                <w:bCs/>
              </w:rPr>
            </w:pPr>
            <w:r w:rsidRPr="00752A89">
              <w:rPr>
                <w:rFonts w:ascii="Arial" w:eastAsia="Arial Narrow" w:hAnsi="Arial" w:cs="Arial"/>
                <w:bCs/>
              </w:rPr>
              <w:t>Alcance del SGC.</w:t>
            </w:r>
          </w:p>
          <w:p w14:paraId="57898A7D" w14:textId="77777777" w:rsidR="001F6DA4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  <w:bCs/>
              </w:rPr>
            </w:pPr>
            <w:r>
              <w:rPr>
                <w:rFonts w:ascii="Arial" w:eastAsia="Arial Narrow" w:hAnsi="Arial" w:cs="Arial"/>
                <w:bCs/>
              </w:rPr>
              <w:t>D</w:t>
            </w:r>
            <w:r w:rsidRPr="007C0A03">
              <w:rPr>
                <w:rFonts w:ascii="Arial" w:eastAsia="Arial Narrow" w:hAnsi="Arial" w:cs="Arial"/>
                <w:bCs/>
              </w:rPr>
              <w:t xml:space="preserve">e acuerdo con las listas de verificación implementadas en la auditoría interna, se identificó que se tienen que actualizar los centros de trabajo aplicables al servicio de atención a la ciudadanía de conformidad con el alcance del </w:t>
            </w:r>
            <w:r>
              <w:rPr>
                <w:rFonts w:ascii="Arial" w:eastAsia="Arial Narrow" w:hAnsi="Arial" w:cs="Arial"/>
                <w:bCs/>
              </w:rPr>
              <w:t>S</w:t>
            </w:r>
            <w:r w:rsidRPr="007C0A03">
              <w:rPr>
                <w:rFonts w:ascii="Arial" w:eastAsia="Arial Narrow" w:hAnsi="Arial" w:cs="Arial"/>
                <w:bCs/>
              </w:rPr>
              <w:t xml:space="preserve">istema de </w:t>
            </w:r>
            <w:r>
              <w:rPr>
                <w:rFonts w:ascii="Arial" w:eastAsia="Arial Narrow" w:hAnsi="Arial" w:cs="Arial"/>
                <w:bCs/>
              </w:rPr>
              <w:t>G</w:t>
            </w:r>
            <w:r w:rsidRPr="007C0A03">
              <w:rPr>
                <w:rFonts w:ascii="Arial" w:eastAsia="Arial Narrow" w:hAnsi="Arial" w:cs="Arial"/>
                <w:bCs/>
              </w:rPr>
              <w:t xml:space="preserve">estión de la </w:t>
            </w:r>
            <w:r>
              <w:rPr>
                <w:rFonts w:ascii="Arial" w:eastAsia="Arial Narrow" w:hAnsi="Arial" w:cs="Arial"/>
                <w:bCs/>
              </w:rPr>
              <w:t>C</w:t>
            </w:r>
            <w:r w:rsidRPr="007C0A03">
              <w:rPr>
                <w:rFonts w:ascii="Arial" w:eastAsia="Arial Narrow" w:hAnsi="Arial" w:cs="Arial"/>
                <w:bCs/>
              </w:rPr>
              <w:t xml:space="preserve">alidad y los </w:t>
            </w:r>
            <w:r w:rsidRPr="007C0A03">
              <w:rPr>
                <w:rFonts w:ascii="Arial" w:eastAsia="Arial Narrow" w:hAnsi="Arial" w:cs="Arial"/>
                <w:bCs/>
              </w:rPr>
              <w:lastRenderedPageBreak/>
              <w:t xml:space="preserve">cuales se encuentran referidos en el </w:t>
            </w:r>
            <w:r>
              <w:rPr>
                <w:rFonts w:ascii="Arial" w:eastAsia="Arial Narrow" w:hAnsi="Arial" w:cs="Arial"/>
                <w:bCs/>
              </w:rPr>
              <w:t>M</w:t>
            </w:r>
            <w:r w:rsidRPr="007C0A03">
              <w:rPr>
                <w:rFonts w:ascii="Arial" w:eastAsia="Arial Narrow" w:hAnsi="Arial" w:cs="Arial"/>
                <w:bCs/>
              </w:rPr>
              <w:t xml:space="preserve">anual del </w:t>
            </w:r>
            <w:r>
              <w:rPr>
                <w:rFonts w:ascii="Arial" w:eastAsia="Arial Narrow" w:hAnsi="Arial" w:cs="Arial"/>
                <w:bCs/>
              </w:rPr>
              <w:t>S</w:t>
            </w:r>
            <w:r w:rsidRPr="007C0A03">
              <w:rPr>
                <w:rFonts w:ascii="Arial" w:eastAsia="Arial Narrow" w:hAnsi="Arial" w:cs="Arial"/>
                <w:bCs/>
              </w:rPr>
              <w:t xml:space="preserve">istema de gestión de la </w:t>
            </w:r>
            <w:r>
              <w:rPr>
                <w:rFonts w:ascii="Arial" w:eastAsia="Arial Narrow" w:hAnsi="Arial" w:cs="Arial"/>
                <w:bCs/>
              </w:rPr>
              <w:t>C</w:t>
            </w:r>
            <w:r w:rsidRPr="007C0A03">
              <w:rPr>
                <w:rFonts w:ascii="Arial" w:eastAsia="Arial Narrow" w:hAnsi="Arial" w:cs="Arial"/>
                <w:bCs/>
              </w:rPr>
              <w:t>alidad en la entidad Nayarit</w:t>
            </w:r>
            <w:r>
              <w:rPr>
                <w:rFonts w:ascii="Arial" w:eastAsia="Arial Narrow" w:hAnsi="Arial" w:cs="Arial"/>
                <w:bCs/>
              </w:rPr>
              <w:t>.</w:t>
            </w:r>
          </w:p>
          <w:p w14:paraId="656F772C" w14:textId="77777777" w:rsidR="001F6DA4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</w:p>
          <w:p w14:paraId="003BCC4C" w14:textId="77777777" w:rsidR="001F6DA4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  <w:bCs/>
              </w:rPr>
            </w:pPr>
            <w:r>
              <w:rPr>
                <w:rFonts w:ascii="Arial" w:eastAsia="Arial Narrow" w:hAnsi="Arial" w:cs="Arial"/>
                <w:bCs/>
              </w:rPr>
              <w:t>Evaluación del Desempeño</w:t>
            </w:r>
          </w:p>
          <w:p w14:paraId="11193603" w14:textId="77777777" w:rsidR="001F6DA4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9.1.2 Satisfacción del cliente</w:t>
            </w:r>
          </w:p>
          <w:p w14:paraId="0F39BFA0" w14:textId="77777777" w:rsidR="001F6DA4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9.1.3 Análisis y evaluación.</w:t>
            </w:r>
          </w:p>
          <w:p w14:paraId="35791740" w14:textId="77777777" w:rsidR="001F6DA4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 w:rsidRPr="001F04F4">
              <w:rPr>
                <w:rFonts w:ascii="Arial" w:eastAsia="Arial Narrow" w:hAnsi="Arial" w:cs="Arial"/>
              </w:rPr>
              <w:t xml:space="preserve">Se requiere compromiso de la </w:t>
            </w:r>
            <w:r>
              <w:rPr>
                <w:rFonts w:ascii="Arial" w:eastAsia="Arial Narrow" w:hAnsi="Arial" w:cs="Arial"/>
              </w:rPr>
              <w:t>A</w:t>
            </w:r>
            <w:r w:rsidRPr="001F04F4">
              <w:rPr>
                <w:rFonts w:ascii="Arial" w:eastAsia="Arial Narrow" w:hAnsi="Arial" w:cs="Arial"/>
              </w:rPr>
              <w:t xml:space="preserve">lta </w:t>
            </w:r>
            <w:r>
              <w:rPr>
                <w:rFonts w:ascii="Arial" w:eastAsia="Arial Narrow" w:hAnsi="Arial" w:cs="Arial"/>
              </w:rPr>
              <w:t>D</w:t>
            </w:r>
            <w:r w:rsidRPr="001F04F4">
              <w:rPr>
                <w:rFonts w:ascii="Arial" w:eastAsia="Arial Narrow" w:hAnsi="Arial" w:cs="Arial"/>
              </w:rPr>
              <w:t xml:space="preserve">irección para que se tomen las acciones necesarias de forma inmediata para prevenir y corregir los resultados de la </w:t>
            </w:r>
            <w:r>
              <w:rPr>
                <w:rFonts w:ascii="Arial" w:eastAsia="Arial Narrow" w:hAnsi="Arial" w:cs="Arial"/>
              </w:rPr>
              <w:t>E</w:t>
            </w:r>
            <w:r w:rsidRPr="001F04F4">
              <w:rPr>
                <w:rFonts w:ascii="Arial" w:eastAsia="Arial Narrow" w:hAnsi="Arial" w:cs="Arial"/>
              </w:rPr>
              <w:t>ncuesta de satisfacción ciudadana</w:t>
            </w:r>
            <w:r>
              <w:rPr>
                <w:rFonts w:ascii="Arial" w:eastAsia="Arial Narrow" w:hAnsi="Arial" w:cs="Arial"/>
              </w:rPr>
              <w:t>, c</w:t>
            </w:r>
            <w:r w:rsidRPr="001F04F4">
              <w:rPr>
                <w:rFonts w:ascii="Arial" w:eastAsia="Arial Narrow" w:hAnsi="Arial" w:cs="Arial"/>
              </w:rPr>
              <w:t xml:space="preserve">on la finalidad de asegurar el cumplimiento de la política de la calidad de los </w:t>
            </w:r>
            <w:r>
              <w:rPr>
                <w:rFonts w:ascii="Arial" w:eastAsia="Arial Narrow" w:hAnsi="Arial" w:cs="Arial"/>
              </w:rPr>
              <w:t>M</w:t>
            </w:r>
            <w:r w:rsidRPr="001F04F4">
              <w:rPr>
                <w:rFonts w:ascii="Arial" w:eastAsia="Arial Narrow" w:hAnsi="Arial" w:cs="Arial"/>
              </w:rPr>
              <w:t xml:space="preserve">ódulos de </w:t>
            </w:r>
            <w:r>
              <w:rPr>
                <w:rFonts w:ascii="Arial" w:eastAsia="Arial Narrow" w:hAnsi="Arial" w:cs="Arial"/>
              </w:rPr>
              <w:t>A</w:t>
            </w:r>
            <w:r w:rsidRPr="001F04F4">
              <w:rPr>
                <w:rFonts w:ascii="Arial" w:eastAsia="Arial Narrow" w:hAnsi="Arial" w:cs="Arial"/>
              </w:rPr>
              <w:t xml:space="preserve">tención </w:t>
            </w:r>
            <w:r>
              <w:rPr>
                <w:rFonts w:ascii="Arial" w:eastAsia="Arial Narrow" w:hAnsi="Arial" w:cs="Arial"/>
              </w:rPr>
              <w:t>C</w:t>
            </w:r>
            <w:r w:rsidRPr="001F04F4">
              <w:rPr>
                <w:rFonts w:ascii="Arial" w:eastAsia="Arial Narrow" w:hAnsi="Arial" w:cs="Arial"/>
              </w:rPr>
              <w:t>iudadana</w:t>
            </w:r>
            <w:r>
              <w:rPr>
                <w:rFonts w:ascii="Arial" w:eastAsia="Arial Narrow" w:hAnsi="Arial" w:cs="Arial"/>
              </w:rPr>
              <w:t>.</w:t>
            </w:r>
          </w:p>
          <w:p w14:paraId="52F37D9A" w14:textId="77777777" w:rsidR="001F6DA4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Observación:</w:t>
            </w:r>
          </w:p>
          <w:p w14:paraId="62266492" w14:textId="77777777" w:rsidR="001F6DA4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9. Evaluación del Desempeño.</w:t>
            </w:r>
          </w:p>
          <w:p w14:paraId="584C47E8" w14:textId="77777777" w:rsidR="001F6DA4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 w:rsidRPr="001E61AD">
              <w:rPr>
                <w:rFonts w:ascii="Arial" w:eastAsia="Arial Narrow" w:hAnsi="Arial" w:cs="Arial"/>
              </w:rPr>
              <w:t>No se tiene evidencia que sustente el tablero de indicadores del proceso de soporte</w:t>
            </w:r>
          </w:p>
          <w:p w14:paraId="75ED225B" w14:textId="0BC67A3E" w:rsidR="001F6DA4" w:rsidRPr="00283DAA" w:rsidRDefault="001F6DA4" w:rsidP="001F6DA4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</w:p>
        </w:tc>
        <w:tc>
          <w:tcPr>
            <w:tcW w:w="1847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4BFDCA" w14:textId="77777777" w:rsidR="001F6DA4" w:rsidRPr="00283DAA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 Narrow" w:hAnsi="Arial" w:cs="Arial"/>
              </w:rPr>
              <w:lastRenderedPageBreak/>
              <w:t>Validación por la Alta Dirección, Comité de la calidad y Coordinador del SGC</w:t>
            </w:r>
          </w:p>
        </w:tc>
        <w:tc>
          <w:tcPr>
            <w:tcW w:w="1550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F5CD6B" w14:textId="77777777" w:rsidR="00795254" w:rsidRDefault="0079525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0560B8BC" w14:textId="77777777" w:rsidR="00795254" w:rsidRDefault="0079525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6F53E441" w14:textId="7E3650A3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 Narrow" w:hAnsi="Arial" w:cs="Arial"/>
              </w:rPr>
              <w:t>Cedula de no conformidad NCME-0</w:t>
            </w:r>
            <w:r>
              <w:rPr>
                <w:rFonts w:ascii="Arial" w:eastAsia="Arial Narrow" w:hAnsi="Arial" w:cs="Arial"/>
              </w:rPr>
              <w:t>7</w:t>
            </w:r>
          </w:p>
          <w:p w14:paraId="00688276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44618B42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6D284B20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3DD70548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7CF28254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7E7ED549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62C94CA0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5F8D80BF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52910B6F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21707851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5BE28BCA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1D19A9EA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7C982E33" w14:textId="103A7E4C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 Narrow" w:hAnsi="Arial" w:cs="Arial"/>
              </w:rPr>
              <w:t xml:space="preserve">Cedula de </w:t>
            </w:r>
            <w:r w:rsidR="00AF70C6">
              <w:rPr>
                <w:rFonts w:ascii="Arial" w:eastAsia="Arial Narrow" w:hAnsi="Arial" w:cs="Arial"/>
              </w:rPr>
              <w:t>N</w:t>
            </w:r>
            <w:r w:rsidRPr="00D77521">
              <w:rPr>
                <w:rFonts w:ascii="Arial" w:eastAsia="Arial Narrow" w:hAnsi="Arial" w:cs="Arial"/>
              </w:rPr>
              <w:t>o conformidad NCME-0</w:t>
            </w:r>
            <w:r>
              <w:rPr>
                <w:rFonts w:ascii="Arial" w:eastAsia="Arial Narrow" w:hAnsi="Arial" w:cs="Arial"/>
              </w:rPr>
              <w:t>8</w:t>
            </w:r>
          </w:p>
          <w:p w14:paraId="75316391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Procedimiento para la aplicación de la encuesta de satisfacción ciudadana V1</w:t>
            </w:r>
          </w:p>
          <w:p w14:paraId="02C5BA6D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768D87BD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2E9D5AF2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65B6B514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2D4D9ED4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711F12E6" w14:textId="4DE89344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6E6684DF" w14:textId="77777777" w:rsidR="00147FB6" w:rsidRDefault="00147FB6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5024FBFD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  <w:r w:rsidRPr="00D77521">
              <w:rPr>
                <w:rFonts w:ascii="Arial" w:eastAsia="Arial Narrow" w:hAnsi="Arial" w:cs="Arial"/>
              </w:rPr>
              <w:t xml:space="preserve">Cedula de no conformidad </w:t>
            </w:r>
            <w:r>
              <w:rPr>
                <w:rFonts w:ascii="Arial" w:eastAsia="Arial Narrow" w:hAnsi="Arial" w:cs="Arial"/>
              </w:rPr>
              <w:t>NCOBS</w:t>
            </w:r>
            <w:r w:rsidRPr="00D77521">
              <w:rPr>
                <w:rFonts w:ascii="Arial" w:eastAsia="Arial Narrow" w:hAnsi="Arial" w:cs="Arial"/>
              </w:rPr>
              <w:t>-0</w:t>
            </w:r>
            <w:r>
              <w:rPr>
                <w:rFonts w:ascii="Arial" w:eastAsia="Arial Narrow" w:hAnsi="Arial" w:cs="Arial"/>
              </w:rPr>
              <w:t>2</w:t>
            </w:r>
          </w:p>
          <w:p w14:paraId="35E3EB42" w14:textId="77777777" w:rsidR="001F6DA4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  <w:p w14:paraId="03C50E5C" w14:textId="578F5C57" w:rsidR="001F6DA4" w:rsidRPr="00283DAA" w:rsidRDefault="001F6DA4" w:rsidP="001F6DA4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</w:p>
        </w:tc>
      </w:tr>
    </w:tbl>
    <w:p w14:paraId="6437413B" w14:textId="2C1679C2" w:rsidR="00ED034B" w:rsidRPr="00283DAA" w:rsidRDefault="00ED034B" w:rsidP="00A14B9C">
      <w:pPr>
        <w:spacing w:after="0" w:line="240" w:lineRule="auto"/>
        <w:rPr>
          <w:rFonts w:ascii="Arial" w:eastAsia="Arial" w:hAnsi="Arial" w:cs="Arial"/>
        </w:rPr>
      </w:pPr>
    </w:p>
    <w:p w14:paraId="7549D83F" w14:textId="77777777" w:rsidR="00147FB6" w:rsidRPr="00283DAA" w:rsidRDefault="00147FB6" w:rsidP="00A14B9C">
      <w:pPr>
        <w:spacing w:after="0" w:line="240" w:lineRule="auto"/>
        <w:rPr>
          <w:rFonts w:ascii="Arial" w:eastAsia="Arial" w:hAnsi="Arial" w:cs="Arial"/>
        </w:rPr>
      </w:pPr>
    </w:p>
    <w:p w14:paraId="3210FB90" w14:textId="77777777" w:rsidR="00885A64" w:rsidRPr="00283DAA" w:rsidRDefault="003A7F1A" w:rsidP="009A7AB6">
      <w:pPr>
        <w:pStyle w:val="Prrafodelista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09" w:right="-93" w:firstLine="0"/>
        <w:jc w:val="both"/>
        <w:rPr>
          <w:rFonts w:ascii="Arial" w:eastAsia="Arial" w:hAnsi="Arial" w:cs="Arial"/>
          <w:b/>
        </w:rPr>
      </w:pPr>
      <w:r w:rsidRPr="00283DAA">
        <w:rPr>
          <w:rFonts w:ascii="Arial" w:eastAsia="Arial" w:hAnsi="Arial" w:cs="Arial"/>
          <w:b/>
        </w:rPr>
        <w:t>LOS RESULTADOS DE SEGUIMIENTO Y MEDICIÓN (IMPLEMENTACIÓN DEL SGC)</w:t>
      </w:r>
    </w:p>
    <w:p w14:paraId="508F821A" w14:textId="77777777" w:rsidR="00885A64" w:rsidRPr="00283DAA" w:rsidRDefault="00885A64" w:rsidP="001F51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right="-93"/>
        <w:rPr>
          <w:rFonts w:ascii="Arial" w:eastAsia="Arial" w:hAnsi="Arial" w:cs="Arial"/>
        </w:rPr>
      </w:pPr>
    </w:p>
    <w:tbl>
      <w:tblPr>
        <w:tblStyle w:val="15"/>
        <w:tblW w:w="5057" w:type="pct"/>
        <w:tblInd w:w="0" w:type="dxa"/>
        <w:tblLook w:val="0600" w:firstRow="0" w:lastRow="0" w:firstColumn="0" w:lastColumn="0" w:noHBand="1" w:noVBand="1"/>
      </w:tblPr>
      <w:tblGrid>
        <w:gridCol w:w="2827"/>
        <w:gridCol w:w="3260"/>
        <w:gridCol w:w="2836"/>
      </w:tblGrid>
      <w:tr w:rsidR="0080474C" w:rsidRPr="00283DAA" w14:paraId="355E9855" w14:textId="77777777" w:rsidTr="009A7AB6">
        <w:trPr>
          <w:trHeight w:val="213"/>
        </w:trPr>
        <w:tc>
          <w:tcPr>
            <w:tcW w:w="1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F0187" w14:textId="77777777" w:rsidR="0080474C" w:rsidRPr="00283DAA" w:rsidRDefault="0080474C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ENTRADAS (EVIDENCIAS A REVISAR)</w:t>
            </w:r>
          </w:p>
        </w:tc>
        <w:tc>
          <w:tcPr>
            <w:tcW w:w="18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6A68F8" w14:textId="77777777" w:rsidR="0080474C" w:rsidRPr="00283DAA" w:rsidRDefault="0080474C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</w:rPr>
            </w:pPr>
            <w:r w:rsidRPr="00283DAA">
              <w:rPr>
                <w:rFonts w:ascii="Arial" w:eastAsia="Arial Narrow" w:hAnsi="Arial" w:cs="Arial"/>
                <w:b/>
              </w:rPr>
              <w:t>VALIDACIÓN</w:t>
            </w:r>
          </w:p>
        </w:tc>
        <w:tc>
          <w:tcPr>
            <w:tcW w:w="1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49AC2A" w14:textId="77777777" w:rsidR="0080474C" w:rsidRPr="00283DAA" w:rsidRDefault="0080474C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RESULTADOS/SALIDAS</w:t>
            </w:r>
          </w:p>
        </w:tc>
      </w:tr>
      <w:tr w:rsidR="008A2476" w:rsidRPr="00283DAA" w14:paraId="458474EF" w14:textId="77777777" w:rsidTr="009A7AB6">
        <w:trPr>
          <w:trHeight w:val="680"/>
        </w:trPr>
        <w:tc>
          <w:tcPr>
            <w:tcW w:w="1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06BCE4" w14:textId="6660FB41" w:rsidR="008A2476" w:rsidRPr="00283DAA" w:rsidRDefault="008A2476" w:rsidP="00ED034B">
            <w:pPr>
              <w:spacing w:before="120" w:after="120" w:line="240" w:lineRule="auto"/>
              <w:ind w:left="142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Nivel de Implementación del SGC </w:t>
            </w:r>
          </w:p>
        </w:tc>
        <w:tc>
          <w:tcPr>
            <w:tcW w:w="18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89194B" w14:textId="77777777" w:rsidR="008A2476" w:rsidRPr="00283DAA" w:rsidRDefault="008A2476" w:rsidP="00ED034B">
            <w:pPr>
              <w:spacing w:before="120" w:after="120" w:line="240" w:lineRule="auto"/>
              <w:ind w:left="142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>Validación por la Alta Dirección, Comité de la calidad y Coordinador del SGC</w:t>
            </w:r>
          </w:p>
        </w:tc>
        <w:tc>
          <w:tcPr>
            <w:tcW w:w="1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C415D" w14:textId="7AAF90B6" w:rsidR="008A2476" w:rsidRPr="00283DAA" w:rsidRDefault="008A2476" w:rsidP="00ED034B">
            <w:pPr>
              <w:spacing w:before="120" w:after="120" w:line="240" w:lineRule="auto"/>
              <w:ind w:left="142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Reporte de </w:t>
            </w:r>
            <w:r w:rsidR="005E075A" w:rsidRPr="00283DAA">
              <w:rPr>
                <w:rFonts w:ascii="Arial" w:eastAsia="Arial Narrow" w:hAnsi="Arial" w:cs="Arial"/>
              </w:rPr>
              <w:t>Auditoría</w:t>
            </w:r>
            <w:r w:rsidRPr="00283DAA">
              <w:rPr>
                <w:rFonts w:ascii="Arial" w:eastAsia="Arial Narrow" w:hAnsi="Arial" w:cs="Arial"/>
              </w:rPr>
              <w:t xml:space="preserve"> </w:t>
            </w:r>
            <w:r w:rsidR="00091D9C">
              <w:rPr>
                <w:rFonts w:ascii="Arial" w:eastAsia="Arial Narrow" w:hAnsi="Arial" w:cs="Arial"/>
              </w:rPr>
              <w:t>Interna Fase I</w:t>
            </w:r>
          </w:p>
        </w:tc>
      </w:tr>
      <w:tr w:rsidR="009A7AB6" w:rsidRPr="00283DAA" w14:paraId="675DA6AD" w14:textId="77777777" w:rsidTr="009A7AB6">
        <w:trPr>
          <w:trHeight w:val="680"/>
        </w:trPr>
        <w:tc>
          <w:tcPr>
            <w:tcW w:w="1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49DD1" w14:textId="4CB792C8" w:rsidR="009A7AB6" w:rsidRPr="00283DAA" w:rsidRDefault="00B64463" w:rsidP="00ED034B">
            <w:pPr>
              <w:spacing w:before="120" w:after="120" w:line="240" w:lineRule="auto"/>
              <w:ind w:left="142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lastRenderedPageBreak/>
              <w:t xml:space="preserve">Seguimiento </w:t>
            </w:r>
            <w:r w:rsidR="009A7AB6">
              <w:rPr>
                <w:rFonts w:ascii="Arial" w:eastAsia="Arial Narrow" w:hAnsi="Arial" w:cs="Arial"/>
              </w:rPr>
              <w:t>del Plan de Mantenimiento del SGC</w:t>
            </w:r>
          </w:p>
        </w:tc>
        <w:tc>
          <w:tcPr>
            <w:tcW w:w="18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E72302" w14:textId="058639BD" w:rsidR="009A7AB6" w:rsidRPr="00283DAA" w:rsidRDefault="009A7AB6" w:rsidP="00ED034B">
            <w:pPr>
              <w:spacing w:before="120" w:after="120" w:line="240" w:lineRule="auto"/>
              <w:ind w:left="142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>Validación por la Alta Dirección, Comité de la calidad y Coordinador del SGC</w:t>
            </w:r>
          </w:p>
        </w:tc>
        <w:tc>
          <w:tcPr>
            <w:tcW w:w="1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36D387" w14:textId="73582390" w:rsidR="009A7AB6" w:rsidRPr="00283DAA" w:rsidRDefault="00F11364" w:rsidP="00ED034B">
            <w:pPr>
              <w:spacing w:before="120" w:after="120" w:line="240" w:lineRule="auto"/>
              <w:ind w:left="142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 xml:space="preserve">Actividades cumplidas del </w:t>
            </w:r>
            <w:r w:rsidR="009A7AB6" w:rsidRPr="00283DAA">
              <w:rPr>
                <w:rFonts w:ascii="Arial" w:eastAsia="Arial Narrow" w:hAnsi="Arial" w:cs="Arial"/>
              </w:rPr>
              <w:t>Plan de Mantenimiento del Sistema de Gestión de Calidad de la Delegación Nayarit para el año 2021</w:t>
            </w:r>
            <w:r w:rsidR="00147FB6">
              <w:rPr>
                <w:rFonts w:ascii="Arial" w:eastAsia="Arial Narrow" w:hAnsi="Arial" w:cs="Arial"/>
              </w:rPr>
              <w:t>.</w:t>
            </w:r>
          </w:p>
        </w:tc>
      </w:tr>
    </w:tbl>
    <w:p w14:paraId="7C880922" w14:textId="5DF629E8" w:rsidR="00D00CBF" w:rsidRDefault="00D00CBF" w:rsidP="00D00CBF">
      <w:pPr>
        <w:pStyle w:val="Prrafodelist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p w14:paraId="47B29F25" w14:textId="62BD8B73" w:rsidR="00E44B6E" w:rsidRDefault="00E44B6E" w:rsidP="00D00CBF">
      <w:pPr>
        <w:pStyle w:val="Prrafodelist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p w14:paraId="2276419E" w14:textId="3DF1B3B5" w:rsidR="00885A64" w:rsidRPr="00283DAA" w:rsidRDefault="003A7F1A" w:rsidP="00ED034B">
      <w:pPr>
        <w:pStyle w:val="Prrafodelista"/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09" w:right="-93" w:firstLine="0"/>
        <w:rPr>
          <w:rFonts w:ascii="Arial" w:eastAsia="Arial" w:hAnsi="Arial" w:cs="Arial"/>
          <w:b/>
        </w:rPr>
      </w:pPr>
      <w:r w:rsidRPr="00283DAA">
        <w:rPr>
          <w:rFonts w:ascii="Arial" w:eastAsia="Arial" w:hAnsi="Arial" w:cs="Arial"/>
          <w:b/>
        </w:rPr>
        <w:t>LOS RESULTADOS DE LAS AUDITORÍAS</w:t>
      </w:r>
    </w:p>
    <w:p w14:paraId="2DC01374" w14:textId="77777777" w:rsidR="003D42C3" w:rsidRPr="00283DAA" w:rsidRDefault="003D42C3" w:rsidP="001F51F5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15"/>
        <w:tblW w:w="5000" w:type="pct"/>
        <w:tblInd w:w="0" w:type="dxa"/>
        <w:tblLook w:val="0600" w:firstRow="0" w:lastRow="0" w:firstColumn="0" w:lastColumn="0" w:noHBand="1" w:noVBand="1"/>
      </w:tblPr>
      <w:tblGrid>
        <w:gridCol w:w="2970"/>
        <w:gridCol w:w="2835"/>
        <w:gridCol w:w="3017"/>
      </w:tblGrid>
      <w:tr w:rsidR="0080474C" w:rsidRPr="00283DAA" w14:paraId="5A29FCD8" w14:textId="77777777" w:rsidTr="00ED034B">
        <w:trPr>
          <w:trHeight w:val="301"/>
        </w:trPr>
        <w:tc>
          <w:tcPr>
            <w:tcW w:w="1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726CD" w14:textId="77777777" w:rsidR="0080474C" w:rsidRPr="00283DAA" w:rsidRDefault="0080474C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ENTRADAS (EVIDENCIAS A REVISAR)</w:t>
            </w:r>
          </w:p>
        </w:tc>
        <w:tc>
          <w:tcPr>
            <w:tcW w:w="1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586242" w14:textId="77777777" w:rsidR="0080474C" w:rsidRPr="00283DAA" w:rsidRDefault="0080474C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</w:rPr>
            </w:pPr>
            <w:r w:rsidRPr="00283DAA">
              <w:rPr>
                <w:rFonts w:ascii="Arial" w:eastAsia="Arial Narrow" w:hAnsi="Arial" w:cs="Arial"/>
                <w:b/>
              </w:rPr>
              <w:t>VALIDACIÓN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BE6B60" w14:textId="77777777" w:rsidR="0080474C" w:rsidRPr="00283DAA" w:rsidRDefault="0080474C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RESULTADOS/SALIDAS</w:t>
            </w:r>
          </w:p>
        </w:tc>
      </w:tr>
      <w:tr w:rsidR="00647BE5" w:rsidRPr="00283DAA" w14:paraId="7D60F412" w14:textId="77777777" w:rsidTr="00ED034B">
        <w:trPr>
          <w:trHeight w:val="680"/>
        </w:trPr>
        <w:tc>
          <w:tcPr>
            <w:tcW w:w="1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D5C270" w14:textId="408233FD" w:rsidR="00647BE5" w:rsidRPr="00283DAA" w:rsidRDefault="00647BE5" w:rsidP="00ED034B">
            <w:pPr>
              <w:spacing w:before="120" w:after="120" w:line="240" w:lineRule="auto"/>
              <w:ind w:left="142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Ejecución de la </w:t>
            </w:r>
            <w:r w:rsidR="00B83E21">
              <w:rPr>
                <w:rFonts w:ascii="Arial" w:eastAsia="Arial Narrow" w:hAnsi="Arial" w:cs="Arial"/>
              </w:rPr>
              <w:t>A</w:t>
            </w:r>
            <w:r w:rsidR="00ED034B" w:rsidRPr="00283DAA">
              <w:rPr>
                <w:rFonts w:ascii="Arial" w:eastAsia="Arial Narrow" w:hAnsi="Arial" w:cs="Arial"/>
              </w:rPr>
              <w:t xml:space="preserve">uditoría </w:t>
            </w:r>
            <w:r w:rsidR="00B83E21">
              <w:rPr>
                <w:rFonts w:ascii="Arial" w:eastAsia="Arial Narrow" w:hAnsi="Arial" w:cs="Arial"/>
              </w:rPr>
              <w:t>Interna</w:t>
            </w:r>
            <w:r w:rsidR="00ED034B" w:rsidRPr="00283DAA">
              <w:rPr>
                <w:rFonts w:ascii="Arial" w:eastAsia="Arial Narrow" w:hAnsi="Arial" w:cs="Arial"/>
              </w:rPr>
              <w:t xml:space="preserve"> </w:t>
            </w:r>
            <w:r w:rsidR="00B83E21">
              <w:rPr>
                <w:rFonts w:ascii="Arial" w:eastAsia="Arial Narrow" w:hAnsi="Arial" w:cs="Arial"/>
              </w:rPr>
              <w:t>Fase I</w:t>
            </w:r>
          </w:p>
        </w:tc>
        <w:tc>
          <w:tcPr>
            <w:tcW w:w="1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90FF9A" w14:textId="77777777" w:rsidR="00647BE5" w:rsidRPr="00283DAA" w:rsidRDefault="00647BE5" w:rsidP="00ED034B">
            <w:pPr>
              <w:spacing w:before="120" w:after="120" w:line="240" w:lineRule="auto"/>
              <w:ind w:left="142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>Validación por la Alta Dirección, Comité de la calidad y Coordinador del SGC</w:t>
            </w:r>
          </w:p>
        </w:tc>
        <w:tc>
          <w:tcPr>
            <w:tcW w:w="17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AAAAA3" w14:textId="4E0C2071" w:rsidR="00647BE5" w:rsidRPr="00283DAA" w:rsidRDefault="00595CB2" w:rsidP="00ED034B">
            <w:pPr>
              <w:spacing w:before="120" w:after="120" w:line="240" w:lineRule="auto"/>
              <w:ind w:left="142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Reporte y resultados de </w:t>
            </w:r>
            <w:r w:rsidR="00B83E21">
              <w:rPr>
                <w:rFonts w:ascii="Arial" w:eastAsia="Arial Narrow" w:hAnsi="Arial" w:cs="Arial"/>
              </w:rPr>
              <w:t>la A</w:t>
            </w:r>
            <w:r w:rsidR="00B83E21" w:rsidRPr="00283DAA">
              <w:rPr>
                <w:rFonts w:ascii="Arial" w:eastAsia="Arial Narrow" w:hAnsi="Arial" w:cs="Arial"/>
              </w:rPr>
              <w:t xml:space="preserve">uditoría </w:t>
            </w:r>
            <w:r w:rsidR="00B83E21">
              <w:rPr>
                <w:rFonts w:ascii="Arial" w:eastAsia="Arial Narrow" w:hAnsi="Arial" w:cs="Arial"/>
              </w:rPr>
              <w:t>Interna</w:t>
            </w:r>
            <w:r w:rsidR="00B83E21" w:rsidRPr="00283DAA">
              <w:rPr>
                <w:rFonts w:ascii="Arial" w:eastAsia="Arial Narrow" w:hAnsi="Arial" w:cs="Arial"/>
              </w:rPr>
              <w:t xml:space="preserve"> </w:t>
            </w:r>
            <w:r w:rsidR="00B83E21">
              <w:rPr>
                <w:rFonts w:ascii="Arial" w:eastAsia="Arial Narrow" w:hAnsi="Arial" w:cs="Arial"/>
              </w:rPr>
              <w:t>Fase I</w:t>
            </w:r>
            <w:r w:rsidR="00ED034B">
              <w:rPr>
                <w:rFonts w:ascii="Arial" w:eastAsia="Arial Narrow" w:hAnsi="Arial" w:cs="Arial"/>
              </w:rPr>
              <w:t>.</w:t>
            </w:r>
          </w:p>
        </w:tc>
      </w:tr>
    </w:tbl>
    <w:p w14:paraId="0B8053F9" w14:textId="5B7244A3" w:rsidR="00B635E1" w:rsidRPr="00283DAA" w:rsidRDefault="00B635E1" w:rsidP="00B635E1">
      <w:pPr>
        <w:pStyle w:val="Prrafodelist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p w14:paraId="49BFF822" w14:textId="77777777" w:rsidR="00E44B6E" w:rsidRPr="00283DAA" w:rsidRDefault="00E44B6E" w:rsidP="00B635E1">
      <w:pPr>
        <w:pStyle w:val="Prrafodelist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p w14:paraId="55222DA1" w14:textId="77777777" w:rsidR="00885A64" w:rsidRPr="00283DAA" w:rsidRDefault="003A7F1A" w:rsidP="009A7AB6">
      <w:pPr>
        <w:pStyle w:val="Prrafodelista"/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09" w:right="-93" w:firstLine="0"/>
        <w:jc w:val="both"/>
        <w:rPr>
          <w:rFonts w:ascii="Arial" w:eastAsia="Arial" w:hAnsi="Arial" w:cs="Arial"/>
          <w:b/>
        </w:rPr>
      </w:pPr>
      <w:r w:rsidRPr="00283DAA">
        <w:rPr>
          <w:rFonts w:ascii="Arial" w:eastAsia="Arial" w:hAnsi="Arial" w:cs="Arial"/>
          <w:b/>
        </w:rPr>
        <w:t>EL DESEMPEÑO DE LOS PROVEEDORES EXTERNOS</w:t>
      </w:r>
    </w:p>
    <w:p w14:paraId="1B3D5FD8" w14:textId="77777777" w:rsidR="003D42C3" w:rsidRPr="00283DAA" w:rsidRDefault="003D42C3" w:rsidP="001F51F5">
      <w:pPr>
        <w:pStyle w:val="Prrafodelist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tbl>
      <w:tblPr>
        <w:tblStyle w:val="15"/>
        <w:tblW w:w="5000" w:type="pct"/>
        <w:tblInd w:w="0" w:type="dxa"/>
        <w:tblLook w:val="0600" w:firstRow="0" w:lastRow="0" w:firstColumn="0" w:lastColumn="0" w:noHBand="1" w:noVBand="1"/>
      </w:tblPr>
      <w:tblGrid>
        <w:gridCol w:w="2969"/>
        <w:gridCol w:w="2977"/>
        <w:gridCol w:w="2876"/>
      </w:tblGrid>
      <w:tr w:rsidR="0080474C" w:rsidRPr="00283DAA" w14:paraId="5158A0E6" w14:textId="77777777" w:rsidTr="00ED034B">
        <w:trPr>
          <w:trHeight w:val="375"/>
        </w:trPr>
        <w:tc>
          <w:tcPr>
            <w:tcW w:w="1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929998" w14:textId="77777777" w:rsidR="0080474C" w:rsidRPr="00283DAA" w:rsidRDefault="0080474C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ENTRADAS (EVIDENCIAS A REVISAR)</w:t>
            </w:r>
          </w:p>
        </w:tc>
        <w:tc>
          <w:tcPr>
            <w:tcW w:w="1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B1191" w14:textId="77777777" w:rsidR="0080474C" w:rsidRPr="00283DAA" w:rsidRDefault="0080474C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</w:rPr>
            </w:pPr>
            <w:r w:rsidRPr="00283DAA">
              <w:rPr>
                <w:rFonts w:ascii="Arial" w:eastAsia="Arial Narrow" w:hAnsi="Arial" w:cs="Arial"/>
                <w:b/>
              </w:rPr>
              <w:t>VALIDACIÓN</w:t>
            </w:r>
          </w:p>
        </w:tc>
        <w:tc>
          <w:tcPr>
            <w:tcW w:w="1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7DCE1B" w14:textId="77777777" w:rsidR="0080474C" w:rsidRPr="00283DAA" w:rsidRDefault="0080474C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RESULTADOS/SALIDAS</w:t>
            </w:r>
          </w:p>
        </w:tc>
      </w:tr>
      <w:tr w:rsidR="00647BE5" w:rsidRPr="00283DAA" w14:paraId="56B8F47D" w14:textId="77777777" w:rsidTr="00ED034B">
        <w:trPr>
          <w:trHeight w:val="680"/>
        </w:trPr>
        <w:tc>
          <w:tcPr>
            <w:tcW w:w="16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16F25" w14:textId="28E29F2D" w:rsidR="00647BE5" w:rsidRPr="00283DAA" w:rsidRDefault="00647BE5" w:rsidP="00ED034B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Aun no se cuenta </w:t>
            </w:r>
            <w:r w:rsidR="00BB25B4" w:rsidRPr="00283DAA">
              <w:rPr>
                <w:rFonts w:ascii="Arial" w:eastAsia="Arial Narrow" w:hAnsi="Arial" w:cs="Arial"/>
              </w:rPr>
              <w:t xml:space="preserve">valoración de proveedores externos para medir </w:t>
            </w:r>
            <w:r w:rsidR="00ED034B" w:rsidRPr="00283DAA">
              <w:rPr>
                <w:rFonts w:ascii="Arial" w:eastAsia="Arial Narrow" w:hAnsi="Arial" w:cs="Arial"/>
              </w:rPr>
              <w:t>los indicadores</w:t>
            </w:r>
            <w:r w:rsidRPr="00283DAA">
              <w:rPr>
                <w:rFonts w:ascii="Arial" w:eastAsia="Arial Narrow" w:hAnsi="Arial" w:cs="Arial"/>
              </w:rPr>
              <w:t xml:space="preserve"> de desempeño y de resultados </w:t>
            </w:r>
            <w:r w:rsidR="00ED034B" w:rsidRPr="00ED034B">
              <w:rPr>
                <w:rFonts w:ascii="Arial" w:eastAsia="Arial Narrow" w:hAnsi="Arial" w:cs="Arial"/>
              </w:rPr>
              <w:t>del proceso de materiales y suministros</w:t>
            </w:r>
            <w:r w:rsidRPr="00283DAA">
              <w:rPr>
                <w:rFonts w:ascii="Arial" w:eastAsia="Arial Narrow" w:hAnsi="Arial" w:cs="Arial"/>
              </w:rPr>
              <w:t>.</w:t>
            </w:r>
          </w:p>
        </w:tc>
        <w:tc>
          <w:tcPr>
            <w:tcW w:w="1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1C53F" w14:textId="14B9E57B" w:rsidR="00647BE5" w:rsidRPr="00283DAA" w:rsidRDefault="00647BE5" w:rsidP="00ED034B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>Revisión por la Alta Dirección y comité de la calidad</w:t>
            </w:r>
            <w:r w:rsidR="00780D3E" w:rsidRPr="00283DAA">
              <w:rPr>
                <w:rFonts w:ascii="Arial" w:eastAsia="Arial Narrow" w:hAnsi="Arial" w:cs="Arial"/>
              </w:rPr>
              <w:t>.</w:t>
            </w:r>
            <w:r w:rsidRPr="00283DAA">
              <w:rPr>
                <w:rFonts w:ascii="Arial" w:eastAsia="Arial Narrow" w:hAnsi="Arial" w:cs="Arial"/>
              </w:rPr>
              <w:t xml:space="preserve"> </w:t>
            </w:r>
          </w:p>
        </w:tc>
        <w:tc>
          <w:tcPr>
            <w:tcW w:w="1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E8BD75" w14:textId="3AA55183" w:rsidR="00647BE5" w:rsidRPr="00283DAA" w:rsidRDefault="00647BE5" w:rsidP="00ED034B">
            <w:pPr>
              <w:spacing w:before="120" w:after="12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Presentación </w:t>
            </w:r>
            <w:r w:rsidR="00BB25B4" w:rsidRPr="00283DAA">
              <w:rPr>
                <w:rFonts w:ascii="Arial" w:eastAsia="Arial Narrow" w:hAnsi="Arial" w:cs="Arial"/>
              </w:rPr>
              <w:t>de</w:t>
            </w:r>
            <w:r w:rsidRPr="00283DAA">
              <w:rPr>
                <w:rFonts w:ascii="Arial" w:eastAsia="Arial Narrow" w:hAnsi="Arial" w:cs="Arial"/>
              </w:rPr>
              <w:t xml:space="preserve"> </w:t>
            </w:r>
            <w:r w:rsidR="002706B9" w:rsidRPr="00283DAA">
              <w:rPr>
                <w:rFonts w:ascii="Arial" w:eastAsia="Arial Narrow" w:hAnsi="Arial" w:cs="Arial"/>
              </w:rPr>
              <w:t>l</w:t>
            </w:r>
            <w:r w:rsidRPr="00283DAA">
              <w:rPr>
                <w:rFonts w:ascii="Arial" w:eastAsia="Arial Narrow" w:hAnsi="Arial" w:cs="Arial"/>
              </w:rPr>
              <w:t>a Información pertinente</w:t>
            </w:r>
            <w:r w:rsidR="00780D3E" w:rsidRPr="00283DAA">
              <w:rPr>
                <w:rFonts w:ascii="Arial" w:eastAsia="Arial Narrow" w:hAnsi="Arial" w:cs="Arial"/>
              </w:rPr>
              <w:t>.</w:t>
            </w:r>
          </w:p>
        </w:tc>
      </w:tr>
    </w:tbl>
    <w:p w14:paraId="0199A09F" w14:textId="49042817" w:rsidR="00E44B6E" w:rsidRDefault="00E44B6E" w:rsidP="00E44B6E">
      <w:pPr>
        <w:pStyle w:val="Prrafodelist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p w14:paraId="3F82C3DC" w14:textId="77777777" w:rsidR="00E44B6E" w:rsidRDefault="00E44B6E" w:rsidP="00E44B6E">
      <w:pPr>
        <w:pStyle w:val="Prrafodelist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p w14:paraId="57424450" w14:textId="1E8C25FA" w:rsidR="00885A64" w:rsidRPr="00283DAA" w:rsidRDefault="003A7F1A" w:rsidP="001F51F5">
      <w:pPr>
        <w:pStyle w:val="Prrafodelista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 w:firstLine="0"/>
        <w:rPr>
          <w:rFonts w:ascii="Arial" w:eastAsia="Arial" w:hAnsi="Arial" w:cs="Arial"/>
          <w:b/>
        </w:rPr>
      </w:pPr>
      <w:r w:rsidRPr="00283DAA">
        <w:rPr>
          <w:rFonts w:ascii="Arial" w:eastAsia="Arial" w:hAnsi="Arial" w:cs="Arial"/>
          <w:b/>
        </w:rPr>
        <w:t>LA ADECUACIÓN DE LOS RECURSOS</w:t>
      </w:r>
    </w:p>
    <w:p w14:paraId="2443A67A" w14:textId="77777777" w:rsidR="00885A64" w:rsidRPr="00283DAA" w:rsidRDefault="00885A64" w:rsidP="001F51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right="-93"/>
        <w:rPr>
          <w:rFonts w:ascii="Arial" w:eastAsia="Arial" w:hAnsi="Arial" w:cs="Arial"/>
        </w:rPr>
      </w:pPr>
    </w:p>
    <w:tbl>
      <w:tblPr>
        <w:tblStyle w:val="15"/>
        <w:tblW w:w="5000" w:type="pct"/>
        <w:tblInd w:w="0" w:type="dxa"/>
        <w:tblLook w:val="0600" w:firstRow="0" w:lastRow="0" w:firstColumn="0" w:lastColumn="0" w:noHBand="1" w:noVBand="1"/>
      </w:tblPr>
      <w:tblGrid>
        <w:gridCol w:w="2740"/>
        <w:gridCol w:w="2742"/>
        <w:gridCol w:w="3340"/>
      </w:tblGrid>
      <w:tr w:rsidR="0080474C" w:rsidRPr="00283DAA" w14:paraId="67F13E13" w14:textId="77777777" w:rsidTr="005E5832">
        <w:trPr>
          <w:trHeight w:val="350"/>
        </w:trPr>
        <w:tc>
          <w:tcPr>
            <w:tcW w:w="15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5661FF" w14:textId="77777777" w:rsidR="0080474C" w:rsidRPr="00283DAA" w:rsidRDefault="0080474C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ENTRADAS (EVIDENCIAS A REVISAR)</w:t>
            </w:r>
          </w:p>
        </w:tc>
        <w:tc>
          <w:tcPr>
            <w:tcW w:w="1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FA5F02" w14:textId="77777777" w:rsidR="0080474C" w:rsidRPr="00283DAA" w:rsidRDefault="0080474C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</w:rPr>
            </w:pPr>
            <w:r w:rsidRPr="00283DAA">
              <w:rPr>
                <w:rFonts w:ascii="Arial" w:eastAsia="Arial Narrow" w:hAnsi="Arial" w:cs="Arial"/>
                <w:b/>
              </w:rPr>
              <w:t>VALIDACIÓN</w:t>
            </w:r>
          </w:p>
        </w:tc>
        <w:tc>
          <w:tcPr>
            <w:tcW w:w="18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1BB4BA" w14:textId="77777777" w:rsidR="0080474C" w:rsidRPr="00283DAA" w:rsidRDefault="0080474C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RESULTADOS/SALIDAS</w:t>
            </w:r>
          </w:p>
        </w:tc>
      </w:tr>
      <w:tr w:rsidR="0070250E" w:rsidRPr="00283DAA" w14:paraId="02915D4F" w14:textId="77777777" w:rsidTr="001B4252">
        <w:trPr>
          <w:trHeight w:val="680"/>
        </w:trPr>
        <w:tc>
          <w:tcPr>
            <w:tcW w:w="15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E75E6F" w14:textId="293A39AE" w:rsidR="0070250E" w:rsidRPr="00283DAA" w:rsidRDefault="0070250E" w:rsidP="00ED034B">
            <w:pPr>
              <w:spacing w:before="120" w:after="120" w:line="240" w:lineRule="auto"/>
              <w:ind w:left="142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Se contó con los recursos necesarios para </w:t>
            </w:r>
            <w:r w:rsidR="009A5E95" w:rsidRPr="00283DAA">
              <w:rPr>
                <w:rFonts w:ascii="Arial" w:eastAsia="Arial Narrow" w:hAnsi="Arial" w:cs="Arial"/>
              </w:rPr>
              <w:t>la aplica</w:t>
            </w:r>
            <w:r w:rsidR="00634EAB">
              <w:rPr>
                <w:rFonts w:ascii="Arial" w:eastAsia="Arial Narrow" w:hAnsi="Arial" w:cs="Arial"/>
              </w:rPr>
              <w:t>ción de</w:t>
            </w:r>
            <w:r w:rsidRPr="00283DAA">
              <w:rPr>
                <w:rFonts w:ascii="Arial" w:eastAsia="Arial Narrow" w:hAnsi="Arial" w:cs="Arial"/>
              </w:rPr>
              <w:t xml:space="preserve"> </w:t>
            </w:r>
            <w:r w:rsidR="00ED034B">
              <w:rPr>
                <w:rFonts w:ascii="Arial" w:eastAsia="Arial Narrow" w:hAnsi="Arial" w:cs="Arial"/>
              </w:rPr>
              <w:t xml:space="preserve">la </w:t>
            </w:r>
            <w:r w:rsidR="00634EAB">
              <w:rPr>
                <w:rFonts w:ascii="Arial" w:eastAsia="Arial Narrow" w:hAnsi="Arial" w:cs="Arial"/>
              </w:rPr>
              <w:t>A</w:t>
            </w:r>
            <w:r w:rsidR="00634EAB" w:rsidRPr="00283DAA">
              <w:rPr>
                <w:rFonts w:ascii="Arial" w:eastAsia="Arial Narrow" w:hAnsi="Arial" w:cs="Arial"/>
              </w:rPr>
              <w:t xml:space="preserve">uditoría </w:t>
            </w:r>
            <w:r w:rsidR="00634EAB">
              <w:rPr>
                <w:rFonts w:ascii="Arial" w:eastAsia="Arial Narrow" w:hAnsi="Arial" w:cs="Arial"/>
              </w:rPr>
              <w:t>Interna</w:t>
            </w:r>
            <w:r w:rsidR="00634EAB" w:rsidRPr="00283DAA">
              <w:rPr>
                <w:rFonts w:ascii="Arial" w:eastAsia="Arial Narrow" w:hAnsi="Arial" w:cs="Arial"/>
              </w:rPr>
              <w:t xml:space="preserve"> </w:t>
            </w:r>
            <w:r w:rsidR="00634EAB">
              <w:rPr>
                <w:rFonts w:ascii="Arial" w:eastAsia="Arial Narrow" w:hAnsi="Arial" w:cs="Arial"/>
              </w:rPr>
              <w:t>Fase I</w:t>
            </w:r>
            <w:r w:rsidRPr="00283DAA">
              <w:rPr>
                <w:rFonts w:ascii="Arial" w:eastAsia="Arial Narrow" w:hAnsi="Arial" w:cs="Arial"/>
              </w:rPr>
              <w:t>.</w:t>
            </w:r>
          </w:p>
        </w:tc>
        <w:tc>
          <w:tcPr>
            <w:tcW w:w="15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1E81A5" w14:textId="338E8692" w:rsidR="0070250E" w:rsidRPr="00283DAA" w:rsidRDefault="0070250E" w:rsidP="00ED034B">
            <w:pPr>
              <w:spacing w:before="120" w:after="120" w:line="240" w:lineRule="auto"/>
              <w:ind w:left="142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>Validación por la Alta Dirección, Comité de la calidad y Coordinador del SGC.</w:t>
            </w:r>
          </w:p>
        </w:tc>
        <w:tc>
          <w:tcPr>
            <w:tcW w:w="18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606F10" w14:textId="1FDF2D66" w:rsidR="0070250E" w:rsidRPr="00283DAA" w:rsidRDefault="0070250E" w:rsidP="00ED034B">
            <w:pPr>
              <w:spacing w:before="120" w:after="120" w:line="240" w:lineRule="auto"/>
              <w:ind w:left="142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Recursos necesarios para la </w:t>
            </w:r>
            <w:r w:rsidR="00634EAB">
              <w:rPr>
                <w:rFonts w:ascii="Arial" w:eastAsia="Arial Narrow" w:hAnsi="Arial" w:cs="Arial"/>
              </w:rPr>
              <w:t>A</w:t>
            </w:r>
            <w:r w:rsidR="00634EAB" w:rsidRPr="00283DAA">
              <w:rPr>
                <w:rFonts w:ascii="Arial" w:eastAsia="Arial Narrow" w:hAnsi="Arial" w:cs="Arial"/>
              </w:rPr>
              <w:t xml:space="preserve">uditoría </w:t>
            </w:r>
            <w:r w:rsidR="00634EAB">
              <w:rPr>
                <w:rFonts w:ascii="Arial" w:eastAsia="Arial Narrow" w:hAnsi="Arial" w:cs="Arial"/>
              </w:rPr>
              <w:t>Interna</w:t>
            </w:r>
            <w:r w:rsidR="00634EAB" w:rsidRPr="00283DAA">
              <w:rPr>
                <w:rFonts w:ascii="Arial" w:eastAsia="Arial Narrow" w:hAnsi="Arial" w:cs="Arial"/>
              </w:rPr>
              <w:t xml:space="preserve"> </w:t>
            </w:r>
            <w:r w:rsidR="00634EAB">
              <w:rPr>
                <w:rFonts w:ascii="Arial" w:eastAsia="Arial Narrow" w:hAnsi="Arial" w:cs="Arial"/>
              </w:rPr>
              <w:t>Fase I</w:t>
            </w:r>
            <w:r w:rsidR="00ED034B">
              <w:rPr>
                <w:rFonts w:ascii="Arial" w:eastAsia="Arial Narrow" w:hAnsi="Arial" w:cs="Arial"/>
              </w:rPr>
              <w:t xml:space="preserve"> del </w:t>
            </w:r>
            <w:r w:rsidR="00ED034B" w:rsidRPr="00283DAA">
              <w:rPr>
                <w:rFonts w:ascii="Arial" w:eastAsia="Arial Narrow" w:hAnsi="Arial" w:cs="Arial"/>
              </w:rPr>
              <w:t>SGC</w:t>
            </w:r>
            <w:r w:rsidRPr="00283DAA">
              <w:rPr>
                <w:rFonts w:ascii="Arial" w:eastAsia="Arial Narrow" w:hAnsi="Arial" w:cs="Arial"/>
              </w:rPr>
              <w:t xml:space="preserve"> en Nayarit.</w:t>
            </w:r>
          </w:p>
        </w:tc>
      </w:tr>
    </w:tbl>
    <w:p w14:paraId="1DB53E6C" w14:textId="6D19CB07" w:rsidR="00A14B9C" w:rsidRPr="00283DAA" w:rsidRDefault="00A14B9C" w:rsidP="00A14B9C">
      <w:pPr>
        <w:pStyle w:val="Prrafodelista"/>
        <w:pBdr>
          <w:top w:val="none" w:sz="0" w:space="0" w:color="000000"/>
          <w:left w:val="none" w:sz="0" w:space="0" w:color="000000"/>
          <w:bottom w:val="none" w:sz="0" w:space="5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p w14:paraId="118EC90D" w14:textId="63BC2B4B" w:rsidR="00E44B6E" w:rsidRDefault="00E44B6E" w:rsidP="00A14B9C">
      <w:pPr>
        <w:pStyle w:val="Prrafodelista"/>
        <w:pBdr>
          <w:top w:val="none" w:sz="0" w:space="0" w:color="000000"/>
          <w:left w:val="none" w:sz="0" w:space="0" w:color="000000"/>
          <w:bottom w:val="none" w:sz="0" w:space="5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p w14:paraId="44D5CCB7" w14:textId="7C4E5305" w:rsidR="00E44B6E" w:rsidRDefault="00E44B6E" w:rsidP="00A14B9C">
      <w:pPr>
        <w:pStyle w:val="Prrafodelista"/>
        <w:pBdr>
          <w:top w:val="none" w:sz="0" w:space="0" w:color="000000"/>
          <w:left w:val="none" w:sz="0" w:space="0" w:color="000000"/>
          <w:bottom w:val="none" w:sz="0" w:space="5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p w14:paraId="63D3EECF" w14:textId="77777777" w:rsidR="00E44B6E" w:rsidRPr="00283DAA" w:rsidRDefault="00E44B6E" w:rsidP="00A14B9C">
      <w:pPr>
        <w:pStyle w:val="Prrafodelista"/>
        <w:pBdr>
          <w:top w:val="none" w:sz="0" w:space="0" w:color="000000"/>
          <w:left w:val="none" w:sz="0" w:space="0" w:color="000000"/>
          <w:bottom w:val="none" w:sz="0" w:space="5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p w14:paraId="4D287AD8" w14:textId="77777777" w:rsidR="00D31253" w:rsidRPr="00283DAA" w:rsidRDefault="00D31253" w:rsidP="001F51F5">
      <w:pPr>
        <w:pStyle w:val="Prrafodelista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5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 w:firstLine="0"/>
        <w:rPr>
          <w:rFonts w:ascii="Arial" w:eastAsia="Arial" w:hAnsi="Arial" w:cs="Arial"/>
          <w:b/>
        </w:rPr>
      </w:pPr>
      <w:r w:rsidRPr="00283DAA">
        <w:rPr>
          <w:rFonts w:ascii="Arial" w:eastAsia="Arial" w:hAnsi="Arial" w:cs="Arial"/>
          <w:b/>
        </w:rPr>
        <w:lastRenderedPageBreak/>
        <w:t>LA EFICACIA DE LAS ACCIONES TOMADAS PARA ABORDAR LOS RIESGOS Y LAS OPORTUNIDADES (VER 6.1 DE LA NORMA ISO 9001:2015.)</w:t>
      </w:r>
    </w:p>
    <w:p w14:paraId="24FD977F" w14:textId="77777777" w:rsidR="00D31253" w:rsidRPr="00283DAA" w:rsidRDefault="00D31253" w:rsidP="001F51F5">
      <w:pPr>
        <w:pStyle w:val="Prrafodelist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/>
        <w:rPr>
          <w:rFonts w:ascii="Arial" w:eastAsia="Arial" w:hAnsi="Arial" w:cs="Arial"/>
          <w:b/>
        </w:rPr>
      </w:pPr>
    </w:p>
    <w:tbl>
      <w:tblPr>
        <w:tblStyle w:val="15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689"/>
        <w:gridCol w:w="2836"/>
        <w:gridCol w:w="3303"/>
      </w:tblGrid>
      <w:tr w:rsidR="00D31253" w:rsidRPr="00283DAA" w14:paraId="3DEC1323" w14:textId="77777777" w:rsidTr="00ED034B">
        <w:trPr>
          <w:trHeight w:val="151"/>
        </w:trPr>
        <w:tc>
          <w:tcPr>
            <w:tcW w:w="1523" w:type="pct"/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A9B39C" w14:textId="77777777" w:rsidR="00D31253" w:rsidRPr="00283DAA" w:rsidRDefault="00D31253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ENTRADAS (EVIDENCIAS A REVISAR)</w:t>
            </w:r>
          </w:p>
        </w:tc>
        <w:tc>
          <w:tcPr>
            <w:tcW w:w="1606" w:type="pct"/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C44A9" w14:textId="77777777" w:rsidR="00D31253" w:rsidRPr="00283DAA" w:rsidRDefault="00D31253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</w:rPr>
            </w:pPr>
            <w:r w:rsidRPr="00283DAA">
              <w:rPr>
                <w:rFonts w:ascii="Arial" w:eastAsia="Arial Narrow" w:hAnsi="Arial" w:cs="Arial"/>
                <w:b/>
              </w:rPr>
              <w:t>VALIDACIÓN</w:t>
            </w:r>
          </w:p>
        </w:tc>
        <w:tc>
          <w:tcPr>
            <w:tcW w:w="1871" w:type="pct"/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C2CAD5" w14:textId="77777777" w:rsidR="00D31253" w:rsidRPr="00283DAA" w:rsidRDefault="00D31253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RESULTADOS/SALIDAS</w:t>
            </w:r>
          </w:p>
        </w:tc>
      </w:tr>
      <w:tr w:rsidR="008351DA" w:rsidRPr="00283DAA" w14:paraId="04866488" w14:textId="77777777" w:rsidTr="00ED034B">
        <w:trPr>
          <w:trHeight w:val="680"/>
        </w:trPr>
        <w:tc>
          <w:tcPr>
            <w:tcW w:w="1523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A703AD" w14:textId="11717E79" w:rsidR="008351DA" w:rsidRPr="00283DAA" w:rsidRDefault="007E5461" w:rsidP="00567C7C">
            <w:pPr>
              <w:pStyle w:val="NormalWeb"/>
              <w:spacing w:before="60" w:beforeAutospacing="0" w:after="60" w:afterAutospacing="0"/>
              <w:ind w:left="94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394139">
              <w:rPr>
                <w:rFonts w:ascii="Arial" w:hAnsi="Arial" w:cs="Arial"/>
                <w:sz w:val="22"/>
                <w:szCs w:val="22"/>
              </w:rPr>
              <w:t xml:space="preserve">valuación de la efectividad </w:t>
            </w:r>
            <w:r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DE6CA1">
              <w:rPr>
                <w:rFonts w:ascii="Arial" w:hAnsi="Arial" w:cs="Arial"/>
                <w:sz w:val="22"/>
                <w:szCs w:val="22"/>
              </w:rPr>
              <w:t>la</w:t>
            </w:r>
            <w:r w:rsidR="0020442B">
              <w:rPr>
                <w:rFonts w:ascii="Arial" w:hAnsi="Arial" w:cs="Arial"/>
                <w:sz w:val="22"/>
                <w:szCs w:val="22"/>
              </w:rPr>
              <w:t>s</w:t>
            </w:r>
            <w:r w:rsidR="00DE6CA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E6CA1" w:rsidRPr="00BB7764">
              <w:rPr>
                <w:rFonts w:ascii="Arial" w:hAnsi="Arial" w:cs="Arial"/>
                <w:sz w:val="22"/>
                <w:szCs w:val="22"/>
              </w:rPr>
              <w:t xml:space="preserve">acciones tomadas para abordar los riesgos y las oportunidades </w:t>
            </w:r>
            <w:r>
              <w:rPr>
                <w:rFonts w:ascii="Arial" w:hAnsi="Arial" w:cs="Arial"/>
                <w:sz w:val="22"/>
                <w:szCs w:val="22"/>
              </w:rPr>
              <w:t>de</w:t>
            </w:r>
            <w:r w:rsidR="008351DA" w:rsidRPr="00283DAA">
              <w:rPr>
                <w:rFonts w:ascii="Arial" w:hAnsi="Arial" w:cs="Arial"/>
                <w:sz w:val="22"/>
                <w:szCs w:val="22"/>
              </w:rPr>
              <w:t xml:space="preserve"> las </w:t>
            </w:r>
            <w:r w:rsidR="008351DA" w:rsidRPr="00283DAA">
              <w:rPr>
                <w:rFonts w:ascii="Arial" w:eastAsia="Arial Narrow" w:hAnsi="Arial" w:cs="Arial"/>
                <w:sz w:val="22"/>
                <w:szCs w:val="22"/>
              </w:rPr>
              <w:t>matrices de riesgos y oportunidades</w:t>
            </w:r>
          </w:p>
        </w:tc>
        <w:tc>
          <w:tcPr>
            <w:tcW w:w="1606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4D525" w14:textId="2F9FDEA3" w:rsidR="008351DA" w:rsidRPr="00283DAA" w:rsidRDefault="008351DA" w:rsidP="008351DA">
            <w:pPr>
              <w:spacing w:after="0" w:line="240" w:lineRule="auto"/>
              <w:ind w:left="141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>Validación por la Alta Dirección, Comité de la calidad y Coordinadores del SGC</w:t>
            </w:r>
          </w:p>
        </w:tc>
        <w:tc>
          <w:tcPr>
            <w:tcW w:w="1871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B1C95B" w14:textId="756C337F" w:rsidR="008351DA" w:rsidRPr="00283DAA" w:rsidRDefault="008730BE" w:rsidP="78FFE882">
            <w:pPr>
              <w:spacing w:after="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 w:rsidRPr="008730BE">
              <w:rPr>
                <w:rFonts w:ascii="Arial" w:eastAsia="Arial Narrow" w:hAnsi="Arial" w:cs="Arial"/>
              </w:rPr>
              <w:t>Evaluación de la efectividad de los riesgos y oportunidades</w:t>
            </w:r>
          </w:p>
        </w:tc>
      </w:tr>
      <w:tr w:rsidR="0095329D" w:rsidRPr="00283DAA" w14:paraId="77E808B9" w14:textId="77777777" w:rsidTr="00ED034B">
        <w:trPr>
          <w:trHeight w:val="680"/>
        </w:trPr>
        <w:tc>
          <w:tcPr>
            <w:tcW w:w="1523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C4308B" w14:textId="7AFC8EBE" w:rsidR="0095329D" w:rsidRDefault="00D15B26" w:rsidP="00567C7C">
            <w:pPr>
              <w:pStyle w:val="NormalWeb"/>
              <w:spacing w:before="60" w:beforeAutospacing="0" w:after="60" w:afterAutospacing="0"/>
              <w:ind w:left="9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Matrices de Riesgos y Oportunidades de los Procesos Sustantivos y de Soporte para el año 2021</w:t>
            </w:r>
          </w:p>
        </w:tc>
        <w:tc>
          <w:tcPr>
            <w:tcW w:w="1606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6FD38" w14:textId="5EF7B4A7" w:rsidR="0095329D" w:rsidRPr="00283DAA" w:rsidRDefault="00275618" w:rsidP="008351DA">
            <w:pPr>
              <w:spacing w:after="0" w:line="240" w:lineRule="auto"/>
              <w:ind w:left="141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>Validación por la Alta Dirección, Comité de la calidad y Coordinadores del SGC</w:t>
            </w:r>
          </w:p>
        </w:tc>
        <w:tc>
          <w:tcPr>
            <w:tcW w:w="1871" w:type="pct"/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AD1413" w14:textId="1A630214" w:rsidR="0095329D" w:rsidRDefault="00BC575C" w:rsidP="78FFE882">
            <w:pPr>
              <w:spacing w:after="0" w:line="240" w:lineRule="auto"/>
              <w:ind w:left="141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</w:rPr>
              <w:t>Aprobación de</w:t>
            </w:r>
            <w:r w:rsidR="008D0059">
              <w:rPr>
                <w:rFonts w:ascii="Arial" w:hAnsi="Arial" w:cs="Arial"/>
              </w:rPr>
              <w:t xml:space="preserve"> la </w:t>
            </w:r>
            <w:r w:rsidR="008708A5">
              <w:rPr>
                <w:rFonts w:ascii="Arial" w:hAnsi="Arial" w:cs="Arial"/>
              </w:rPr>
              <w:t>actualización</w:t>
            </w:r>
            <w:r>
              <w:rPr>
                <w:rFonts w:ascii="Arial" w:hAnsi="Arial" w:cs="Arial"/>
              </w:rPr>
              <w:t xml:space="preserve"> de las </w:t>
            </w:r>
            <w:r w:rsidR="00BF40F6">
              <w:rPr>
                <w:rFonts w:ascii="Arial" w:hAnsi="Arial" w:cs="Arial"/>
              </w:rPr>
              <w:t>Matrices de Riesgos y Oportunidades de los Procesos Sustantivos y de Soporte para el año 2021</w:t>
            </w:r>
            <w:r w:rsidR="008708A5">
              <w:rPr>
                <w:rFonts w:ascii="Arial" w:hAnsi="Arial" w:cs="Arial"/>
              </w:rPr>
              <w:t xml:space="preserve"> (PCM-05)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6DA60DC9" w14:textId="5E3AD01D" w:rsidR="004F0B61" w:rsidRDefault="004F0B61" w:rsidP="004F0B6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 w:right="-93"/>
        <w:rPr>
          <w:rFonts w:ascii="Arial" w:eastAsia="Arial" w:hAnsi="Arial" w:cs="Arial"/>
          <w:b/>
        </w:rPr>
      </w:pPr>
    </w:p>
    <w:p w14:paraId="114ED842" w14:textId="77777777" w:rsidR="009A7AB6" w:rsidRPr="00283DAA" w:rsidRDefault="009A7AB6" w:rsidP="004F0B6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 w:right="-93"/>
        <w:rPr>
          <w:rFonts w:ascii="Arial" w:eastAsia="Arial" w:hAnsi="Arial" w:cs="Arial"/>
          <w:b/>
        </w:rPr>
      </w:pPr>
    </w:p>
    <w:p w14:paraId="3E1F3352" w14:textId="6908D0A2" w:rsidR="00885A64" w:rsidRPr="00283DAA" w:rsidRDefault="003A7F1A" w:rsidP="001F51F5">
      <w:pPr>
        <w:pStyle w:val="Prrafodelista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0" w:right="-93" w:firstLine="0"/>
        <w:rPr>
          <w:rFonts w:ascii="Arial" w:eastAsia="Arial" w:hAnsi="Arial" w:cs="Arial"/>
          <w:b/>
        </w:rPr>
      </w:pPr>
      <w:r w:rsidRPr="00283DAA">
        <w:rPr>
          <w:rFonts w:ascii="Arial" w:eastAsia="Arial" w:hAnsi="Arial" w:cs="Arial"/>
          <w:b/>
        </w:rPr>
        <w:t>LAS OPORTUNIDADES DE MEJORA</w:t>
      </w:r>
    </w:p>
    <w:p w14:paraId="4E00A59B" w14:textId="77777777" w:rsidR="00885A64" w:rsidRPr="00283DAA" w:rsidRDefault="00885A64" w:rsidP="001F51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right="-93"/>
        <w:rPr>
          <w:rFonts w:ascii="Arial" w:eastAsia="Arial" w:hAnsi="Arial" w:cs="Arial"/>
        </w:rPr>
      </w:pPr>
    </w:p>
    <w:tbl>
      <w:tblPr>
        <w:tblStyle w:val="15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4018"/>
        <w:gridCol w:w="2186"/>
        <w:gridCol w:w="2624"/>
      </w:tblGrid>
      <w:tr w:rsidR="00D31253" w:rsidRPr="00283DAA" w14:paraId="140E056B" w14:textId="77777777" w:rsidTr="00316A0F">
        <w:trPr>
          <w:trHeight w:val="97"/>
          <w:tblHeader/>
        </w:trPr>
        <w:tc>
          <w:tcPr>
            <w:tcW w:w="2276" w:type="pct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E1CD4" w14:textId="77777777" w:rsidR="00D31253" w:rsidRPr="00283DAA" w:rsidRDefault="00D31253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ENTRADAS (EVIDENCIAS A REVISAR)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4AB9C" w14:textId="77777777" w:rsidR="00D31253" w:rsidRPr="00283DAA" w:rsidRDefault="00D31253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</w:rPr>
            </w:pPr>
            <w:r w:rsidRPr="00283DAA">
              <w:rPr>
                <w:rFonts w:ascii="Arial" w:eastAsia="Arial Narrow" w:hAnsi="Arial" w:cs="Arial"/>
                <w:b/>
              </w:rPr>
              <w:t>VALIDACIÓN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85B29" w14:textId="77777777" w:rsidR="00D31253" w:rsidRPr="00283DAA" w:rsidRDefault="00D31253" w:rsidP="001F51F5">
            <w:pPr>
              <w:spacing w:after="0" w:line="240" w:lineRule="auto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/>
              </w:rPr>
              <w:t>RESULTADOS/SALIDAS</w:t>
            </w:r>
          </w:p>
        </w:tc>
      </w:tr>
      <w:tr w:rsidR="001D35C1" w:rsidRPr="00283DAA" w14:paraId="76143F5C" w14:textId="77777777" w:rsidTr="00316A0F">
        <w:trPr>
          <w:trHeight w:val="1035"/>
        </w:trPr>
        <w:tc>
          <w:tcPr>
            <w:tcW w:w="2276" w:type="pct"/>
            <w:tcBorders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17F35" w14:textId="02D43E45" w:rsidR="001D35C1" w:rsidRPr="00283DAA" w:rsidRDefault="001D35C1" w:rsidP="001D35C1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  <w:bCs/>
              </w:rPr>
              <w:t xml:space="preserve">Como resultado de la </w:t>
            </w:r>
            <w:r w:rsidR="00D92CA9">
              <w:rPr>
                <w:rFonts w:ascii="Arial" w:eastAsia="Arial Narrow" w:hAnsi="Arial" w:cs="Arial"/>
              </w:rPr>
              <w:t>A</w:t>
            </w:r>
            <w:r w:rsidR="00D92CA9" w:rsidRPr="00283DAA">
              <w:rPr>
                <w:rFonts w:ascii="Arial" w:eastAsia="Arial Narrow" w:hAnsi="Arial" w:cs="Arial"/>
              </w:rPr>
              <w:t xml:space="preserve">uditoría </w:t>
            </w:r>
            <w:r w:rsidR="00D92CA9">
              <w:rPr>
                <w:rFonts w:ascii="Arial" w:eastAsia="Arial Narrow" w:hAnsi="Arial" w:cs="Arial"/>
              </w:rPr>
              <w:t>Interna</w:t>
            </w:r>
            <w:r w:rsidR="00D92CA9" w:rsidRPr="00283DAA">
              <w:rPr>
                <w:rFonts w:ascii="Arial" w:eastAsia="Arial Narrow" w:hAnsi="Arial" w:cs="Arial"/>
              </w:rPr>
              <w:t xml:space="preserve"> </w:t>
            </w:r>
            <w:r w:rsidR="00D92CA9">
              <w:rPr>
                <w:rFonts w:ascii="Arial" w:eastAsia="Arial Narrow" w:hAnsi="Arial" w:cs="Arial"/>
              </w:rPr>
              <w:t xml:space="preserve">Fase I no </w:t>
            </w:r>
            <w:r w:rsidRPr="00283DAA">
              <w:rPr>
                <w:rFonts w:ascii="Arial" w:eastAsia="Arial Narrow" w:hAnsi="Arial" w:cs="Arial"/>
                <w:bCs/>
              </w:rPr>
              <w:t>se detectaron oportunidades de mejora: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D9BE24" w14:textId="318C0043" w:rsidR="001D35C1" w:rsidRPr="00283DAA" w:rsidRDefault="001D35C1" w:rsidP="001D35C1">
            <w:pPr>
              <w:spacing w:before="120" w:after="120" w:line="240" w:lineRule="auto"/>
              <w:ind w:left="141"/>
              <w:jc w:val="center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>Validación por la Alta Dirección</w:t>
            </w:r>
            <w:r>
              <w:rPr>
                <w:rFonts w:ascii="Arial" w:eastAsia="Arial Narrow" w:hAnsi="Arial" w:cs="Arial"/>
              </w:rPr>
              <w:t xml:space="preserve"> y</w:t>
            </w:r>
            <w:r w:rsidRPr="00283DAA">
              <w:rPr>
                <w:rFonts w:ascii="Arial" w:eastAsia="Arial Narrow" w:hAnsi="Arial" w:cs="Arial"/>
              </w:rPr>
              <w:t xml:space="preserve"> Coordinadores del SGC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FFD827" w14:textId="7FCFA626" w:rsidR="001D35C1" w:rsidRPr="00283DAA" w:rsidRDefault="00316A0F" w:rsidP="001D35C1">
            <w:pPr>
              <w:spacing w:before="120" w:after="120" w:line="240" w:lineRule="auto"/>
              <w:jc w:val="both"/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>No aplica</w:t>
            </w:r>
          </w:p>
        </w:tc>
      </w:tr>
    </w:tbl>
    <w:p w14:paraId="4A728D38" w14:textId="5CF9840F" w:rsidR="00556D85" w:rsidRDefault="00556D85" w:rsidP="00A6151A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6B4C2590" w14:textId="77777777" w:rsidR="00063A63" w:rsidRPr="00283DAA" w:rsidRDefault="00063A63" w:rsidP="00A6151A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27A06EF1" w14:textId="541AA59A" w:rsidR="00D31253" w:rsidRPr="00283DAA" w:rsidRDefault="00D31253" w:rsidP="001F51F5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283DAA">
        <w:rPr>
          <w:rFonts w:ascii="Arial" w:hAnsi="Arial" w:cs="Arial"/>
          <w:b/>
          <w:color w:val="000000" w:themeColor="text1"/>
        </w:rPr>
        <w:t>COMPROMISOS Y ACUERDOS</w:t>
      </w:r>
    </w:p>
    <w:p w14:paraId="50CCE5F9" w14:textId="77777777" w:rsidR="00D31253" w:rsidRPr="00283DAA" w:rsidRDefault="00D31253" w:rsidP="001F51F5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1"/>
        <w:gridCol w:w="1891"/>
        <w:gridCol w:w="1317"/>
        <w:gridCol w:w="1404"/>
        <w:gridCol w:w="1305"/>
      </w:tblGrid>
      <w:tr w:rsidR="00D31253" w:rsidRPr="00283DAA" w14:paraId="6AEB919C" w14:textId="77777777" w:rsidTr="00C444B6">
        <w:trPr>
          <w:trHeight w:val="318"/>
          <w:tblHeader/>
        </w:trPr>
        <w:tc>
          <w:tcPr>
            <w:tcW w:w="1649" w:type="pct"/>
            <w:shd w:val="clear" w:color="auto" w:fill="D9D9D9" w:themeFill="background1" w:themeFillShade="D9"/>
            <w:vAlign w:val="center"/>
          </w:tcPr>
          <w:p w14:paraId="5F9F53CD" w14:textId="77777777" w:rsidR="00D31253" w:rsidRPr="00283DAA" w:rsidRDefault="00D31253" w:rsidP="00A6151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83DAA">
              <w:rPr>
                <w:rFonts w:ascii="Arial" w:hAnsi="Arial" w:cs="Arial"/>
                <w:b/>
                <w:color w:val="000000" w:themeColor="text1"/>
              </w:rPr>
              <w:t>ACTIVIDAD</w:t>
            </w:r>
          </w:p>
        </w:tc>
        <w:tc>
          <w:tcPr>
            <w:tcW w:w="1071" w:type="pct"/>
            <w:shd w:val="clear" w:color="auto" w:fill="D9D9D9" w:themeFill="background1" w:themeFillShade="D9"/>
            <w:vAlign w:val="center"/>
          </w:tcPr>
          <w:p w14:paraId="7E5ED136" w14:textId="77777777" w:rsidR="00D31253" w:rsidRPr="00283DAA" w:rsidRDefault="00D31253" w:rsidP="00A6151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83DAA">
              <w:rPr>
                <w:rFonts w:ascii="Arial" w:hAnsi="Arial" w:cs="Arial"/>
                <w:b/>
                <w:color w:val="000000" w:themeColor="text1"/>
              </w:rPr>
              <w:t>RESPONSABLE</w:t>
            </w:r>
          </w:p>
        </w:tc>
        <w:tc>
          <w:tcPr>
            <w:tcW w:w="746" w:type="pct"/>
            <w:shd w:val="clear" w:color="auto" w:fill="D9D9D9" w:themeFill="background1" w:themeFillShade="D9"/>
            <w:vAlign w:val="center"/>
          </w:tcPr>
          <w:p w14:paraId="168CFA7B" w14:textId="77777777" w:rsidR="00D31253" w:rsidRPr="00283DAA" w:rsidRDefault="00D31253" w:rsidP="00A6151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83DAA">
              <w:rPr>
                <w:rFonts w:ascii="Arial" w:hAnsi="Arial" w:cs="Arial"/>
                <w:b/>
                <w:color w:val="000000" w:themeColor="text1"/>
              </w:rPr>
              <w:t>FECHA INICIO</w:t>
            </w:r>
          </w:p>
        </w:tc>
        <w:tc>
          <w:tcPr>
            <w:tcW w:w="795" w:type="pct"/>
            <w:shd w:val="clear" w:color="auto" w:fill="D9D9D9" w:themeFill="background1" w:themeFillShade="D9"/>
            <w:vAlign w:val="center"/>
          </w:tcPr>
          <w:p w14:paraId="39720FE2" w14:textId="77777777" w:rsidR="00D31253" w:rsidRPr="00283DAA" w:rsidRDefault="00D31253" w:rsidP="00A6151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83DAA">
              <w:rPr>
                <w:rFonts w:ascii="Arial" w:hAnsi="Arial" w:cs="Arial"/>
                <w:b/>
                <w:color w:val="000000" w:themeColor="text1"/>
              </w:rPr>
              <w:t>FECHA TÉRMINO</w:t>
            </w:r>
          </w:p>
        </w:tc>
        <w:tc>
          <w:tcPr>
            <w:tcW w:w="739" w:type="pct"/>
            <w:shd w:val="clear" w:color="auto" w:fill="D9D9D9" w:themeFill="background1" w:themeFillShade="D9"/>
            <w:vAlign w:val="center"/>
          </w:tcPr>
          <w:p w14:paraId="67D82AB7" w14:textId="77777777" w:rsidR="00D31253" w:rsidRPr="00283DAA" w:rsidRDefault="00D31253" w:rsidP="00A6151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83DAA">
              <w:rPr>
                <w:rFonts w:ascii="Arial" w:hAnsi="Arial" w:cs="Arial"/>
                <w:b/>
                <w:color w:val="000000" w:themeColor="text1"/>
              </w:rPr>
              <w:t>ESTATUS</w:t>
            </w:r>
          </w:p>
        </w:tc>
      </w:tr>
      <w:tr w:rsidR="00733818" w:rsidRPr="00283DAA" w14:paraId="67244B30" w14:textId="77777777" w:rsidTr="00C444B6">
        <w:tc>
          <w:tcPr>
            <w:tcW w:w="1649" w:type="pct"/>
            <w:vAlign w:val="center"/>
          </w:tcPr>
          <w:p w14:paraId="71A48F7B" w14:textId="77777777" w:rsidR="00733818" w:rsidRDefault="0092533D" w:rsidP="009A7AB6">
            <w:pPr>
              <w:spacing w:before="120" w:after="120"/>
              <w:ind w:left="34"/>
              <w:jc w:val="both"/>
            </w:pPr>
            <w:r w:rsidRPr="00283DAA">
              <w:rPr>
                <w:rFonts w:ascii="Arial" w:hAnsi="Arial" w:cs="Arial"/>
              </w:rPr>
              <w:t xml:space="preserve">Desarrollo de las actividades y seguimiento de cumplimiento a </w:t>
            </w:r>
            <w:r w:rsidR="00E34105">
              <w:rPr>
                <w:rFonts w:ascii="Arial" w:hAnsi="Arial" w:cs="Arial"/>
              </w:rPr>
              <w:t>l</w:t>
            </w:r>
            <w:r w:rsidR="00E34105">
              <w:t xml:space="preserve">os Planes de Cambios y Mejoras </w:t>
            </w:r>
            <w:r>
              <w:rPr>
                <w:rFonts w:ascii="Arial" w:hAnsi="Arial" w:cs="Arial"/>
              </w:rPr>
              <w:t>PCM-02, PCM-05 y PCM-07</w:t>
            </w:r>
            <w:r w:rsidR="00063A63">
              <w:rPr>
                <w:rFonts w:ascii="Arial" w:hAnsi="Arial" w:cs="Arial"/>
              </w:rPr>
              <w:t>.</w:t>
            </w:r>
          </w:p>
          <w:p w14:paraId="66FC3E6F" w14:textId="27AEA2B4" w:rsidR="00063A63" w:rsidRPr="00283DAA" w:rsidRDefault="00063A63" w:rsidP="009A7AB6">
            <w:pPr>
              <w:spacing w:before="120" w:after="120"/>
              <w:ind w:left="34"/>
              <w:jc w:val="both"/>
              <w:rPr>
                <w:rFonts w:ascii="Arial" w:hAnsi="Arial" w:cs="Arial"/>
              </w:rPr>
            </w:pPr>
          </w:p>
        </w:tc>
        <w:tc>
          <w:tcPr>
            <w:tcW w:w="1071" w:type="pct"/>
            <w:vAlign w:val="center"/>
          </w:tcPr>
          <w:p w14:paraId="75F40F6C" w14:textId="429E8FC5" w:rsidR="00733818" w:rsidRPr="00283DAA" w:rsidRDefault="00733818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Alta Dirección</w:t>
            </w:r>
          </w:p>
        </w:tc>
        <w:tc>
          <w:tcPr>
            <w:tcW w:w="746" w:type="pct"/>
            <w:vAlign w:val="center"/>
          </w:tcPr>
          <w:p w14:paraId="2F00A00A" w14:textId="20FB1CC8" w:rsidR="00733818" w:rsidRPr="00283DAA" w:rsidRDefault="00733818" w:rsidP="009A7AB6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95" w:type="pct"/>
            <w:vAlign w:val="center"/>
          </w:tcPr>
          <w:p w14:paraId="46087893" w14:textId="21A70F1A" w:rsidR="00733818" w:rsidRPr="00283DAA" w:rsidRDefault="00733818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39" w:type="pct"/>
            <w:vAlign w:val="center"/>
          </w:tcPr>
          <w:p w14:paraId="4E066A2E" w14:textId="073A1C20" w:rsidR="00733818" w:rsidRPr="00283DAA" w:rsidRDefault="0092533D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 proceso</w:t>
            </w:r>
          </w:p>
        </w:tc>
      </w:tr>
      <w:tr w:rsidR="0092533D" w:rsidRPr="00283DAA" w14:paraId="293A77CE" w14:textId="77777777" w:rsidTr="00E33C6A">
        <w:tc>
          <w:tcPr>
            <w:tcW w:w="1649" w:type="pct"/>
            <w:vAlign w:val="center"/>
          </w:tcPr>
          <w:p w14:paraId="679FE453" w14:textId="77777777" w:rsidR="0092533D" w:rsidRPr="00283DAA" w:rsidRDefault="0092533D" w:rsidP="00E33C6A">
            <w:pPr>
              <w:spacing w:before="120" w:after="120"/>
              <w:ind w:left="34"/>
              <w:jc w:val="both"/>
              <w:rPr>
                <w:rFonts w:ascii="Arial" w:hAnsi="Arial" w:cs="Arial"/>
              </w:rPr>
            </w:pPr>
            <w:r w:rsidRPr="00283DAA">
              <w:rPr>
                <w:rFonts w:ascii="Arial" w:hAnsi="Arial" w:cs="Arial"/>
              </w:rPr>
              <w:lastRenderedPageBreak/>
              <w:t>Aprobación de</w:t>
            </w:r>
            <w:r>
              <w:rPr>
                <w:rFonts w:ascii="Arial" w:hAnsi="Arial" w:cs="Arial"/>
              </w:rPr>
              <w:t>l</w:t>
            </w:r>
            <w:r w:rsidRPr="00283DAA">
              <w:rPr>
                <w:rFonts w:ascii="Arial" w:hAnsi="Arial" w:cs="Arial"/>
              </w:rPr>
              <w:t xml:space="preserve"> plan de trabajo de l</w:t>
            </w:r>
            <w:r>
              <w:rPr>
                <w:rFonts w:ascii="Arial" w:hAnsi="Arial" w:cs="Arial"/>
              </w:rPr>
              <w:t>as Cedulas de No conformidad NCME-07, NCME-08 y NCOBS-02</w:t>
            </w:r>
            <w:r w:rsidRPr="00283DAA">
              <w:rPr>
                <w:rFonts w:ascii="Arial" w:hAnsi="Arial" w:cs="Arial"/>
              </w:rPr>
              <w:t>.</w:t>
            </w:r>
          </w:p>
        </w:tc>
        <w:tc>
          <w:tcPr>
            <w:tcW w:w="1071" w:type="pct"/>
            <w:vAlign w:val="center"/>
          </w:tcPr>
          <w:p w14:paraId="7C072674" w14:textId="77777777" w:rsidR="0092533D" w:rsidRPr="00283DAA" w:rsidRDefault="0092533D" w:rsidP="00E33C6A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Alta Dirección</w:t>
            </w:r>
          </w:p>
        </w:tc>
        <w:tc>
          <w:tcPr>
            <w:tcW w:w="746" w:type="pct"/>
            <w:vAlign w:val="center"/>
          </w:tcPr>
          <w:p w14:paraId="395B3C55" w14:textId="77777777" w:rsidR="0092533D" w:rsidRPr="00283DAA" w:rsidRDefault="0092533D" w:rsidP="00E33C6A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95" w:type="pct"/>
            <w:vAlign w:val="center"/>
          </w:tcPr>
          <w:p w14:paraId="7C265D05" w14:textId="77777777" w:rsidR="0092533D" w:rsidRPr="00283DAA" w:rsidRDefault="0092533D" w:rsidP="00E33C6A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39" w:type="pct"/>
            <w:vAlign w:val="center"/>
          </w:tcPr>
          <w:p w14:paraId="66CB8858" w14:textId="77777777" w:rsidR="0092533D" w:rsidRPr="00283DAA" w:rsidRDefault="0092533D" w:rsidP="00E33C6A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Concluida</w:t>
            </w:r>
          </w:p>
        </w:tc>
      </w:tr>
      <w:tr w:rsidR="00733818" w:rsidRPr="00283DAA" w14:paraId="4431C7F0" w14:textId="77777777" w:rsidTr="00C444B6">
        <w:tc>
          <w:tcPr>
            <w:tcW w:w="1649" w:type="pct"/>
            <w:vAlign w:val="center"/>
          </w:tcPr>
          <w:p w14:paraId="7FD1BBB6" w14:textId="751ED3C0" w:rsidR="00733818" w:rsidRPr="00283DAA" w:rsidRDefault="00733818" w:rsidP="009A7AB6">
            <w:pPr>
              <w:pStyle w:val="Sinespaciado"/>
              <w:spacing w:before="120" w:after="120"/>
              <w:jc w:val="both"/>
              <w:rPr>
                <w:rFonts w:ascii="Arial" w:hAnsi="Arial" w:cs="Arial"/>
              </w:rPr>
            </w:pPr>
            <w:r w:rsidRPr="00283DAA">
              <w:rPr>
                <w:rFonts w:ascii="Arial" w:hAnsi="Arial" w:cs="Arial"/>
              </w:rPr>
              <w:t xml:space="preserve">Desarrollo de las actividades y seguimiento de cumplimiento a </w:t>
            </w:r>
            <w:r w:rsidR="009862D4" w:rsidRPr="00283DAA">
              <w:rPr>
                <w:rFonts w:ascii="Arial" w:hAnsi="Arial" w:cs="Arial"/>
              </w:rPr>
              <w:t>l</w:t>
            </w:r>
            <w:r w:rsidR="009862D4">
              <w:rPr>
                <w:rFonts w:ascii="Arial" w:hAnsi="Arial" w:cs="Arial"/>
              </w:rPr>
              <w:t>as Cedulas de No conformidad NCME-07, NCME-08 y NCOBS-02</w:t>
            </w:r>
            <w:r w:rsidR="001D35C1">
              <w:rPr>
                <w:rFonts w:ascii="Arial" w:hAnsi="Arial" w:cs="Arial"/>
              </w:rPr>
              <w:t>.</w:t>
            </w:r>
          </w:p>
        </w:tc>
        <w:tc>
          <w:tcPr>
            <w:tcW w:w="1071" w:type="pct"/>
            <w:vAlign w:val="center"/>
          </w:tcPr>
          <w:p w14:paraId="401CD253" w14:textId="77777777" w:rsidR="00733818" w:rsidRDefault="00733818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Coordinadores del SGC</w:t>
            </w:r>
          </w:p>
          <w:p w14:paraId="2C1B3E76" w14:textId="01FDB410" w:rsidR="009A7AB6" w:rsidRPr="00283DAA" w:rsidRDefault="009A7AB6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Integrantes del Comité de Calidad del SGC</w:t>
            </w:r>
          </w:p>
        </w:tc>
        <w:tc>
          <w:tcPr>
            <w:tcW w:w="746" w:type="pct"/>
            <w:vAlign w:val="center"/>
          </w:tcPr>
          <w:p w14:paraId="2C380CC2" w14:textId="4D6922E9" w:rsidR="00733818" w:rsidRPr="00283DAA" w:rsidRDefault="00733818" w:rsidP="009A7AB6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95" w:type="pct"/>
            <w:vAlign w:val="center"/>
          </w:tcPr>
          <w:p w14:paraId="7D4E4AC9" w14:textId="3AAE57C0" w:rsidR="00733818" w:rsidRPr="00283DAA" w:rsidRDefault="00733818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39" w:type="pct"/>
            <w:vAlign w:val="center"/>
          </w:tcPr>
          <w:p w14:paraId="3F97F8D5" w14:textId="1165C061" w:rsidR="00733818" w:rsidRPr="00283DAA" w:rsidRDefault="00733818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En proceso</w:t>
            </w:r>
          </w:p>
        </w:tc>
      </w:tr>
      <w:tr w:rsidR="001D35C1" w:rsidRPr="00283DAA" w14:paraId="3188A616" w14:textId="77777777" w:rsidTr="00C444B6">
        <w:tc>
          <w:tcPr>
            <w:tcW w:w="1649" w:type="pct"/>
            <w:vAlign w:val="center"/>
          </w:tcPr>
          <w:p w14:paraId="0601BDD4" w14:textId="4D59F502" w:rsidR="001D35C1" w:rsidRPr="00283DAA" w:rsidRDefault="00D01F38" w:rsidP="009A7AB6">
            <w:pPr>
              <w:pStyle w:val="Sinespaciado"/>
              <w:spacing w:before="120" w:after="120"/>
              <w:jc w:val="both"/>
              <w:rPr>
                <w:rFonts w:ascii="Arial" w:hAnsi="Arial" w:cs="Arial"/>
              </w:rPr>
            </w:pPr>
            <w:r w:rsidRPr="00283DAA">
              <w:rPr>
                <w:rFonts w:ascii="Arial" w:hAnsi="Arial" w:cs="Arial"/>
              </w:rPr>
              <w:t>Aprobación de</w:t>
            </w:r>
            <w:r>
              <w:rPr>
                <w:rFonts w:ascii="Arial" w:hAnsi="Arial" w:cs="Arial"/>
              </w:rPr>
              <w:t>l</w:t>
            </w:r>
            <w:r w:rsidRPr="00D01F38">
              <w:rPr>
                <w:rFonts w:ascii="Arial" w:hAnsi="Arial" w:cs="Arial"/>
              </w:rPr>
              <w:t xml:space="preserve"> Procedimiento para la aplicación de la encuesta de satisfacción ciudadana V1</w:t>
            </w:r>
            <w:r w:rsidR="008708A5">
              <w:rPr>
                <w:rFonts w:ascii="Arial" w:hAnsi="Arial" w:cs="Arial"/>
              </w:rPr>
              <w:t xml:space="preserve"> (NCM-08)</w:t>
            </w:r>
          </w:p>
        </w:tc>
        <w:tc>
          <w:tcPr>
            <w:tcW w:w="1071" w:type="pct"/>
            <w:vAlign w:val="center"/>
          </w:tcPr>
          <w:p w14:paraId="0BDC277D" w14:textId="038D13A8" w:rsidR="001D35C1" w:rsidRPr="00283DAA" w:rsidRDefault="001D35C1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Alta Dirección</w:t>
            </w:r>
          </w:p>
        </w:tc>
        <w:tc>
          <w:tcPr>
            <w:tcW w:w="746" w:type="pct"/>
            <w:vAlign w:val="center"/>
          </w:tcPr>
          <w:p w14:paraId="17E3A61A" w14:textId="7A369462" w:rsidR="001D35C1" w:rsidRPr="00283DAA" w:rsidRDefault="001D35C1" w:rsidP="009A7AB6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95" w:type="pct"/>
            <w:vAlign w:val="center"/>
          </w:tcPr>
          <w:p w14:paraId="1367F60F" w14:textId="7E96CCAA" w:rsidR="001D35C1" w:rsidRPr="00283DAA" w:rsidRDefault="001D35C1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39" w:type="pct"/>
            <w:vAlign w:val="center"/>
          </w:tcPr>
          <w:p w14:paraId="16576349" w14:textId="18653B0B" w:rsidR="001D35C1" w:rsidRPr="00283DAA" w:rsidRDefault="009B1703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Concluida</w:t>
            </w:r>
          </w:p>
        </w:tc>
      </w:tr>
      <w:tr w:rsidR="00A16BC8" w:rsidRPr="00283DAA" w14:paraId="2E4AA6D7" w14:textId="77777777" w:rsidTr="00C444B6">
        <w:tc>
          <w:tcPr>
            <w:tcW w:w="1649" w:type="pct"/>
            <w:vAlign w:val="center"/>
          </w:tcPr>
          <w:p w14:paraId="0B8E45CE" w14:textId="16542888" w:rsidR="00A16BC8" w:rsidRPr="00283DAA" w:rsidRDefault="00B75B08" w:rsidP="009A7AB6">
            <w:pPr>
              <w:pStyle w:val="Sinespaciado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Difusión </w:t>
            </w:r>
            <w:r w:rsidR="00A16BC8" w:rsidRPr="00283DAA">
              <w:rPr>
                <w:rFonts w:ascii="Arial" w:hAnsi="Arial" w:cs="Arial"/>
              </w:rPr>
              <w:t>de</w:t>
            </w:r>
            <w:r w:rsidR="00A16BC8">
              <w:rPr>
                <w:rFonts w:ascii="Arial" w:hAnsi="Arial" w:cs="Arial"/>
              </w:rPr>
              <w:t>l</w:t>
            </w:r>
            <w:r w:rsidR="00A16BC8" w:rsidRPr="00D01F38">
              <w:rPr>
                <w:rFonts w:ascii="Arial" w:hAnsi="Arial" w:cs="Arial"/>
              </w:rPr>
              <w:t xml:space="preserve"> Procedimiento para la aplicación de la encuesta de satisfacción ciudadana V1</w:t>
            </w:r>
            <w:r w:rsidR="00A73B83">
              <w:rPr>
                <w:rFonts w:ascii="Arial" w:hAnsi="Arial" w:cs="Arial"/>
              </w:rPr>
              <w:t xml:space="preserve"> a los miembros del Comité de la calidad</w:t>
            </w:r>
            <w:r w:rsidR="008708A5">
              <w:rPr>
                <w:rFonts w:ascii="Arial" w:hAnsi="Arial" w:cs="Arial"/>
              </w:rPr>
              <w:t xml:space="preserve"> (NCM-08)</w:t>
            </w:r>
          </w:p>
        </w:tc>
        <w:tc>
          <w:tcPr>
            <w:tcW w:w="1071" w:type="pct"/>
            <w:vAlign w:val="center"/>
          </w:tcPr>
          <w:p w14:paraId="77167AD4" w14:textId="77777777" w:rsidR="00A73B83" w:rsidRDefault="00A73B83" w:rsidP="00A73B83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Coordinadores del SGC</w:t>
            </w:r>
          </w:p>
          <w:p w14:paraId="6C18A8C7" w14:textId="77777777" w:rsidR="00A16BC8" w:rsidRPr="00283DAA" w:rsidRDefault="00A16BC8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46" w:type="pct"/>
            <w:vAlign w:val="center"/>
          </w:tcPr>
          <w:p w14:paraId="090FDC4C" w14:textId="77777777" w:rsidR="00A16BC8" w:rsidRPr="00283DAA" w:rsidRDefault="00A16BC8" w:rsidP="009A7AB6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95" w:type="pct"/>
            <w:vAlign w:val="center"/>
          </w:tcPr>
          <w:p w14:paraId="408308C8" w14:textId="77777777" w:rsidR="00A16BC8" w:rsidRPr="00283DAA" w:rsidRDefault="00A16BC8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39" w:type="pct"/>
            <w:vAlign w:val="center"/>
          </w:tcPr>
          <w:p w14:paraId="7DF4AAD5" w14:textId="3CEA2121" w:rsidR="00A16BC8" w:rsidRPr="00283DAA" w:rsidRDefault="00A73B83" w:rsidP="009A7A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En proceso</w:t>
            </w:r>
          </w:p>
        </w:tc>
      </w:tr>
      <w:tr w:rsidR="00C444B6" w:rsidRPr="00283DAA" w14:paraId="1F5FE944" w14:textId="77777777" w:rsidTr="00C444B6">
        <w:tc>
          <w:tcPr>
            <w:tcW w:w="1649" w:type="pct"/>
            <w:vAlign w:val="center"/>
          </w:tcPr>
          <w:p w14:paraId="482EA498" w14:textId="7D91B405" w:rsidR="00C444B6" w:rsidRDefault="00C444B6" w:rsidP="00C444B6">
            <w:pPr>
              <w:pStyle w:val="Sinespaciado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las Matrices de Riesgos y Oportunidades de los Procesos Sustantivos y de Soporte para el año 2021.</w:t>
            </w:r>
          </w:p>
        </w:tc>
        <w:tc>
          <w:tcPr>
            <w:tcW w:w="1071" w:type="pct"/>
            <w:vAlign w:val="center"/>
          </w:tcPr>
          <w:p w14:paraId="3C178924" w14:textId="77777777" w:rsidR="00C444B6" w:rsidRDefault="00C444B6" w:rsidP="00C444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Coordinadores del SGC</w:t>
            </w:r>
          </w:p>
          <w:p w14:paraId="406D27B9" w14:textId="77777777" w:rsidR="00C444B6" w:rsidRPr="00283DAA" w:rsidRDefault="00C444B6" w:rsidP="00C444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46" w:type="pct"/>
            <w:vAlign w:val="center"/>
          </w:tcPr>
          <w:p w14:paraId="3699A924" w14:textId="77777777" w:rsidR="00C444B6" w:rsidRPr="00283DAA" w:rsidRDefault="00C444B6" w:rsidP="00C444B6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95" w:type="pct"/>
            <w:vAlign w:val="center"/>
          </w:tcPr>
          <w:p w14:paraId="3FFAA81D" w14:textId="77777777" w:rsidR="00C444B6" w:rsidRPr="00283DAA" w:rsidRDefault="00C444B6" w:rsidP="00C444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39" w:type="pct"/>
            <w:vAlign w:val="center"/>
          </w:tcPr>
          <w:p w14:paraId="0E1038CE" w14:textId="6DF5056A" w:rsidR="00C444B6" w:rsidRPr="00283DAA" w:rsidRDefault="00C444B6" w:rsidP="00C444B6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En proceso</w:t>
            </w:r>
          </w:p>
        </w:tc>
      </w:tr>
    </w:tbl>
    <w:p w14:paraId="05B7F26A" w14:textId="5AAF329D" w:rsidR="00D31253" w:rsidRPr="00283DAA" w:rsidRDefault="00D31253" w:rsidP="001F51F5">
      <w:pPr>
        <w:spacing w:after="0" w:line="240" w:lineRule="auto"/>
        <w:rPr>
          <w:rFonts w:ascii="Arial" w:eastAsia="Arial" w:hAnsi="Arial" w:cs="Arial"/>
          <w:b/>
        </w:rPr>
      </w:pPr>
    </w:p>
    <w:p w14:paraId="0E35A0E8" w14:textId="77777777" w:rsidR="00A53CDE" w:rsidRPr="00283DAA" w:rsidRDefault="00A53CDE" w:rsidP="001F51F5">
      <w:pPr>
        <w:spacing w:after="0" w:line="240" w:lineRule="auto"/>
        <w:rPr>
          <w:rFonts w:ascii="Arial" w:eastAsia="Arial" w:hAnsi="Arial" w:cs="Arial"/>
          <w:b/>
        </w:rPr>
      </w:pPr>
    </w:p>
    <w:p w14:paraId="7CDB7F3B" w14:textId="13ED3C5D" w:rsidR="00556D85" w:rsidRPr="00283DAA" w:rsidRDefault="002542FA" w:rsidP="001F51F5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283DAA">
        <w:rPr>
          <w:rFonts w:ascii="Arial" w:hAnsi="Arial" w:cs="Arial"/>
          <w:b/>
          <w:color w:val="000000" w:themeColor="text1"/>
        </w:rPr>
        <w:t>C</w:t>
      </w:r>
      <w:r w:rsidR="00556D85" w:rsidRPr="00283DAA">
        <w:rPr>
          <w:rFonts w:ascii="Arial" w:hAnsi="Arial" w:cs="Arial"/>
          <w:b/>
          <w:color w:val="000000" w:themeColor="text1"/>
        </w:rPr>
        <w:t>ONCLUSIONES:</w:t>
      </w:r>
    </w:p>
    <w:p w14:paraId="0BACF984" w14:textId="77777777" w:rsidR="00556D85" w:rsidRPr="00283DAA" w:rsidRDefault="00556D85" w:rsidP="001F51F5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556D85" w:rsidRPr="00283DAA" w14:paraId="6E2C797E" w14:textId="77777777" w:rsidTr="78FFE882">
        <w:trPr>
          <w:trHeight w:val="347"/>
        </w:trPr>
        <w:tc>
          <w:tcPr>
            <w:tcW w:w="5000" w:type="pct"/>
          </w:tcPr>
          <w:p w14:paraId="3F7373C3" w14:textId="488359F5" w:rsidR="009E11A7" w:rsidRPr="00283DAA" w:rsidRDefault="0D1596C2" w:rsidP="00D642F4">
            <w:pPr>
              <w:numPr>
                <w:ilvl w:val="0"/>
                <w:numId w:val="23"/>
              </w:numPr>
              <w:spacing w:before="120" w:after="120"/>
              <w:ind w:left="357" w:hanging="357"/>
              <w:jc w:val="both"/>
              <w:rPr>
                <w:rFonts w:ascii="Arial" w:eastAsia="Arial Narrow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Se realizó el análisis de los resultados obtenidos en la Auditoría </w:t>
            </w:r>
            <w:r w:rsidR="00A73B83">
              <w:rPr>
                <w:rFonts w:ascii="Arial" w:eastAsia="Arial Narrow" w:hAnsi="Arial" w:cs="Arial"/>
              </w:rPr>
              <w:t xml:space="preserve">Interna Fase I </w:t>
            </w:r>
            <w:r w:rsidRPr="00283DAA">
              <w:rPr>
                <w:rFonts w:ascii="Arial" w:eastAsia="Arial Narrow" w:hAnsi="Arial" w:cs="Arial"/>
              </w:rPr>
              <w:t>al SGC.</w:t>
            </w:r>
          </w:p>
          <w:p w14:paraId="2F2B8370" w14:textId="77777777" w:rsidR="00BF5D98" w:rsidRPr="00A73B83" w:rsidRDefault="009E11A7" w:rsidP="00D642F4">
            <w:pPr>
              <w:numPr>
                <w:ilvl w:val="0"/>
                <w:numId w:val="23"/>
              </w:numPr>
              <w:spacing w:before="120" w:after="120"/>
              <w:ind w:left="357" w:hanging="357"/>
              <w:jc w:val="both"/>
              <w:rPr>
                <w:rFonts w:ascii="Arial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Se aprobó el plan de trabajo de </w:t>
            </w:r>
            <w:r w:rsidR="00A73B83" w:rsidRPr="00283DAA">
              <w:rPr>
                <w:rFonts w:ascii="Arial" w:hAnsi="Arial" w:cs="Arial"/>
              </w:rPr>
              <w:t>l</w:t>
            </w:r>
            <w:r w:rsidR="00A73B83">
              <w:rPr>
                <w:rFonts w:ascii="Arial" w:hAnsi="Arial" w:cs="Arial"/>
              </w:rPr>
              <w:t>as Cedulas de No conformidad NCME-07, NCME-08 y NCOBS-02</w:t>
            </w:r>
            <w:r w:rsidRPr="00283DAA">
              <w:rPr>
                <w:rFonts w:ascii="Arial" w:eastAsia="Arial Narrow" w:hAnsi="Arial" w:cs="Arial"/>
              </w:rPr>
              <w:t>.</w:t>
            </w:r>
          </w:p>
          <w:p w14:paraId="6B4A4E6E" w14:textId="77777777" w:rsidR="00A73B83" w:rsidRDefault="00F55C34" w:rsidP="00D642F4">
            <w:pPr>
              <w:numPr>
                <w:ilvl w:val="0"/>
                <w:numId w:val="23"/>
              </w:numPr>
              <w:spacing w:before="120" w:after="120"/>
              <w:ind w:left="357" w:hanging="357"/>
              <w:jc w:val="both"/>
              <w:rPr>
                <w:rFonts w:ascii="Arial" w:hAnsi="Arial" w:cs="Arial"/>
              </w:rPr>
            </w:pPr>
            <w:r w:rsidRPr="00283DAA">
              <w:rPr>
                <w:rFonts w:ascii="Arial" w:eastAsia="Arial Narrow" w:hAnsi="Arial" w:cs="Arial"/>
              </w:rPr>
              <w:t xml:space="preserve">Se aprobó el </w:t>
            </w:r>
            <w:r w:rsidRPr="00D01F38">
              <w:rPr>
                <w:rFonts w:ascii="Arial" w:hAnsi="Arial" w:cs="Arial"/>
              </w:rPr>
              <w:t>Procedimiento para la aplicación de la encuesta de satisfacción ciudadana V1</w:t>
            </w:r>
            <w:r>
              <w:rPr>
                <w:rFonts w:ascii="Arial" w:hAnsi="Arial" w:cs="Arial"/>
              </w:rPr>
              <w:t>.</w:t>
            </w:r>
          </w:p>
          <w:p w14:paraId="05ECF2D5" w14:textId="6E4A7FA8" w:rsidR="00C444B6" w:rsidRPr="00283DAA" w:rsidRDefault="004C75AD" w:rsidP="00D642F4">
            <w:pPr>
              <w:numPr>
                <w:ilvl w:val="0"/>
                <w:numId w:val="23"/>
              </w:numPr>
              <w:spacing w:before="120" w:after="120"/>
              <w:ind w:left="357" w:hanging="357"/>
              <w:jc w:val="both"/>
              <w:rPr>
                <w:rFonts w:ascii="Arial" w:hAnsi="Arial" w:cs="Arial"/>
              </w:rPr>
            </w:pPr>
            <w:r w:rsidRPr="00283DAA">
              <w:rPr>
                <w:rFonts w:ascii="Arial" w:eastAsia="Arial Narrow" w:hAnsi="Arial" w:cs="Arial"/>
              </w:rPr>
              <w:lastRenderedPageBreak/>
              <w:t xml:space="preserve">Se aprobó </w:t>
            </w:r>
            <w:r>
              <w:rPr>
                <w:rFonts w:ascii="Arial" w:eastAsia="Arial Narrow" w:hAnsi="Arial" w:cs="Arial"/>
              </w:rPr>
              <w:t>la e</w:t>
            </w:r>
            <w:r>
              <w:rPr>
                <w:rFonts w:ascii="Arial" w:hAnsi="Arial" w:cs="Arial"/>
              </w:rPr>
              <w:t>laboración de las Matrices de Riesgos y Oportunidades de los Procesos Sustantivos y de Soporte para el año 2021</w:t>
            </w:r>
          </w:p>
        </w:tc>
      </w:tr>
    </w:tbl>
    <w:p w14:paraId="3B3DC5BE" w14:textId="1E89BB05" w:rsidR="00A14B9C" w:rsidRDefault="00A14B9C" w:rsidP="00A6151A">
      <w:pPr>
        <w:spacing w:after="0" w:line="240" w:lineRule="auto"/>
        <w:rPr>
          <w:rFonts w:ascii="Arial" w:eastAsia="Arial" w:hAnsi="Arial" w:cs="Arial"/>
          <w:b/>
        </w:rPr>
      </w:pPr>
    </w:p>
    <w:p w14:paraId="24D8624B" w14:textId="77777777" w:rsidR="007C4B71" w:rsidRPr="00283DAA" w:rsidRDefault="007C4B71" w:rsidP="00A6151A">
      <w:pPr>
        <w:spacing w:after="0" w:line="240" w:lineRule="auto"/>
        <w:rPr>
          <w:rFonts w:ascii="Arial" w:eastAsia="Arial" w:hAnsi="Arial" w:cs="Arial"/>
          <w:b/>
        </w:rPr>
      </w:pPr>
    </w:p>
    <w:p w14:paraId="4BD7E450" w14:textId="7CF1745E" w:rsidR="00885A64" w:rsidRPr="00283DAA" w:rsidRDefault="003A7F1A" w:rsidP="001F51F5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283DAA">
        <w:rPr>
          <w:rFonts w:ascii="Arial" w:hAnsi="Arial" w:cs="Arial"/>
          <w:b/>
          <w:color w:val="000000" w:themeColor="text1"/>
        </w:rPr>
        <w:t>CONTROL DE ASISTENCIA</w:t>
      </w:r>
    </w:p>
    <w:p w14:paraId="7F454778" w14:textId="1FD3C60D" w:rsidR="00BF5D98" w:rsidRPr="00283DAA" w:rsidRDefault="00BF5D98" w:rsidP="001F51F5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547"/>
        <w:gridCol w:w="3685"/>
        <w:gridCol w:w="2835"/>
      </w:tblGrid>
      <w:tr w:rsidR="00BF5D98" w:rsidRPr="00283DAA" w14:paraId="6F234F02" w14:textId="77777777" w:rsidTr="00AF149E">
        <w:trPr>
          <w:trHeight w:val="567"/>
          <w:tblHeader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B995C1" w14:textId="77777777" w:rsidR="00BF5D98" w:rsidRPr="00283DAA" w:rsidRDefault="00BF5D98" w:rsidP="00AF149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83DAA">
              <w:rPr>
                <w:rFonts w:ascii="Arial" w:hAnsi="Arial" w:cs="Arial"/>
                <w:b/>
                <w:color w:val="000000" w:themeColor="text1"/>
              </w:rPr>
              <w:t>ROL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B30A2A" w14:textId="77777777" w:rsidR="00BF5D98" w:rsidRPr="00283DAA" w:rsidRDefault="00BF5D98" w:rsidP="00AF149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83DAA">
              <w:rPr>
                <w:rFonts w:ascii="Arial" w:hAnsi="Arial" w:cs="Arial"/>
                <w:b/>
                <w:color w:val="000000" w:themeColor="text1"/>
              </w:rPr>
              <w:t>NOMBRE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99F39B" w14:textId="77777777" w:rsidR="00BF5D98" w:rsidRPr="00283DAA" w:rsidRDefault="00BF5D98" w:rsidP="00AF149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83DAA">
              <w:rPr>
                <w:rFonts w:ascii="Arial" w:hAnsi="Arial" w:cs="Arial"/>
                <w:b/>
                <w:color w:val="000000" w:themeColor="text1"/>
              </w:rPr>
              <w:t>FIRMA DE ASISTENCIA</w:t>
            </w:r>
          </w:p>
        </w:tc>
      </w:tr>
      <w:tr w:rsidR="00BF5D98" w:rsidRPr="00283DAA" w14:paraId="4853D948" w14:textId="77777777" w:rsidTr="00AF149E">
        <w:trPr>
          <w:trHeight w:val="73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AB3A" w14:textId="77777777" w:rsidR="00BF5D98" w:rsidRPr="00283DAA" w:rsidRDefault="00BF5D98" w:rsidP="00AF149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Alta Dirección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1F5DE" w14:textId="79606677" w:rsidR="00BF5D98" w:rsidRPr="00283DAA" w:rsidRDefault="00BF5D98" w:rsidP="00AF149E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Mtro. Eduardo Manuel Trujillo Trujillo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F513" w14:textId="77777777" w:rsidR="00BF5D98" w:rsidRPr="00283DAA" w:rsidRDefault="00BF5D98" w:rsidP="00E648C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632385" w:rsidRPr="00283DAA" w14:paraId="704206A1" w14:textId="77777777" w:rsidTr="00AF149E">
        <w:trPr>
          <w:trHeight w:val="73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9EE2" w14:textId="7235E6FA" w:rsidR="00632385" w:rsidRPr="00283DAA" w:rsidRDefault="00632385" w:rsidP="00AF149E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Alta Dirección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60A63" w14:textId="28C65403" w:rsidR="00632385" w:rsidRPr="00283DAA" w:rsidRDefault="00632385" w:rsidP="00AF149E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Mtra. Verónica Sandoval Castañeda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39FB" w14:textId="77777777" w:rsidR="00632385" w:rsidRPr="00283DAA" w:rsidRDefault="00632385" w:rsidP="00E648C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BF5D98" w:rsidRPr="00283DAA" w14:paraId="641DD407" w14:textId="77777777" w:rsidTr="00AF149E">
        <w:trPr>
          <w:trHeight w:val="73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70E7" w14:textId="77777777" w:rsidR="00BF5D98" w:rsidRPr="00283DAA" w:rsidRDefault="00BF5D98" w:rsidP="00AF149E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Alta Dirección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F23E6" w14:textId="01F823EF" w:rsidR="00BF5D98" w:rsidRPr="00283DAA" w:rsidRDefault="00BF5D98" w:rsidP="00AF149E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 xml:space="preserve">Mtro. Ignacio Rodríguez Villaseñor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AAE" w14:textId="77777777" w:rsidR="00BF5D98" w:rsidRPr="00283DAA" w:rsidRDefault="00BF5D98" w:rsidP="00E648C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632385" w:rsidRPr="00283DAA" w14:paraId="2B7F0637" w14:textId="77777777" w:rsidTr="00AF149E">
        <w:trPr>
          <w:trHeight w:val="73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2BA14" w14:textId="18EB0852" w:rsidR="00632385" w:rsidRPr="00283DAA" w:rsidRDefault="00632385" w:rsidP="00AF149E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Alta Dirección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4B7C" w14:textId="08909AF2" w:rsidR="00632385" w:rsidRPr="00283DAA" w:rsidRDefault="00632385" w:rsidP="00AF149E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Lic. Pablo García Martínez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B30F" w14:textId="77777777" w:rsidR="00632385" w:rsidRPr="00283DAA" w:rsidRDefault="00632385" w:rsidP="00E648C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BF5D98" w:rsidRPr="00283DAA" w14:paraId="67ED2470" w14:textId="77777777" w:rsidTr="00AF149E">
        <w:trPr>
          <w:trHeight w:val="73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AEAC" w14:textId="77777777" w:rsidR="00BF5D98" w:rsidRPr="00283DAA" w:rsidRDefault="00BF5D98" w:rsidP="00AF149E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Coordinador del SGC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E7EA" w14:textId="2B98706B" w:rsidR="00BF5D98" w:rsidRPr="00283DAA" w:rsidRDefault="00BF5D98" w:rsidP="00AF149E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Mtra. Luz Elena Rodríguez López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E0EF" w14:textId="77777777" w:rsidR="00BF5D98" w:rsidRPr="00283DAA" w:rsidRDefault="00BF5D98" w:rsidP="00E648C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BF5D98" w:rsidRPr="00283DAA" w14:paraId="193DAAE4" w14:textId="77777777" w:rsidTr="00AF149E">
        <w:trPr>
          <w:trHeight w:val="73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C105" w14:textId="77777777" w:rsidR="00BF5D98" w:rsidRPr="00283DAA" w:rsidRDefault="00BF5D98" w:rsidP="00AF149E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Coordinador del SGC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9F" w14:textId="115EBB24" w:rsidR="00BF5D98" w:rsidRPr="00283DAA" w:rsidRDefault="00BF5D98" w:rsidP="00AF149E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Lic. Raúl Carrillo Manríquez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6B92" w14:textId="77777777" w:rsidR="00BF5D98" w:rsidRPr="00283DAA" w:rsidRDefault="00BF5D98" w:rsidP="00E648C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55C34" w:rsidRPr="00283DAA" w14:paraId="0F2BA06D" w14:textId="77777777" w:rsidTr="008B0073">
        <w:trPr>
          <w:trHeight w:val="73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C71F" w14:textId="77777777" w:rsidR="00F55C34" w:rsidRPr="00283DAA" w:rsidRDefault="00F55C34" w:rsidP="008B0073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>Coordinador del SGC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0DDE1" w14:textId="4E469422" w:rsidR="00F55C34" w:rsidRPr="00283DAA" w:rsidRDefault="00F55C34" w:rsidP="008B0073">
            <w:pPr>
              <w:rPr>
                <w:rFonts w:ascii="Arial" w:hAnsi="Arial" w:cs="Arial"/>
                <w:color w:val="000000" w:themeColor="text1"/>
              </w:rPr>
            </w:pPr>
            <w:r w:rsidRPr="00283DAA">
              <w:rPr>
                <w:rFonts w:ascii="Arial" w:hAnsi="Arial" w:cs="Arial"/>
                <w:color w:val="000000" w:themeColor="text1"/>
              </w:rPr>
              <w:t xml:space="preserve">Lic. </w:t>
            </w:r>
            <w:r>
              <w:rPr>
                <w:rFonts w:ascii="Arial" w:hAnsi="Arial" w:cs="Arial"/>
                <w:color w:val="000000" w:themeColor="text1"/>
              </w:rPr>
              <w:t>Rosel</w:t>
            </w:r>
            <w:r w:rsidR="00E33C6A">
              <w:rPr>
                <w:rFonts w:ascii="Arial" w:hAnsi="Arial" w:cs="Arial"/>
                <w:color w:val="000000" w:themeColor="text1"/>
              </w:rPr>
              <w:t>b</w:t>
            </w:r>
            <w:r>
              <w:rPr>
                <w:rFonts w:ascii="Arial" w:hAnsi="Arial" w:cs="Arial"/>
                <w:color w:val="000000" w:themeColor="text1"/>
              </w:rPr>
              <w:t>et Toledo M</w:t>
            </w:r>
            <w:r w:rsidR="00986123">
              <w:rPr>
                <w:rFonts w:ascii="Arial" w:hAnsi="Arial" w:cs="Arial"/>
                <w:color w:val="000000" w:themeColor="text1"/>
              </w:rPr>
              <w:t>a</w:t>
            </w:r>
            <w:r>
              <w:rPr>
                <w:rFonts w:ascii="Arial" w:hAnsi="Arial" w:cs="Arial"/>
                <w:color w:val="000000" w:themeColor="text1"/>
              </w:rPr>
              <w:t>yoral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F6F9" w14:textId="77777777" w:rsidR="00F55C34" w:rsidRPr="00283DAA" w:rsidRDefault="00F55C34" w:rsidP="008B0073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A619327" w14:textId="2C56FC03" w:rsidR="00BF5D98" w:rsidRPr="00283DAA" w:rsidRDefault="00BF5D98" w:rsidP="001F51F5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16E69D85" w14:textId="77777777" w:rsidR="00036356" w:rsidRPr="00283DAA" w:rsidRDefault="00036356" w:rsidP="001F51F5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2835C133" w14:textId="77777777" w:rsidR="00060D5A" w:rsidRPr="00283DAA" w:rsidRDefault="00060D5A" w:rsidP="001F51F5">
      <w:pPr>
        <w:spacing w:after="0" w:line="240" w:lineRule="auto"/>
        <w:rPr>
          <w:rFonts w:ascii="Arial" w:eastAsia="Arial" w:hAnsi="Arial" w:cs="Arial"/>
        </w:rPr>
      </w:pPr>
    </w:p>
    <w:p w14:paraId="314178C0" w14:textId="77777777" w:rsidR="00172047" w:rsidRPr="00283DAA" w:rsidRDefault="00172047" w:rsidP="001F51F5">
      <w:pPr>
        <w:spacing w:line="240" w:lineRule="auto"/>
        <w:rPr>
          <w:rFonts w:ascii="Arial" w:hAnsi="Arial" w:cs="Arial"/>
        </w:rPr>
      </w:pPr>
    </w:p>
    <w:sectPr w:rsidR="00172047" w:rsidRPr="00283DAA" w:rsidSect="00315A98">
      <w:headerReference w:type="default" r:id="rId8"/>
      <w:footerReference w:type="default" r:id="rId9"/>
      <w:pgSz w:w="12240" w:h="15840"/>
      <w:pgMar w:top="1417" w:right="1701" w:bottom="1417" w:left="1701" w:header="709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F5667" w14:textId="77777777" w:rsidR="00CF3958" w:rsidRDefault="00CF3958">
      <w:pPr>
        <w:spacing w:after="0" w:line="240" w:lineRule="auto"/>
      </w:pPr>
      <w:r>
        <w:separator/>
      </w:r>
    </w:p>
  </w:endnote>
  <w:endnote w:type="continuationSeparator" w:id="0">
    <w:p w14:paraId="3B8E0F56" w14:textId="77777777" w:rsidR="00CF3958" w:rsidRDefault="00CF3958">
      <w:pPr>
        <w:spacing w:after="0" w:line="240" w:lineRule="auto"/>
      </w:pPr>
      <w:r>
        <w:continuationSeparator/>
      </w:r>
    </w:p>
  </w:endnote>
  <w:endnote w:type="continuationNotice" w:id="1">
    <w:p w14:paraId="1A7BE2A6" w14:textId="77777777" w:rsidR="00CF3958" w:rsidRDefault="00CF39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</w:rPr>
      <w:id w:val="72580234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C603CB" w14:textId="14093A16" w:rsidR="00E648CA" w:rsidRPr="00B07CF4" w:rsidRDefault="00E648CA" w:rsidP="00D00CBF">
            <w:pPr>
              <w:pStyle w:val="Piedepgina"/>
              <w:jc w:val="right"/>
              <w:rPr>
                <w:rFonts w:ascii="Arial" w:hAnsi="Arial" w:cs="Arial"/>
              </w:rPr>
            </w:pPr>
            <w:r w:rsidRPr="00B07CF4">
              <w:rPr>
                <w:rFonts w:ascii="Arial" w:hAnsi="Arial" w:cs="Arial"/>
                <w:lang w:val="es-ES"/>
              </w:rPr>
              <w:t xml:space="preserve">Página </w:t>
            </w:r>
            <w:r w:rsidRPr="00B07CF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07CF4">
              <w:rPr>
                <w:rFonts w:ascii="Arial" w:hAnsi="Arial" w:cs="Arial"/>
                <w:b/>
                <w:bCs/>
              </w:rPr>
              <w:instrText>PAGE</w:instrText>
            </w:r>
            <w:r w:rsidRPr="00B07CF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E23B15">
              <w:rPr>
                <w:rFonts w:ascii="Arial" w:hAnsi="Arial" w:cs="Arial"/>
                <w:b/>
                <w:bCs/>
                <w:noProof/>
              </w:rPr>
              <w:t>7</w:t>
            </w:r>
            <w:r w:rsidRPr="00B07CF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B07CF4">
              <w:rPr>
                <w:rFonts w:ascii="Arial" w:hAnsi="Arial" w:cs="Arial"/>
                <w:lang w:val="es-ES"/>
              </w:rPr>
              <w:t xml:space="preserve"> de </w:t>
            </w:r>
            <w:r w:rsidRPr="00B07CF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07CF4">
              <w:rPr>
                <w:rFonts w:ascii="Arial" w:hAnsi="Arial" w:cs="Arial"/>
                <w:b/>
                <w:bCs/>
              </w:rPr>
              <w:instrText>NUMPAGES</w:instrText>
            </w:r>
            <w:r w:rsidRPr="00B07CF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E23B15">
              <w:rPr>
                <w:rFonts w:ascii="Arial" w:hAnsi="Arial" w:cs="Arial"/>
                <w:b/>
                <w:bCs/>
                <w:noProof/>
              </w:rPr>
              <w:t>11</w:t>
            </w:r>
            <w:r w:rsidRPr="00B07CF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F18C1A" w14:textId="7DF54216" w:rsidR="00E648CA" w:rsidRDefault="00E648CA">
    <w:pPr>
      <w:pStyle w:val="Piedepgina"/>
    </w:pPr>
  </w:p>
  <w:p w14:paraId="394AC957" w14:textId="77777777" w:rsidR="00E648CA" w:rsidRDefault="00E64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E7105" w14:textId="77777777" w:rsidR="00CF3958" w:rsidRDefault="00CF3958">
      <w:pPr>
        <w:spacing w:after="0" w:line="240" w:lineRule="auto"/>
      </w:pPr>
      <w:r>
        <w:separator/>
      </w:r>
    </w:p>
  </w:footnote>
  <w:footnote w:type="continuationSeparator" w:id="0">
    <w:p w14:paraId="3DDF498B" w14:textId="77777777" w:rsidR="00CF3958" w:rsidRDefault="00CF3958">
      <w:pPr>
        <w:spacing w:after="0" w:line="240" w:lineRule="auto"/>
      </w:pPr>
      <w:r>
        <w:continuationSeparator/>
      </w:r>
    </w:p>
  </w:footnote>
  <w:footnote w:type="continuationNotice" w:id="1">
    <w:p w14:paraId="5A0BDFAA" w14:textId="77777777" w:rsidR="00CF3958" w:rsidRDefault="00CF39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17"/>
      <w:tblW w:w="5000" w:type="pc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000000" w:themeColor="text1"/>
        <w:insideV w:val="single" w:sz="8" w:space="0" w:color="000000" w:themeColor="text1"/>
      </w:tblBorders>
      <w:tblLook w:val="0400" w:firstRow="0" w:lastRow="0" w:firstColumn="0" w:lastColumn="0" w:noHBand="0" w:noVBand="1"/>
    </w:tblPr>
    <w:tblGrid>
      <w:gridCol w:w="2548"/>
      <w:gridCol w:w="6280"/>
    </w:tblGrid>
    <w:tr w:rsidR="00E648CA" w:rsidRPr="00475C81" w14:paraId="30E24BF7" w14:textId="77777777" w:rsidTr="00283DAA">
      <w:trPr>
        <w:trHeight w:val="448"/>
      </w:trPr>
      <w:tc>
        <w:tcPr>
          <w:tcW w:w="1443" w:type="pct"/>
          <w:vMerge w:val="restar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7C23292" w14:textId="77777777" w:rsidR="00E648CA" w:rsidRPr="00475C81" w:rsidRDefault="00E648CA" w:rsidP="0030718D">
          <w:pPr>
            <w:spacing w:after="0"/>
            <w:jc w:val="center"/>
            <w:rPr>
              <w:rFonts w:ascii="Arial" w:eastAsia="Times New Roman" w:hAnsi="Arial" w:cs="Arial"/>
            </w:rPr>
          </w:pPr>
          <w:r w:rsidRPr="00475C81">
            <w:rPr>
              <w:rFonts w:ascii="Arial" w:eastAsia="Arial Narrow" w:hAnsi="Arial" w:cs="Arial"/>
              <w:noProof/>
              <w:color w:val="000000"/>
            </w:rPr>
            <w:drawing>
              <wp:inline distT="0" distB="0" distL="0" distR="0" wp14:anchorId="28C2A828" wp14:editId="6F090527">
                <wp:extent cx="1399309" cy="762635"/>
                <wp:effectExtent l="0" t="0" r="0" b="0"/>
                <wp:docPr id="11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804" cy="7748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01AD632" w14:textId="77777777" w:rsidR="00E648CA" w:rsidRPr="008D1D97" w:rsidRDefault="00E648CA" w:rsidP="0030718D">
          <w:pPr>
            <w:spacing w:after="0"/>
            <w:jc w:val="center"/>
            <w:rPr>
              <w:rFonts w:ascii="Arial" w:hAnsi="Arial" w:cs="Arial"/>
            </w:rPr>
          </w:pPr>
          <w:r w:rsidRPr="008D1D97">
            <w:rPr>
              <w:rFonts w:ascii="Arial" w:hAnsi="Arial" w:cs="Arial"/>
              <w:b/>
              <w:color w:val="000000"/>
            </w:rPr>
            <w:t xml:space="preserve">INSTITUTO NACIONAL </w:t>
          </w:r>
          <w:r>
            <w:rPr>
              <w:rFonts w:ascii="Arial" w:hAnsi="Arial" w:cs="Arial"/>
              <w:b/>
              <w:color w:val="000000"/>
            </w:rPr>
            <w:t>ELECTORAL JLE NAYARIT</w:t>
          </w:r>
        </w:p>
        <w:p w14:paraId="1097F6C3" w14:textId="77777777" w:rsidR="00E648CA" w:rsidRPr="008D1D97" w:rsidRDefault="00E648CA" w:rsidP="0030718D">
          <w:pPr>
            <w:spacing w:after="0"/>
            <w:ind w:left="360" w:hanging="360"/>
            <w:jc w:val="center"/>
            <w:rPr>
              <w:rFonts w:ascii="Arial" w:hAnsi="Arial" w:cs="Arial"/>
            </w:rPr>
          </w:pPr>
          <w:r w:rsidRPr="008D1D97">
            <w:rPr>
              <w:rFonts w:ascii="Arial" w:hAnsi="Arial" w:cs="Arial"/>
              <w:b/>
              <w:color w:val="000000"/>
            </w:rPr>
            <w:t>SISTEMA DE GESTIÓN DE LA CALIDAD</w:t>
          </w:r>
        </w:p>
      </w:tc>
    </w:tr>
    <w:tr w:rsidR="00E648CA" w:rsidRPr="00475C81" w14:paraId="316EF3D1" w14:textId="77777777" w:rsidTr="00283DAA">
      <w:trPr>
        <w:trHeight w:val="95"/>
      </w:trPr>
      <w:tc>
        <w:tcPr>
          <w:tcW w:w="1443" w:type="pct"/>
          <w:vMerge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4891440" w14:textId="77777777" w:rsidR="00E648CA" w:rsidRPr="00475C81" w:rsidRDefault="00E648CA" w:rsidP="0030718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rFonts w:ascii="Arial" w:eastAsia="Times New Roman" w:hAnsi="Arial" w:cs="Arial"/>
            </w:rPr>
          </w:pPr>
        </w:p>
      </w:tc>
      <w:tc>
        <w:tcPr>
          <w:tcW w:w="3557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9DACD11" w14:textId="77777777" w:rsidR="00E648CA" w:rsidRDefault="00E648CA" w:rsidP="005E1D57">
          <w:pPr>
            <w:spacing w:after="0" w:line="240" w:lineRule="auto"/>
            <w:jc w:val="center"/>
            <w:rPr>
              <w:rFonts w:ascii="Arial" w:hAnsi="Arial" w:cs="Arial"/>
              <w:b/>
              <w:color w:val="000000"/>
            </w:rPr>
          </w:pPr>
          <w:r w:rsidRPr="0030718D">
            <w:rPr>
              <w:rFonts w:ascii="Arial" w:hAnsi="Arial" w:cs="Arial"/>
              <w:b/>
              <w:color w:val="000000"/>
            </w:rPr>
            <w:t>MINUTA DE ACUERDOS Y COMPROMISOS</w:t>
          </w:r>
        </w:p>
        <w:p w14:paraId="69F9DBB7" w14:textId="77777777" w:rsidR="00E648CA" w:rsidRPr="0030718D" w:rsidRDefault="00E648CA" w:rsidP="005E1D57">
          <w:pPr>
            <w:spacing w:after="0" w:line="240" w:lineRule="auto"/>
            <w:jc w:val="center"/>
            <w:rPr>
              <w:rFonts w:ascii="Arial" w:hAnsi="Arial" w:cs="Arial"/>
              <w:b/>
              <w:color w:val="000000"/>
            </w:rPr>
          </w:pPr>
          <w:r>
            <w:rPr>
              <w:rFonts w:ascii="Arial" w:hAnsi="Arial" w:cs="Arial"/>
              <w:b/>
              <w:color w:val="000000"/>
            </w:rPr>
            <w:t>REVISIÓN POR LA DIRECCIÓN</w:t>
          </w:r>
        </w:p>
      </w:tc>
    </w:tr>
  </w:tbl>
  <w:p w14:paraId="088C67D4" w14:textId="77777777" w:rsidR="00E648CA" w:rsidRDefault="00E648CA" w:rsidP="00B92B2B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4CB7"/>
    <w:multiLevelType w:val="hybridMultilevel"/>
    <w:tmpl w:val="B06CC040"/>
    <w:lvl w:ilvl="0" w:tplc="0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A0A63A3"/>
    <w:multiLevelType w:val="hybridMultilevel"/>
    <w:tmpl w:val="68EEE1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A2C0E"/>
    <w:multiLevelType w:val="hybridMultilevel"/>
    <w:tmpl w:val="6F7A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92C4B"/>
    <w:multiLevelType w:val="multilevel"/>
    <w:tmpl w:val="CC1C0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23B0C3E"/>
    <w:multiLevelType w:val="multilevel"/>
    <w:tmpl w:val="62E68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478AA"/>
    <w:multiLevelType w:val="multilevel"/>
    <w:tmpl w:val="2564A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3A6367"/>
    <w:multiLevelType w:val="multilevel"/>
    <w:tmpl w:val="87AE8CB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9B5F9C"/>
    <w:multiLevelType w:val="hybridMultilevel"/>
    <w:tmpl w:val="71DEF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D2981"/>
    <w:multiLevelType w:val="multilevel"/>
    <w:tmpl w:val="F370D9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7C330E"/>
    <w:multiLevelType w:val="hybridMultilevel"/>
    <w:tmpl w:val="DF705A9C"/>
    <w:lvl w:ilvl="0" w:tplc="0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 w15:restartNumberingAfterBreak="0">
    <w:nsid w:val="305C7DA6"/>
    <w:multiLevelType w:val="multilevel"/>
    <w:tmpl w:val="CBFABA1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0A6060C"/>
    <w:multiLevelType w:val="hybridMultilevel"/>
    <w:tmpl w:val="398E83A6"/>
    <w:lvl w:ilvl="0" w:tplc="8D1CE6E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10BFB"/>
    <w:multiLevelType w:val="multilevel"/>
    <w:tmpl w:val="BC00D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DD293C"/>
    <w:multiLevelType w:val="hybridMultilevel"/>
    <w:tmpl w:val="496C348C"/>
    <w:lvl w:ilvl="0" w:tplc="C910E1E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16380"/>
    <w:multiLevelType w:val="hybridMultilevel"/>
    <w:tmpl w:val="200EFB7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36003"/>
    <w:multiLevelType w:val="hybridMultilevel"/>
    <w:tmpl w:val="75D0427C"/>
    <w:lvl w:ilvl="0" w:tplc="2E1425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950C5"/>
    <w:multiLevelType w:val="multilevel"/>
    <w:tmpl w:val="A99C6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11C55D4"/>
    <w:multiLevelType w:val="multilevel"/>
    <w:tmpl w:val="D5A000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51223D"/>
    <w:multiLevelType w:val="hybridMultilevel"/>
    <w:tmpl w:val="5780400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B3FE7"/>
    <w:multiLevelType w:val="hybridMultilevel"/>
    <w:tmpl w:val="EE5008CC"/>
    <w:lvl w:ilvl="0" w:tplc="C910E1E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94FC3"/>
    <w:multiLevelType w:val="hybridMultilevel"/>
    <w:tmpl w:val="D20C969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5109B7"/>
    <w:multiLevelType w:val="multilevel"/>
    <w:tmpl w:val="62E68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5877D6"/>
    <w:multiLevelType w:val="hybridMultilevel"/>
    <w:tmpl w:val="200EFB7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B3EF9"/>
    <w:multiLevelType w:val="hybridMultilevel"/>
    <w:tmpl w:val="3F54EB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53BF9"/>
    <w:multiLevelType w:val="hybridMultilevel"/>
    <w:tmpl w:val="A05A1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80518"/>
    <w:multiLevelType w:val="hybridMultilevel"/>
    <w:tmpl w:val="3F54EB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E5A1A"/>
    <w:multiLevelType w:val="hybridMultilevel"/>
    <w:tmpl w:val="398E83A6"/>
    <w:lvl w:ilvl="0" w:tplc="8D1CE6E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D163E"/>
    <w:multiLevelType w:val="hybridMultilevel"/>
    <w:tmpl w:val="F7D8CF50"/>
    <w:lvl w:ilvl="0" w:tplc="0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17"/>
  </w:num>
  <w:num w:numId="5">
    <w:abstractNumId w:val="6"/>
  </w:num>
  <w:num w:numId="6">
    <w:abstractNumId w:val="5"/>
  </w:num>
  <w:num w:numId="7">
    <w:abstractNumId w:val="20"/>
  </w:num>
  <w:num w:numId="8">
    <w:abstractNumId w:val="24"/>
  </w:num>
  <w:num w:numId="9">
    <w:abstractNumId w:val="2"/>
  </w:num>
  <w:num w:numId="10">
    <w:abstractNumId w:val="15"/>
  </w:num>
  <w:num w:numId="11">
    <w:abstractNumId w:val="13"/>
  </w:num>
  <w:num w:numId="12">
    <w:abstractNumId w:val="19"/>
  </w:num>
  <w:num w:numId="13">
    <w:abstractNumId w:val="1"/>
  </w:num>
  <w:num w:numId="14">
    <w:abstractNumId w:val="14"/>
  </w:num>
  <w:num w:numId="15">
    <w:abstractNumId w:val="18"/>
  </w:num>
  <w:num w:numId="16">
    <w:abstractNumId w:val="22"/>
  </w:num>
  <w:num w:numId="17">
    <w:abstractNumId w:val="10"/>
  </w:num>
  <w:num w:numId="18">
    <w:abstractNumId w:val="11"/>
  </w:num>
  <w:num w:numId="19">
    <w:abstractNumId w:val="26"/>
  </w:num>
  <w:num w:numId="20">
    <w:abstractNumId w:val="23"/>
  </w:num>
  <w:num w:numId="21">
    <w:abstractNumId w:val="25"/>
  </w:num>
  <w:num w:numId="22">
    <w:abstractNumId w:val="4"/>
  </w:num>
  <w:num w:numId="23">
    <w:abstractNumId w:val="21"/>
  </w:num>
  <w:num w:numId="24">
    <w:abstractNumId w:val="9"/>
  </w:num>
  <w:num w:numId="25">
    <w:abstractNumId w:val="27"/>
  </w:num>
  <w:num w:numId="26">
    <w:abstractNumId w:val="0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64"/>
    <w:rsid w:val="00000520"/>
    <w:rsid w:val="00003EA2"/>
    <w:rsid w:val="00007653"/>
    <w:rsid w:val="00024765"/>
    <w:rsid w:val="00025D07"/>
    <w:rsid w:val="00033DFD"/>
    <w:rsid w:val="00035803"/>
    <w:rsid w:val="00036356"/>
    <w:rsid w:val="00045003"/>
    <w:rsid w:val="000507F7"/>
    <w:rsid w:val="00060D5A"/>
    <w:rsid w:val="00063A63"/>
    <w:rsid w:val="0007267A"/>
    <w:rsid w:val="0007526C"/>
    <w:rsid w:val="00076278"/>
    <w:rsid w:val="00077C6A"/>
    <w:rsid w:val="00082446"/>
    <w:rsid w:val="00090E33"/>
    <w:rsid w:val="00091D9C"/>
    <w:rsid w:val="00095B68"/>
    <w:rsid w:val="00096428"/>
    <w:rsid w:val="000A3AFE"/>
    <w:rsid w:val="000A6913"/>
    <w:rsid w:val="000A7036"/>
    <w:rsid w:val="000A7B66"/>
    <w:rsid w:val="000B2630"/>
    <w:rsid w:val="000B5A93"/>
    <w:rsid w:val="000B6960"/>
    <w:rsid w:val="000C289E"/>
    <w:rsid w:val="000C39DB"/>
    <w:rsid w:val="000C5976"/>
    <w:rsid w:val="000D0796"/>
    <w:rsid w:val="000E17C8"/>
    <w:rsid w:val="000E2446"/>
    <w:rsid w:val="000E2565"/>
    <w:rsid w:val="000E4D66"/>
    <w:rsid w:val="000E5541"/>
    <w:rsid w:val="000F38CB"/>
    <w:rsid w:val="00104546"/>
    <w:rsid w:val="00116051"/>
    <w:rsid w:val="00116532"/>
    <w:rsid w:val="00124B80"/>
    <w:rsid w:val="00126719"/>
    <w:rsid w:val="0013081F"/>
    <w:rsid w:val="00135DB7"/>
    <w:rsid w:val="00140B5E"/>
    <w:rsid w:val="00147FB6"/>
    <w:rsid w:val="00152791"/>
    <w:rsid w:val="00154971"/>
    <w:rsid w:val="00154F05"/>
    <w:rsid w:val="00156188"/>
    <w:rsid w:val="001562C4"/>
    <w:rsid w:val="0015766E"/>
    <w:rsid w:val="001603BA"/>
    <w:rsid w:val="00160F66"/>
    <w:rsid w:val="0016154F"/>
    <w:rsid w:val="00161E78"/>
    <w:rsid w:val="001633F9"/>
    <w:rsid w:val="00165BCA"/>
    <w:rsid w:val="00172047"/>
    <w:rsid w:val="00185DCF"/>
    <w:rsid w:val="001B064C"/>
    <w:rsid w:val="001B4252"/>
    <w:rsid w:val="001B5E44"/>
    <w:rsid w:val="001C5AEE"/>
    <w:rsid w:val="001C6D45"/>
    <w:rsid w:val="001C7928"/>
    <w:rsid w:val="001C7FF7"/>
    <w:rsid w:val="001D1F89"/>
    <w:rsid w:val="001D35C1"/>
    <w:rsid w:val="001E09DB"/>
    <w:rsid w:val="001E61AD"/>
    <w:rsid w:val="001F04F4"/>
    <w:rsid w:val="001F05F2"/>
    <w:rsid w:val="001F23BC"/>
    <w:rsid w:val="001F353C"/>
    <w:rsid w:val="001F51F5"/>
    <w:rsid w:val="001F6DA4"/>
    <w:rsid w:val="00201415"/>
    <w:rsid w:val="0020154E"/>
    <w:rsid w:val="00203711"/>
    <w:rsid w:val="0020442B"/>
    <w:rsid w:val="00206900"/>
    <w:rsid w:val="00206F6C"/>
    <w:rsid w:val="0021041C"/>
    <w:rsid w:val="00214A49"/>
    <w:rsid w:val="0021693A"/>
    <w:rsid w:val="00222940"/>
    <w:rsid w:val="002248EF"/>
    <w:rsid w:val="0023042E"/>
    <w:rsid w:val="00230791"/>
    <w:rsid w:val="002339CE"/>
    <w:rsid w:val="002341BF"/>
    <w:rsid w:val="00235700"/>
    <w:rsid w:val="00236444"/>
    <w:rsid w:val="00245BE5"/>
    <w:rsid w:val="00251428"/>
    <w:rsid w:val="002542FA"/>
    <w:rsid w:val="00254B56"/>
    <w:rsid w:val="00260895"/>
    <w:rsid w:val="00261245"/>
    <w:rsid w:val="0026647E"/>
    <w:rsid w:val="0026714E"/>
    <w:rsid w:val="00270509"/>
    <w:rsid w:val="002706B9"/>
    <w:rsid w:val="002706DF"/>
    <w:rsid w:val="00271B8B"/>
    <w:rsid w:val="00275618"/>
    <w:rsid w:val="00276958"/>
    <w:rsid w:val="00277D2D"/>
    <w:rsid w:val="00283DAA"/>
    <w:rsid w:val="00286F44"/>
    <w:rsid w:val="00293D3A"/>
    <w:rsid w:val="00296E64"/>
    <w:rsid w:val="0029703B"/>
    <w:rsid w:val="00297BF6"/>
    <w:rsid w:val="002A1BB1"/>
    <w:rsid w:val="002A3E46"/>
    <w:rsid w:val="002A3FEC"/>
    <w:rsid w:val="002A48C6"/>
    <w:rsid w:val="002A4A93"/>
    <w:rsid w:val="002A4EE1"/>
    <w:rsid w:val="002B277D"/>
    <w:rsid w:val="002B658D"/>
    <w:rsid w:val="002C3442"/>
    <w:rsid w:val="002D1A96"/>
    <w:rsid w:val="002E0FBE"/>
    <w:rsid w:val="002E41F7"/>
    <w:rsid w:val="002E4ADA"/>
    <w:rsid w:val="002E6276"/>
    <w:rsid w:val="002E6634"/>
    <w:rsid w:val="002E71B7"/>
    <w:rsid w:val="002F0656"/>
    <w:rsid w:val="002F3ECD"/>
    <w:rsid w:val="002F5A52"/>
    <w:rsid w:val="003009DB"/>
    <w:rsid w:val="003052D6"/>
    <w:rsid w:val="0030718D"/>
    <w:rsid w:val="003079D8"/>
    <w:rsid w:val="00310E7F"/>
    <w:rsid w:val="00311340"/>
    <w:rsid w:val="00314D10"/>
    <w:rsid w:val="00315A98"/>
    <w:rsid w:val="00316A0F"/>
    <w:rsid w:val="00321F55"/>
    <w:rsid w:val="003238E6"/>
    <w:rsid w:val="0032571E"/>
    <w:rsid w:val="00332966"/>
    <w:rsid w:val="003331F6"/>
    <w:rsid w:val="003411D7"/>
    <w:rsid w:val="00351C99"/>
    <w:rsid w:val="00352697"/>
    <w:rsid w:val="00354622"/>
    <w:rsid w:val="003574E6"/>
    <w:rsid w:val="0036781A"/>
    <w:rsid w:val="00370F3A"/>
    <w:rsid w:val="003721AC"/>
    <w:rsid w:val="00372839"/>
    <w:rsid w:val="00376D73"/>
    <w:rsid w:val="00380291"/>
    <w:rsid w:val="0038161B"/>
    <w:rsid w:val="0039185B"/>
    <w:rsid w:val="00391878"/>
    <w:rsid w:val="00394139"/>
    <w:rsid w:val="00396C3F"/>
    <w:rsid w:val="003A7F1A"/>
    <w:rsid w:val="003B6CD9"/>
    <w:rsid w:val="003B74D5"/>
    <w:rsid w:val="003C20AE"/>
    <w:rsid w:val="003C3AEE"/>
    <w:rsid w:val="003C3B8C"/>
    <w:rsid w:val="003C7F3C"/>
    <w:rsid w:val="003D0B94"/>
    <w:rsid w:val="003D3622"/>
    <w:rsid w:val="003D42C3"/>
    <w:rsid w:val="003D5974"/>
    <w:rsid w:val="003D65B1"/>
    <w:rsid w:val="003E01E5"/>
    <w:rsid w:val="003E2720"/>
    <w:rsid w:val="003E2B0C"/>
    <w:rsid w:val="003E70E0"/>
    <w:rsid w:val="003F27FE"/>
    <w:rsid w:val="003F41D1"/>
    <w:rsid w:val="003F5235"/>
    <w:rsid w:val="003F7C38"/>
    <w:rsid w:val="0040217E"/>
    <w:rsid w:val="004023D8"/>
    <w:rsid w:val="004041FA"/>
    <w:rsid w:val="0041199A"/>
    <w:rsid w:val="004213E2"/>
    <w:rsid w:val="0042539E"/>
    <w:rsid w:val="00426B43"/>
    <w:rsid w:val="004361D5"/>
    <w:rsid w:val="004416AF"/>
    <w:rsid w:val="00445822"/>
    <w:rsid w:val="00461AC4"/>
    <w:rsid w:val="00472BD7"/>
    <w:rsid w:val="004735C6"/>
    <w:rsid w:val="0047680B"/>
    <w:rsid w:val="00483928"/>
    <w:rsid w:val="00493295"/>
    <w:rsid w:val="004932D7"/>
    <w:rsid w:val="004A05D3"/>
    <w:rsid w:val="004C4573"/>
    <w:rsid w:val="004C75AD"/>
    <w:rsid w:val="004D0E17"/>
    <w:rsid w:val="004D5BB6"/>
    <w:rsid w:val="004D6FAF"/>
    <w:rsid w:val="004E60CB"/>
    <w:rsid w:val="004F0B61"/>
    <w:rsid w:val="004F24E9"/>
    <w:rsid w:val="005010E0"/>
    <w:rsid w:val="00505D2F"/>
    <w:rsid w:val="0050796B"/>
    <w:rsid w:val="005142D4"/>
    <w:rsid w:val="005168EE"/>
    <w:rsid w:val="00516B18"/>
    <w:rsid w:val="00520AE1"/>
    <w:rsid w:val="00537675"/>
    <w:rsid w:val="0053C2A9"/>
    <w:rsid w:val="005403F6"/>
    <w:rsid w:val="0054216E"/>
    <w:rsid w:val="00544CA9"/>
    <w:rsid w:val="00552AFE"/>
    <w:rsid w:val="005566B4"/>
    <w:rsid w:val="00556D85"/>
    <w:rsid w:val="005638D3"/>
    <w:rsid w:val="00564401"/>
    <w:rsid w:val="00567C7C"/>
    <w:rsid w:val="0057103F"/>
    <w:rsid w:val="0057107A"/>
    <w:rsid w:val="005710CD"/>
    <w:rsid w:val="005730FD"/>
    <w:rsid w:val="0057740C"/>
    <w:rsid w:val="005778B1"/>
    <w:rsid w:val="00580353"/>
    <w:rsid w:val="005850B9"/>
    <w:rsid w:val="00586C53"/>
    <w:rsid w:val="0059072F"/>
    <w:rsid w:val="0059294F"/>
    <w:rsid w:val="00594726"/>
    <w:rsid w:val="00594E1B"/>
    <w:rsid w:val="00595209"/>
    <w:rsid w:val="00595CB2"/>
    <w:rsid w:val="005966F1"/>
    <w:rsid w:val="00596DE0"/>
    <w:rsid w:val="00597251"/>
    <w:rsid w:val="00597981"/>
    <w:rsid w:val="005A3BA6"/>
    <w:rsid w:val="005A4D29"/>
    <w:rsid w:val="005C6563"/>
    <w:rsid w:val="005D2FD0"/>
    <w:rsid w:val="005D39B3"/>
    <w:rsid w:val="005D62FF"/>
    <w:rsid w:val="005E075A"/>
    <w:rsid w:val="005E1D57"/>
    <w:rsid w:val="005E4704"/>
    <w:rsid w:val="005E5832"/>
    <w:rsid w:val="005E71D2"/>
    <w:rsid w:val="005F0304"/>
    <w:rsid w:val="005F0F89"/>
    <w:rsid w:val="005F52DC"/>
    <w:rsid w:val="005F5C80"/>
    <w:rsid w:val="00602E66"/>
    <w:rsid w:val="0060426D"/>
    <w:rsid w:val="006071C6"/>
    <w:rsid w:val="00612394"/>
    <w:rsid w:val="00612406"/>
    <w:rsid w:val="006140A6"/>
    <w:rsid w:val="00620FB7"/>
    <w:rsid w:val="00624AFE"/>
    <w:rsid w:val="006263EA"/>
    <w:rsid w:val="00632385"/>
    <w:rsid w:val="00634EAB"/>
    <w:rsid w:val="00641B52"/>
    <w:rsid w:val="00644780"/>
    <w:rsid w:val="00646615"/>
    <w:rsid w:val="00647BE5"/>
    <w:rsid w:val="006621BC"/>
    <w:rsid w:val="00662EEA"/>
    <w:rsid w:val="006642E0"/>
    <w:rsid w:val="00676A01"/>
    <w:rsid w:val="00683134"/>
    <w:rsid w:val="0068753A"/>
    <w:rsid w:val="00690B9A"/>
    <w:rsid w:val="006B35B1"/>
    <w:rsid w:val="006C11D7"/>
    <w:rsid w:val="006C60ED"/>
    <w:rsid w:val="006D50AF"/>
    <w:rsid w:val="006D6388"/>
    <w:rsid w:val="006E5915"/>
    <w:rsid w:val="006F188F"/>
    <w:rsid w:val="006F1DFC"/>
    <w:rsid w:val="006F45EE"/>
    <w:rsid w:val="00701362"/>
    <w:rsid w:val="0070250E"/>
    <w:rsid w:val="007070D9"/>
    <w:rsid w:val="007078B0"/>
    <w:rsid w:val="0071221E"/>
    <w:rsid w:val="00725FB0"/>
    <w:rsid w:val="00727A6C"/>
    <w:rsid w:val="00733818"/>
    <w:rsid w:val="007339F1"/>
    <w:rsid w:val="00742F3F"/>
    <w:rsid w:val="007511FA"/>
    <w:rsid w:val="00752A89"/>
    <w:rsid w:val="0076170F"/>
    <w:rsid w:val="00761A56"/>
    <w:rsid w:val="00772A02"/>
    <w:rsid w:val="00780D3E"/>
    <w:rsid w:val="007832AC"/>
    <w:rsid w:val="0078387A"/>
    <w:rsid w:val="00784667"/>
    <w:rsid w:val="00785DF4"/>
    <w:rsid w:val="00794F1B"/>
    <w:rsid w:val="00795254"/>
    <w:rsid w:val="00796FC5"/>
    <w:rsid w:val="007973C6"/>
    <w:rsid w:val="00797B1B"/>
    <w:rsid w:val="007A2040"/>
    <w:rsid w:val="007A2F06"/>
    <w:rsid w:val="007A3408"/>
    <w:rsid w:val="007B0628"/>
    <w:rsid w:val="007B320F"/>
    <w:rsid w:val="007B39C2"/>
    <w:rsid w:val="007B549E"/>
    <w:rsid w:val="007B6563"/>
    <w:rsid w:val="007C0A03"/>
    <w:rsid w:val="007C2B91"/>
    <w:rsid w:val="007C4B71"/>
    <w:rsid w:val="007D34C4"/>
    <w:rsid w:val="007D51A7"/>
    <w:rsid w:val="007D6CEE"/>
    <w:rsid w:val="007E49CE"/>
    <w:rsid w:val="007E5461"/>
    <w:rsid w:val="007F3F0C"/>
    <w:rsid w:val="00800EA7"/>
    <w:rsid w:val="0080322C"/>
    <w:rsid w:val="0080474C"/>
    <w:rsid w:val="00812CE6"/>
    <w:rsid w:val="00812EF2"/>
    <w:rsid w:val="00816388"/>
    <w:rsid w:val="00824A05"/>
    <w:rsid w:val="008351DA"/>
    <w:rsid w:val="008418F8"/>
    <w:rsid w:val="00841B3D"/>
    <w:rsid w:val="0085581D"/>
    <w:rsid w:val="008569BA"/>
    <w:rsid w:val="00860A8A"/>
    <w:rsid w:val="00864A98"/>
    <w:rsid w:val="008708A5"/>
    <w:rsid w:val="0087132C"/>
    <w:rsid w:val="008730BE"/>
    <w:rsid w:val="00885A64"/>
    <w:rsid w:val="00886ECB"/>
    <w:rsid w:val="008902D2"/>
    <w:rsid w:val="008946DC"/>
    <w:rsid w:val="0089508D"/>
    <w:rsid w:val="00895999"/>
    <w:rsid w:val="008A015B"/>
    <w:rsid w:val="008A02F6"/>
    <w:rsid w:val="008A21A9"/>
    <w:rsid w:val="008A2476"/>
    <w:rsid w:val="008B3E94"/>
    <w:rsid w:val="008B4A99"/>
    <w:rsid w:val="008B5C77"/>
    <w:rsid w:val="008B6293"/>
    <w:rsid w:val="008B6986"/>
    <w:rsid w:val="008D0059"/>
    <w:rsid w:val="008D1C8E"/>
    <w:rsid w:val="008F2FB4"/>
    <w:rsid w:val="008F3840"/>
    <w:rsid w:val="008F4781"/>
    <w:rsid w:val="008F6933"/>
    <w:rsid w:val="00900AAD"/>
    <w:rsid w:val="009069C2"/>
    <w:rsid w:val="00906C6F"/>
    <w:rsid w:val="00912C94"/>
    <w:rsid w:val="009165AA"/>
    <w:rsid w:val="00920177"/>
    <w:rsid w:val="009205A3"/>
    <w:rsid w:val="00920B15"/>
    <w:rsid w:val="00923CA7"/>
    <w:rsid w:val="0092533D"/>
    <w:rsid w:val="009263A5"/>
    <w:rsid w:val="009274D1"/>
    <w:rsid w:val="00933347"/>
    <w:rsid w:val="00933843"/>
    <w:rsid w:val="00934FB7"/>
    <w:rsid w:val="00936835"/>
    <w:rsid w:val="009402B6"/>
    <w:rsid w:val="009422DF"/>
    <w:rsid w:val="0095255F"/>
    <w:rsid w:val="0095329D"/>
    <w:rsid w:val="00956A34"/>
    <w:rsid w:val="00957B64"/>
    <w:rsid w:val="009710EE"/>
    <w:rsid w:val="0097145C"/>
    <w:rsid w:val="00971B8D"/>
    <w:rsid w:val="00971F6B"/>
    <w:rsid w:val="00974345"/>
    <w:rsid w:val="00983ED9"/>
    <w:rsid w:val="00986123"/>
    <w:rsid w:val="009862D4"/>
    <w:rsid w:val="009867F0"/>
    <w:rsid w:val="00996D5D"/>
    <w:rsid w:val="0099735D"/>
    <w:rsid w:val="009A3399"/>
    <w:rsid w:val="009A5E95"/>
    <w:rsid w:val="009A75A2"/>
    <w:rsid w:val="009A7AB6"/>
    <w:rsid w:val="009B1703"/>
    <w:rsid w:val="009B1944"/>
    <w:rsid w:val="009B1F16"/>
    <w:rsid w:val="009B2F51"/>
    <w:rsid w:val="009C280F"/>
    <w:rsid w:val="009C4353"/>
    <w:rsid w:val="009C61D9"/>
    <w:rsid w:val="009C68A1"/>
    <w:rsid w:val="009D25C7"/>
    <w:rsid w:val="009D2F64"/>
    <w:rsid w:val="009D5C6A"/>
    <w:rsid w:val="009D7875"/>
    <w:rsid w:val="009E11A7"/>
    <w:rsid w:val="009E1B6D"/>
    <w:rsid w:val="009E2598"/>
    <w:rsid w:val="009E48FB"/>
    <w:rsid w:val="009E5201"/>
    <w:rsid w:val="009E6513"/>
    <w:rsid w:val="009E7A09"/>
    <w:rsid w:val="009F1D0C"/>
    <w:rsid w:val="009F41D2"/>
    <w:rsid w:val="009F52D8"/>
    <w:rsid w:val="00A030AB"/>
    <w:rsid w:val="00A032E7"/>
    <w:rsid w:val="00A14B9C"/>
    <w:rsid w:val="00A16BC8"/>
    <w:rsid w:val="00A17A5F"/>
    <w:rsid w:val="00A209E4"/>
    <w:rsid w:val="00A24C36"/>
    <w:rsid w:val="00A275A9"/>
    <w:rsid w:val="00A30C50"/>
    <w:rsid w:val="00A35C72"/>
    <w:rsid w:val="00A36EA6"/>
    <w:rsid w:val="00A40E14"/>
    <w:rsid w:val="00A429ED"/>
    <w:rsid w:val="00A53CDE"/>
    <w:rsid w:val="00A5630F"/>
    <w:rsid w:val="00A6151A"/>
    <w:rsid w:val="00A67321"/>
    <w:rsid w:val="00A71C92"/>
    <w:rsid w:val="00A72B31"/>
    <w:rsid w:val="00A738B3"/>
    <w:rsid w:val="00A73B83"/>
    <w:rsid w:val="00A7674B"/>
    <w:rsid w:val="00A815C3"/>
    <w:rsid w:val="00A93E6F"/>
    <w:rsid w:val="00A96F69"/>
    <w:rsid w:val="00AA2528"/>
    <w:rsid w:val="00AA501E"/>
    <w:rsid w:val="00AB53B0"/>
    <w:rsid w:val="00AC1CBF"/>
    <w:rsid w:val="00AC5CD6"/>
    <w:rsid w:val="00AD088B"/>
    <w:rsid w:val="00AD2A48"/>
    <w:rsid w:val="00AD72F5"/>
    <w:rsid w:val="00AD7BAF"/>
    <w:rsid w:val="00AE2146"/>
    <w:rsid w:val="00AE2827"/>
    <w:rsid w:val="00AF149E"/>
    <w:rsid w:val="00AF3543"/>
    <w:rsid w:val="00AF70C6"/>
    <w:rsid w:val="00B053DF"/>
    <w:rsid w:val="00B11859"/>
    <w:rsid w:val="00B175E9"/>
    <w:rsid w:val="00B210AF"/>
    <w:rsid w:val="00B24F98"/>
    <w:rsid w:val="00B27238"/>
    <w:rsid w:val="00B32B0A"/>
    <w:rsid w:val="00B32E94"/>
    <w:rsid w:val="00B34ADB"/>
    <w:rsid w:val="00B35A9D"/>
    <w:rsid w:val="00B37CC1"/>
    <w:rsid w:val="00B41579"/>
    <w:rsid w:val="00B4246B"/>
    <w:rsid w:val="00B4325E"/>
    <w:rsid w:val="00B44F3F"/>
    <w:rsid w:val="00B50AD9"/>
    <w:rsid w:val="00B50DDA"/>
    <w:rsid w:val="00B57368"/>
    <w:rsid w:val="00B603DD"/>
    <w:rsid w:val="00B635E1"/>
    <w:rsid w:val="00B64463"/>
    <w:rsid w:val="00B66AC0"/>
    <w:rsid w:val="00B70ADD"/>
    <w:rsid w:val="00B70D45"/>
    <w:rsid w:val="00B70E9E"/>
    <w:rsid w:val="00B71C67"/>
    <w:rsid w:val="00B75B08"/>
    <w:rsid w:val="00B809C9"/>
    <w:rsid w:val="00B80A68"/>
    <w:rsid w:val="00B81FF2"/>
    <w:rsid w:val="00B835EA"/>
    <w:rsid w:val="00B83E21"/>
    <w:rsid w:val="00B85CD7"/>
    <w:rsid w:val="00B92B2B"/>
    <w:rsid w:val="00B9734E"/>
    <w:rsid w:val="00BA0C13"/>
    <w:rsid w:val="00BA398E"/>
    <w:rsid w:val="00BA5BC4"/>
    <w:rsid w:val="00BB0404"/>
    <w:rsid w:val="00BB04EA"/>
    <w:rsid w:val="00BB25B4"/>
    <w:rsid w:val="00BB7764"/>
    <w:rsid w:val="00BC575C"/>
    <w:rsid w:val="00BC5F53"/>
    <w:rsid w:val="00BD1045"/>
    <w:rsid w:val="00BD4F95"/>
    <w:rsid w:val="00BD7A5B"/>
    <w:rsid w:val="00BE4B54"/>
    <w:rsid w:val="00BF40F6"/>
    <w:rsid w:val="00BF5C27"/>
    <w:rsid w:val="00BF5D98"/>
    <w:rsid w:val="00C05E1D"/>
    <w:rsid w:val="00C14BDB"/>
    <w:rsid w:val="00C21755"/>
    <w:rsid w:val="00C24983"/>
    <w:rsid w:val="00C24AF1"/>
    <w:rsid w:val="00C26E6B"/>
    <w:rsid w:val="00C30B40"/>
    <w:rsid w:val="00C314A3"/>
    <w:rsid w:val="00C34219"/>
    <w:rsid w:val="00C3438A"/>
    <w:rsid w:val="00C40CB1"/>
    <w:rsid w:val="00C4265C"/>
    <w:rsid w:val="00C432FF"/>
    <w:rsid w:val="00C43535"/>
    <w:rsid w:val="00C444B6"/>
    <w:rsid w:val="00C47097"/>
    <w:rsid w:val="00C476BB"/>
    <w:rsid w:val="00C554C8"/>
    <w:rsid w:val="00C55F84"/>
    <w:rsid w:val="00C56F2B"/>
    <w:rsid w:val="00C6133E"/>
    <w:rsid w:val="00C62A8B"/>
    <w:rsid w:val="00C721FC"/>
    <w:rsid w:val="00C722DF"/>
    <w:rsid w:val="00C74E84"/>
    <w:rsid w:val="00C83F47"/>
    <w:rsid w:val="00C841A3"/>
    <w:rsid w:val="00C94A20"/>
    <w:rsid w:val="00C96DAB"/>
    <w:rsid w:val="00CA2165"/>
    <w:rsid w:val="00CA4A8F"/>
    <w:rsid w:val="00CA6BC4"/>
    <w:rsid w:val="00CB1F57"/>
    <w:rsid w:val="00CB2FE3"/>
    <w:rsid w:val="00CB333F"/>
    <w:rsid w:val="00CB6547"/>
    <w:rsid w:val="00CD00E1"/>
    <w:rsid w:val="00CD220A"/>
    <w:rsid w:val="00CD6173"/>
    <w:rsid w:val="00CD7D75"/>
    <w:rsid w:val="00CE1284"/>
    <w:rsid w:val="00CE3369"/>
    <w:rsid w:val="00CE4C2A"/>
    <w:rsid w:val="00CF3958"/>
    <w:rsid w:val="00CF59E6"/>
    <w:rsid w:val="00CF7A60"/>
    <w:rsid w:val="00D00CBF"/>
    <w:rsid w:val="00D01F38"/>
    <w:rsid w:val="00D03EBE"/>
    <w:rsid w:val="00D12DC9"/>
    <w:rsid w:val="00D130CB"/>
    <w:rsid w:val="00D15B26"/>
    <w:rsid w:val="00D16703"/>
    <w:rsid w:val="00D20B39"/>
    <w:rsid w:val="00D22758"/>
    <w:rsid w:val="00D24AEC"/>
    <w:rsid w:val="00D2576B"/>
    <w:rsid w:val="00D2612E"/>
    <w:rsid w:val="00D27215"/>
    <w:rsid w:val="00D31253"/>
    <w:rsid w:val="00D32BB0"/>
    <w:rsid w:val="00D37D2A"/>
    <w:rsid w:val="00D43F16"/>
    <w:rsid w:val="00D45F73"/>
    <w:rsid w:val="00D53A00"/>
    <w:rsid w:val="00D62D5D"/>
    <w:rsid w:val="00D642F4"/>
    <w:rsid w:val="00D70324"/>
    <w:rsid w:val="00D70862"/>
    <w:rsid w:val="00D70DC5"/>
    <w:rsid w:val="00D71AB6"/>
    <w:rsid w:val="00D758DD"/>
    <w:rsid w:val="00D76246"/>
    <w:rsid w:val="00D807E6"/>
    <w:rsid w:val="00D80919"/>
    <w:rsid w:val="00D83416"/>
    <w:rsid w:val="00D86174"/>
    <w:rsid w:val="00D911E5"/>
    <w:rsid w:val="00D91DF2"/>
    <w:rsid w:val="00D92CA9"/>
    <w:rsid w:val="00D959B0"/>
    <w:rsid w:val="00DA4104"/>
    <w:rsid w:val="00DA4DFF"/>
    <w:rsid w:val="00DA4E41"/>
    <w:rsid w:val="00DC090C"/>
    <w:rsid w:val="00DC11C1"/>
    <w:rsid w:val="00DC5034"/>
    <w:rsid w:val="00DD4176"/>
    <w:rsid w:val="00DD7644"/>
    <w:rsid w:val="00DE23F3"/>
    <w:rsid w:val="00DE2A22"/>
    <w:rsid w:val="00DE6CA1"/>
    <w:rsid w:val="00DF3577"/>
    <w:rsid w:val="00E06DF8"/>
    <w:rsid w:val="00E10F3A"/>
    <w:rsid w:val="00E1489C"/>
    <w:rsid w:val="00E170E9"/>
    <w:rsid w:val="00E17B84"/>
    <w:rsid w:val="00E20CC2"/>
    <w:rsid w:val="00E23B15"/>
    <w:rsid w:val="00E24244"/>
    <w:rsid w:val="00E26041"/>
    <w:rsid w:val="00E3047F"/>
    <w:rsid w:val="00E30AF2"/>
    <w:rsid w:val="00E317B4"/>
    <w:rsid w:val="00E33C6A"/>
    <w:rsid w:val="00E34105"/>
    <w:rsid w:val="00E44B6E"/>
    <w:rsid w:val="00E50B86"/>
    <w:rsid w:val="00E60259"/>
    <w:rsid w:val="00E63D12"/>
    <w:rsid w:val="00E648CA"/>
    <w:rsid w:val="00E72DEC"/>
    <w:rsid w:val="00E82001"/>
    <w:rsid w:val="00E8368A"/>
    <w:rsid w:val="00E8679D"/>
    <w:rsid w:val="00E9431E"/>
    <w:rsid w:val="00E943E2"/>
    <w:rsid w:val="00E9700E"/>
    <w:rsid w:val="00EA3A06"/>
    <w:rsid w:val="00EA4BD7"/>
    <w:rsid w:val="00EA72CE"/>
    <w:rsid w:val="00EB2A3A"/>
    <w:rsid w:val="00EB4B93"/>
    <w:rsid w:val="00EB4E0D"/>
    <w:rsid w:val="00EC5928"/>
    <w:rsid w:val="00ED034B"/>
    <w:rsid w:val="00ED3F43"/>
    <w:rsid w:val="00EF0AA9"/>
    <w:rsid w:val="00EF15BD"/>
    <w:rsid w:val="00EF3084"/>
    <w:rsid w:val="00EF38A2"/>
    <w:rsid w:val="00F01354"/>
    <w:rsid w:val="00F11364"/>
    <w:rsid w:val="00F1681E"/>
    <w:rsid w:val="00F2117C"/>
    <w:rsid w:val="00F24EB4"/>
    <w:rsid w:val="00F30E1D"/>
    <w:rsid w:val="00F35798"/>
    <w:rsid w:val="00F375C9"/>
    <w:rsid w:val="00F4130D"/>
    <w:rsid w:val="00F41BAE"/>
    <w:rsid w:val="00F4722C"/>
    <w:rsid w:val="00F53D46"/>
    <w:rsid w:val="00F54145"/>
    <w:rsid w:val="00F556C0"/>
    <w:rsid w:val="00F55C34"/>
    <w:rsid w:val="00F57B25"/>
    <w:rsid w:val="00F63D1F"/>
    <w:rsid w:val="00F6697E"/>
    <w:rsid w:val="00F67DC3"/>
    <w:rsid w:val="00F75DF0"/>
    <w:rsid w:val="00F774FC"/>
    <w:rsid w:val="00F85381"/>
    <w:rsid w:val="00F874E7"/>
    <w:rsid w:val="00F94D5C"/>
    <w:rsid w:val="00FA1FA9"/>
    <w:rsid w:val="00FB09DC"/>
    <w:rsid w:val="00FB2764"/>
    <w:rsid w:val="00FB28FB"/>
    <w:rsid w:val="00FB5B0A"/>
    <w:rsid w:val="00FB6773"/>
    <w:rsid w:val="00FC5BDE"/>
    <w:rsid w:val="00FD4AB0"/>
    <w:rsid w:val="00FD7672"/>
    <w:rsid w:val="00FD7870"/>
    <w:rsid w:val="00FE05DD"/>
    <w:rsid w:val="00FF25A9"/>
    <w:rsid w:val="00FF4FF5"/>
    <w:rsid w:val="016FB14F"/>
    <w:rsid w:val="051D35C0"/>
    <w:rsid w:val="052A3227"/>
    <w:rsid w:val="09C83BED"/>
    <w:rsid w:val="0D1596C2"/>
    <w:rsid w:val="0D23CFDC"/>
    <w:rsid w:val="1002F80B"/>
    <w:rsid w:val="14D6C03E"/>
    <w:rsid w:val="15C39A19"/>
    <w:rsid w:val="1AF16ED9"/>
    <w:rsid w:val="25EE9665"/>
    <w:rsid w:val="27CE5F9F"/>
    <w:rsid w:val="2B984168"/>
    <w:rsid w:val="300A911C"/>
    <w:rsid w:val="35353DEA"/>
    <w:rsid w:val="369B8CC6"/>
    <w:rsid w:val="38B95FBC"/>
    <w:rsid w:val="3AB8AA01"/>
    <w:rsid w:val="4380BCDC"/>
    <w:rsid w:val="45E650CB"/>
    <w:rsid w:val="46DB91F2"/>
    <w:rsid w:val="4B52BC05"/>
    <w:rsid w:val="4DA049E9"/>
    <w:rsid w:val="5218A9E5"/>
    <w:rsid w:val="54116AA2"/>
    <w:rsid w:val="562175A4"/>
    <w:rsid w:val="5778254F"/>
    <w:rsid w:val="5D011929"/>
    <w:rsid w:val="5EC2070D"/>
    <w:rsid w:val="609C1078"/>
    <w:rsid w:val="66410907"/>
    <w:rsid w:val="67638FE4"/>
    <w:rsid w:val="6B7271FB"/>
    <w:rsid w:val="6C10E5DB"/>
    <w:rsid w:val="731F8C0F"/>
    <w:rsid w:val="78FFE882"/>
    <w:rsid w:val="7D59B869"/>
    <w:rsid w:val="7F239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16567"/>
  <w15:docId w15:val="{D8909379-DEE1-4EE2-8FE5-1EC5860C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1F1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B2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DD41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anormal"/>
    <w:rPr>
      <w:sz w:val="20"/>
      <w:szCs w:val="20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7">
    <w:name w:val="17"/>
    <w:basedOn w:val="Tablanormal"/>
    <w:rPr>
      <w:sz w:val="20"/>
      <w:szCs w:val="20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6">
    <w:name w:val="16"/>
    <w:basedOn w:val="Tablanormal"/>
    <w:rPr>
      <w:sz w:val="20"/>
      <w:szCs w:val="20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5">
    <w:name w:val="15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anormal"/>
    <w:rPr>
      <w:sz w:val="20"/>
      <w:szCs w:val="20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anormal"/>
    <w:rPr>
      <w:sz w:val="20"/>
      <w:szCs w:val="20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59"/>
    <w:rsid w:val="0030718D"/>
    <w:pPr>
      <w:widowControl/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0718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07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18D"/>
  </w:style>
  <w:style w:type="paragraph" w:styleId="Piedepgina">
    <w:name w:val="footer"/>
    <w:basedOn w:val="Normal"/>
    <w:link w:val="PiedepginaCar"/>
    <w:uiPriority w:val="99"/>
    <w:unhideWhenUsed/>
    <w:rsid w:val="00307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18D"/>
  </w:style>
  <w:style w:type="paragraph" w:styleId="Prrafodelista">
    <w:name w:val="List Paragraph"/>
    <w:basedOn w:val="Normal"/>
    <w:uiPriority w:val="34"/>
    <w:qFormat/>
    <w:rsid w:val="005E1D57"/>
    <w:pPr>
      <w:ind w:left="720"/>
      <w:contextualSpacing/>
    </w:pPr>
  </w:style>
  <w:style w:type="paragraph" w:customStyle="1" w:styleId="Default">
    <w:name w:val="Default"/>
    <w:rsid w:val="00556D85"/>
    <w:pPr>
      <w:widowControl/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Sinespaciado">
    <w:name w:val="No Spacing"/>
    <w:uiPriority w:val="1"/>
    <w:qFormat/>
    <w:rsid w:val="000B2630"/>
    <w:pPr>
      <w:spacing w:after="0"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0B26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ontinuarlista">
    <w:name w:val="List Continue"/>
    <w:basedOn w:val="Normal"/>
    <w:uiPriority w:val="99"/>
    <w:unhideWhenUsed/>
    <w:rsid w:val="00251428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514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51428"/>
  </w:style>
  <w:style w:type="paragraph" w:customStyle="1" w:styleId="xmsonormal">
    <w:name w:val="x_msonormal"/>
    <w:basedOn w:val="Normal"/>
    <w:rsid w:val="00277D2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25B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F291A5EFA64AFAACFDFB6BEBF08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3B445-BB0C-42B5-B9A3-60D8BC2F5320}"/>
      </w:docPartPr>
      <w:docPartBody>
        <w:p w:rsidR="008172D4" w:rsidRDefault="007D51A7" w:rsidP="007D51A7">
          <w:pPr>
            <w:pStyle w:val="69F291A5EFA64AFAACFDFB6BEBF08FED"/>
          </w:pPr>
          <w:r w:rsidRPr="003D59C7">
            <w:rPr>
              <w:rStyle w:val="Textodelmarcadordeposicin"/>
            </w:rPr>
            <w:t>Elija un elemento.</w:t>
          </w:r>
        </w:p>
      </w:docPartBody>
    </w:docPart>
    <w:docPart>
      <w:docPartPr>
        <w:name w:val="47B0018714B44428B40F209A9AAC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2722D-4C83-4610-9741-0BC7830A24A6}"/>
      </w:docPartPr>
      <w:docPartBody>
        <w:p w:rsidR="001B4FE4" w:rsidRDefault="00885AC5" w:rsidP="00885AC5">
          <w:pPr>
            <w:pStyle w:val="47B0018714B44428B40F209A9AAC64B8"/>
          </w:pPr>
          <w:r>
            <w:rPr>
              <w:rFonts w:ascii="Century Gothic" w:hAnsi="Century Gothic"/>
              <w:i/>
              <w:color w:val="A6A6A6" w:themeColor="background1" w:themeShade="A6"/>
              <w:sz w:val="18"/>
              <w:szCs w:val="20"/>
            </w:rPr>
            <w:t>Elija una 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1A7"/>
    <w:rsid w:val="0012073B"/>
    <w:rsid w:val="001B4FE4"/>
    <w:rsid w:val="003E4447"/>
    <w:rsid w:val="00447899"/>
    <w:rsid w:val="00455131"/>
    <w:rsid w:val="00475319"/>
    <w:rsid w:val="004D35B8"/>
    <w:rsid w:val="005033CB"/>
    <w:rsid w:val="007D51A7"/>
    <w:rsid w:val="008172D4"/>
    <w:rsid w:val="00885AC5"/>
    <w:rsid w:val="00897EC4"/>
    <w:rsid w:val="008C3316"/>
    <w:rsid w:val="0094603F"/>
    <w:rsid w:val="00AE5429"/>
    <w:rsid w:val="00B26B73"/>
    <w:rsid w:val="00B27E29"/>
    <w:rsid w:val="00B545B2"/>
    <w:rsid w:val="00BB12C1"/>
    <w:rsid w:val="00C94D97"/>
    <w:rsid w:val="00D36818"/>
    <w:rsid w:val="00E21982"/>
    <w:rsid w:val="00E8209A"/>
    <w:rsid w:val="00F04B0F"/>
    <w:rsid w:val="00F45F04"/>
    <w:rsid w:val="00F6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F9C9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7394A17F544524B35101A1DA545608">
    <w:name w:val="C77394A17F544524B35101A1DA545608"/>
    <w:rsid w:val="007D51A7"/>
  </w:style>
  <w:style w:type="character" w:styleId="Textodelmarcadordeposicin">
    <w:name w:val="Placeholder Text"/>
    <w:basedOn w:val="Fuentedeprrafopredeter"/>
    <w:uiPriority w:val="99"/>
    <w:semiHidden/>
    <w:rsid w:val="007D51A7"/>
    <w:rPr>
      <w:color w:val="808080"/>
    </w:rPr>
  </w:style>
  <w:style w:type="paragraph" w:customStyle="1" w:styleId="443428394B224DF98311D515A32DDC51">
    <w:name w:val="443428394B224DF98311D515A32DDC51"/>
    <w:rsid w:val="007D51A7"/>
  </w:style>
  <w:style w:type="paragraph" w:customStyle="1" w:styleId="69F291A5EFA64AFAACFDFB6BEBF08FED">
    <w:name w:val="69F291A5EFA64AFAACFDFB6BEBF08FED"/>
    <w:rsid w:val="007D51A7"/>
  </w:style>
  <w:style w:type="paragraph" w:customStyle="1" w:styleId="C8AC189A84DA4376A26C42D4D300B43C">
    <w:name w:val="C8AC189A84DA4376A26C42D4D300B43C"/>
  </w:style>
  <w:style w:type="paragraph" w:customStyle="1" w:styleId="98F882FE87A5462280DE36185AE0B03E">
    <w:name w:val="98F882FE87A5462280DE36185AE0B03E"/>
  </w:style>
  <w:style w:type="paragraph" w:customStyle="1" w:styleId="A5576BD2AF8E47EB92BE4BB503C3448A">
    <w:name w:val="A5576BD2AF8E47EB92BE4BB503C3448A"/>
    <w:rsid w:val="00455131"/>
  </w:style>
  <w:style w:type="paragraph" w:customStyle="1" w:styleId="CFA2DB20FD324A208F19BED2035D821D">
    <w:name w:val="CFA2DB20FD324A208F19BED2035D821D"/>
    <w:rsid w:val="00455131"/>
  </w:style>
  <w:style w:type="paragraph" w:customStyle="1" w:styleId="FA0ED58D8BCD49C8B81376CE2DD91B73">
    <w:name w:val="FA0ED58D8BCD49C8B81376CE2DD91B73"/>
    <w:rsid w:val="00AE5429"/>
  </w:style>
  <w:style w:type="paragraph" w:customStyle="1" w:styleId="47B0018714B44428B40F209A9AAC64B8">
    <w:name w:val="47B0018714B44428B40F209A9AAC64B8"/>
    <w:rsid w:val="00885A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14203-2842-4DD2-BC09-D1FE1CD8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11</Pages>
  <Words>1716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RODRIGUEZ LOPEZ LUZ ELENA</cp:lastModifiedBy>
  <cp:revision>115</cp:revision>
  <cp:lastPrinted>2019-08-30T23:05:00Z</cp:lastPrinted>
  <dcterms:created xsi:type="dcterms:W3CDTF">2021-06-16T22:13:00Z</dcterms:created>
  <dcterms:modified xsi:type="dcterms:W3CDTF">2021-06-24T19:15:00Z</dcterms:modified>
</cp:coreProperties>
</file>