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F" w:rsidRDefault="00EC3F1F" w:rsidP="00EC3F1F">
      <w:pPr>
        <w:pStyle w:val="Textoindependiente"/>
        <w:jc w:val="center"/>
        <w:rPr>
          <w:color w:val="FF0000"/>
        </w:rPr>
      </w:pPr>
      <w:r>
        <w:rPr>
          <w:color w:val="FF0000"/>
        </w:rPr>
        <w:t xml:space="preserve">INFORME </w:t>
      </w:r>
      <w:r w:rsidRPr="0023374E">
        <w:rPr>
          <w:color w:val="FF0000"/>
        </w:rPr>
        <w:t xml:space="preserve">PRÁCTICA </w:t>
      </w:r>
      <w:r w:rsidR="00ED7F41">
        <w:rPr>
          <w:color w:val="FF0000"/>
        </w:rPr>
        <w:t>Espacios de color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EC3F1F" w:rsidRPr="00E22626" w:rsidTr="00B00F20">
        <w:trPr>
          <w:jc w:val="center"/>
        </w:trPr>
        <w:tc>
          <w:tcPr>
            <w:tcW w:w="10053" w:type="dxa"/>
          </w:tcPr>
          <w:p w:rsidR="00EC3F1F" w:rsidRPr="00DC61D9" w:rsidRDefault="00EC3F1F" w:rsidP="00B00F20">
            <w:pPr>
              <w:pStyle w:val="Textoindependiente"/>
              <w:jc w:val="both"/>
              <w:rPr>
                <w:bCs w:val="0"/>
                <w:sz w:val="20"/>
                <w:szCs w:val="20"/>
              </w:rPr>
            </w:pPr>
            <w:r w:rsidRPr="00E22626">
              <w:rPr>
                <w:bCs w:val="0"/>
                <w:sz w:val="20"/>
                <w:szCs w:val="20"/>
              </w:rPr>
              <w:t>Alumno:</w:t>
            </w:r>
          </w:p>
        </w:tc>
      </w:tr>
    </w:tbl>
    <w:p w:rsidR="00EC3F1F" w:rsidRDefault="00EC3F1F" w:rsidP="00EC3F1F">
      <w:pPr>
        <w:pStyle w:val="normalverd"/>
        <w:rPr>
          <w:b/>
          <w:i/>
        </w:rPr>
      </w:pPr>
    </w:p>
    <w:p w:rsidR="00EC3F1F" w:rsidRDefault="00EC3F1F" w:rsidP="00EC3F1F">
      <w:pPr>
        <w:pStyle w:val="normalverd"/>
        <w:rPr>
          <w:b/>
          <w:i/>
        </w:rPr>
      </w:pPr>
      <w:r>
        <w:rPr>
          <w:b/>
          <w:i/>
        </w:rPr>
        <w:t>Objetivo</w:t>
      </w:r>
      <w:r w:rsidRPr="004C2E36">
        <w:rPr>
          <w:b/>
          <w:i/>
        </w:rPr>
        <w:t>:</w:t>
      </w:r>
    </w:p>
    <w:p w:rsidR="00EC3F1F" w:rsidRDefault="00EC3F1F" w:rsidP="00EC3F1F">
      <w:pPr>
        <w:pStyle w:val="normalverd"/>
        <w:rPr>
          <w:rFonts w:ascii="Calibri" w:hAnsi="Calibri" w:cs="Calibri"/>
          <w:bCs w:val="0"/>
          <w:sz w:val="24"/>
        </w:rPr>
      </w:pPr>
      <w:r>
        <w:rPr>
          <w:rFonts w:ascii="Calibri" w:hAnsi="Calibri" w:cs="Calibri"/>
          <w:bCs w:val="0"/>
          <w:sz w:val="24"/>
        </w:rPr>
        <w:t xml:space="preserve">Comprender la utilidad de las transformaciones </w:t>
      </w:r>
      <w:r w:rsidR="00446905">
        <w:rPr>
          <w:rFonts w:ascii="Calibri" w:hAnsi="Calibri" w:cs="Calibri"/>
          <w:bCs w:val="0"/>
          <w:sz w:val="24"/>
        </w:rPr>
        <w:t>entre</w:t>
      </w:r>
      <w:r>
        <w:rPr>
          <w:rFonts w:ascii="Calibri" w:hAnsi="Calibri" w:cs="Calibri"/>
          <w:bCs w:val="0"/>
          <w:sz w:val="24"/>
        </w:rPr>
        <w:t xml:space="preserve"> </w:t>
      </w:r>
      <w:r w:rsidR="00446905">
        <w:rPr>
          <w:rFonts w:ascii="Calibri" w:hAnsi="Calibri" w:cs="Calibri"/>
          <w:bCs w:val="0"/>
          <w:sz w:val="24"/>
        </w:rPr>
        <w:t>espacios de color</w:t>
      </w:r>
      <w:r>
        <w:rPr>
          <w:rFonts w:ascii="Calibri" w:hAnsi="Calibri" w:cs="Calibri"/>
          <w:bCs w:val="0"/>
          <w:sz w:val="24"/>
        </w:rPr>
        <w:t xml:space="preserve"> y los detalles de su implementación.</w:t>
      </w:r>
      <w:bookmarkStart w:id="0" w:name="_GoBack"/>
      <w:bookmarkEnd w:id="0"/>
    </w:p>
    <w:p w:rsidR="00EC3F1F" w:rsidRDefault="00EC3F1F" w:rsidP="00EC3F1F">
      <w:pPr>
        <w:pStyle w:val="normalverd"/>
        <w:rPr>
          <w:b/>
          <w:i/>
        </w:rPr>
      </w:pPr>
    </w:p>
    <w:p w:rsidR="00763656" w:rsidRPr="00F8710B" w:rsidRDefault="000C0786" w:rsidP="008900D5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>Ejercicio 1:</w:t>
      </w:r>
      <w:r w:rsidR="00ED7F41">
        <w:rPr>
          <w:b/>
          <w:i/>
          <w:sz w:val="24"/>
        </w:rPr>
        <w:t xml:space="preserve"> </w:t>
      </w:r>
      <w:r w:rsidR="009E7168">
        <w:rPr>
          <w:b/>
          <w:i/>
          <w:sz w:val="24"/>
        </w:rPr>
        <w:t xml:space="preserve">IHS </w:t>
      </w:r>
      <w:proofErr w:type="spellStart"/>
      <w:r w:rsidR="009E7168">
        <w:rPr>
          <w:b/>
          <w:i/>
          <w:sz w:val="24"/>
        </w:rPr>
        <w:t>decorrelation</w:t>
      </w:r>
      <w:proofErr w:type="spellEnd"/>
      <w:r w:rsidR="009E7168">
        <w:rPr>
          <w:b/>
          <w:i/>
          <w:sz w:val="24"/>
        </w:rPr>
        <w:t xml:space="preserve"> </w:t>
      </w:r>
      <w:proofErr w:type="spellStart"/>
      <w:r w:rsidR="009E7168">
        <w:rPr>
          <w:b/>
          <w:i/>
          <w:sz w:val="24"/>
        </w:rPr>
        <w:t>stretch</w:t>
      </w:r>
      <w:proofErr w:type="spellEnd"/>
    </w:p>
    <w:p w:rsidR="00EF4817" w:rsidRDefault="00ED7F41" w:rsidP="00ED7F41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Tome la imagen suministrada y ejecute las siguientes operaciones:</w:t>
      </w:r>
    </w:p>
    <w:p w:rsidR="009E7168" w:rsidRDefault="00EF4817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</w:t>
      </w:r>
      <w:r w:rsid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onvierta la imagen de RGB a IHS</w:t>
      </w:r>
    </w:p>
    <w:p w:rsidR="009E7168" w:rsidRDefault="009E7168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Ajuste el contraste de los canales de la Intensidad y la Saturación</w:t>
      </w:r>
    </w:p>
    <w:p w:rsidR="00ED7F41" w:rsidRPr="009E7168" w:rsidRDefault="009E7168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Invierta la transformación de IHS a RGB y muestre la imagen </w:t>
      </w:r>
      <w:r w:rsidR="00ED7F41"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  <w:r w:rsidR="00ED7F41"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</w:p>
    <w:p w:rsidR="00B57B2A" w:rsidRPr="00ED7F41" w:rsidRDefault="00B57B2A" w:rsidP="00ED7F41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D7F41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</w:t>
      </w:r>
    </w:p>
    <w:p w:rsidR="006E4028" w:rsidRDefault="006E4028" w:rsidP="00651D54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E4028" w:rsidRPr="00C74B7E" w:rsidTr="006E4028">
        <w:trPr>
          <w:trHeight w:val="382"/>
        </w:trPr>
        <w:tc>
          <w:tcPr>
            <w:tcW w:w="9242" w:type="dxa"/>
            <w:shd w:val="clear" w:color="auto" w:fill="auto"/>
          </w:tcPr>
          <w:p w:rsidR="006E4028" w:rsidRPr="00C74B7E" w:rsidRDefault="006E4028" w:rsidP="006652B3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6E4028" w:rsidRPr="00C74B7E" w:rsidTr="00DE56C4">
        <w:trPr>
          <w:trHeight w:val="4080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371FBF" w:rsidRPr="00C74B7E" w:rsidTr="006E4028">
        <w:trPr>
          <w:trHeight w:val="397"/>
        </w:trPr>
        <w:tc>
          <w:tcPr>
            <w:tcW w:w="9242" w:type="dxa"/>
            <w:shd w:val="clear" w:color="auto" w:fill="auto"/>
          </w:tcPr>
          <w:p w:rsidR="00371FBF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6E4028" w:rsidRPr="00C74B7E" w:rsidTr="00803E8B">
        <w:trPr>
          <w:trHeight w:val="3116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63283B" w:rsidRDefault="0063283B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9E7168">
      <w:pPr>
        <w:pStyle w:val="normalverd"/>
        <w:rPr>
          <w:b/>
          <w:i/>
          <w:sz w:val="24"/>
        </w:rPr>
      </w:pPr>
    </w:p>
    <w:p w:rsidR="009E7168" w:rsidRDefault="009E7168" w:rsidP="009E7168">
      <w:pPr>
        <w:pStyle w:val="normalverd"/>
        <w:rPr>
          <w:b/>
          <w:i/>
          <w:sz w:val="24"/>
        </w:rPr>
      </w:pPr>
    </w:p>
    <w:p w:rsidR="009E7168" w:rsidRPr="00F8710B" w:rsidRDefault="009E7168" w:rsidP="009E7168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 xml:space="preserve">Ejercicio </w:t>
      </w:r>
      <w:r>
        <w:rPr>
          <w:b/>
          <w:i/>
          <w:sz w:val="24"/>
        </w:rPr>
        <w:t>2</w:t>
      </w:r>
      <w:r w:rsidRPr="00F8710B"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Optimized</w:t>
      </w:r>
      <w:proofErr w:type="spellEnd"/>
      <w:r>
        <w:rPr>
          <w:b/>
          <w:i/>
          <w:sz w:val="24"/>
        </w:rPr>
        <w:t xml:space="preserve"> IHS </w:t>
      </w:r>
      <w:proofErr w:type="spellStart"/>
      <w:r>
        <w:rPr>
          <w:b/>
          <w:i/>
          <w:sz w:val="24"/>
        </w:rPr>
        <w:t>decorrelation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stretch</w:t>
      </w:r>
      <w:proofErr w:type="spellEnd"/>
    </w:p>
    <w:p w:rsidR="009E7168" w:rsidRDefault="009E7168" w:rsidP="009E7168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p w:rsidR="009E7168" w:rsidRDefault="009E7168" w:rsidP="009E7168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Tome la imagen suministrada y ejecute las siguientes operaciones: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Realice una expansión del contraste con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clipping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del 2% en ambas colas del histograma para todos los canales de la imagen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onvierta la imagen 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anterior 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de RGB a IHS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Ajuste el contraste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de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l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canal de Saturación exclusivamente</w:t>
      </w:r>
    </w:p>
    <w:p w:rsidR="009E7168" w:rsidRP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Invierta la transformación de IHS a RGB y muestre la imagen </w:t>
      </w: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</w:p>
    <w:p w:rsidR="009E7168" w:rsidRPr="00ED7F41" w:rsidRDefault="009E7168" w:rsidP="009E7168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D7F41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</w:t>
      </w:r>
    </w:p>
    <w:p w:rsidR="009E7168" w:rsidRDefault="009E7168" w:rsidP="009E7168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E7168" w:rsidRPr="00C74B7E" w:rsidTr="00503D31">
        <w:trPr>
          <w:trHeight w:val="382"/>
        </w:trPr>
        <w:tc>
          <w:tcPr>
            <w:tcW w:w="9242" w:type="dxa"/>
            <w:shd w:val="clear" w:color="auto" w:fill="auto"/>
          </w:tcPr>
          <w:p w:rsidR="009E7168" w:rsidRPr="00C74B7E" w:rsidRDefault="009E7168" w:rsidP="00503D31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9E7168" w:rsidRPr="00C74B7E" w:rsidTr="00503D31">
        <w:trPr>
          <w:trHeight w:val="4080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9E7168" w:rsidRPr="00C74B7E" w:rsidTr="00503D31">
        <w:trPr>
          <w:trHeight w:val="397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9E7168" w:rsidRPr="00C74B7E" w:rsidTr="00503D31">
        <w:trPr>
          <w:trHeight w:val="3116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color w:val="FF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E7168" w:rsidRPr="002D0960" w:rsidTr="002D0960">
        <w:tc>
          <w:tcPr>
            <w:tcW w:w="9242" w:type="dxa"/>
            <w:shd w:val="clear" w:color="auto" w:fill="auto"/>
          </w:tcPr>
          <w:p w:rsidR="009E7168" w:rsidRPr="002D0960" w:rsidRDefault="009E7168" w:rsidP="00697263">
            <w:pPr>
              <w:pStyle w:val="normalverd"/>
              <w:rPr>
                <w:b/>
                <w:i/>
                <w:color w:val="FF0000"/>
                <w:sz w:val="24"/>
              </w:rPr>
            </w:pPr>
            <w:r w:rsidRPr="002D0960">
              <w:rPr>
                <w:b/>
                <w:i/>
                <w:color w:val="FF0000"/>
                <w:sz w:val="24"/>
              </w:rPr>
              <w:t>¿Cuál de los dos procedimientos recomendaría para la interpretación visual de la imagen?</w:t>
            </w:r>
          </w:p>
        </w:tc>
      </w:tr>
      <w:tr w:rsidR="009E7168" w:rsidRPr="002D0960" w:rsidTr="002D0960">
        <w:tc>
          <w:tcPr>
            <w:tcW w:w="9242" w:type="dxa"/>
            <w:shd w:val="clear" w:color="auto" w:fill="auto"/>
          </w:tcPr>
          <w:p w:rsidR="009E7168" w:rsidRPr="002D0960" w:rsidRDefault="009E7168" w:rsidP="00697263">
            <w:pPr>
              <w:pStyle w:val="normalverd"/>
              <w:rPr>
                <w:b/>
                <w:i/>
                <w:color w:val="FF0000"/>
                <w:sz w:val="24"/>
              </w:rPr>
            </w:pPr>
          </w:p>
          <w:p w:rsidR="009E7168" w:rsidRPr="002D0960" w:rsidRDefault="009E7168" w:rsidP="00697263">
            <w:pPr>
              <w:pStyle w:val="normalverd"/>
              <w:rPr>
                <w:b/>
                <w:i/>
                <w:color w:val="FF0000"/>
                <w:sz w:val="24"/>
              </w:rPr>
            </w:pPr>
          </w:p>
          <w:p w:rsidR="009E7168" w:rsidRPr="002D0960" w:rsidRDefault="009E7168" w:rsidP="00697263">
            <w:pPr>
              <w:pStyle w:val="normalverd"/>
              <w:rPr>
                <w:b/>
                <w:i/>
                <w:color w:val="FF0000"/>
                <w:sz w:val="24"/>
              </w:rPr>
            </w:pPr>
          </w:p>
        </w:tc>
      </w:tr>
    </w:tbl>
    <w:p w:rsidR="009E7168" w:rsidRPr="009E7168" w:rsidRDefault="009E7168" w:rsidP="00697263">
      <w:pPr>
        <w:pStyle w:val="normalverd"/>
        <w:rPr>
          <w:b/>
          <w:i/>
          <w:color w:val="FF0000"/>
          <w:sz w:val="24"/>
        </w:rPr>
      </w:pPr>
    </w:p>
    <w:sectPr w:rsidR="009E7168" w:rsidRPr="009E7168" w:rsidSect="0063283B">
      <w:headerReference w:type="default" r:id="rId8"/>
      <w:footerReference w:type="default" r:id="rId9"/>
      <w:pgSz w:w="11906" w:h="16838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960" w:rsidRDefault="002D0960">
      <w:r>
        <w:separator/>
      </w:r>
    </w:p>
  </w:endnote>
  <w:endnote w:type="continuationSeparator" w:id="0">
    <w:p w:rsidR="002D0960" w:rsidRDefault="002D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8B3" w:rsidRDefault="001D28B3" w:rsidP="006652B3">
    <w:pPr>
      <w:pStyle w:val="Encabezado"/>
      <w:tabs>
        <w:tab w:val="clear" w:pos="4252"/>
        <w:tab w:val="clear" w:pos="8504"/>
        <w:tab w:val="right" w:pos="15735"/>
      </w:tabs>
      <w:jc w:val="both"/>
      <w:rPr>
        <w:rFonts w:ascii="Verdana" w:hAnsi="Verdana"/>
        <w:i/>
        <w:color w:val="000000"/>
        <w:sz w:val="20"/>
      </w:rPr>
    </w:pPr>
    <w:r>
      <w:rPr>
        <w:rFonts w:ascii="Verdana" w:hAnsi="Verdana"/>
        <w:i/>
        <w:color w:val="000000"/>
        <w:sz w:val="20"/>
      </w:rPr>
      <w:t>©20</w:t>
    </w:r>
    <w:r w:rsidR="00F362A7">
      <w:rPr>
        <w:rFonts w:ascii="Verdana" w:hAnsi="Verdana"/>
        <w:i/>
        <w:color w:val="000000"/>
        <w:sz w:val="20"/>
      </w:rPr>
      <w:t>1</w:t>
    </w:r>
    <w:r w:rsidR="009F3BFC">
      <w:rPr>
        <w:rFonts w:ascii="Verdana" w:hAnsi="Verdana"/>
        <w:i/>
        <w:color w:val="000000"/>
        <w:sz w:val="20"/>
      </w:rPr>
      <w:t>8</w:t>
    </w:r>
    <w:r>
      <w:rPr>
        <w:rFonts w:ascii="Verdana" w:hAnsi="Verdana"/>
        <w:i/>
        <w:color w:val="000000"/>
        <w:sz w:val="20"/>
      </w:rPr>
      <w:t xml:space="preserve"> Universidad de Oviedo.</w:t>
    </w:r>
    <w:r w:rsidR="009F3BFC">
      <w:rPr>
        <w:rFonts w:ascii="Verdana" w:hAnsi="Verdana"/>
        <w:i/>
        <w:color w:val="000000"/>
        <w:sz w:val="20"/>
      </w:rPr>
      <w:t xml:space="preserve"> </w:t>
    </w:r>
    <w:r>
      <w:rPr>
        <w:rFonts w:ascii="Verdana" w:hAnsi="Verdana"/>
        <w:i/>
        <w:color w:val="000000"/>
        <w:sz w:val="20"/>
      </w:rPr>
      <w:t xml:space="preserve">Escuela </w:t>
    </w:r>
    <w:r w:rsidR="00F362A7">
      <w:rPr>
        <w:rFonts w:ascii="Verdana" w:hAnsi="Verdana"/>
        <w:i/>
        <w:color w:val="000000"/>
        <w:sz w:val="20"/>
      </w:rPr>
      <w:t>Politécnica de Miere</w:t>
    </w:r>
    <w:r w:rsidR="006652B3">
      <w:rPr>
        <w:rFonts w:ascii="Verdana" w:hAnsi="Verdana"/>
        <w:i/>
        <w:color w:val="000000"/>
        <w:sz w:val="20"/>
      </w:rPr>
      <w:t>s</w:t>
    </w:r>
    <w:r>
      <w:rPr>
        <w:rFonts w:ascii="Verdana" w:hAnsi="Verdana"/>
        <w:i/>
        <w:color w:val="000000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960" w:rsidRDefault="002D0960">
      <w:r>
        <w:separator/>
      </w:r>
    </w:p>
  </w:footnote>
  <w:footnote w:type="continuationSeparator" w:id="0">
    <w:p w:rsidR="002D0960" w:rsidRDefault="002D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81"/>
      <w:gridCol w:w="4436"/>
      <w:gridCol w:w="2543"/>
    </w:tblGrid>
    <w:tr w:rsidR="006652B3" w:rsidTr="0063283B">
      <w:trPr>
        <w:trHeight w:val="311"/>
        <w:jc w:val="center"/>
      </w:trPr>
      <w:tc>
        <w:tcPr>
          <w:tcW w:w="1762" w:type="dxa"/>
        </w:tcPr>
        <w:p w:rsidR="006652B3" w:rsidRDefault="002D0960" w:rsidP="00FB525E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8.25pt;height:51.75pt">
                <v:imagedata r:id="rId1" o:title="logo_EPM_UNIOVI_CabeceroWEB"/>
              </v:shape>
            </w:pict>
          </w:r>
        </w:p>
      </w:tc>
      <w:tc>
        <w:tcPr>
          <w:tcW w:w="5621" w:type="dxa"/>
          <w:vAlign w:val="center"/>
        </w:tcPr>
        <w:p w:rsidR="0063283B" w:rsidRDefault="0063283B" w:rsidP="0063283B">
          <w:pPr>
            <w:pStyle w:val="Encabezado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Grado en Ingeniería en Geomática</w:t>
          </w:r>
        </w:p>
        <w:p w:rsidR="0063283B" w:rsidRPr="001A632E" w:rsidRDefault="0063283B" w:rsidP="0063283B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i/>
              <w:sz w:val="20"/>
            </w:rPr>
            <w:t>Procesamientos de imágenes de Sensores Aerotransportados y Satélite</w:t>
          </w:r>
        </w:p>
      </w:tc>
      <w:tc>
        <w:tcPr>
          <w:tcW w:w="2977" w:type="dxa"/>
          <w:vAlign w:val="center"/>
        </w:tcPr>
        <w:p w:rsidR="0063283B" w:rsidRPr="0063283B" w:rsidRDefault="0063283B" w:rsidP="0063283B">
          <w:pPr>
            <w:pStyle w:val="Encabezado"/>
            <w:jc w:val="center"/>
            <w:rPr>
              <w:rFonts w:ascii="Verdana" w:hAnsi="Verdana"/>
              <w:b/>
              <w:sz w:val="20"/>
            </w:rPr>
          </w:pPr>
          <w:r w:rsidRPr="0063283B">
            <w:rPr>
              <w:rFonts w:ascii="Verdana" w:hAnsi="Verdana"/>
              <w:b/>
              <w:sz w:val="20"/>
            </w:rPr>
            <w:t>Universidad de Oviedo</w:t>
          </w:r>
        </w:p>
        <w:p w:rsidR="006652B3" w:rsidRPr="00A37F2D" w:rsidRDefault="006652B3" w:rsidP="00FB525E">
          <w:pPr>
            <w:pStyle w:val="Encabezado"/>
            <w:jc w:val="center"/>
            <w:rPr>
              <w:i/>
              <w:sz w:val="20"/>
            </w:rPr>
          </w:pPr>
        </w:p>
      </w:tc>
    </w:tr>
  </w:tbl>
  <w:p w:rsidR="001D28B3" w:rsidRPr="006652B3" w:rsidRDefault="001D28B3" w:rsidP="006652B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48F"/>
    <w:multiLevelType w:val="hybridMultilevel"/>
    <w:tmpl w:val="FC2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60C1"/>
    <w:multiLevelType w:val="hybridMultilevel"/>
    <w:tmpl w:val="15FCA7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908"/>
    <w:multiLevelType w:val="hybridMultilevel"/>
    <w:tmpl w:val="014AD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5CE"/>
    <w:multiLevelType w:val="hybridMultilevel"/>
    <w:tmpl w:val="7E4E0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55D61"/>
    <w:multiLevelType w:val="hybridMultilevel"/>
    <w:tmpl w:val="27BA7542"/>
    <w:lvl w:ilvl="0" w:tplc="D21ACC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D4B"/>
    <w:rsid w:val="0000471F"/>
    <w:rsid w:val="0002707C"/>
    <w:rsid w:val="00031292"/>
    <w:rsid w:val="0003385C"/>
    <w:rsid w:val="0004029C"/>
    <w:rsid w:val="00064E4D"/>
    <w:rsid w:val="00070FA4"/>
    <w:rsid w:val="000A0B98"/>
    <w:rsid w:val="000C0786"/>
    <w:rsid w:val="000D387B"/>
    <w:rsid w:val="000D3884"/>
    <w:rsid w:val="000E3C14"/>
    <w:rsid w:val="000E4A42"/>
    <w:rsid w:val="001315ED"/>
    <w:rsid w:val="00135259"/>
    <w:rsid w:val="00144504"/>
    <w:rsid w:val="0015172B"/>
    <w:rsid w:val="00152E19"/>
    <w:rsid w:val="00161C52"/>
    <w:rsid w:val="00161E85"/>
    <w:rsid w:val="001627BA"/>
    <w:rsid w:val="0016342A"/>
    <w:rsid w:val="001862C7"/>
    <w:rsid w:val="0019502E"/>
    <w:rsid w:val="001A4121"/>
    <w:rsid w:val="001D28B3"/>
    <w:rsid w:val="001D7FA2"/>
    <w:rsid w:val="001F47BC"/>
    <w:rsid w:val="00201A2A"/>
    <w:rsid w:val="0020616D"/>
    <w:rsid w:val="0028065B"/>
    <w:rsid w:val="002A4656"/>
    <w:rsid w:val="002C7419"/>
    <w:rsid w:val="002D0960"/>
    <w:rsid w:val="002D7987"/>
    <w:rsid w:val="002E1318"/>
    <w:rsid w:val="002F1E7C"/>
    <w:rsid w:val="002F1EF2"/>
    <w:rsid w:val="003027BC"/>
    <w:rsid w:val="00351E74"/>
    <w:rsid w:val="00367BA4"/>
    <w:rsid w:val="00371FBF"/>
    <w:rsid w:val="0039007D"/>
    <w:rsid w:val="003A2C88"/>
    <w:rsid w:val="003B34DE"/>
    <w:rsid w:val="003B51F9"/>
    <w:rsid w:val="003B7BD1"/>
    <w:rsid w:val="003E156D"/>
    <w:rsid w:val="00411F9E"/>
    <w:rsid w:val="0042368A"/>
    <w:rsid w:val="00436D8C"/>
    <w:rsid w:val="00446905"/>
    <w:rsid w:val="00455C50"/>
    <w:rsid w:val="00484752"/>
    <w:rsid w:val="00492194"/>
    <w:rsid w:val="00494719"/>
    <w:rsid w:val="00495743"/>
    <w:rsid w:val="004A1079"/>
    <w:rsid w:val="004B7EA5"/>
    <w:rsid w:val="004C0B1B"/>
    <w:rsid w:val="004C2A96"/>
    <w:rsid w:val="004C2E36"/>
    <w:rsid w:val="004C510C"/>
    <w:rsid w:val="004D05BB"/>
    <w:rsid w:val="004F73FF"/>
    <w:rsid w:val="0056495D"/>
    <w:rsid w:val="005B2852"/>
    <w:rsid w:val="0063283B"/>
    <w:rsid w:val="00651D54"/>
    <w:rsid w:val="00662E06"/>
    <w:rsid w:val="006652B3"/>
    <w:rsid w:val="006810E6"/>
    <w:rsid w:val="00697263"/>
    <w:rsid w:val="006C3F96"/>
    <w:rsid w:val="006C60A8"/>
    <w:rsid w:val="006E4028"/>
    <w:rsid w:val="00702D4D"/>
    <w:rsid w:val="00715464"/>
    <w:rsid w:val="00722B31"/>
    <w:rsid w:val="007406F1"/>
    <w:rsid w:val="00761379"/>
    <w:rsid w:val="00763656"/>
    <w:rsid w:val="00780CE5"/>
    <w:rsid w:val="00783A9E"/>
    <w:rsid w:val="0079508C"/>
    <w:rsid w:val="007C03A8"/>
    <w:rsid w:val="007C2971"/>
    <w:rsid w:val="007C44A3"/>
    <w:rsid w:val="00816528"/>
    <w:rsid w:val="00823B0D"/>
    <w:rsid w:val="0083052F"/>
    <w:rsid w:val="00864BA3"/>
    <w:rsid w:val="0087240E"/>
    <w:rsid w:val="008731BE"/>
    <w:rsid w:val="008900D5"/>
    <w:rsid w:val="00895483"/>
    <w:rsid w:val="008C0822"/>
    <w:rsid w:val="008D2F7F"/>
    <w:rsid w:val="008F1424"/>
    <w:rsid w:val="00903084"/>
    <w:rsid w:val="00920B4B"/>
    <w:rsid w:val="00933060"/>
    <w:rsid w:val="00933D4B"/>
    <w:rsid w:val="00960C6E"/>
    <w:rsid w:val="00962405"/>
    <w:rsid w:val="0096295E"/>
    <w:rsid w:val="009639C9"/>
    <w:rsid w:val="00987778"/>
    <w:rsid w:val="0099039E"/>
    <w:rsid w:val="009A6692"/>
    <w:rsid w:val="009C13D0"/>
    <w:rsid w:val="009E7168"/>
    <w:rsid w:val="009F3BFC"/>
    <w:rsid w:val="00A13204"/>
    <w:rsid w:val="00A14179"/>
    <w:rsid w:val="00A21B62"/>
    <w:rsid w:val="00A35883"/>
    <w:rsid w:val="00A37F2D"/>
    <w:rsid w:val="00A5573A"/>
    <w:rsid w:val="00AB2EAE"/>
    <w:rsid w:val="00AE3BE0"/>
    <w:rsid w:val="00AF1C19"/>
    <w:rsid w:val="00B20152"/>
    <w:rsid w:val="00B37B2E"/>
    <w:rsid w:val="00B564C8"/>
    <w:rsid w:val="00B56830"/>
    <w:rsid w:val="00B57B2A"/>
    <w:rsid w:val="00B72B71"/>
    <w:rsid w:val="00BB280E"/>
    <w:rsid w:val="00BB4976"/>
    <w:rsid w:val="00BC4CED"/>
    <w:rsid w:val="00C0748E"/>
    <w:rsid w:val="00C225C6"/>
    <w:rsid w:val="00C3730D"/>
    <w:rsid w:val="00C72061"/>
    <w:rsid w:val="00C74B7E"/>
    <w:rsid w:val="00C80BB6"/>
    <w:rsid w:val="00CA0F14"/>
    <w:rsid w:val="00CD2B40"/>
    <w:rsid w:val="00CE4EAA"/>
    <w:rsid w:val="00CF3C71"/>
    <w:rsid w:val="00CF7037"/>
    <w:rsid w:val="00D22D52"/>
    <w:rsid w:val="00D41140"/>
    <w:rsid w:val="00DA21AC"/>
    <w:rsid w:val="00DB5324"/>
    <w:rsid w:val="00DD6B72"/>
    <w:rsid w:val="00E121C4"/>
    <w:rsid w:val="00E22626"/>
    <w:rsid w:val="00E7220E"/>
    <w:rsid w:val="00E7495E"/>
    <w:rsid w:val="00E87F35"/>
    <w:rsid w:val="00E94E97"/>
    <w:rsid w:val="00EA1018"/>
    <w:rsid w:val="00EB5D1E"/>
    <w:rsid w:val="00EB6150"/>
    <w:rsid w:val="00EC3F1F"/>
    <w:rsid w:val="00ED7F41"/>
    <w:rsid w:val="00EF4817"/>
    <w:rsid w:val="00F031D2"/>
    <w:rsid w:val="00F04A26"/>
    <w:rsid w:val="00F362A7"/>
    <w:rsid w:val="00F41D4B"/>
    <w:rsid w:val="00F50426"/>
    <w:rsid w:val="00F8285F"/>
    <w:rsid w:val="00F8710B"/>
    <w:rsid w:val="00F927DB"/>
    <w:rsid w:val="00F97925"/>
    <w:rsid w:val="00FA2839"/>
    <w:rsid w:val="00FB525E"/>
    <w:rsid w:val="00FC5391"/>
    <w:rsid w:val="00FE7E82"/>
    <w:rsid w:val="00FF01BA"/>
    <w:rsid w:val="00FF36DA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6A244C"/>
  <w15:chartTrackingRefBased/>
  <w15:docId w15:val="{D9E272B8-3DEE-4533-9A93-B40D35B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411F9E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900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900D5"/>
    <w:rPr>
      <w:rFonts w:ascii="Verdana" w:hAnsi="Verdana"/>
      <w:b/>
      <w:bCs/>
    </w:rPr>
  </w:style>
  <w:style w:type="paragraph" w:customStyle="1" w:styleId="normalverd">
    <w:name w:val="normal_verd"/>
    <w:basedOn w:val="Normal"/>
    <w:rsid w:val="008900D5"/>
    <w:pPr>
      <w:jc w:val="both"/>
    </w:pPr>
    <w:rPr>
      <w:rFonts w:ascii="Verdana" w:hAnsi="Verdana"/>
      <w:bCs/>
      <w:sz w:val="20"/>
    </w:rPr>
  </w:style>
  <w:style w:type="table" w:styleId="Tablaconcuadrcula">
    <w:name w:val="Table Grid"/>
    <w:basedOn w:val="Tablanormal"/>
    <w:rsid w:val="00890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8900D5"/>
    <w:pPr>
      <w:tabs>
        <w:tab w:val="center" w:pos="4252"/>
        <w:tab w:val="right" w:pos="8504"/>
      </w:tabs>
    </w:pPr>
  </w:style>
  <w:style w:type="character" w:customStyle="1" w:styleId="Ttulo4Car">
    <w:name w:val="Título 4 Car"/>
    <w:link w:val="Ttulo4"/>
    <w:uiPriority w:val="9"/>
    <w:rsid w:val="00411F9E"/>
    <w:rPr>
      <w:b/>
      <w:bCs/>
      <w:sz w:val="24"/>
      <w:szCs w:val="24"/>
    </w:rPr>
  </w:style>
  <w:style w:type="character" w:styleId="Textoennegrita">
    <w:name w:val="Strong"/>
    <w:uiPriority w:val="22"/>
    <w:qFormat/>
    <w:rsid w:val="00411F9E"/>
    <w:rPr>
      <w:b/>
      <w:bCs/>
    </w:rPr>
  </w:style>
  <w:style w:type="character" w:styleId="nfasis">
    <w:name w:val="Emphasis"/>
    <w:uiPriority w:val="20"/>
    <w:qFormat/>
    <w:rsid w:val="00411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E24FF-5181-4462-86AE-159B797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FOTOGRAMETRÍA III:</vt:lpstr>
    </vt:vector>
  </TitlesOfParts>
  <Company>Universidad de Oviedo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FOTOGRAMETRÍA III:</dc:title>
  <dc:subject/>
  <dc:creator>Universidad de Oviedo</dc:creator>
  <cp:keywords/>
  <cp:lastModifiedBy>Silverio García-Cortés</cp:lastModifiedBy>
  <cp:revision>4</cp:revision>
  <cp:lastPrinted>2006-10-10T16:48:00Z</cp:lastPrinted>
  <dcterms:created xsi:type="dcterms:W3CDTF">2018-09-26T14:51:00Z</dcterms:created>
  <dcterms:modified xsi:type="dcterms:W3CDTF">2018-10-02T22:51:00Z</dcterms:modified>
</cp:coreProperties>
</file>