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 xml:space="preserve">安为智慧消防远程值守系统</w:t>
      </w:r>
    </w:p>
    <w:p>
      <w:pPr>
        <w:spacing w:after="600"/>
        <w:jc w:val="center"/>
      </w:pPr>
      <w:r>
        <w:rPr>
          <w:b/>
          <w:bCs/>
          <w:color w:val="2E75B6"/>
          <w:sz w:val="48"/>
          <w:szCs w:val="48"/>
        </w:rPr>
        <w:t xml:space="preserve">系统功能详细设计文档</w:t>
      </w:r>
    </w:p>
    <w:p>
      <w:pPr>
        <w:spacing w:after="120"/>
        <w:jc w:val="center"/>
      </w:pPr>
      <w:r>
        <w:rPr>
          <w:color w:val="1F2937"/>
          <w:sz w:val="32"/>
          <w:szCs w:val="32"/>
        </w:rPr>
        <w:t xml:space="preserve">版本号：V1.0</w:t>
      </w:r>
    </w:p>
    <w:p>
      <w:pPr>
        <w:spacing w:after="120"/>
        <w:jc w:val="center"/>
      </w:pPr>
      <w:r>
        <w:rPr>
          <w:color w:val="1F2937"/>
          <w:sz w:val="32"/>
          <w:szCs w:val="32"/>
        </w:rPr>
        <w:t xml:space="preserve">编制单位：安为科技</w:t>
      </w:r>
    </w:p>
    <w:p>
      <w:pPr>
        <w:spacing w:after="120"/>
        <w:jc w:val="center"/>
      </w:pPr>
      <w:r>
        <w:rPr>
          <w:color w:val="1F2937"/>
          <w:sz w:val="32"/>
          <w:szCs w:val="32"/>
        </w:rPr>
        <w:t xml:space="preserve">编制日期：2025年</w:t>
      </w:r>
    </w:p>
    <w:p>
      <w:pPr>
        <w:jc w:val="center"/>
      </w:pPr>
      <w:r>
        <w:rPr>
          <w:color w:val="1F2937"/>
          <w:sz w:val="32"/>
          <w:szCs w:val="32"/>
        </w:rPr>
        <w:t xml:space="preserve">依据标准：GB/T 26875.1-2011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目 录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1. 文档概述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1.1 文档目的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1.2 适用范围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1.3 术语与缩略语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1.4 参考标准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2. 项目概述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2.1 项目背景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2.2 项目目标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2.3 系统定位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3. 系统架构设计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3.1 总体架构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3.2 技术选型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3.3 部署架构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3.4 安全架构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4. 功能模块详细设计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 监控中心大屏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4.2 值守端大屏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4.3 火警处置中心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4.4 设备管理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4.5 视频监控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4.6 报警记录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4.7 巡检管理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4.8 隐患管理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4.9 维护保养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4.10 统计分析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4.11 值班管理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4.12 联动控制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4.13 GIS地图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4.14 消防安全管理信息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4.15 查岗与传输装置管理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4.16 通知通告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4.17 数据安全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4.18 授时管理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4.19 数据保留策略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4.20 联网单位独立视图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4.21 维保单位应用平台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4.22 实时推送架构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4.23 系统设置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5. 数据库设计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5.1 设计原则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5.2 ER图概述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5.3 核心表结构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6. 接口设计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6.1 接口概述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6.2 内部接口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6.3 外部接口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7. GB/T 26875.1合规性设计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7.1 合规性要求映射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7.2 合规性检查清单</w:t>
      </w:r>
    </w:p>
    <w:p>
      <w:pPr>
        <w:spacing w:after="120"/>
        <w:ind/>
        <w:jc w:val="both"/>
      </w:pPr>
      <w:r>
        <w:rPr>
          <w:b/>
          <w:bCs/>
          <w:color w:val="1F2937"/>
          <w:sz w:val="24"/>
          <w:szCs w:val="24"/>
        </w:rPr>
        <w:t xml:space="preserve">8. 附录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8.1 设施类型代码表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8.2 管理信息分类表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文档概述</w:t>
      </w:r>
    </w:p>
    <w:p>
      <w:pPr>
        <w:pStyle w:val="Heading2"/>
        <w:spacing w:after="150" w:before="300"/>
      </w:pPr>
      <w:r>
        <w:t xml:space="preserve">1.1 文档目的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本文档旨在详细描述安为智慧消防远程值守系统的功能设计，作为开发团队实现、测试以及后续维护的重要依据。文档涵盖了系统的全部功能模块、数据结构设计、接口规范以及符合GB/T 26875.1-2011标准的合规性设计。</w:t>
      </w:r>
    </w:p>
    <w:p>
      <w:pPr>
        <w:pStyle w:val="Heading2"/>
        <w:spacing w:after="150" w:before="300"/>
      </w:pPr>
      <w:r>
        <w:t xml:space="preserve">1.2 适用范围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本文档适用于以下相关方：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项目经理及项目管理人员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系统架构师及开发工程师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测试工程师及质量保证人员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运维人员及技术支持人员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客户方项目负责人及业务人员</w:t>
      </w:r>
    </w:p>
    <w:p>
      <w:pPr>
        <w:pStyle w:val="Heading2"/>
        <w:spacing w:after="150" w:before="300"/>
      </w:pPr>
      <w:r>
        <w:t xml:space="preserve">1.3 术语与缩略语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3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3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SLA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服务等级协议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NTP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Network Time Protocol</w:t>
            </w:r>
          </w:p>
        </w:tc>
        <w:tc>
          <w:tcPr>
            <w:tcW w:type="dxa" w:w="3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网络时间协议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HMAC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Hash-based Message Authentication Code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基于哈希的消息认证码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GIS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Geographic Information System</w:t>
            </w:r>
          </w:p>
        </w:tc>
        <w:tc>
          <w:tcPr>
            <w:tcW w:type="dxa" w:w="3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地理信息系统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SSE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Server-Sent Events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服务器发送事件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 Protocol</w:t>
            </w:r>
          </w:p>
        </w:tc>
        <w:tc>
          <w:tcPr>
            <w:tcW w:type="dxa" w:w="3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全双工通信协议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TLS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Transport Layer Security</w:t>
            </w:r>
          </w:p>
        </w:tc>
        <w:tc>
          <w:tcPr>
            <w:tcW w:type="dxa" w:w="3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传输层安全协议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AES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Advanced Encryption Standard</w:t>
            </w:r>
          </w:p>
        </w:tc>
        <w:tc>
          <w:tcPr>
            <w:tcW w:type="dxa" w:w="3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高级加密标准</w:t>
            </w:r>
          </w:p>
        </w:tc>
      </w:tr>
    </w:tbl>
    <w:p>
      <w:pPr>
        <w:pStyle w:val="Heading2"/>
        <w:spacing w:after="150" w:before="300"/>
      </w:pPr>
      <w:r>
        <w:t xml:space="preserve">1.4 参考标准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标准编号</w:t>
            </w:r>
          </w:p>
        </w:tc>
        <w:tc>
          <w:tcPr>
            <w:tcW w:type="dxa" w:w="4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标准名称</w:t>
            </w:r>
          </w:p>
        </w:tc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GB/T 26875.1-2011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城市消防远程监控系统 第1部分：用户信息传输装置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2011</w:t>
            </w:r>
          </w:p>
        </w:tc>
      </w:tr>
      <w:tr>
        <w:tc>
          <w:tcPr>
            <w:tcW w:type="dxa" w:w="2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GB 16806-2006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消防联动控制系统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2006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GB 25201-2010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建筑消防设施的维护管理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2010</w:t>
            </w:r>
          </w:p>
        </w:tc>
      </w:tr>
      <w:tr>
        <w:tc>
          <w:tcPr>
            <w:tcW w:type="dxa" w:w="2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GB 25506-2010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消防控制室通用技术要求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2010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2. 项目概述</w:t>
      </w:r>
    </w:p>
    <w:p>
      <w:pPr>
        <w:pStyle w:val="Heading2"/>
        <w:spacing w:after="150" w:before="300"/>
      </w:pPr>
      <w:r>
        <w:t xml:space="preserve">2.1 项目背景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随着城市化进程的加快，消防安全形势日益严峻。传统的消防管理模式存在响应滞后、信息孤岛、效率低下等问题。为提升消防安全管理的科学化、信息化水平，实现对联网单位消防设施的7×24小时实时监控和快速响应，特开发本系统。</w:t>
      </w:r>
    </w:p>
    <w:p>
      <w:pPr>
        <w:pStyle w:val="Heading2"/>
        <w:spacing w:after="150" w:before="300"/>
      </w:pPr>
      <w:r>
        <w:t xml:space="preserve">2.2 项目目标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建立统一的消防远程值守平台，实现对多个联网单位的集中监控与管理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提供智能火警处置能力，支持AI辅助判断和多通道消息推送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实现设备设施的精细化管理，支持15类设施类型和三态监控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满足GB/T 26875.1标准要求，确保数据传输安全和数据防篡改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提供完整的运维管理功能，包括巡检、维保、值班等业务闭环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支持数据长期保存和分析决策，提供多维度统计报表</w:t>
      </w:r>
    </w:p>
    <w:p>
      <w:pPr>
        <w:pStyle w:val="Heading2"/>
        <w:spacing w:after="150" w:before="300"/>
      </w:pPr>
      <w:r>
        <w:t xml:space="preserve">2.3 系统定位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本系统定位为专业的消防远程值守管理平台，服务于消防维保企业、物业管理单位和消防安全责任主体。系统提供从设备监控、告警处置、运维管理到决策分析的全流程支持，是消防安全管理的核心业务系统。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3. 系统架构设计</w:t>
      </w:r>
    </w:p>
    <w:p>
      <w:pPr>
        <w:pStyle w:val="Heading2"/>
        <w:spacing w:after="150" w:before="300"/>
      </w:pPr>
      <w:r>
        <w:t xml:space="preserve">3.1 总体架构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系统采用前后端分离架构，主要包含以下层次：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表现层（前端）：Next.js 16 + React 19，提供响应式Web界面和移动端适配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业务逻辑层（后端）：Next.js API Routes，处理业务逻辑和数据加工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实时通信层：WebSocket + SSE，支持告警和通知的实时推送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数据访问层：Drizzle ORM + PostgreSQL，提供统一的数据访问接口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基础设施层：Supabase云服务，提供数据库、存储和认证服务</w:t>
      </w:r>
    </w:p>
    <w:p>
      <w:pPr>
        <w:pStyle w:val="Heading2"/>
        <w:spacing w:after="150" w:before="300"/>
      </w:pPr>
      <w:r>
        <w:t xml:space="preserve">3.2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技术类别</w:t>
            </w:r>
          </w:p>
        </w:tc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Next.js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16.1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 Router服务端渲染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shadcn/ui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3.7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基于Radix UI的组件库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4.1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原子化CSS框架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图表库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2.15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React图表组件库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地图服务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高德地图 JS API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2.0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GIS地图展示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 + SSE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双通道实时推送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Supabase托管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ORM框架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0.31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类型安全ORM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5.9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类型安全增强</w:t>
            </w:r>
          </w:p>
        </w:tc>
      </w:tr>
    </w:tbl>
    <w:p>
      <w:pPr>
        <w:pStyle w:val="Heading2"/>
        <w:spacing w:after="150" w:before="300"/>
      </w:pPr>
      <w:r>
        <w:t xml:space="preserve">3.3 部署架构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前端部署：静态资源CDN分发，支持全球加速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后端服务：Serverless函数计算，自动弹性伸缩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数据库：云原生PostgreSQL，主从复制保障高可用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文件存储：对象存储服务，支持大文件和小文件存储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SSL证书：TLS 1.3加密传输，保障数据安全</w:t>
      </w:r>
    </w:p>
    <w:p>
      <w:pPr>
        <w:pStyle w:val="Heading2"/>
        <w:spacing w:after="150" w:before="300"/>
      </w:pPr>
      <w:r>
        <w:t xml:space="preserve">3.4 安全架构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传输安全：采用TLS 1.3协议，AES-256-GCM加密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存储安全：敏感数据加密存储，密钥分离管理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防篡改：SHA-256 + HMAC双重校验，数据完整性保障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访问控制：基于角色的权限管理，细粒度操作授权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审计日志：完整操作记录，支持追溯和审计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4. 功能模块详细设计</w:t>
      </w:r>
    </w:p>
    <w:p>
      <w:pPr>
        <w:pStyle w:val="Heading2"/>
        <w:spacing w:after="150" w:before="300"/>
      </w:pPr>
      <w:r>
        <w:t xml:space="preserve">4.1 监控中心大屏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功能概述：提供全局态势感知界面，展示系统核心监控指标和实时告警信息。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实时告警滚动列表：展示最新告警信息，支持快速跳转处置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设备状态统计：在线/离线/告警设备数量和占比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风险单位监控：按风险等级展示联网单位分布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今日警情统计：当日告警数量、处置情况、响应时效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快捷操作入口：快速进入火警处置、设备管理、值守大屏等功能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交互设计：支持多屏自适应，支持大屏全屏模式</w:t>
      </w:r>
    </w:p>
    <w:p>
      <w:pPr>
        <w:pStyle w:val="Heading2"/>
        <w:spacing w:after="150" w:before="300"/>
      </w:pPr>
      <w:r>
        <w:t xml:space="preserve">4.2 值守端大屏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功能概述：面向值班人员，提供全局态势感知和快速响应能力。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物业列表/卡片视图切换：支持按需选择展示方式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区域筛选与风险等级筛选：多维度快速定位目标单位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实时告警滚动展示：告警信息自动滚动，支持点击查看详情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区域分布统计：饼图/柱状图展示区域告警分布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物业详情弹窗：点击查看单位详细信息和设备状态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合规要求：满足7×24小时连续运行要求，支持声音+文字图形双通道提醒</w:t>
      </w:r>
    </w:p>
    <w:p>
      <w:pPr>
        <w:pStyle w:val="Heading2"/>
        <w:spacing w:after="150" w:before="300"/>
      </w:pPr>
      <w:r>
        <w:t xml:space="preserve">4.3 火警处置中心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功能概述：提供火警警情的接收、确认、处置全流程支持。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警情接收与展示：实时接收火警信息，展示告警详情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AI辅助判断：烟雾/温度/复合报警多维度分析，辅助人工决策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视频联动窗口：火警发生时自动调取相关区域视频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快捷控制面板：复位/消音/电话等快捷操作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警情处置流程：确认、误报、真实火警等状态流转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处置记录：完整记录处置过程和时间节点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设计要点：处置时效要求高，界面需简洁高效，支持键盘快捷键操作</w:t>
      </w:r>
    </w:p>
    <w:p>
      <w:pPr>
        <w:pStyle w:val="Heading2"/>
        <w:spacing w:after="150" w:before="300"/>
      </w:pPr>
      <w:r>
        <w:t xml:space="preserve">4.4 设备管理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功能概述：管理15类消防设施设备，支持三态监控和台账管理。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设备台账列表：按GB/T 26875.1附录A的15类设施分类展示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三态区分：正常/报警/故障三状态监控，区分测试/维护保养工作状态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设备状态监控：实时状态看板，支持历史状态查询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设备分类筛选：按设施类型、区域、状态等多维度筛选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故障报修功能：故障设备一键报修，自动派单给维保单位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数据防篡改锁定标记：关键数据变更需审批，解锁后方可修改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设施分类：火灾探测报警系统、火灾应急广播、应急照明与疏散指示、消防专用电话等15类</w:t>
      </w:r>
    </w:p>
    <w:p>
      <w:pPr>
        <w:pStyle w:val="Heading2"/>
        <w:spacing w:after="150" w:before="300"/>
      </w:pPr>
      <w:r>
        <w:t xml:space="preserve">4.5 视频监控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功能概述：集成视频监控能力，支持AI烟火识别和云台控制。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视频列表与分类：按区域、类型分组展示监控点位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AI烟火识别标注：识别结果叠加在视频画面上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视频播放器：支持实时播放、历史回放、截图等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云台控制面板：PTZ控制，预置位管理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视频联动：与火警处置、设备报警联动自动调取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技术要求：支持RTSP/GB28181协议集成，支持H.264/H.265编码</w:t>
      </w:r>
    </w:p>
    <w:p>
      <w:pPr>
        <w:pStyle w:val="Heading2"/>
        <w:spacing w:after="150" w:before="300"/>
      </w:pPr>
      <w:r>
        <w:t xml:space="preserve">4.6 报警记录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功能概述：提供历史报警记录的查询、统计和导出功能。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历史报警查询：按时间、单位、设备类型、告警类型等条件查询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多条件筛选：支持组合条件查询，支持结果排序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导出报表功能：支持导出Excel/PDF格式报表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报警趋势分析：按日/周/月/年统计报警趋势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统计分析：按单位、设备类型、区域等维度统计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数据保留：报警记录保留期限不少于5年</w:t>
      </w:r>
    </w:p>
    <w:p>
      <w:pPr>
        <w:pStyle w:val="Heading2"/>
        <w:spacing w:after="150" w:before="300"/>
      </w:pPr>
      <w:r>
        <w:t xml:space="preserve">4.7 巡检管理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功能概述：管理日常巡检任务，支持多媒体记录和闭环跟踪。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巡检任务管理：创建、分配、跟踪巡检任务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巡查路线/点位/时限管理：定义巡检标准和时限要求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多媒体记录支持：定位、录音、照片、视频、扫码、电子标签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历史巡检记录：查看历史巡检执行情况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巡查记录保护：有效时限内不可修改或删除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巡检计划：按日/周/月/年制定巡检计划，自动生成任务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26875.1第6.1.7条d款要求</w:t>
      </w:r>
    </w:p>
    <w:p>
      <w:pPr>
        <w:pStyle w:val="Heading2"/>
        <w:spacing w:after="150" w:before="300"/>
      </w:pPr>
      <w:r>
        <w:t xml:space="preserve">4.8 隐患管理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功能概述：管理消防隐患的上报、整改、验收全流程。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隐患上报：支持移动端快速上报隐患信息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隐患等级：一般隐患、较大隐患、重大隐患三级分类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整改跟踪：整改进度实时跟踪，超期预警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验收复查流程：整改完成后申请验收，确认闭环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隐患统计：按类型、区域、时间等维度统计分析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关联设备：隐患可关联相关设备信息</w:t>
      </w:r>
    </w:p>
    <w:p>
      <w:pPr>
        <w:pStyle w:val="Heading2"/>
        <w:spacing w:after="150" w:before="300"/>
      </w:pPr>
      <w:r>
        <w:t xml:space="preserve">4.9 维护保养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功能概述：管理设备维护保养工作，包括工单、计划、合同等。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故障受理派单：故障报修自动派单或手动派单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维保计划跟踪：计划执行情况跟踪和监督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合同管理：维保合同录入，到期自动提醒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维保报告生成与评分：自动生成维保报告，支持评分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维保未按期执行提醒：逾期未执行计划自动催促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维护保养记录保护：有效时限内不可修改或删除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维保单位应用平台：维保单位独立视角查看工单和计划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26875.1第6.1.7条j款要求</w:t>
      </w:r>
    </w:p>
    <w:p>
      <w:pPr>
        <w:pStyle w:val="Heading2"/>
        <w:spacing w:after="150" w:before="300"/>
      </w:pPr>
      <w:r>
        <w:t xml:space="preserve">4.10 统计分析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功能概述：提供多维度的数据分析和报表功能。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报警趋势分析：按时间序列分析报警变化趋势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设备分类统计：8类设施在线率、故障率、完好率统计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联网单位综合排名：在线率+维保评分+操作员评分综合排名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月/季/年度统计报表：自动生成周期报表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自定义报表：支持用户自定义报表模板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数据导出：支持Excel、PDF、图片等格式导出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26875.1第6.1.11条d款要求</w:t>
      </w:r>
    </w:p>
    <w:p>
      <w:pPr>
        <w:pStyle w:val="Heading2"/>
        <w:spacing w:after="150" w:before="300"/>
      </w:pPr>
      <w:r>
        <w:t xml:space="preserve">4.11 值班管理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功能概述：管理值班人员的排班、考勤和交接班工作。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排班管理：自定义排班规则，支持多班次管理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考勤打卡：支持定位打卡，记录考勤时间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交接班记录：交接班信息记录，确保工作连续性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值班日志：值班期间事件记录和问题跟踪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排班冲突检测：自动检测排班冲突并提示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考勤统计：出勤率、迟到早退等统计数据</w:t>
      </w:r>
    </w:p>
    <w:p>
      <w:pPr>
        <w:pStyle w:val="Heading2"/>
        <w:spacing w:after="150" w:before="300"/>
      </w:pPr>
      <w:r>
        <w:t xml:space="preserve">4.12 联动控制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功能概述：提供远程设备控制能力，支持联动逻辑配置。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远程控制面板：图形化控制界面，支持批量操作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设备状态显示：实时显示受控设备当前状态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操作记录：完整记录所有远程控制操作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联动规则配置：配置设备联动触发条件和动作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权限审批：关键操作需上级审批后方可执行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操作回滚：支持关键操作的撤销和回滚</w:t>
      </w:r>
    </w:p>
    <w:p>
      <w:pPr>
        <w:pStyle w:val="Heading2"/>
        <w:spacing w:after="150" w:before="300"/>
      </w:pPr>
      <w:r>
        <w:t xml:space="preserve">4.13 GIS地图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功能概述：集成高德地图，展示联网单位分布和设备位置。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地图展示：基于高德地图JS API 2.0，支持全国地图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单位分布展示：各联网单位在地图上的位置标记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报警点位标记：红色告警、橙色较大风险、绿色低风险、灰色离线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单位详情弹窗：点击标记查看单位详细信息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地图操作控制：缩放、定位、测距、图层切换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热力图展示：支持报警热力图和设备密度图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地图配置：中心点东莞市南城区政府(113.7517, 23.0469)</w:t>
      </w:r>
    </w:p>
    <w:p>
      <w:pPr>
        <w:pStyle w:val="Heading2"/>
        <w:spacing w:after="150" w:before="300"/>
      </w:pPr>
      <w:r>
        <w:t xml:space="preserve">4.14 消防安全管理信息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功能概述：管理GB/T 26875.1附录B规定的9类消防安全管理信息。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基本情况管理：单位基本信息、消防安全管理组织架构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建筑物信息：建筑物结构、消防设施分布图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重点部位管理：重点防火部位识别和管理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消防设施信息：设施台账、位置、状态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维保记录：维护保养计划和执行记录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日常巡查记录：巡检任务和执行记录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火灾信息：火灾事故记录和原因分析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查岗信息：远程查岗记录和应答情况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数据防篡改保护：关键信息变更需授权审批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26875.1第6.1.2条b款和附录B要求</w:t>
      </w:r>
    </w:p>
    <w:p>
      <w:pPr>
        <w:pStyle w:val="Heading2"/>
        <w:spacing w:after="150" w:before="300"/>
      </w:pPr>
      <w:r>
        <w:t xml:space="preserve">4.15 查岗与传输装置管理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功能概述：管理传输装置和远程查岗应答工作。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远程查岗：向联网单位发起远程查岗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查岗应答：接收并记录查岗应答信息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传输装置注册：新增传输装置注册，UUID自动生成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传输装置修改：修改装置配置信息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传输装置禁用：禁用离线或故障装置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传输装置删除：删除退役装置（需保留历史数据）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装置状态监控：在线状态、信号强度、固件版本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UUID不可修改：注册后装置UUID不可变更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查岗记录保护：有效时限内不可修改或删除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26875.1第6.1.6条a款要求</w:t>
      </w:r>
    </w:p>
    <w:p>
      <w:pPr>
        <w:pStyle w:val="Heading2"/>
        <w:spacing w:after="150" w:before="300"/>
      </w:pPr>
      <w:r>
        <w:t xml:space="preserve">4.16 通知通告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功能概述：提供通知通告的发布、推送和跟踪功能。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通知接收：接收系统推送的重要通知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通知下发：向联网单位下发通知通告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声音+文字图形提示：多通道提醒方式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自动提醒：维保合同到期、计划未按期执行等自动提醒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已读/未读状态：跟踪通知阅读状态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实时推送：WebSocket+ SSE双通道实时推送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推送日志：记录推送历史和状态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通道状态监控：监控WebSocket和SSE连接状态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26875.1第6.1.7条i款和j款要求</w:t>
      </w:r>
    </w:p>
    <w:p>
      <w:pPr>
        <w:pStyle w:val="Heading2"/>
        <w:spacing w:after="150" w:before="300"/>
      </w:pPr>
      <w:r>
        <w:t xml:space="preserve">4.17 数据安全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功能概述：保障系统数据安全和完整性。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传输层数据加密：TLS 1.3 + AES-256-GCM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数据存储防篡改：SHA-256 + HMAC双重校验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传输装置加密连接状态监控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记录有效时限内不可修改或删除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合规要求摘要：展示各项安全合规要求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26875.1第5.5条和第6.1.3条要求</w:t>
      </w:r>
    </w:p>
    <w:p>
      <w:pPr>
        <w:pStyle w:val="Heading2"/>
        <w:spacing w:after="150" w:before="300"/>
      </w:pPr>
      <w:r>
        <w:t xml:space="preserve">4.18 授时管理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功能概述：管理联网单位的时间同步工作。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NTP自动同步：每5分钟自动同步一次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时间偏差检测：±3秒正常、±60秒偏差、&gt;60秒严重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单装置同步：对单个传输装置发起时间同步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全部同步：对所有在线装置发起批量同步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离线装置标记：离线装置时间不可信需特别标记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授时策略规则说明：展示授时策略和异常处理规则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技术要求：NTP服务器可配置，支持外网和内网NTP</w:t>
      </w:r>
    </w:p>
    <w:p>
      <w:pPr>
        <w:pStyle w:val="Heading2"/>
        <w:spacing w:after="150" w:before="300"/>
      </w:pPr>
      <w:r>
        <w:t xml:space="preserve">4.19 数据保留策略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功能概述：管理数据的保留、归档和销毁策略。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5年数据保存：报警、故障、操作、巡查、维保、查岗、通知、安全信息、装置日志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火灾音视频永久保存：火灾相关音视频永久保留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存储容量可视化：展示存储使用情况和预测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有效时限内不可修改或删除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到期归档审批机制：归档操作需审批确认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GB/T 26875.1合规性检查报告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合规要点：符合GB/T 26875.1第6.1.3条数据保留要求</w:t>
      </w:r>
    </w:p>
    <w:p>
      <w:pPr>
        <w:pStyle w:val="Heading2"/>
        <w:spacing w:after="150" w:before="300"/>
      </w:pPr>
      <w:r>
        <w:t xml:space="preserve">4.20 联网单位独立视图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功能概述：为联网单位提供独立的数据隔离视图。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单位选择切换：顶部切换当前查看的单位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数据隔离视图：仅展示当前单位的数据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设备状态：当前单位设备台账和状态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告警记录：当前单位历史告警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巡检记录：当前单位巡检执行情况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维保记录：当前单位维保计划和工单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合同管理：当前单位维保合同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风险等级：当前单位风险等级评定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传输装置状态：单位装置在线状态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维保评分与操作员评分</w:t>
      </w:r>
    </w:p>
    <w:p>
      <w:pPr>
        <w:pStyle w:val="Heading2"/>
        <w:spacing w:after="150" w:before="300"/>
      </w:pPr>
      <w:r>
        <w:t xml:space="preserve">4.21 维保单位应用平台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功能概述：为维保单位提供独立的工作入口。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维保单位切换：支持多单位切换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独立工单视图：查看分配给自己的工单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独立计划视图：查看待执行的维保计划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合同到期提醒：提醒即将到期的合同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逾期计划催促：催促逾期未执行的计划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维保报告提交：在线提交维保报告</w:t>
      </w:r>
    </w:p>
    <w:p>
      <w:pPr>
        <w:pStyle w:val="Heading2"/>
        <w:spacing w:after="150" w:before="300"/>
      </w:pPr>
      <w:r>
        <w:t xml:space="preserve">4.22 实时推送架构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功能概述：提供告警和通知的实时推送能力。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WebSocket主通道：/ws/alarm（告警）、/ws/notifications（通知）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SSE备用通道：/api/sse作为WebSocket的降级方案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消息格式：JSON格式 { type, payload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心跳机制：30秒ping/pong保活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自动重连：3秒间隔自动重连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推送状态监控：监控推送通道状态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技术要点：前后端共用5000端口，WebSocket路径统一使用/ws/*前缀</w:t>
      </w:r>
    </w:p>
    <w:p>
      <w:pPr>
        <w:pStyle w:val="Heading2"/>
        <w:spacing w:after="150" w:before="300"/>
      </w:pPr>
      <w:r>
        <w:t xml:space="preserve">4.23 系统设置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功能概述：提供系统管理和配置功能。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主要功能：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用户管理：用户账号创建、编辑、启用/禁用、密码重置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角色权限：角色定义、权限配置、权限继承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组织管理：企业组织架构、部门管理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操作日志：系统操作审计，支持按时间、用户、操作类型查询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系统参数配置：NTP服务器、告警阈值、通知规则等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权限控制：不同角色配置不同的功能权限和数据权限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5. 数据库设计</w:t>
      </w:r>
    </w:p>
    <w:p>
      <w:pPr>
        <w:pStyle w:val="Heading2"/>
        <w:spacing w:after="150" w:before="300"/>
      </w:pPr>
      <w:r>
        <w:t xml:space="preserve">5.1 设计原则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规范化：遵循数据库第三范式（3NF），消除数据冗余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可扩展性：预留扩展字段，支持功能迭代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审计字段：每张表包含创建时间、更新时间、创建人、更新人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软删除：采用软删除标记，不直接删除数据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索引设计：为高频查询字段创建索引</w:t>
      </w:r>
    </w:p>
    <w:p>
      <w:pPr>
        <w:pStyle w:val="Heading2"/>
        <w:spacing w:after="150" w:before="300"/>
      </w:pPr>
      <w:r>
        <w:t xml:space="preserve">5.2 ER图概述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核心实体关系：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Organization（组织）——1:N——User（用户）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Organization（组织）——1:N——Device（设备）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Organization（组织）——1:N——Alarm（告警）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Organization（组织）——1:N——MaintenanceContract（维保合同）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Device（设备）——1:N——Alarm（告警）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Device（设备）——1:N——MaintenanceOrder（维保工单）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User（用户）——1:N——InspectionTask（巡检任务）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User（用户）——1:N——DutyRecord（值班记录）</w:t>
      </w:r>
    </w:p>
    <w:p>
      <w:pPr>
        <w:pStyle w:val="Heading2"/>
        <w:spacing w:after="150" w:before="300"/>
      </w:pPr>
      <w:r>
        <w:t xml:space="preserve">5.3 核心表结构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5.3.1 组织信息表（organizations）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组织名称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组织编码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所属区域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风险等级 1-4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 3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经度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纬度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状态 0禁用 1启用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5.3.2 设备台账表（devices）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所属组织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设备编码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设施类型代码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安装位置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状态 0离线 1正常 2报警 3故障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is_locked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防篡改锁定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installed_at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安装日期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5.3.3 告警记录表（alarms）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device_id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关联设备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所属组织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FK, NOT NULL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alarm_type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告警类型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alarm_level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告警级别 1-4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告警内容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状态 0待确认 1已确认 2已处置 3误报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确认时间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确认人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disposed_at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处置时间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disposed_by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处置人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发生时间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6. 接口设计</w:t>
      </w:r>
    </w:p>
    <w:p>
      <w:pPr>
        <w:pStyle w:val="Heading2"/>
        <w:spacing w:after="150" w:before="300"/>
      </w:pPr>
      <w:r>
        <w:t xml:space="preserve">6.1 接口概述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系统采用RESTful API风格设计接口，统一使用JSON格式传输数据。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接口规范：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请求格式：Content-Type: application/json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响应格式：{ success: boolean, data: any, message: string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分页参数：page（页码）、pageSize（每页数量）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时间格式：ISO 8601标准（YYYY-MM-DDTHH:mm:ssZ）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认证方式：Bearer Token</w:t>
      </w:r>
    </w:p>
    <w:p>
      <w:pPr>
        <w:pStyle w:val="Heading2"/>
        <w:spacing w:after="150" w:before="300"/>
      </w:pPr>
      <w:r>
        <w:t xml:space="preserve">6.2 内部接口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/api/alarms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查询告警记录</w:t>
            </w:r>
          </w:p>
        </w:tc>
      </w:tr>
      <w:tr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/api/alarms/:id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获取告警详情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/api/alarms/:id/confirm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确认告警</w:t>
            </w:r>
          </w:p>
        </w:tc>
      </w:tr>
      <w:tr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/api/alarms/:id/dispose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处置告警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/api/devices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查询设备列表</w:t>
            </w:r>
          </w:p>
        </w:tc>
      </w:tr>
      <w:tr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/api/devices/:id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获取设备详情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/api/devices/:id/status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更新设备状态</w:t>
            </w:r>
          </w:p>
        </w:tc>
      </w:tr>
      <w:tr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查询通知列表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标记已读</w:t>
            </w:r>
          </w:p>
        </w:tc>
      </w:tr>
      <w:tr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/api/statistics/alarm-trend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告警趋势统计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/api/statistics/device-status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设备状态统计</w:t>
            </w:r>
          </w:p>
        </w:tc>
      </w:tr>
      <w:tr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/api/sse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SSE实时推送</w:t>
            </w:r>
          </w:p>
        </w:tc>
      </w:tr>
    </w:tbl>
    <w:p>
      <w:pPr>
        <w:pStyle w:val="Heading2"/>
        <w:spacing w:after="150" w:before="300"/>
      </w:pPr>
      <w:r>
        <w:t xml:space="preserve">6.3 外部接口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4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高德地图API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出站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 REST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GIS地图服务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传输装置接入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入站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TCP/UDP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接收设备数据上报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NTP时间同步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出站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NTP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时间同步服务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WebSocket告警推送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出站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向终端推送告警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7. GB/T 26875.1合规性设计</w:t>
      </w:r>
    </w:p>
    <w:p>
      <w:pPr>
        <w:pStyle w:val="Heading2"/>
        <w:spacing w:after="150" w:before="300"/>
      </w:pPr>
      <w:r>
        <w:t xml:space="preserve">7.1 合规性要求映射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标准条款</w:t>
            </w:r>
          </w:p>
        </w:tc>
        <w:tc>
          <w:tcPr>
            <w:tcW w:type="dxa" w:w="3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要求描述</w:t>
            </w:r>
          </w:p>
        </w:tc>
        <w:tc>
          <w:tcPr>
            <w:tcW w:type="dxa" w:w="4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5.5 数据传输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传输层数据加密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TLS 1.3 + AES-256-GCM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6.1.2 用户信息传输装置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装置注册与管理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UUID自动生成，注册后不可修改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6.1.3 数据安全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数据防篡改、不可修改删除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SHA-256+HMAC校验，有效时限锁定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6.1.4 传输装置注册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装置唯一标识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UUID管理机制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6.1.5 数据接收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实时数据接收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WebSocket + SSE双通道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6.1.6 查岗管理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远程查岗与应答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查岗记录不可修改或删除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6.1.7 日常管理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7×24监控、通知提醒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值班管理、通知通告系统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6.1.8 报警监控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报警接收与处置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火警处置中心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6.1.9 故障监控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故障报警与提示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设备三态监控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6.1.10 视频监控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视频监控与联动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视频监控系统集成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6.1.11 信息管理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统计分析、报表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统计分析模块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附录A 设施类型</w:t>
            </w:r>
          </w:p>
        </w:tc>
        <w:tc>
          <w:tcPr>
            <w:tcW w:type="dxa" w:w="3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15类消防设施分类</w:t>
            </w:r>
          </w:p>
        </w:tc>
        <w:tc>
          <w:tcPr>
            <w:tcW w:type="dxa" w:w="4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设备管理模块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附录B 管理信息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9类消防管理信息</w:t>
            </w:r>
          </w:p>
        </w:tc>
        <w:tc>
          <w:tcPr>
            <w:tcW w:type="dxa" w:w="4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消防安全管理信息模块</w:t>
            </w:r>
          </w:p>
        </w:tc>
      </w:tr>
    </w:tbl>
    <w:p>
      <w:pPr>
        <w:pStyle w:val="Heading2"/>
        <w:spacing w:after="150" w:before="300"/>
      </w:pPr>
      <w:r>
        <w:t xml:space="preserve">7.2 合规性检查清单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检查项编号</w:t>
            </w:r>
          </w:p>
        </w:tc>
        <w:tc>
          <w:tcPr>
            <w:tcW w:type="dxa" w:w="1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条款</w:t>
            </w:r>
          </w:p>
        </w:tc>
        <w:tc>
          <w:tcPr>
            <w:tcW w:type="dxa" w:w="4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1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6.1.3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数据保留5年策略已配置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6.1.3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火灾音视频永久保存已配置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6.1.3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数据防篡改锁定机制已实现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6.1.3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有效时限内不可修改删除已实现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6.1.6a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传输装置UUID注册后不可修改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6.1.6b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传输装置注册修改禁用删除功能完整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6.1.6c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传输装置在线状态监控已实现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6.1.7d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巡查多媒体记录功能已实现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6.1.7i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通知通告声音+文字图形提示已实现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6.1.7j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维保合同到期自动提醒已实现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6.1.7j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维保未按期执行提醒已实现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6.1.11d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月季年度统计报表自动生成已实现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5.5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传输层TLS加密已启用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附录B</w:t>
            </w:r>
          </w:p>
        </w:tc>
        <w:tc>
          <w:tcPr>
            <w:tcW w:type="dxa" w:w="4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9类消防管理信息完整覆盖</w:t>
            </w:r>
          </w:p>
        </w:tc>
        <w:tc>
          <w:tcPr>
            <w:tcW w:type="dxa" w:w="1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附录A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15类设施类型分类完整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t xml:space="preserve">8. 附录</w:t>
      </w:r>
    </w:p>
    <w:p>
      <w:pPr>
        <w:pStyle w:val="Heading2"/>
        <w:spacing w:after="150" w:before="300"/>
      </w:pPr>
      <w:r>
        <w:t xml:space="preserve">8.1 设施类型代码表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依据GB/T 26875.1-2011附录A，系统支持的15类消防设施类型：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6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设施类型名称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01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火灾探测报警系统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02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消防联动控制系统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03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火灾应急广播系统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04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消防专用电话系统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05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应急照明与疏散指示系统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06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室内消火栓系统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自动喷水灭火系统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08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气体灭火系统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09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泡沫灭火系统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干粉灭火系统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防火门监控系统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消防电源监控系统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电气火灾监控系统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消防电梯控制系统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其他消防设施</w:t>
            </w:r>
          </w:p>
        </w:tc>
      </w:tr>
    </w:tbl>
    <w:p>
      <w:pPr>
        <w:pStyle w:val="Heading2"/>
        <w:spacing w:after="150" w:before="300"/>
      </w:pPr>
      <w:r>
        <w:t xml:space="preserve">8.2 管理信息分类表</w:t>
      </w:r>
    </w:p>
    <w:p>
      <w:pPr>
        <w:spacing w:after="120"/>
        <w:ind/>
        <w:jc w:val="both"/>
      </w:pPr>
      <w:r>
        <w:rPr>
          <w:b w:val="false"/>
          <w:bCs w:val="false"/>
          <w:color w:val="1F2937"/>
          <w:sz w:val="24"/>
          <w:szCs w:val="24"/>
        </w:rPr>
        <w:t xml:space="preserve">依据GB/T 26875.1-2011附录B，系统管理的9类消防安全管理信息：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00"/>
        <w:gridCol w:w="100"/>
      </w:tblGrid>
      <w:tr>
        <w:tc>
          <w:tcPr>
            <w:tcW w:type="dxa" w:w="20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6500"/>
            <w:shd w:fill="1F4E79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信息内容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基本情况信息：单位名称、地址、联系人、消防安全管理组织架构等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建筑物信息：建筑结构、消防设施分布图、消防车道等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重点部位信息：重点防火部位位置、危险性分析、消防措施等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消防设施信息：设施名称、型号、安装位置、运行状态等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维保记录信息：维保单位、维保计划、维保记录等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日常巡查信息：巡查路线、巡查点位、巡查记录等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火灾信息：火灾发生时间、地点、原因、损失、处置情况等</w:t>
            </w:r>
          </w:p>
        </w:tc>
      </w:tr>
      <w:tr>
        <w:tc>
          <w:tcPr>
            <w:tcW w:type="dxa" w:w="20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shd w:fill="EBF3FB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查岗信息：查岗时间、应答情况、存在问题等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统计分析信息：报警统计、设备统计、趋势分析等</w:t>
            </w:r>
          </w:p>
        </w:tc>
      </w:tr>
    </w:tbl>
    <w:p>
      <w:pPr>
        <w:spacing w:after="400"/>
      </w:pPr>
    </w:p>
    <w:p>
      <w:pPr>
        <w:spacing w:before="600"/>
        <w:jc w:val="center"/>
      </w:pPr>
      <w:r>
        <w:rPr>
          <w:b/>
          <w:bCs/>
          <w:color w:val="1F4E79"/>
          <w:sz w:val="28"/>
          <w:szCs w:val="28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 / 共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安为智慧消防远程值守系统 - 系统功能详细设计文档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4E79"/>
      <w:sz w:val="48"/>
      <w:szCs w:val="48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E75B6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2026-04-14T07:58:06.019Z</dcterms:created>
  <dcterms:modified xsi:type="dcterms:W3CDTF">2026-04-14T07:58:06.025Z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