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D2E00F" w14:textId="48B68C3B" w:rsidR="00C97533" w:rsidRPr="00C97533" w:rsidRDefault="00C97533">
      <w:pPr>
        <w:rPr>
          <w:b/>
          <w:bCs/>
        </w:rPr>
      </w:pPr>
      <w:r w:rsidRPr="00C97533">
        <w:rPr>
          <w:b/>
          <w:bCs/>
        </w:rPr>
        <w:t xml:space="preserve">Minutes of Meeting Security Wearable </w:t>
      </w:r>
      <w:r w:rsidRPr="00C97533">
        <w:rPr>
          <w:b/>
          <w:bCs/>
        </w:rPr>
        <w:t>Ecosystem</w:t>
      </w:r>
    </w:p>
    <w:p w14:paraId="2292AD9D" w14:textId="5EF190CC" w:rsidR="00C97533" w:rsidRDefault="00C97533">
      <w:r>
        <w:rPr>
          <w:rStyle w:val="Strong"/>
        </w:rPr>
        <w:t>Date:</w:t>
      </w:r>
      <w:r>
        <w:t xml:space="preserve"> 2</w:t>
      </w:r>
      <w:r>
        <w:t>1</w:t>
      </w:r>
      <w:r>
        <w:t xml:space="preserve"> July 2026, Singapore</w:t>
      </w:r>
    </w:p>
    <w:p w14:paraId="2D53C535" w14:textId="7AB50AAF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Solution direction wearable, not app</w:t>
      </w:r>
    </w:p>
    <w:p w14:paraId="01C15A30" w14:textId="423069FD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An app-only solution was ruled out. An app has no 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defensible barrier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a competent developer can replicate it in weeks. A wearable device tied to a platform, corpus and control-room console creates a real barrier to entry.</w:t>
      </w:r>
    </w:p>
    <w:p w14:paraId="71AD89B0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Locked:</w:t>
      </w:r>
    </w:p>
    <w:p w14:paraId="29880782" w14:textId="77777777" w:rsidR="00C97533" w:rsidRPr="00C97533" w:rsidRDefault="00C97533" w:rsidP="00C9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Form factor: wrist-worn device (watch-style)</w:t>
      </w:r>
    </w:p>
    <w:p w14:paraId="6294E1DD" w14:textId="10115693" w:rsidR="00C97533" w:rsidRPr="00C97533" w:rsidRDefault="00C97533" w:rsidP="00C9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GPS built in for location tracking and to detect when a device leaves the site rather than being handed over between shifts</w:t>
      </w:r>
    </w:p>
    <w:p w14:paraId="04A9BABF" w14:textId="77777777" w:rsidR="00C97533" w:rsidRPr="00C97533" w:rsidRDefault="00C97533" w:rsidP="00C9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Cost target: SGD 20 to 30 per unit; hard ceiling SGD 100</w:t>
      </w:r>
    </w:p>
    <w:p w14:paraId="7E6DF498" w14:textId="33C1B30E" w:rsidR="00C97533" w:rsidRPr="00C97533" w:rsidRDefault="00C97533" w:rsidP="00C9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Camera: simple, not </w:t>
      </w:r>
      <w:proofErr w:type="gram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high-spec</w:t>
      </w:r>
      <w:proofErr w:type="gram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enough to record and interpret basic context</w:t>
      </w:r>
    </w:p>
    <w:p w14:paraId="5B4D68CC" w14:textId="5925A680" w:rsidR="00C97533" w:rsidRPr="00C97533" w:rsidRDefault="00C97533" w:rsidP="00C9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Connectivity: cellular SIM only. </w:t>
      </w:r>
      <w:proofErr w:type="spell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is not workable sites do not have coverage. Confirmed by Siva's operational experience.</w:t>
      </w:r>
    </w:p>
    <w:p w14:paraId="43BA446F" w14:textId="77777777" w:rsidR="00C97533" w:rsidRDefault="00C97533" w:rsidP="00C9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Model: subscription-based, device recyclable across officers when they leave the agency</w:t>
      </w:r>
    </w:p>
    <w:p w14:paraId="21F70688" w14:textId="77777777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and connectivity</w:t>
      </w:r>
    </w:p>
    <w:p w14:paraId="1CC25F36" w14:textId="77777777" w:rsidR="00C97533" w:rsidRPr="00C97533" w:rsidRDefault="00C97533" w:rsidP="00C9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Voice payload is small (audio in KB, not GB), so data plans do not need to be heavy</w:t>
      </w:r>
    </w:p>
    <w:p w14:paraId="67CB4FE4" w14:textId="77777777" w:rsidR="00C97533" w:rsidRPr="00C97533" w:rsidRDefault="00C97533" w:rsidP="00C9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Dexter currently runs ~100 SIMs at SGD 8 per month (400GB) via </w:t>
      </w:r>
      <w:proofErr w:type="spell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SimTel</w:t>
      </w:r>
      <w:proofErr w:type="spell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for CIS cameras</w:t>
      </w:r>
    </w:p>
    <w:p w14:paraId="7DC4BD49" w14:textId="77777777" w:rsidR="00C97533" w:rsidRPr="00C97533" w:rsidRDefault="00C97533" w:rsidP="00C9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Dexter to negotiate volume pricing </w:t>
      </w:r>
      <w:proofErr w:type="gram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on the basis of</w:t>
      </w:r>
      <w:proofErr w:type="gram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400+ SIMs — target below SGD 8, ideally SGD 5 to 6</w:t>
      </w:r>
    </w:p>
    <w:p w14:paraId="7F9E8317" w14:textId="77777777" w:rsidR="00C97533" w:rsidRPr="00C97533" w:rsidRDefault="00C97533" w:rsidP="00C9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Package deal possible: 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SIMs bundled through the new venture to end clients</w:t>
      </w:r>
    </w:p>
    <w:p w14:paraId="4B9DC36C" w14:textId="1425ECDE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Go-to-market top-down, client-mandated</w:t>
      </w:r>
    </w:p>
    <w:p w14:paraId="7E5EE46A" w14:textId="25D2D96D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Selling to security agencies alone will not work. Most agencies (bottom 75% of the market) cannot afford the device. The angle is to sell the assurance to the 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client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the property owner or manager and let the client mandate the device in their tender.</w:t>
      </w:r>
    </w:p>
    <w:p w14:paraId="196DC313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 positioning:</w:t>
      </w:r>
    </w:p>
    <w:p w14:paraId="22E18074" w14:textId="77777777" w:rsidR="00C97533" w:rsidRPr="00C97533" w:rsidRDefault="00C97533" w:rsidP="00C97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Target the top 25% of security agencies who can absorb the cost</w:t>
      </w:r>
    </w:p>
    <w:p w14:paraId="40099FBB" w14:textId="77777777" w:rsidR="00C97533" w:rsidRPr="00C97533" w:rsidRDefault="00C97533" w:rsidP="00C97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Primary buyer: end clients (condos, commercial buildings, industrial sites)</w:t>
      </w:r>
    </w:p>
    <w:p w14:paraId="4C41AE9C" w14:textId="77777777" w:rsidR="00C97533" w:rsidRPr="00C97533" w:rsidRDefault="00C97533" w:rsidP="00C97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Pitch: "assurance that your SGD 6,000 security officer is actually earning it"</w:t>
      </w:r>
    </w:p>
    <w:p w14:paraId="0ED4832C" w14:textId="77777777" w:rsidR="00C97533" w:rsidRPr="00C97533" w:rsidRDefault="00C97533" w:rsidP="00C97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Wedge: PWM salary rise from ~SGD 3,600 today to ~SGD 6,000 by 2028</w:t>
      </w:r>
    </w:p>
    <w:p w14:paraId="09B8E310" w14:textId="77777777" w:rsidR="00C97533" w:rsidRDefault="00C97533" w:rsidP="00C97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Public education channel (bus advertising, public campaigns) to build client awareness that this assurance exists</w:t>
      </w:r>
    </w:p>
    <w:p w14:paraId="3BA479FF" w14:textId="625C713B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Software scope minimal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</w:t>
      </w:r>
    </w:p>
    <w:p w14:paraId="2FE8F8BD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SOP dumps into the device were rejected. Different sites have different procedures, and the officer does not need 200 pages read back to him.</w:t>
      </w:r>
    </w:p>
    <w:p w14:paraId="179B40FB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Locked:</w:t>
      </w:r>
    </w:p>
    <w:p w14:paraId="3A189A40" w14:textId="77777777" w:rsidR="00C97533" w:rsidRP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Emergency prompts limited to the 5–6 critical steps per scenario (fire, medical, </w:t>
      </w:r>
      <w:proofErr w:type="gram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break-in</w:t>
      </w:r>
      <w:proofErr w:type="gram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5CE26483" w14:textId="77777777" w:rsidR="00C97533" w:rsidRP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Detailed SOPs remain in existing systems and on the officer's phone</w:t>
      </w:r>
    </w:p>
    <w:p w14:paraId="7436D891" w14:textId="77777777" w:rsidR="00C97533" w:rsidRP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Incident report forms auto-generated in the format the regulator requires</w:t>
      </w:r>
    </w:p>
    <w:p w14:paraId="771F30DA" w14:textId="77777777" w:rsidR="00C97533" w:rsidRP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Deeper queries handled by the AI on demand if the officer asks — the system can go into the underlying document when needed</w:t>
      </w:r>
    </w:p>
    <w:p w14:paraId="02A216E8" w14:textId="77777777" w:rsidR="00C97533" w:rsidRP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Role-based access: supervisor sees site-level information only, not officer-to-device transcripts</w:t>
      </w:r>
    </w:p>
    <w:p w14:paraId="1F557190" w14:textId="77777777" w:rsidR="00C97533" w:rsidRP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PDPA-compliant cloud (Singapore-hosted)</w:t>
      </w:r>
    </w:p>
    <w:p w14:paraId="2BF26C65" w14:textId="77777777" w:rsidR="00C97533" w:rsidRDefault="00C97533" w:rsidP="00C97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Guardrails: security domain only. Personal calls, non-work queries and off-topic requests are blocked at the model layer. Precedent noted: </w:t>
      </w:r>
      <w:proofErr w:type="gram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past experience</w:t>
      </w:r>
      <w:proofErr w:type="gram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of site phones misused for international personal calls at agency cost.</w:t>
      </w:r>
    </w:p>
    <w:p w14:paraId="3F786137" w14:textId="54537673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Commercial structure new company</w:t>
      </w:r>
    </w:p>
    <w:p w14:paraId="08364A42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Locked:</w:t>
      </w:r>
    </w:p>
    <w:p w14:paraId="25CB8033" w14:textId="77777777" w:rsidR="00C97533" w:rsidRPr="00C97533" w:rsidRDefault="00C97533" w:rsidP="00C97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Dexter and Siva to form a new Singapore Pte Ltd</w:t>
      </w:r>
    </w:p>
    <w:p w14:paraId="0B01DD2D" w14:textId="0F8E5C90" w:rsidR="00C97533" w:rsidRPr="00C97533" w:rsidRDefault="00C97533" w:rsidP="00C97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The new company is separate from </w:t>
      </w:r>
      <w:r>
        <w:rPr>
          <w:rFonts w:ascii="Times New Roman" w:eastAsia="Times New Roman" w:hAnsi="Times New Roman" w:cs="Times New Roman"/>
          <w:kern w:val="0"/>
          <w14:ligatures w14:val="none"/>
        </w:rPr>
        <w:t>current company</w:t>
      </w:r>
    </w:p>
    <w:p w14:paraId="618EC71C" w14:textId="77777777" w:rsidR="00C97533" w:rsidRPr="00C97533" w:rsidRDefault="00C97533" w:rsidP="00C97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The new company will supply the device and platform to CIS and to other agencies and clients</w:t>
      </w:r>
    </w:p>
    <w:p w14:paraId="3D796D1D" w14:textId="188609DA" w:rsidR="00C97533" w:rsidRPr="00C97533" w:rsidRDefault="00C97533" w:rsidP="00C97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Shareholding: Dexter and Siva</w:t>
      </w:r>
    </w:p>
    <w:p w14:paraId="765BD99C" w14:textId="214BD66F" w:rsidR="00C97533" w:rsidRDefault="00C97533" w:rsidP="00C97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Current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Company</w:t>
      </w:r>
      <w:proofErr w:type="spell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acts as first design partner and early customer</w:t>
      </w:r>
    </w:p>
    <w:p w14:paraId="5BD36D7F" w14:textId="3707130A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Mahesh's role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echnical</w:t>
      </w:r>
      <w:proofErr w:type="gramEnd"/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expert</w:t>
      </w:r>
    </w:p>
    <w:p w14:paraId="591C908E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Locked:</w:t>
      </w:r>
    </w:p>
    <w:p w14:paraId="37E2753F" w14:textId="77777777" w:rsidR="00C97533" w:rsidRPr="00C97533" w:rsidRDefault="00C97533" w:rsidP="00C97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Mahesh engages as 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expert / service provider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on a retainer basis</w:t>
      </w:r>
    </w:p>
    <w:p w14:paraId="1DB72CE2" w14:textId="77777777" w:rsidR="00C97533" w:rsidRPr="00C97533" w:rsidRDefault="00C97533" w:rsidP="00C97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Project-level title: 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Director on the venture</w:t>
      </w:r>
    </w:p>
    <w:p w14:paraId="17419513" w14:textId="77777777" w:rsidR="00C97533" w:rsidRPr="00C97533" w:rsidRDefault="00C97533" w:rsidP="00C97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Joint decision-making on device selection, with Dexter taking Mahesh's technical recommendation</w:t>
      </w:r>
    </w:p>
    <w:p w14:paraId="25DF8051" w14:textId="73E19BDF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Engagement path </w:t>
      </w:r>
    </w:p>
    <w:p w14:paraId="0A4A60A5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 sequence:</w:t>
      </w:r>
    </w:p>
    <w:p w14:paraId="626A5CC7" w14:textId="77777777" w:rsidR="00C97533" w:rsidRPr="00C97533" w:rsidRDefault="00C97533" w:rsidP="00C97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NDA signed between Mahesh, Dexter and Siva as 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individuals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(the new company does not yet exist)</w:t>
      </w:r>
    </w:p>
    <w:p w14:paraId="25761908" w14:textId="77777777" w:rsidR="00C97533" w:rsidRPr="00C97533" w:rsidRDefault="00C97533" w:rsidP="00C97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Retainer / service provider agreement executed once terms are agreed</w:t>
      </w:r>
    </w:p>
    <w:p w14:paraId="3EAB2079" w14:textId="77777777" w:rsidR="00C97533" w:rsidRPr="00C97533" w:rsidRDefault="00C97533" w:rsidP="00C97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Once the new company is incorporated, engagement </w:t>
      </w:r>
      <w:proofErr w:type="spell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formalised</w:t>
      </w:r>
      <w:proofErr w:type="spell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at project level</w:t>
      </w:r>
    </w:p>
    <w:p w14:paraId="46099042" w14:textId="7F49D62D" w:rsid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Dexter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Siva</w:t>
      </w: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draft the NDA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. Detail exchange on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Security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-side operational intelligence (which is substantial and industry-specific) begins only after the NDA is signed.</w:t>
      </w:r>
    </w:p>
    <w:p w14:paraId="7EE8EE6A" w14:textId="77777777" w:rsid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3EB25" w14:textId="242C4E6B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IP path patent pending, India</w:t>
      </w:r>
    </w:p>
    <w:p w14:paraId="29E0DB0F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Locked:</w:t>
      </w:r>
    </w:p>
    <w:p w14:paraId="08196344" w14:textId="086F1CEB" w:rsid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Engage a </w:t>
      </w: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patent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lawyer </w:t>
      </w:r>
    </w:p>
    <w:p w14:paraId="3240A884" w14:textId="52C91AE3" w:rsidR="00C97533" w:rsidRP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File patent application in India for patent-pending status</w:t>
      </w:r>
    </w:p>
    <w:p w14:paraId="758D902A" w14:textId="77777777" w:rsidR="00C97533" w:rsidRP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Budget blocked: SGD 5,000</w:t>
      </w:r>
    </w:p>
    <w:p w14:paraId="52E08EA6" w14:textId="211B0CF3" w:rsidR="00C97533" w:rsidRP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Mahesh has prior experience previous filing cost ~SGD 3,000</w:t>
      </w:r>
    </w:p>
    <w:p w14:paraId="0BCD45A8" w14:textId="77777777" w:rsidR="00C97533" w:rsidRP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Full patent grant unlikely in the security space in India (industry incumbents have political weight), and that is accepted</w:t>
      </w:r>
    </w:p>
    <w:p w14:paraId="5CF5FF38" w14:textId="3213FF84" w:rsidR="00C97533" w:rsidRP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Patent pending is sufficient for the commercial purpose it signals commitment and uniqueness to investors and clients</w:t>
      </w:r>
    </w:p>
    <w:p w14:paraId="644CE23B" w14:textId="6AC559BD" w:rsidR="00C97533" w:rsidRPr="00C97533" w:rsidRDefault="00C97533" w:rsidP="00C97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Do not attempt Singapore filing too expensive, and India filing generates the same questioning discipline for a fraction of the cost</w:t>
      </w:r>
    </w:p>
    <w:p w14:paraId="69755632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1DE411" w14:textId="45FBDB8E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Device sourcing India or Shenzhen</w:t>
      </w:r>
    </w:p>
    <w:p w14:paraId="03C33EBD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Locked:</w:t>
      </w:r>
    </w:p>
    <w:p w14:paraId="744A94F9" w14:textId="51EADF58" w:rsidR="00C97533" w:rsidRPr="00C97533" w:rsidRDefault="00C97533" w:rsidP="00C97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Prototyping and manufacturing to happen in India or Shenzhen. Singapore is </w:t>
      </w:r>
      <w:proofErr w:type="gram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out  cost</w:t>
      </w:r>
      <w:proofErr w:type="gram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base does not work.</w:t>
      </w:r>
    </w:p>
    <w:p w14:paraId="6C421D20" w14:textId="77777777" w:rsidR="00C97533" w:rsidRPr="00C97533" w:rsidRDefault="00C97533" w:rsidP="00C97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Supplier continuity requirement: minimum 3 to 4 years of production commitment. No fly-by-night manufacturers.</w:t>
      </w:r>
    </w:p>
    <w:p w14:paraId="3F643A74" w14:textId="3A87113B" w:rsidR="00C97533" w:rsidRDefault="00C97533" w:rsidP="00C97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Joint device decision Dexter to source and shortlist, Mahesh to recommend, Dexter takes recommendation</w:t>
      </w:r>
    </w:p>
    <w:p w14:paraId="1E26E66E" w14:textId="2553E30A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10. Timeline </w:t>
      </w:r>
      <w:proofErr w:type="gramStart"/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to 4 month</w:t>
      </w:r>
      <w:proofErr w:type="gramEnd"/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rollout target</w:t>
      </w:r>
    </w:p>
    <w:p w14:paraId="5562BBDD" w14:textId="25A46152" w:rsidR="00C97533" w:rsidRPr="00C97533" w:rsidRDefault="00C97533" w:rsidP="00C97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Software build is not the bottleneck the platform can be assembled quickly</w:t>
      </w:r>
    </w:p>
    <w:p w14:paraId="47CDE613" w14:textId="77777777" w:rsidR="00C97533" w:rsidRPr="00C97533" w:rsidRDefault="00C97533" w:rsidP="00C97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The bottleneck is device prototyping and getting the unit economics right at scale</w:t>
      </w:r>
    </w:p>
    <w:p w14:paraId="41004A1C" w14:textId="77777777" w:rsidR="00C97533" w:rsidRDefault="00C97533" w:rsidP="00C97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Mahesh to produce a roadmap covering software, device, platform and commercial milestones</w:t>
      </w:r>
    </w:p>
    <w:p w14:paraId="714AB9B4" w14:textId="77777777" w:rsidR="00C97533" w:rsidRPr="00C97533" w:rsidRDefault="00C97533" w:rsidP="00C97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items</w:t>
      </w:r>
    </w:p>
    <w:p w14:paraId="5AC32527" w14:textId="590858D0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Mahesh before next meeting</w:t>
      </w:r>
    </w:p>
    <w:p w14:paraId="0B751F44" w14:textId="77777777" w:rsidR="00C97533" w:rsidRPr="00C97533" w:rsidRDefault="00C97533" w:rsidP="00C97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Draft the roadmap: software, device, platform, commercial milestones across 3–4 months</w:t>
      </w:r>
    </w:p>
    <w:p w14:paraId="273D1BDE" w14:textId="77777777" w:rsidR="00C97533" w:rsidRPr="00C97533" w:rsidRDefault="00C97533" w:rsidP="00C97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Draft the application feature list — journeys for officer, control room, and administrator</w:t>
      </w:r>
    </w:p>
    <w:p w14:paraId="6E62D4E9" w14:textId="77777777" w:rsidR="00C97533" w:rsidRPr="00C97533" w:rsidRDefault="00C97533" w:rsidP="00C97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Rough costing estimate for the full build</w:t>
      </w:r>
    </w:p>
    <w:p w14:paraId="608ED080" w14:textId="3ADBCFE9" w:rsidR="00C97533" w:rsidRPr="00C97533" w:rsidRDefault="00C97533" w:rsidP="00C97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Approach Indian patent agent scope, cost, timeline for filing</w:t>
      </w:r>
    </w:p>
    <w:p w14:paraId="61E1A0E1" w14:textId="77777777" w:rsidR="00C97533" w:rsidRPr="00C97533" w:rsidRDefault="00C97533" w:rsidP="00C97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Reach out to Shenzhen contacts for device manufacturing options</w:t>
      </w:r>
    </w:p>
    <w:p w14:paraId="27E5C489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Dexter</w:t>
      </w:r>
    </w:p>
    <w:p w14:paraId="34B18BB8" w14:textId="77777777" w:rsidR="00C97533" w:rsidRPr="00C97533" w:rsidRDefault="00C97533" w:rsidP="00C97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Draft NDA (three individuals) and circulate for signature</w:t>
      </w:r>
    </w:p>
    <w:p w14:paraId="1A49E46B" w14:textId="77777777" w:rsidR="00C97533" w:rsidRPr="00C97533" w:rsidRDefault="00C97533" w:rsidP="00C97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Source and shortlist wrist-form device candidates</w:t>
      </w:r>
    </w:p>
    <w:p w14:paraId="1FCC96CB" w14:textId="77777777" w:rsidR="00C97533" w:rsidRPr="00C97533" w:rsidRDefault="00C97533" w:rsidP="00C97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Negotiate SIM pricing with </w:t>
      </w:r>
      <w:proofErr w:type="spell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SimTel</w:t>
      </w:r>
      <w:proofErr w:type="spell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on the 400+ SIM basis</w:t>
      </w:r>
    </w:p>
    <w:p w14:paraId="06C1ACE3" w14:textId="77777777" w:rsidR="00C97533" w:rsidRPr="00C97533" w:rsidRDefault="00C97533" w:rsidP="00C97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Confirm supplier continuity (3–</w:t>
      </w:r>
      <w:proofErr w:type="gramStart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>4 year</w:t>
      </w:r>
      <w:proofErr w:type="gramEnd"/>
      <w:r w:rsidRPr="00C97533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commitment)</w:t>
      </w:r>
    </w:p>
    <w:p w14:paraId="4F122A59" w14:textId="77777777" w:rsidR="00C97533" w:rsidRPr="00C97533" w:rsidRDefault="00C97533" w:rsidP="00C97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Progress new company incorporation with Siva</w:t>
      </w:r>
    </w:p>
    <w:p w14:paraId="06EF86C8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Siva</w:t>
      </w:r>
    </w:p>
    <w:p w14:paraId="2E125018" w14:textId="77777777" w:rsidR="00C97533" w:rsidRPr="00C97533" w:rsidRDefault="00C97533" w:rsidP="00C975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Co-lead new company formation with Dexter</w:t>
      </w:r>
    </w:p>
    <w:p w14:paraId="0F976D5B" w14:textId="77777777" w:rsidR="00C97533" w:rsidRPr="00C97533" w:rsidRDefault="00C97533" w:rsidP="00C975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Support GTM design — client-mandated pitch angle and public education channel</w:t>
      </w:r>
    </w:p>
    <w:p w14:paraId="3F4AFE38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(all three)</w:t>
      </w:r>
    </w:p>
    <w:p w14:paraId="3B079318" w14:textId="77777777" w:rsidR="00C97533" w:rsidRPr="00C97533" w:rsidRDefault="00C97533" w:rsidP="00C975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Sign NDA before any further sharing of CIS-side operational intelligence or venture-specific IP</w:t>
      </w:r>
    </w:p>
    <w:p w14:paraId="1B33EE90" w14:textId="70BB51B8" w:rsidR="00C97533" w:rsidRPr="00C97533" w:rsidRDefault="00C97533" w:rsidP="00C975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533">
        <w:rPr>
          <w:rFonts w:ascii="Times New Roman" w:eastAsia="Times New Roman" w:hAnsi="Times New Roman" w:cs="Times New Roman"/>
          <w:kern w:val="0"/>
          <w14:ligatures w14:val="none"/>
        </w:rPr>
        <w:t>Agree retainer terms for Mahesh after NDA is in place</w:t>
      </w:r>
    </w:p>
    <w:p w14:paraId="74FDE10E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A8FDC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69BEB" w14:textId="77777777" w:rsidR="00C97533" w:rsidRPr="00C97533" w:rsidRDefault="00C97533" w:rsidP="00C9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3355A" w14:textId="0296F115" w:rsidR="00C97533" w:rsidRDefault="00C97533"/>
    <w:sectPr w:rsidR="00C97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330AA4"/>
    <w:multiLevelType w:val="multilevel"/>
    <w:tmpl w:val="F0E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692"/>
    <w:multiLevelType w:val="multilevel"/>
    <w:tmpl w:val="2B96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765A2"/>
    <w:multiLevelType w:val="multilevel"/>
    <w:tmpl w:val="A46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256BD"/>
    <w:multiLevelType w:val="multilevel"/>
    <w:tmpl w:val="C8D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04085"/>
    <w:multiLevelType w:val="multilevel"/>
    <w:tmpl w:val="FFA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0249"/>
    <w:multiLevelType w:val="multilevel"/>
    <w:tmpl w:val="B6F2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A5D0E"/>
    <w:multiLevelType w:val="multilevel"/>
    <w:tmpl w:val="3AC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0065A"/>
    <w:multiLevelType w:val="multilevel"/>
    <w:tmpl w:val="C09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12713"/>
    <w:multiLevelType w:val="multilevel"/>
    <w:tmpl w:val="5E4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8785C"/>
    <w:multiLevelType w:val="multilevel"/>
    <w:tmpl w:val="64EC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01E26"/>
    <w:multiLevelType w:val="multilevel"/>
    <w:tmpl w:val="C274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631B9"/>
    <w:multiLevelType w:val="multilevel"/>
    <w:tmpl w:val="73E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93B9A"/>
    <w:multiLevelType w:val="multilevel"/>
    <w:tmpl w:val="614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018CB"/>
    <w:multiLevelType w:val="multilevel"/>
    <w:tmpl w:val="8F8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41350">
    <w:abstractNumId w:val="9"/>
  </w:num>
  <w:num w:numId="2" w16cid:durableId="792752967">
    <w:abstractNumId w:val="2"/>
  </w:num>
  <w:num w:numId="3" w16cid:durableId="1609237187">
    <w:abstractNumId w:val="11"/>
  </w:num>
  <w:num w:numId="4" w16cid:durableId="1129278451">
    <w:abstractNumId w:val="4"/>
  </w:num>
  <w:num w:numId="5" w16cid:durableId="649864410">
    <w:abstractNumId w:val="3"/>
  </w:num>
  <w:num w:numId="6" w16cid:durableId="94401609">
    <w:abstractNumId w:val="7"/>
  </w:num>
  <w:num w:numId="7" w16cid:durableId="1918128186">
    <w:abstractNumId w:val="6"/>
  </w:num>
  <w:num w:numId="8" w16cid:durableId="1782920148">
    <w:abstractNumId w:val="12"/>
  </w:num>
  <w:num w:numId="9" w16cid:durableId="511143368">
    <w:abstractNumId w:val="0"/>
  </w:num>
  <w:num w:numId="10" w16cid:durableId="380206164">
    <w:abstractNumId w:val="13"/>
  </w:num>
  <w:num w:numId="11" w16cid:durableId="926615505">
    <w:abstractNumId w:val="10"/>
  </w:num>
  <w:num w:numId="12" w16cid:durableId="2084644958">
    <w:abstractNumId w:val="1"/>
  </w:num>
  <w:num w:numId="13" w16cid:durableId="1698196488">
    <w:abstractNumId w:val="8"/>
  </w:num>
  <w:num w:numId="14" w16cid:durableId="102729806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33"/>
    <w:rsid w:val="002254D7"/>
    <w:rsid w:val="00B9015E"/>
    <w:rsid w:val="00C9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96DED"/>
  <w15:chartTrackingRefBased/>
  <w15:docId w15:val="{3400ECBD-442B-C640-9F62-9068BDC1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7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3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7533"/>
    <w:rPr>
      <w:b/>
      <w:bCs/>
    </w:rPr>
  </w:style>
  <w:style w:type="paragraph" w:customStyle="1" w:styleId="font-claude-response-body">
    <w:name w:val="font-claude-response-body"/>
    <w:basedOn w:val="Normal"/>
    <w:rsid w:val="00C9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Maheshkumar Paik</dc:creator>
  <cp:keywords/>
  <dc:description/>
  <cp:lastModifiedBy>Maheshkumar Paik</cp:lastModifiedBy>
  <cp:revision>1</cp:revision>
  <dcterms:created xsi:type="dcterms:W3CDTF">2026-07-24T12:26:00Z</dcterms:created>
  <dcterms:modified xsi:type="dcterms:W3CDTF">2026-07-24T12:34:00Z</dcterms:modified>
</cp:coreProperties>
</file>