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875" w:rsidRPr="00022875" w:rsidRDefault="00022875" w:rsidP="00022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875">
        <w:rPr>
          <w:rFonts w:ascii="Times New Roman" w:eastAsia="Times New Roman" w:hAnsi="Times New Roman" w:cs="Times New Roman"/>
          <w:b/>
          <w:bCs/>
          <w:sz w:val="36"/>
          <w:szCs w:val="36"/>
        </w:rPr>
        <w:t>School Fees Performance Report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022875">
        <w:rPr>
          <w:rFonts w:ascii="Times New Roman" w:eastAsia="Times New Roman" w:hAnsi="Times New Roman" w:cs="Times New Roman"/>
          <w:b/>
          <w:bCs/>
          <w:sz w:val="24"/>
          <w:szCs w:val="24"/>
        </w:rPr>
        <w:t>School Fees Performance Report</w:t>
      </w:r>
      <w:r w:rsidRPr="00022875">
        <w:rPr>
          <w:rFonts w:ascii="Times New Roman" w:eastAsia="Times New Roman" w:hAnsi="Times New Roman" w:cs="Times New Roman"/>
          <w:sz w:val="24"/>
          <w:szCs w:val="24"/>
        </w:rPr>
        <w:t xml:space="preserve"> under: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b/>
          <w:bCs/>
          <w:sz w:val="24"/>
          <w:szCs w:val="24"/>
        </w:rPr>
        <w:t>Reports → Operations / Fees → Fees Performance</w:t>
      </w:r>
    </w:p>
    <w:p w:rsidR="00022875" w:rsidRPr="00022875" w:rsidRDefault="00022875" w:rsidP="0002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875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Provide school management with a clear view of fee billing, collections, outstanding balances, collection performance, trends and arrears.</w:t>
      </w:r>
    </w:p>
    <w:p w:rsidR="00022875" w:rsidRPr="00022875" w:rsidRDefault="00022875" w:rsidP="0002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875">
        <w:rPr>
          <w:rFonts w:ascii="Times New Roman" w:eastAsia="Times New Roman" w:hAnsi="Times New Roman" w:cs="Times New Roman"/>
          <w:b/>
          <w:bCs/>
          <w:sz w:val="27"/>
          <w:szCs w:val="27"/>
        </w:rPr>
        <w:t>1. KPI Cards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022875" w:rsidRPr="00022875" w:rsidRDefault="00022875" w:rsidP="00022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Total Students</w:t>
      </w:r>
    </w:p>
    <w:p w:rsidR="00022875" w:rsidRPr="00022875" w:rsidRDefault="00022875" w:rsidP="00022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Total Fees Billed</w:t>
      </w:r>
    </w:p>
    <w:p w:rsidR="00022875" w:rsidRPr="00022875" w:rsidRDefault="00022875" w:rsidP="00022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Total Fees Collected</w:t>
      </w:r>
    </w:p>
    <w:p w:rsidR="00022875" w:rsidRPr="00022875" w:rsidRDefault="00022875" w:rsidP="00022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Collection Rate %</w:t>
      </w:r>
    </w:p>
    <w:p w:rsidR="00022875" w:rsidRPr="00022875" w:rsidRDefault="00022875" w:rsidP="00022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Outstanding Fees</w:t>
      </w:r>
    </w:p>
    <w:p w:rsidR="00022875" w:rsidRPr="00022875" w:rsidRDefault="00022875" w:rsidP="00022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Fully Paid Students</w:t>
      </w:r>
    </w:p>
    <w:p w:rsidR="00022875" w:rsidRPr="00022875" w:rsidRDefault="00022875" w:rsidP="00022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Partially Paid Students</w:t>
      </w:r>
    </w:p>
    <w:p w:rsidR="00022875" w:rsidRPr="00022875" w:rsidRDefault="00022875" w:rsidP="00022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  <w:proofErr w:type="gramStart"/>
      <w:r w:rsidRPr="00022875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022875">
        <w:rPr>
          <w:rFonts w:ascii="Times New Roman" w:eastAsia="Times New Roman" w:hAnsi="Times New Roman" w:cs="Times New Roman"/>
          <w:sz w:val="24"/>
          <w:szCs w:val="24"/>
        </w:rPr>
        <w:t xml:space="preserve"> No Payment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 Rate = Total Collected / Total Billed × 100</w:t>
      </w:r>
    </w:p>
    <w:p w:rsidR="00022875" w:rsidRPr="00022875" w:rsidRDefault="00022875" w:rsidP="0002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875">
        <w:rPr>
          <w:rFonts w:ascii="Times New Roman" w:eastAsia="Times New Roman" w:hAnsi="Times New Roman" w:cs="Times New Roman"/>
          <w:b/>
          <w:bCs/>
          <w:sz w:val="27"/>
          <w:szCs w:val="27"/>
        </w:rPr>
        <w:t>2. Collection Performance by Class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Table columns:</w:t>
      </w:r>
    </w:p>
    <w:p w:rsidR="00022875" w:rsidRPr="00022875" w:rsidRDefault="00022875" w:rsidP="00022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Class</w:t>
      </w:r>
    </w:p>
    <w:p w:rsidR="00022875" w:rsidRPr="00022875" w:rsidRDefault="00022875" w:rsidP="00022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Number of Students</w:t>
      </w:r>
    </w:p>
    <w:p w:rsidR="00022875" w:rsidRPr="00022875" w:rsidRDefault="00022875" w:rsidP="00022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Fees Billed</w:t>
      </w:r>
    </w:p>
    <w:p w:rsidR="00022875" w:rsidRPr="00022875" w:rsidRDefault="00022875" w:rsidP="00022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Fees Collected</w:t>
      </w:r>
    </w:p>
    <w:p w:rsidR="00022875" w:rsidRPr="00022875" w:rsidRDefault="00022875" w:rsidP="00022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Outstanding</w:t>
      </w:r>
    </w:p>
    <w:p w:rsidR="00022875" w:rsidRPr="00022875" w:rsidRDefault="00022875" w:rsidP="00022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Collection %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 xml:space="preserve">Allow class rows to be clicked to drill down to </w:t>
      </w:r>
      <w:r w:rsidRPr="00022875">
        <w:rPr>
          <w:rFonts w:ascii="Times New Roman" w:eastAsia="Times New Roman" w:hAnsi="Times New Roman" w:cs="Times New Roman"/>
          <w:b/>
          <w:bCs/>
          <w:sz w:val="24"/>
          <w:szCs w:val="24"/>
        </w:rPr>
        <w:t>stream → individual students</w:t>
      </w:r>
      <w:r w:rsidRPr="000228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2875" w:rsidRPr="00022875" w:rsidRDefault="00022875" w:rsidP="0002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875">
        <w:rPr>
          <w:rFonts w:ascii="Times New Roman" w:eastAsia="Times New Roman" w:hAnsi="Times New Roman" w:cs="Times New Roman"/>
          <w:b/>
          <w:bCs/>
          <w:sz w:val="27"/>
          <w:szCs w:val="27"/>
        </w:rPr>
        <w:t>3. Collection Trend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Show a chart of:</w:t>
      </w:r>
    </w:p>
    <w:p w:rsidR="00022875" w:rsidRPr="00022875" w:rsidRDefault="00022875" w:rsidP="00022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Actual cumulative collections</w:t>
      </w:r>
    </w:p>
    <w:p w:rsidR="00022875" w:rsidRPr="00022875" w:rsidRDefault="00022875" w:rsidP="00022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Expected/target cumulative collections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lastRenderedPageBreak/>
        <w:t>Display:</w:t>
      </w:r>
    </w:p>
    <w:p w:rsidR="00022875" w:rsidRPr="00022875" w:rsidRDefault="00022875" w:rsidP="00022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Expected collection %</w:t>
      </w:r>
    </w:p>
    <w:p w:rsidR="00022875" w:rsidRPr="00022875" w:rsidRDefault="00022875" w:rsidP="00022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Actual collection %</w:t>
      </w:r>
    </w:p>
    <w:p w:rsidR="00022875" w:rsidRPr="00022875" w:rsidRDefault="00022875" w:rsidP="00022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Variance in percentage points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Allow comparison by week/month throughout the term.</w:t>
      </w:r>
    </w:p>
    <w:p w:rsidR="00022875" w:rsidRPr="00022875" w:rsidRDefault="00022875" w:rsidP="0002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875">
        <w:rPr>
          <w:rFonts w:ascii="Times New Roman" w:eastAsia="Times New Roman" w:hAnsi="Times New Roman" w:cs="Times New Roman"/>
          <w:b/>
          <w:bCs/>
          <w:sz w:val="27"/>
          <w:szCs w:val="27"/>
        </w:rPr>
        <w:t>4. Performance by Fee Type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022875" w:rsidRPr="00022875" w:rsidRDefault="00022875" w:rsidP="00022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Fee Type</w:t>
      </w:r>
    </w:p>
    <w:p w:rsidR="00022875" w:rsidRPr="00022875" w:rsidRDefault="00022875" w:rsidP="00022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Amount Billed</w:t>
      </w:r>
    </w:p>
    <w:p w:rsidR="00022875" w:rsidRPr="00022875" w:rsidRDefault="00022875" w:rsidP="00022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Amount Collected</w:t>
      </w:r>
    </w:p>
    <w:p w:rsidR="00022875" w:rsidRPr="00022875" w:rsidRDefault="00022875" w:rsidP="00022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Outstanding</w:t>
      </w:r>
    </w:p>
    <w:p w:rsidR="00022875" w:rsidRPr="00022875" w:rsidRDefault="00022875" w:rsidP="00022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Collection %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Examples: Tuition, Boarding, Meals, Development, Examination and Other Charges.</w:t>
      </w:r>
    </w:p>
    <w:p w:rsidR="00022875" w:rsidRPr="00022875" w:rsidRDefault="00022875" w:rsidP="0002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875">
        <w:rPr>
          <w:rFonts w:ascii="Times New Roman" w:eastAsia="Times New Roman" w:hAnsi="Times New Roman" w:cs="Times New Roman"/>
          <w:b/>
          <w:bCs/>
          <w:sz w:val="27"/>
          <w:szCs w:val="27"/>
        </w:rPr>
        <w:t>5. Arrears Analysis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Group outstanding balances into configurable bands, e.g.:</w:t>
      </w:r>
    </w:p>
    <w:p w:rsidR="00022875" w:rsidRPr="00022875" w:rsidRDefault="00022875" w:rsidP="00022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Below UGX 100,000</w:t>
      </w:r>
    </w:p>
    <w:p w:rsidR="00022875" w:rsidRPr="00022875" w:rsidRDefault="00022875" w:rsidP="00022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UGX 100,001–500,000</w:t>
      </w:r>
    </w:p>
    <w:p w:rsidR="00022875" w:rsidRPr="00022875" w:rsidRDefault="00022875" w:rsidP="00022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UGX 500,001–1,000,000</w:t>
      </w:r>
    </w:p>
    <w:p w:rsidR="00022875" w:rsidRPr="00022875" w:rsidRDefault="00022875" w:rsidP="00022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Above UGX 1,000,000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Show number of students, outstanding amount and percentage of total arrears.</w:t>
      </w:r>
    </w:p>
    <w:p w:rsidR="00022875" w:rsidRPr="00022875" w:rsidRDefault="00022875" w:rsidP="0002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875">
        <w:rPr>
          <w:rFonts w:ascii="Times New Roman" w:eastAsia="Times New Roman" w:hAnsi="Times New Roman" w:cs="Times New Roman"/>
          <w:b/>
          <w:bCs/>
          <w:sz w:val="27"/>
          <w:szCs w:val="27"/>
        </w:rPr>
        <w:t>6. Collection by Payment Channel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Show collections by:</w:t>
      </w:r>
    </w:p>
    <w:p w:rsidR="00022875" w:rsidRPr="00022875" w:rsidRDefault="00022875" w:rsidP="00022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875">
        <w:rPr>
          <w:rFonts w:ascii="Times New Roman" w:eastAsia="Times New Roman" w:hAnsi="Times New Roman" w:cs="Times New Roman"/>
          <w:sz w:val="24"/>
          <w:szCs w:val="24"/>
        </w:rPr>
        <w:t>SchoolPay</w:t>
      </w:r>
      <w:proofErr w:type="spellEnd"/>
    </w:p>
    <w:p w:rsidR="00022875" w:rsidRPr="00022875" w:rsidRDefault="00022875" w:rsidP="00022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Bank</w:t>
      </w:r>
    </w:p>
    <w:p w:rsidR="00022875" w:rsidRPr="00022875" w:rsidRDefault="00022875" w:rsidP="00022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Mobile Money</w:t>
      </w:r>
    </w:p>
    <w:p w:rsidR="00022875" w:rsidRPr="00022875" w:rsidRDefault="00022875" w:rsidP="00022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Cash</w:t>
      </w:r>
    </w:p>
    <w:p w:rsidR="00022875" w:rsidRPr="00022875" w:rsidRDefault="00022875" w:rsidP="00022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For each channel show:</w:t>
      </w:r>
      <w:r w:rsidRPr="00022875">
        <w:rPr>
          <w:rFonts w:ascii="Times New Roman" w:eastAsia="Times New Roman" w:hAnsi="Times New Roman" w:cs="Times New Roman"/>
          <w:sz w:val="24"/>
          <w:szCs w:val="24"/>
        </w:rPr>
        <w:br/>
      </w:r>
      <w:r w:rsidRPr="00022875">
        <w:rPr>
          <w:rFonts w:ascii="Times New Roman" w:eastAsia="Times New Roman" w:hAnsi="Times New Roman" w:cs="Times New Roman"/>
          <w:b/>
          <w:bCs/>
          <w:sz w:val="24"/>
          <w:szCs w:val="24"/>
        </w:rPr>
        <w:t>Collected | Matched | Unmatched | Reconciled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This should integrate with BOAT Finance/Treasury and reconciliation data.</w:t>
      </w:r>
    </w:p>
    <w:p w:rsidR="00022875" w:rsidRPr="00022875" w:rsidRDefault="00022875" w:rsidP="0002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87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Student Payment Status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Detailed drill-down table:</w:t>
      </w:r>
    </w:p>
    <w:p w:rsidR="00022875" w:rsidRPr="00022875" w:rsidRDefault="00022875" w:rsidP="00022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022875" w:rsidRPr="00022875" w:rsidRDefault="00022875" w:rsidP="00022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Student Number</w:t>
      </w:r>
    </w:p>
    <w:p w:rsidR="00022875" w:rsidRPr="00022875" w:rsidRDefault="00022875" w:rsidP="00022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Class</w:t>
      </w:r>
    </w:p>
    <w:p w:rsidR="00022875" w:rsidRPr="00022875" w:rsidRDefault="00022875" w:rsidP="00022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Stream</w:t>
      </w:r>
    </w:p>
    <w:p w:rsidR="00022875" w:rsidRPr="00022875" w:rsidRDefault="00022875" w:rsidP="00022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Total Fees</w:t>
      </w:r>
    </w:p>
    <w:p w:rsidR="00022875" w:rsidRPr="00022875" w:rsidRDefault="00022875" w:rsidP="00022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Amount Paid</w:t>
      </w:r>
    </w:p>
    <w:p w:rsidR="00022875" w:rsidRPr="00022875" w:rsidRDefault="00022875" w:rsidP="00022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:rsidR="00022875" w:rsidRPr="00022875" w:rsidRDefault="00022875" w:rsidP="00022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% Paid</w:t>
      </w:r>
    </w:p>
    <w:p w:rsidR="00022875" w:rsidRPr="00022875" w:rsidRDefault="00022875" w:rsidP="00022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Statuses:</w:t>
      </w:r>
      <w:r w:rsidRPr="00022875">
        <w:rPr>
          <w:rFonts w:ascii="Times New Roman" w:eastAsia="Times New Roman" w:hAnsi="Times New Roman" w:cs="Times New Roman"/>
          <w:sz w:val="24"/>
          <w:szCs w:val="24"/>
        </w:rPr>
        <w:br/>
      </w:r>
      <w:r w:rsidRPr="00022875">
        <w:rPr>
          <w:rFonts w:ascii="Times New Roman" w:eastAsia="Times New Roman" w:hAnsi="Times New Roman" w:cs="Times New Roman"/>
          <w:b/>
          <w:bCs/>
          <w:sz w:val="24"/>
          <w:szCs w:val="24"/>
        </w:rPr>
        <w:t>Fully Paid | Partial | Low Payment | No Payment</w:t>
      </w:r>
    </w:p>
    <w:p w:rsidR="00022875" w:rsidRPr="00022875" w:rsidRDefault="00022875" w:rsidP="0002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875">
        <w:rPr>
          <w:rFonts w:ascii="Times New Roman" w:eastAsia="Times New Roman" w:hAnsi="Times New Roman" w:cs="Times New Roman"/>
          <w:b/>
          <w:bCs/>
          <w:sz w:val="27"/>
          <w:szCs w:val="27"/>
        </w:rPr>
        <w:t>8. Comparative Performance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Provide comparison against the equivalent point in the previous term/year: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640"/>
        <w:gridCol w:w="2147"/>
        <w:gridCol w:w="862"/>
      </w:tblGrid>
      <w:tr w:rsidR="00022875" w:rsidRPr="00022875" w:rsidTr="000228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2875" w:rsidRPr="00022875" w:rsidRDefault="00022875" w:rsidP="000228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2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:rsidR="00022875" w:rsidRPr="00022875" w:rsidRDefault="00022875" w:rsidP="000228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2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Period</w:t>
            </w:r>
          </w:p>
        </w:tc>
        <w:tc>
          <w:tcPr>
            <w:tcW w:w="0" w:type="auto"/>
            <w:vAlign w:val="center"/>
            <w:hideMark/>
          </w:tcPr>
          <w:p w:rsidR="00022875" w:rsidRPr="00022875" w:rsidRDefault="00022875" w:rsidP="000228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2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Comparative Period</w:t>
            </w:r>
          </w:p>
        </w:tc>
        <w:tc>
          <w:tcPr>
            <w:tcW w:w="0" w:type="auto"/>
            <w:vAlign w:val="center"/>
            <w:hideMark/>
          </w:tcPr>
          <w:p w:rsidR="00022875" w:rsidRPr="00022875" w:rsidRDefault="00022875" w:rsidP="000228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28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</w:t>
            </w:r>
          </w:p>
        </w:tc>
      </w:tr>
      <w:tr w:rsidR="00022875" w:rsidRPr="00022875" w:rsidTr="000228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875" w:rsidRPr="00022875" w:rsidRDefault="00022875" w:rsidP="00022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875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Rate</w:t>
            </w:r>
          </w:p>
        </w:tc>
        <w:tc>
          <w:tcPr>
            <w:tcW w:w="0" w:type="auto"/>
            <w:vAlign w:val="center"/>
            <w:hideMark/>
          </w:tcPr>
          <w:p w:rsidR="00022875" w:rsidRPr="00022875" w:rsidRDefault="00022875" w:rsidP="000228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875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022875" w:rsidRPr="00022875" w:rsidRDefault="00022875" w:rsidP="000228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875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022875" w:rsidRPr="00022875" w:rsidRDefault="00022875" w:rsidP="000228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875">
              <w:rPr>
                <w:rFonts w:ascii="Times New Roman" w:eastAsia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022875" w:rsidRPr="00022875" w:rsidTr="000228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875" w:rsidRPr="00022875" w:rsidRDefault="00022875" w:rsidP="00022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875">
              <w:rPr>
                <w:rFonts w:ascii="Times New Roman" w:eastAsia="Times New Roman" w:hAnsi="Times New Roman" w:cs="Times New Roman"/>
                <w:sz w:val="24"/>
                <w:szCs w:val="24"/>
              </w:rPr>
              <w:t>Amount Collected</w:t>
            </w:r>
          </w:p>
        </w:tc>
        <w:tc>
          <w:tcPr>
            <w:tcW w:w="0" w:type="auto"/>
            <w:vAlign w:val="center"/>
            <w:hideMark/>
          </w:tcPr>
          <w:p w:rsidR="00022875" w:rsidRPr="00022875" w:rsidRDefault="00022875" w:rsidP="000228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875">
              <w:rPr>
                <w:rFonts w:ascii="Times New Roman" w:eastAsia="Times New Roman" w:hAnsi="Times New Roman" w:cs="Times New Roman"/>
                <w:sz w:val="24"/>
                <w:szCs w:val="24"/>
              </w:rPr>
              <w:t>UGX</w:t>
            </w:r>
          </w:p>
        </w:tc>
        <w:tc>
          <w:tcPr>
            <w:tcW w:w="0" w:type="auto"/>
            <w:vAlign w:val="center"/>
            <w:hideMark/>
          </w:tcPr>
          <w:p w:rsidR="00022875" w:rsidRPr="00022875" w:rsidRDefault="00022875" w:rsidP="000228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875">
              <w:rPr>
                <w:rFonts w:ascii="Times New Roman" w:eastAsia="Times New Roman" w:hAnsi="Times New Roman" w:cs="Times New Roman"/>
                <w:sz w:val="24"/>
                <w:szCs w:val="24"/>
              </w:rPr>
              <w:t>UGX</w:t>
            </w:r>
          </w:p>
        </w:tc>
        <w:tc>
          <w:tcPr>
            <w:tcW w:w="0" w:type="auto"/>
            <w:vAlign w:val="center"/>
            <w:hideMark/>
          </w:tcPr>
          <w:p w:rsidR="00022875" w:rsidRPr="00022875" w:rsidRDefault="00022875" w:rsidP="000228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875">
              <w:rPr>
                <w:rFonts w:ascii="Times New Roman" w:eastAsia="Times New Roman" w:hAnsi="Times New Roman" w:cs="Times New Roman"/>
                <w:sz w:val="24"/>
                <w:szCs w:val="24"/>
              </w:rPr>
              <w:t>UGX</w:t>
            </w:r>
          </w:p>
        </w:tc>
      </w:tr>
      <w:tr w:rsidR="00022875" w:rsidRPr="00022875" w:rsidTr="000228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875" w:rsidRPr="00022875" w:rsidRDefault="00022875" w:rsidP="000228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875">
              <w:rPr>
                <w:rFonts w:ascii="Times New Roman" w:eastAsia="Times New Roman" w:hAnsi="Times New Roman" w:cs="Times New Roman"/>
                <w:sz w:val="24"/>
                <w:szCs w:val="24"/>
              </w:rPr>
              <w:t>Outstanding Fees</w:t>
            </w:r>
          </w:p>
        </w:tc>
        <w:tc>
          <w:tcPr>
            <w:tcW w:w="0" w:type="auto"/>
            <w:vAlign w:val="center"/>
            <w:hideMark/>
          </w:tcPr>
          <w:p w:rsidR="00022875" w:rsidRPr="00022875" w:rsidRDefault="00022875" w:rsidP="000228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875">
              <w:rPr>
                <w:rFonts w:ascii="Times New Roman" w:eastAsia="Times New Roman" w:hAnsi="Times New Roman" w:cs="Times New Roman"/>
                <w:sz w:val="24"/>
                <w:szCs w:val="24"/>
              </w:rPr>
              <w:t>UGX</w:t>
            </w:r>
          </w:p>
        </w:tc>
        <w:tc>
          <w:tcPr>
            <w:tcW w:w="0" w:type="auto"/>
            <w:vAlign w:val="center"/>
            <w:hideMark/>
          </w:tcPr>
          <w:p w:rsidR="00022875" w:rsidRPr="00022875" w:rsidRDefault="00022875" w:rsidP="000228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875">
              <w:rPr>
                <w:rFonts w:ascii="Times New Roman" w:eastAsia="Times New Roman" w:hAnsi="Times New Roman" w:cs="Times New Roman"/>
                <w:sz w:val="24"/>
                <w:szCs w:val="24"/>
              </w:rPr>
              <w:t>UGX</w:t>
            </w:r>
          </w:p>
        </w:tc>
        <w:tc>
          <w:tcPr>
            <w:tcW w:w="0" w:type="auto"/>
            <w:vAlign w:val="center"/>
            <w:hideMark/>
          </w:tcPr>
          <w:p w:rsidR="00022875" w:rsidRPr="00022875" w:rsidRDefault="00022875" w:rsidP="000228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875">
              <w:rPr>
                <w:rFonts w:ascii="Times New Roman" w:eastAsia="Times New Roman" w:hAnsi="Times New Roman" w:cs="Times New Roman"/>
                <w:sz w:val="24"/>
                <w:szCs w:val="24"/>
              </w:rPr>
              <w:t>UGX</w:t>
            </w:r>
          </w:p>
        </w:tc>
      </w:tr>
    </w:tbl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 xml:space="preserve">Comparison should use the </w:t>
      </w:r>
      <w:r w:rsidRPr="00022875">
        <w:rPr>
          <w:rFonts w:ascii="Times New Roman" w:eastAsia="Times New Roman" w:hAnsi="Times New Roman" w:cs="Times New Roman"/>
          <w:b/>
          <w:bCs/>
          <w:sz w:val="24"/>
          <w:szCs w:val="24"/>
        </w:rPr>
        <w:t>same elapsed point in the term</w:t>
      </w:r>
      <w:r w:rsidRPr="00022875">
        <w:rPr>
          <w:rFonts w:ascii="Times New Roman" w:eastAsia="Times New Roman" w:hAnsi="Times New Roman" w:cs="Times New Roman"/>
          <w:sz w:val="24"/>
          <w:szCs w:val="24"/>
        </w:rPr>
        <w:t>, rather than comparing a partially completed term with a completed term.</w:t>
      </w:r>
    </w:p>
    <w:p w:rsidR="00022875" w:rsidRPr="00022875" w:rsidRDefault="00022875" w:rsidP="0002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875">
        <w:rPr>
          <w:rFonts w:ascii="Times New Roman" w:eastAsia="Times New Roman" w:hAnsi="Times New Roman" w:cs="Times New Roman"/>
          <w:b/>
          <w:bCs/>
          <w:sz w:val="27"/>
          <w:szCs w:val="27"/>
        </w:rPr>
        <w:t>9. Filters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Provide filters for:</w:t>
      </w:r>
    </w:p>
    <w:p w:rsidR="00022875" w:rsidRPr="00022875" w:rsidRDefault="00022875" w:rsidP="00022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Academic Year</w:t>
      </w:r>
    </w:p>
    <w:p w:rsidR="00022875" w:rsidRPr="00022875" w:rsidRDefault="00022875" w:rsidP="00022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Term</w:t>
      </w:r>
    </w:p>
    <w:p w:rsidR="00022875" w:rsidRPr="00022875" w:rsidRDefault="00022875" w:rsidP="00022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As-at Date</w:t>
      </w:r>
    </w:p>
    <w:p w:rsidR="00022875" w:rsidRPr="00022875" w:rsidRDefault="00022875" w:rsidP="00022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Class</w:t>
      </w:r>
    </w:p>
    <w:p w:rsidR="00022875" w:rsidRPr="00022875" w:rsidRDefault="00022875" w:rsidP="00022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Stream</w:t>
      </w:r>
    </w:p>
    <w:p w:rsidR="00022875" w:rsidRPr="00022875" w:rsidRDefault="00022875" w:rsidP="00022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Day/Boarding</w:t>
      </w:r>
    </w:p>
    <w:p w:rsidR="00022875" w:rsidRPr="00022875" w:rsidRDefault="00022875" w:rsidP="00022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Fee Type</w:t>
      </w:r>
    </w:p>
    <w:p w:rsidR="00022875" w:rsidRPr="00022875" w:rsidRDefault="00022875" w:rsidP="00022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:rsidR="00022875" w:rsidRPr="00022875" w:rsidRDefault="00022875" w:rsidP="00022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Payment Channel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All KPIs, charts and tables should respond to the selected filters.</w:t>
      </w:r>
    </w:p>
    <w:p w:rsidR="00022875" w:rsidRPr="00022875" w:rsidRDefault="00022875" w:rsidP="0002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87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Page Layout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b/>
          <w:bCs/>
          <w:sz w:val="24"/>
          <w:szCs w:val="24"/>
        </w:rPr>
        <w:t>Top:</w:t>
      </w:r>
      <w:r w:rsidRPr="00022875">
        <w:rPr>
          <w:rFonts w:ascii="Times New Roman" w:eastAsia="Times New Roman" w:hAnsi="Times New Roman" w:cs="Times New Roman"/>
          <w:sz w:val="24"/>
          <w:szCs w:val="24"/>
        </w:rPr>
        <w:t xml:space="preserve"> KPI cards</w:t>
      </w:r>
      <w:r w:rsidRPr="00022875">
        <w:rPr>
          <w:rFonts w:ascii="Times New Roman" w:eastAsia="Times New Roman" w:hAnsi="Times New Roman" w:cs="Times New Roman"/>
          <w:sz w:val="24"/>
          <w:szCs w:val="24"/>
        </w:rPr>
        <w:br/>
      </w:r>
      <w:r w:rsidRPr="00022875">
        <w:rPr>
          <w:rFonts w:ascii="Times New Roman" w:eastAsia="Times New Roman" w:hAnsi="Times New Roman" w:cs="Times New Roman"/>
          <w:b/>
          <w:bCs/>
          <w:sz w:val="24"/>
          <w:szCs w:val="24"/>
        </w:rPr>
        <w:t>Middle:</w:t>
      </w:r>
      <w:r w:rsidRPr="00022875">
        <w:rPr>
          <w:rFonts w:ascii="Times New Roman" w:eastAsia="Times New Roman" w:hAnsi="Times New Roman" w:cs="Times New Roman"/>
          <w:sz w:val="24"/>
          <w:szCs w:val="24"/>
        </w:rPr>
        <w:t xml:space="preserve"> Collection Trend vs Target + Payment Channel summary</w:t>
      </w:r>
      <w:r w:rsidRPr="00022875">
        <w:rPr>
          <w:rFonts w:ascii="Times New Roman" w:eastAsia="Times New Roman" w:hAnsi="Times New Roman" w:cs="Times New Roman"/>
          <w:sz w:val="24"/>
          <w:szCs w:val="24"/>
        </w:rPr>
        <w:br/>
      </w:r>
      <w:r w:rsidRPr="00022875">
        <w:rPr>
          <w:rFonts w:ascii="Times New Roman" w:eastAsia="Times New Roman" w:hAnsi="Times New Roman" w:cs="Times New Roman"/>
          <w:b/>
          <w:bCs/>
          <w:sz w:val="24"/>
          <w:szCs w:val="24"/>
        </w:rPr>
        <w:t>Below:</w:t>
      </w:r>
      <w:r w:rsidRPr="00022875">
        <w:rPr>
          <w:rFonts w:ascii="Times New Roman" w:eastAsia="Times New Roman" w:hAnsi="Times New Roman" w:cs="Times New Roman"/>
          <w:sz w:val="24"/>
          <w:szCs w:val="24"/>
        </w:rPr>
        <w:t xml:space="preserve"> Performance by Class</w:t>
      </w:r>
      <w:r w:rsidRPr="00022875">
        <w:rPr>
          <w:rFonts w:ascii="Times New Roman" w:eastAsia="Times New Roman" w:hAnsi="Times New Roman" w:cs="Times New Roman"/>
          <w:sz w:val="24"/>
          <w:szCs w:val="24"/>
        </w:rPr>
        <w:br/>
      </w:r>
      <w:r w:rsidRPr="00022875">
        <w:rPr>
          <w:rFonts w:ascii="Times New Roman" w:eastAsia="Times New Roman" w:hAnsi="Times New Roman" w:cs="Times New Roman"/>
          <w:b/>
          <w:bCs/>
          <w:sz w:val="24"/>
          <w:szCs w:val="24"/>
        </w:rPr>
        <w:t>Then:</w:t>
      </w:r>
      <w:r w:rsidRPr="00022875">
        <w:rPr>
          <w:rFonts w:ascii="Times New Roman" w:eastAsia="Times New Roman" w:hAnsi="Times New Roman" w:cs="Times New Roman"/>
          <w:sz w:val="24"/>
          <w:szCs w:val="24"/>
        </w:rPr>
        <w:t xml:space="preserve"> Fee Type Performance + Arrears Analysis</w:t>
      </w:r>
      <w:r w:rsidRPr="00022875">
        <w:rPr>
          <w:rFonts w:ascii="Times New Roman" w:eastAsia="Times New Roman" w:hAnsi="Times New Roman" w:cs="Times New Roman"/>
          <w:sz w:val="24"/>
          <w:szCs w:val="24"/>
        </w:rPr>
        <w:br/>
      </w:r>
      <w:r w:rsidRPr="00022875">
        <w:rPr>
          <w:rFonts w:ascii="Times New Roman" w:eastAsia="Times New Roman" w:hAnsi="Times New Roman" w:cs="Times New Roman"/>
          <w:b/>
          <w:bCs/>
          <w:sz w:val="24"/>
          <w:szCs w:val="24"/>
        </w:rPr>
        <w:t>Bottom:</w:t>
      </w:r>
      <w:r w:rsidRPr="00022875">
        <w:rPr>
          <w:rFonts w:ascii="Times New Roman" w:eastAsia="Times New Roman" w:hAnsi="Times New Roman" w:cs="Times New Roman"/>
          <w:sz w:val="24"/>
          <w:szCs w:val="24"/>
        </w:rPr>
        <w:t xml:space="preserve"> Detailed Student Payment Status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022875">
        <w:rPr>
          <w:rFonts w:ascii="Times New Roman" w:eastAsia="Times New Roman" w:hAnsi="Times New Roman" w:cs="Times New Roman"/>
          <w:b/>
          <w:bCs/>
          <w:sz w:val="24"/>
          <w:szCs w:val="24"/>
        </w:rPr>
        <w:t>Print / PDF / Excel export</w:t>
      </w:r>
      <w:r w:rsidRPr="000228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sz w:val="24"/>
          <w:szCs w:val="24"/>
        </w:rPr>
        <w:t>The report should be management-oriented and exception-focused, allowing management to quickly answer:</w:t>
      </w:r>
    </w:p>
    <w:p w:rsidR="00022875" w:rsidRPr="00022875" w:rsidRDefault="00022875" w:rsidP="00022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875">
        <w:rPr>
          <w:rFonts w:ascii="Times New Roman" w:eastAsia="Times New Roman" w:hAnsi="Times New Roman" w:cs="Times New Roman"/>
          <w:b/>
          <w:bCs/>
          <w:sz w:val="24"/>
          <w:szCs w:val="24"/>
        </w:rPr>
        <w:t>How much should we have collected? How much have we collected? What is outstanding? Which classes/fee types are underperforming? Who owes the money? And is collection performance improving or deteriorating?</w:t>
      </w:r>
    </w:p>
    <w:p w:rsidR="00431092" w:rsidRDefault="00431092">
      <w:bookmarkStart w:id="0" w:name="_GoBack"/>
      <w:bookmarkEnd w:id="0"/>
    </w:p>
    <w:sectPr w:rsidR="004310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065C6"/>
    <w:multiLevelType w:val="multilevel"/>
    <w:tmpl w:val="74B4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623FC"/>
    <w:multiLevelType w:val="multilevel"/>
    <w:tmpl w:val="4B4A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96596"/>
    <w:multiLevelType w:val="multilevel"/>
    <w:tmpl w:val="DCE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36245"/>
    <w:multiLevelType w:val="multilevel"/>
    <w:tmpl w:val="8570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B68B3"/>
    <w:multiLevelType w:val="multilevel"/>
    <w:tmpl w:val="E7C6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C7B32"/>
    <w:multiLevelType w:val="multilevel"/>
    <w:tmpl w:val="F9F8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032D4"/>
    <w:multiLevelType w:val="multilevel"/>
    <w:tmpl w:val="6DD6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33D83"/>
    <w:multiLevelType w:val="multilevel"/>
    <w:tmpl w:val="230C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1736A"/>
    <w:multiLevelType w:val="multilevel"/>
    <w:tmpl w:val="ECFA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7"/>
  </w:num>
  <w:num w:numId="7">
    <w:abstractNumId w:val="1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875"/>
    <w:rsid w:val="00022875"/>
    <w:rsid w:val="0043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5717FC-4A3C-4A86-8A6A-F0B289FA1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28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28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28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28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2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28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4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SGD</dc:creator>
  <cp:keywords/>
  <dc:description/>
  <cp:lastModifiedBy>SGD</cp:lastModifiedBy>
  <cp:revision>1</cp:revision>
  <dcterms:created xsi:type="dcterms:W3CDTF">2026-09-23T09:15:00Z</dcterms:created>
  <dcterms:modified xsi:type="dcterms:W3CDTF">2026-09-23T09:17:00Z</dcterms:modified>
</cp:coreProperties>
</file>