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3EC" w:rsidRPr="00CF279B" w:rsidRDefault="00257576">
      <w:pPr>
        <w:rPr>
          <w:rFonts w:ascii="Courier New" w:hAnsi="Courier New" w:cs="Courier New"/>
          <w:b/>
          <w:sz w:val="28"/>
        </w:rPr>
      </w:pPr>
      <w:r w:rsidRPr="00CF279B">
        <w:rPr>
          <w:rFonts w:ascii="Courier New" w:hAnsi="Courier New" w:cs="Courier New"/>
          <w:b/>
          <w:sz w:val="28"/>
        </w:rPr>
        <w:t>Erste Analyse der API „</w:t>
      </w:r>
      <w:proofErr w:type="spellStart"/>
      <w:r w:rsidRPr="00CF279B">
        <w:rPr>
          <w:rFonts w:ascii="Courier New" w:hAnsi="Courier New" w:cs="Courier New"/>
          <w:b/>
          <w:sz w:val="28"/>
        </w:rPr>
        <w:t>Okta</w:t>
      </w:r>
      <w:proofErr w:type="spellEnd"/>
      <w:r w:rsidRPr="00CF279B">
        <w:rPr>
          <w:rFonts w:ascii="Courier New" w:hAnsi="Courier New" w:cs="Courier New"/>
          <w:b/>
          <w:sz w:val="28"/>
        </w:rPr>
        <w:t>“</w:t>
      </w:r>
    </w:p>
    <w:p w:rsidR="00BB01CA" w:rsidRDefault="00257576" w:rsidP="00BB01CA">
      <w:pPr>
        <w:rPr>
          <w:rFonts w:ascii="Courier New" w:hAnsi="Courier New" w:cs="Courier New"/>
        </w:rPr>
      </w:pPr>
      <w:r w:rsidRPr="00CF279B">
        <w:rPr>
          <w:rFonts w:ascii="Courier New" w:hAnsi="Courier New" w:cs="Courier New"/>
          <w:b/>
        </w:rPr>
        <w:t>Welche Organisation bietet den Service an?</w:t>
      </w:r>
      <w:r w:rsidRPr="00CF279B">
        <w:rPr>
          <w:rFonts w:ascii="Courier New" w:hAnsi="Courier New" w:cs="Courier New"/>
          <w:b/>
        </w:rPr>
        <w:br/>
      </w:r>
      <w:r>
        <w:rPr>
          <w:rFonts w:ascii="Courier New" w:hAnsi="Courier New" w:cs="Courier New"/>
        </w:rPr>
        <w:t>Der Service unter dem Namen „</w:t>
      </w:r>
      <w:proofErr w:type="spellStart"/>
      <w:r>
        <w:rPr>
          <w:rFonts w:ascii="Courier New" w:hAnsi="Courier New" w:cs="Courier New"/>
        </w:rPr>
        <w:t>Okta</w:t>
      </w:r>
      <w:proofErr w:type="spellEnd"/>
      <w:r w:rsidR="00D56139">
        <w:rPr>
          <w:rFonts w:ascii="Courier New" w:hAnsi="Courier New" w:cs="Courier New"/>
        </w:rPr>
        <w:t xml:space="preserve"> Identity Cloud</w:t>
      </w:r>
      <w:r>
        <w:rPr>
          <w:rFonts w:ascii="Courier New" w:hAnsi="Courier New" w:cs="Courier New"/>
        </w:rPr>
        <w:t>“ wird von dem gleichnamigen Unternehmen „</w:t>
      </w:r>
      <w:proofErr w:type="spellStart"/>
      <w:r>
        <w:rPr>
          <w:rFonts w:ascii="Courier New" w:hAnsi="Courier New" w:cs="Courier New"/>
        </w:rPr>
        <w:t>Okta</w:t>
      </w:r>
      <w:proofErr w:type="spellEnd"/>
      <w:r>
        <w:rPr>
          <w:rFonts w:ascii="Courier New" w:hAnsi="Courier New" w:cs="Courier New"/>
        </w:rPr>
        <w:t xml:space="preserve"> Inc.“ sowohl entwickelt, verwaltet als auch angeboten.</w:t>
      </w:r>
      <w:r w:rsidR="00D56139">
        <w:rPr>
          <w:rFonts w:ascii="Courier New" w:hAnsi="Courier New" w:cs="Courier New"/>
        </w:rPr>
        <w:t xml:space="preserve"> Der Betrieb beschäftigt sich mit der Verbindung von Nutzern und dem Management von Nutzergruppen innerhalb eines gewünschten Systems, sodass dadurch die Unternehmen eben jener Systeme </w:t>
      </w:r>
      <w:r w:rsidR="00DB06B5">
        <w:rPr>
          <w:rFonts w:ascii="Courier New" w:hAnsi="Courier New" w:cs="Courier New"/>
        </w:rPr>
        <w:t>gewiss sein können, eine sichere Verbindung zwischen der eigenen Technologie und den Endnutzern vorweisen zu können.</w:t>
      </w:r>
      <w:r w:rsidR="00DB06B5">
        <w:rPr>
          <w:rFonts w:ascii="Courier New" w:hAnsi="Courier New" w:cs="Courier New"/>
        </w:rPr>
        <w:br/>
        <w:t xml:space="preserve">(Quelle: </w:t>
      </w:r>
      <w:hyperlink r:id="rId4" w:history="1">
        <w:r w:rsidR="00DB06B5" w:rsidRPr="008D5AA9">
          <w:rPr>
            <w:rStyle w:val="Hyperlink"/>
            <w:rFonts w:ascii="Courier New" w:hAnsi="Courier New" w:cs="Courier New"/>
          </w:rPr>
          <w:t>https://www.okta.com/company/</w:t>
        </w:r>
      </w:hyperlink>
      <w:r w:rsidR="00DB06B5">
        <w:rPr>
          <w:rFonts w:ascii="Courier New" w:hAnsi="Courier New" w:cs="Courier New"/>
        </w:rPr>
        <w:t>, Letzter Aufruf: 28.04.2018)</w:t>
      </w:r>
      <w:r w:rsidR="00BB01CA">
        <w:rPr>
          <w:rFonts w:ascii="Courier New" w:hAnsi="Courier New" w:cs="Courier New"/>
        </w:rPr>
        <w:br/>
      </w:r>
      <w:r>
        <w:rPr>
          <w:rFonts w:ascii="Courier New" w:hAnsi="Courier New" w:cs="Courier New"/>
        </w:rPr>
        <w:br/>
      </w:r>
      <w:r w:rsidR="00BB01CA" w:rsidRPr="00CF279B">
        <w:rPr>
          <w:rFonts w:ascii="Courier New" w:hAnsi="Courier New" w:cs="Courier New"/>
          <w:b/>
        </w:rPr>
        <w:t>Was ist die hauptsächliche Funktion des Service?</w:t>
      </w:r>
      <w:r w:rsidR="00BB01CA" w:rsidRPr="00CF279B">
        <w:rPr>
          <w:rFonts w:ascii="Courier New" w:hAnsi="Courier New" w:cs="Courier New"/>
          <w:b/>
        </w:rPr>
        <w:br/>
      </w:r>
      <w:r w:rsidR="00DB06B5">
        <w:rPr>
          <w:rFonts w:ascii="Courier New" w:hAnsi="Courier New" w:cs="Courier New"/>
        </w:rPr>
        <w:t>Die Hauptfunktion</w:t>
      </w:r>
      <w:r w:rsidR="00BB01CA">
        <w:rPr>
          <w:rFonts w:ascii="Courier New" w:hAnsi="Courier New" w:cs="Courier New"/>
        </w:rPr>
        <w:t xml:space="preserve"> beinhaltet unter anderem </w:t>
      </w:r>
      <w:r w:rsidR="00DB06B5">
        <w:rPr>
          <w:rFonts w:ascii="Courier New" w:hAnsi="Courier New" w:cs="Courier New"/>
        </w:rPr>
        <w:t>die</w:t>
      </w:r>
      <w:r w:rsidR="00BB01CA">
        <w:rPr>
          <w:rFonts w:ascii="Courier New" w:hAnsi="Courier New" w:cs="Courier New"/>
        </w:rPr>
        <w:t xml:space="preserve"> sichere Verbindung eines Nutzers mit </w:t>
      </w:r>
      <w:r w:rsidR="00DB06B5">
        <w:rPr>
          <w:rFonts w:ascii="Courier New" w:hAnsi="Courier New" w:cs="Courier New"/>
        </w:rPr>
        <w:t>einer</w:t>
      </w:r>
      <w:r w:rsidR="00BB01CA">
        <w:rPr>
          <w:rFonts w:ascii="Courier New" w:hAnsi="Courier New" w:cs="Courier New"/>
        </w:rPr>
        <w:t xml:space="preserve"> gewünschten Software, eine Verwaltungsmöglichkeit aller registrierten Nutzer, als auch die Option durch </w:t>
      </w:r>
      <w:r w:rsidR="00DB06B5">
        <w:rPr>
          <w:rFonts w:ascii="Courier New" w:hAnsi="Courier New" w:cs="Courier New"/>
        </w:rPr>
        <w:t>die</w:t>
      </w:r>
      <w:r w:rsidR="00BB01CA">
        <w:rPr>
          <w:rFonts w:ascii="Courier New" w:hAnsi="Courier New" w:cs="Courier New"/>
        </w:rPr>
        <w:t xml:space="preserve"> Analyse der Anmeld</w:t>
      </w:r>
      <w:r w:rsidR="00DB06B5">
        <w:rPr>
          <w:rFonts w:ascii="Courier New" w:hAnsi="Courier New" w:cs="Courier New"/>
        </w:rPr>
        <w:t>edaten Informationen über die Art und Weise der Nutzeranmeldung zu erheben.</w:t>
      </w:r>
      <w:r w:rsidR="00BB01CA">
        <w:rPr>
          <w:rFonts w:ascii="Courier New" w:hAnsi="Courier New" w:cs="Courier New"/>
        </w:rPr>
        <w:br/>
        <w:t xml:space="preserve">(Quelle: </w:t>
      </w:r>
      <w:hyperlink r:id="rId5" w:history="1">
        <w:r w:rsidR="00BB01CA" w:rsidRPr="008D5AA9">
          <w:rPr>
            <w:rStyle w:val="Hyperlink"/>
            <w:rFonts w:ascii="Courier New" w:hAnsi="Courier New" w:cs="Courier New"/>
          </w:rPr>
          <w:t>https://developer.okta.com/product/</w:t>
        </w:r>
      </w:hyperlink>
      <w:r w:rsidR="00BB01CA">
        <w:rPr>
          <w:rFonts w:ascii="Courier New" w:hAnsi="Courier New" w:cs="Courier New"/>
        </w:rPr>
        <w:t>, Letzter Aufruf: 28.04.2018)</w:t>
      </w:r>
    </w:p>
    <w:p w:rsidR="003E579E" w:rsidRDefault="003E579E">
      <w:pPr>
        <w:rPr>
          <w:rFonts w:ascii="Courier New" w:hAnsi="Courier New" w:cs="Courier New"/>
        </w:rPr>
      </w:pPr>
      <w:r w:rsidRPr="00CF279B">
        <w:rPr>
          <w:rFonts w:ascii="Courier New" w:hAnsi="Courier New" w:cs="Courier New"/>
          <w:b/>
        </w:rPr>
        <w:t>Was sind wesentliche Elemente des Vertrages: z.B. Kosten, Datenschutz, Nutzungsrechte?</w:t>
      </w:r>
      <w:r w:rsidRPr="00CF279B">
        <w:rPr>
          <w:rFonts w:ascii="Courier New" w:hAnsi="Courier New" w:cs="Courier New"/>
          <w:b/>
        </w:rPr>
        <w:br/>
      </w:r>
      <w:r w:rsidR="00D127DC">
        <w:rPr>
          <w:rFonts w:ascii="Courier New" w:hAnsi="Courier New" w:cs="Courier New"/>
        </w:rPr>
        <w:t xml:space="preserve">Die Kosten zur Nutzung von </w:t>
      </w:r>
      <w:proofErr w:type="spellStart"/>
      <w:r w:rsidR="00D127DC">
        <w:rPr>
          <w:rFonts w:ascii="Courier New" w:hAnsi="Courier New" w:cs="Courier New"/>
        </w:rPr>
        <w:t>Okta</w:t>
      </w:r>
      <w:proofErr w:type="spellEnd"/>
      <w:r w:rsidR="00D127DC">
        <w:rPr>
          <w:rFonts w:ascii="Courier New" w:hAnsi="Courier New" w:cs="Courier New"/>
        </w:rPr>
        <w:t xml:space="preserve"> lassen sich in 3 Sparten unterteilen. Die erste sieht vor, lediglich maximal 7000 monatliche Nutzer verarbeiten zu können, dagegen allerdings frei zur Verfügung steht. Die zweite Sparte richtet sich an jene Software, welche monatlich mehr als 1000 Nutzer verzeichnen kann und bietet die Möglichkeit gegen eine etappenweise erhöhte Bezahlung dieses Pensum auf 50000 Nutzer pro Monat zu erhöhen. Sollte jedoch mehr Verkehr als das zu erwarten sein, bittet </w:t>
      </w:r>
      <w:proofErr w:type="spellStart"/>
      <w:r w:rsidR="00D127DC">
        <w:rPr>
          <w:rFonts w:ascii="Courier New" w:hAnsi="Courier New" w:cs="Courier New"/>
        </w:rPr>
        <w:t>Okta</w:t>
      </w:r>
      <w:proofErr w:type="spellEnd"/>
      <w:r w:rsidR="00D127DC">
        <w:rPr>
          <w:rFonts w:ascii="Courier New" w:hAnsi="Courier New" w:cs="Courier New"/>
        </w:rPr>
        <w:t xml:space="preserve"> darum, sie über das Kontaktformular getrennt zu kontaktieren.</w:t>
      </w:r>
      <w:r w:rsidR="00FD2660">
        <w:rPr>
          <w:rFonts w:ascii="Courier New" w:hAnsi="Courier New" w:cs="Courier New"/>
        </w:rPr>
        <w:t xml:space="preserve"> </w:t>
      </w:r>
      <w:proofErr w:type="spellStart"/>
      <w:r w:rsidR="00B43FED">
        <w:rPr>
          <w:rFonts w:ascii="Courier New" w:hAnsi="Courier New" w:cs="Courier New"/>
        </w:rPr>
        <w:t>Okta</w:t>
      </w:r>
      <w:proofErr w:type="spellEnd"/>
      <w:r w:rsidR="00B43FED">
        <w:rPr>
          <w:rFonts w:ascii="Courier New" w:hAnsi="Courier New" w:cs="Courier New"/>
        </w:rPr>
        <w:t xml:space="preserve"> behält sich des Weiteren vor, die durch die Nutzung entstandenen Daten aufzugreifen und verwenden zu dürfen. Im Falle der Einbindung eines Dritten werden die erhobenen Daten allerdings anonymisiert sodass nicht zurückverfolgt werden kann, von welchem Nutzer diese Daten stammen oder aus welchem Unternehmen diese entnommen worden. </w:t>
      </w:r>
      <w:r w:rsidR="00CF279B">
        <w:rPr>
          <w:rFonts w:ascii="Courier New" w:hAnsi="Courier New" w:cs="Courier New"/>
        </w:rPr>
        <w:br/>
        <w:t xml:space="preserve">(Quelle: </w:t>
      </w:r>
      <w:hyperlink r:id="rId6" w:history="1">
        <w:r w:rsidR="00CF279B" w:rsidRPr="008D5AA9">
          <w:rPr>
            <w:rStyle w:val="Hyperlink"/>
            <w:rFonts w:ascii="Courier New" w:hAnsi="Courier New" w:cs="Courier New"/>
          </w:rPr>
          <w:t>https://developer.okta.com/pricing/</w:t>
        </w:r>
      </w:hyperlink>
      <w:r w:rsidR="00CF279B">
        <w:rPr>
          <w:rFonts w:ascii="Courier New" w:hAnsi="Courier New" w:cs="Courier New"/>
        </w:rPr>
        <w:t xml:space="preserve">, Letzter Aufruf: 28.04.2018; </w:t>
      </w:r>
      <w:hyperlink r:id="rId7" w:history="1">
        <w:r w:rsidR="00CF279B" w:rsidRPr="008D5AA9">
          <w:rPr>
            <w:rStyle w:val="Hyperlink"/>
            <w:rFonts w:ascii="Courier New" w:hAnsi="Courier New" w:cs="Courier New"/>
          </w:rPr>
          <w:t>https://developer.okta.com/terms/</w:t>
        </w:r>
      </w:hyperlink>
      <w:r w:rsidR="00CF279B">
        <w:rPr>
          <w:rFonts w:ascii="Courier New" w:hAnsi="Courier New" w:cs="Courier New"/>
        </w:rPr>
        <w:t>, Letzter Aufruf: 28.04.2018)</w:t>
      </w:r>
    </w:p>
    <w:p w:rsidR="00CF279B" w:rsidRDefault="00CF279B">
      <w:pPr>
        <w:rPr>
          <w:rFonts w:ascii="Courier New" w:hAnsi="Courier New" w:cs="Courier New"/>
        </w:rPr>
      </w:pPr>
      <w:bookmarkStart w:id="0" w:name="_GoBack"/>
      <w:r w:rsidRPr="00AE2BE4">
        <w:rPr>
          <w:rFonts w:ascii="Courier New" w:hAnsi="Courier New" w:cs="Courier New"/>
          <w:b/>
        </w:rPr>
        <w:t>URIs für Dokumentation und Endpunkt:</w:t>
      </w:r>
      <w:bookmarkEnd w:id="0"/>
      <w:r>
        <w:rPr>
          <w:rFonts w:ascii="Courier New" w:hAnsi="Courier New" w:cs="Courier New"/>
          <w:b/>
          <w:i/>
        </w:rPr>
        <w:br/>
      </w:r>
      <w:r>
        <w:rPr>
          <w:rFonts w:ascii="Courier New" w:hAnsi="Courier New" w:cs="Courier New"/>
        </w:rPr>
        <w:t>Eigens generierter Endpunkt: dev-989237.oktapreview.com</w:t>
      </w:r>
      <w:r>
        <w:rPr>
          <w:rFonts w:ascii="Courier New" w:hAnsi="Courier New" w:cs="Courier New"/>
        </w:rPr>
        <w:br/>
        <w:t xml:space="preserve">Dokumentation: </w:t>
      </w:r>
      <w:r w:rsidRPr="00CF279B">
        <w:rPr>
          <w:rFonts w:ascii="Courier New" w:hAnsi="Courier New" w:cs="Courier New"/>
        </w:rPr>
        <w:t>https://developer.okta.com/documentation/</w:t>
      </w:r>
      <w:r>
        <w:rPr>
          <w:rFonts w:ascii="Courier New" w:hAnsi="Courier New" w:cs="Courier New"/>
        </w:rPr>
        <w:br/>
      </w:r>
    </w:p>
    <w:p w:rsidR="009E20B3" w:rsidRDefault="009E20B3">
      <w:pPr>
        <w:rPr>
          <w:rFonts w:ascii="Courier New" w:hAnsi="Courier New" w:cs="Courier New"/>
          <w:b/>
        </w:rPr>
      </w:pPr>
    </w:p>
    <w:p w:rsidR="009E20B3" w:rsidRDefault="009E20B3">
      <w:pPr>
        <w:rPr>
          <w:rFonts w:ascii="Courier New" w:hAnsi="Courier New" w:cs="Courier New"/>
          <w:b/>
        </w:rPr>
      </w:pPr>
    </w:p>
    <w:p w:rsidR="009E20B3" w:rsidRDefault="009E20B3">
      <w:pPr>
        <w:rPr>
          <w:rFonts w:ascii="Courier New" w:hAnsi="Courier New" w:cs="Courier New"/>
          <w:b/>
        </w:rPr>
      </w:pPr>
    </w:p>
    <w:p w:rsidR="009E20B3" w:rsidRDefault="009E20B3">
      <w:pPr>
        <w:rPr>
          <w:rFonts w:ascii="Courier New" w:hAnsi="Courier New" w:cs="Courier New"/>
          <w:b/>
        </w:rPr>
      </w:pPr>
    </w:p>
    <w:p w:rsidR="009E20B3" w:rsidRDefault="009E20B3">
      <w:pPr>
        <w:rPr>
          <w:rFonts w:ascii="Courier New" w:hAnsi="Courier New" w:cs="Courier New"/>
          <w:b/>
        </w:rPr>
      </w:pPr>
    </w:p>
    <w:p w:rsidR="00CF279B" w:rsidRPr="00CF279B" w:rsidRDefault="00CF279B">
      <w:pPr>
        <w:rPr>
          <w:rFonts w:ascii="Courier New" w:hAnsi="Courier New" w:cs="Courier New"/>
          <w:b/>
        </w:rPr>
      </w:pPr>
      <w:r w:rsidRPr="00CF279B">
        <w:rPr>
          <w:rFonts w:ascii="Courier New" w:hAnsi="Courier New" w:cs="Courier New"/>
          <w:b/>
        </w:rPr>
        <w:lastRenderedPageBreak/>
        <w:t>Beispielfunktionen des Service:</w:t>
      </w:r>
    </w:p>
    <w:p w:rsidR="00CF279B" w:rsidRDefault="00CF279B">
      <w:pPr>
        <w:rPr>
          <w:rFonts w:ascii="Courier New" w:hAnsi="Courier New" w:cs="Courier New"/>
        </w:rPr>
      </w:pPr>
      <w:r w:rsidRPr="00CF279B">
        <w:rPr>
          <w:rFonts w:ascii="Courier New" w:hAnsi="Courier New" w:cs="Courier New"/>
        </w:rPr>
        <w:t>Primäre Authentifizierung:</w:t>
      </w:r>
      <w:r w:rsidRPr="00CF279B">
        <w:rPr>
          <w:rFonts w:ascii="Courier New" w:hAnsi="Courier New" w:cs="Courier New"/>
        </w:rPr>
        <w:br/>
      </w:r>
      <w:r w:rsidRPr="00CF279B">
        <w:rPr>
          <w:rFonts w:ascii="Courier New" w:hAnsi="Courier New" w:cs="Courier New"/>
        </w:rPr>
        <w:br/>
      </w:r>
      <w:r>
        <w:rPr>
          <w:rFonts w:ascii="Courier New" w:hAnsi="Courier New" w:cs="Courier New"/>
        </w:rPr>
        <w:t xml:space="preserve">Jede Authentifizierungstransaktion beginnt mit einer primären Authentifizierung, </w:t>
      </w:r>
      <w:r w:rsidR="008809C7">
        <w:rPr>
          <w:rFonts w:ascii="Courier New" w:hAnsi="Courier New" w:cs="Courier New"/>
        </w:rPr>
        <w:t>welche</w:t>
      </w:r>
      <w:r>
        <w:rPr>
          <w:rFonts w:ascii="Courier New" w:hAnsi="Courier New" w:cs="Courier New"/>
        </w:rPr>
        <w:t xml:space="preserve"> das </w:t>
      </w:r>
      <w:r w:rsidR="008809C7">
        <w:rPr>
          <w:rFonts w:ascii="Courier New" w:hAnsi="Courier New" w:cs="Courier New"/>
        </w:rPr>
        <w:t>Hauptk</w:t>
      </w:r>
      <w:r>
        <w:rPr>
          <w:rFonts w:ascii="Courier New" w:hAnsi="Courier New" w:cs="Courier New"/>
        </w:rPr>
        <w:t xml:space="preserve">ennwort eines Benutzers überprüft. </w:t>
      </w:r>
      <w:r>
        <w:rPr>
          <w:rFonts w:ascii="Courier New" w:hAnsi="Courier New" w:cs="Courier New"/>
          <w:i/>
        </w:rPr>
        <w:t>Password Policy</w:t>
      </w:r>
      <w:r>
        <w:rPr>
          <w:rFonts w:ascii="Courier New" w:hAnsi="Courier New" w:cs="Courier New"/>
        </w:rPr>
        <w:t xml:space="preserve">, </w:t>
      </w:r>
      <w:r w:rsidR="008809C7">
        <w:rPr>
          <w:rFonts w:ascii="Courier New" w:hAnsi="Courier New" w:cs="Courier New"/>
          <w:i/>
        </w:rPr>
        <w:t>MFA Policy,</w:t>
      </w:r>
      <w:r w:rsidR="008809C7">
        <w:rPr>
          <w:rFonts w:ascii="Courier New" w:hAnsi="Courier New" w:cs="Courier New"/>
        </w:rPr>
        <w:t xml:space="preserve"> und </w:t>
      </w:r>
      <w:proofErr w:type="spellStart"/>
      <w:r w:rsidR="008809C7">
        <w:rPr>
          <w:rFonts w:ascii="Courier New" w:hAnsi="Courier New" w:cs="Courier New"/>
          <w:i/>
        </w:rPr>
        <w:t>Sign</w:t>
      </w:r>
      <w:proofErr w:type="spellEnd"/>
      <w:r w:rsidR="008809C7">
        <w:rPr>
          <w:rFonts w:ascii="Courier New" w:hAnsi="Courier New" w:cs="Courier New"/>
          <w:i/>
        </w:rPr>
        <w:t>-On Policy</w:t>
      </w:r>
      <w:r w:rsidR="008809C7">
        <w:rPr>
          <w:rFonts w:ascii="Courier New" w:hAnsi="Courier New" w:cs="Courier New"/>
        </w:rPr>
        <w:t xml:space="preserve"> werden während der primären Authentifizierung ausgewertet, um festzustellen, ob bspw. das Kennwort des Benutzers abgelaufen, oder eine zusätzliche Überprüfung erforderlich ist. Der Transaktionsstatus der Antwort hängt vom Status des Benutzers, den Gruppenmitgliedschaften und den zugewiesenen Richtlinien ab.</w:t>
      </w:r>
      <w:r w:rsidR="008809C7">
        <w:rPr>
          <w:rFonts w:ascii="Courier New" w:hAnsi="Courier New" w:cs="Courier New"/>
        </w:rPr>
        <w:br/>
      </w:r>
      <w:r w:rsidR="008809C7">
        <w:rPr>
          <w:rFonts w:ascii="Courier New" w:hAnsi="Courier New" w:cs="Courier New"/>
        </w:rPr>
        <w:br/>
        <w:t>Die Anfragen und Antworten variieren je nach Anwendungstyp und ob eine Passwortablaufwarnung gesendet wird.</w:t>
      </w:r>
    </w:p>
    <w:p w:rsidR="008809C7" w:rsidRPr="009E20B3" w:rsidRDefault="009E20B3">
      <w:pPr>
        <w:rPr>
          <w:rFonts w:ascii="Courier New" w:hAnsi="Courier New" w:cs="Courier New"/>
          <w:i/>
        </w:rPr>
      </w:pPr>
      <w:r>
        <w:rPr>
          <w:rFonts w:ascii="Courier New" w:hAnsi="Courier New" w:cs="Courier New"/>
        </w:rPr>
        <w:br/>
      </w:r>
      <w:r w:rsidR="00682177">
        <w:rPr>
          <w:rFonts w:ascii="Courier New" w:hAnsi="Courier New" w:cs="Courier New"/>
        </w:rPr>
        <w:t>Beispiel</w:t>
      </w:r>
      <w:r>
        <w:rPr>
          <w:rFonts w:ascii="Courier New" w:hAnsi="Courier New" w:cs="Courier New"/>
        </w:rPr>
        <w:t xml:space="preserve"> einer Anfrage zur primären Authentifizierung</w:t>
      </w:r>
      <w:r>
        <w:rPr>
          <w:rFonts w:ascii="Courier New" w:hAnsi="Courier New" w:cs="Courier New"/>
          <w:i/>
        </w:rPr>
        <w:t xml:space="preserve">: </w:t>
      </w:r>
      <w:r>
        <w:rPr>
          <w:rFonts w:ascii="Courier New" w:hAnsi="Courier New" w:cs="Courier New"/>
          <w:i/>
        </w:rPr>
        <w:br/>
        <w:t>POST /</w:t>
      </w:r>
      <w:proofErr w:type="spellStart"/>
      <w:r>
        <w:rPr>
          <w:rFonts w:ascii="Courier New" w:hAnsi="Courier New" w:cs="Courier New"/>
          <w:i/>
        </w:rPr>
        <w:t>api</w:t>
      </w:r>
      <w:proofErr w:type="spellEnd"/>
      <w:r>
        <w:rPr>
          <w:rFonts w:ascii="Courier New" w:hAnsi="Courier New" w:cs="Courier New"/>
          <w:i/>
        </w:rPr>
        <w:t>/v1/</w:t>
      </w:r>
      <w:proofErr w:type="spellStart"/>
      <w:r>
        <w:rPr>
          <w:rFonts w:ascii="Courier New" w:hAnsi="Courier New" w:cs="Courier New"/>
          <w:i/>
        </w:rPr>
        <w:t>authn</w:t>
      </w:r>
      <w:proofErr w:type="spellEnd"/>
    </w:p>
    <w:bookmarkStart w:id="1" w:name="_MON_1586447663"/>
    <w:bookmarkEnd w:id="1"/>
    <w:p w:rsidR="009E20B3" w:rsidRDefault="00682177">
      <w:pPr>
        <w:rPr>
          <w:rFonts w:ascii="Courier New" w:hAnsi="Courier New" w:cs="Courier New"/>
        </w:rPr>
      </w:pPr>
      <w:r>
        <w:rPr>
          <w:rFonts w:ascii="Courier New" w:hAnsi="Courier New" w:cs="Courier New"/>
        </w:rPr>
        <w:object w:dxaOrig="9072" w:dyaOrig="3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75pt;height:181.5pt" o:ole="">
            <v:imagedata r:id="rId8" o:title=""/>
          </v:shape>
          <o:OLEObject Type="Embed" ProgID="Word.OpenDocumentText.12" ShapeID="_x0000_i1031" DrawAspect="Content" ObjectID="_1586448116" r:id="rId9"/>
        </w:object>
      </w:r>
      <w:r w:rsidR="009E20B3">
        <w:rPr>
          <w:rFonts w:ascii="Courier New" w:hAnsi="Courier New" w:cs="Courier New"/>
        </w:rPr>
        <w:t>Beispiel einer Antwort zur erfolgreichen primären Authentifizierung:</w:t>
      </w:r>
    </w:p>
    <w:bookmarkStart w:id="2" w:name="_MON_1586447906"/>
    <w:bookmarkEnd w:id="2"/>
    <w:p w:rsidR="009E20B3" w:rsidRPr="008809C7" w:rsidRDefault="009E20B3">
      <w:pPr>
        <w:rPr>
          <w:rFonts w:ascii="Courier New" w:hAnsi="Courier New" w:cs="Courier New"/>
        </w:rPr>
      </w:pPr>
      <w:r>
        <w:rPr>
          <w:rFonts w:ascii="Courier New" w:hAnsi="Courier New" w:cs="Courier New"/>
        </w:rPr>
        <w:object w:dxaOrig="9072" w:dyaOrig="5094">
          <v:shape id="_x0000_i1035" type="#_x0000_t75" style="width:453.75pt;height:255pt" o:ole="">
            <v:imagedata r:id="rId10" o:title=""/>
          </v:shape>
          <o:OLEObject Type="Embed" ProgID="Word.OpenDocumentText.12" ShapeID="_x0000_i1035" DrawAspect="Content" ObjectID="_1586448117" r:id="rId11"/>
        </w:object>
      </w:r>
    </w:p>
    <w:sectPr w:rsidR="009E20B3" w:rsidRPr="00880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76"/>
    <w:rsid w:val="001D1673"/>
    <w:rsid w:val="00257576"/>
    <w:rsid w:val="003E579E"/>
    <w:rsid w:val="00451319"/>
    <w:rsid w:val="00682177"/>
    <w:rsid w:val="008809C7"/>
    <w:rsid w:val="009E20B3"/>
    <w:rsid w:val="00A42AD1"/>
    <w:rsid w:val="00AE2BE4"/>
    <w:rsid w:val="00B43FED"/>
    <w:rsid w:val="00BB01CA"/>
    <w:rsid w:val="00BE0B0D"/>
    <w:rsid w:val="00C64060"/>
    <w:rsid w:val="00CF279B"/>
    <w:rsid w:val="00D127DC"/>
    <w:rsid w:val="00D56139"/>
    <w:rsid w:val="00DB06B5"/>
    <w:rsid w:val="00FD26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193B"/>
  <w15:chartTrackingRefBased/>
  <w15:docId w15:val="{6B278A60-1F80-42B4-9C6C-AF6FA9D5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B01CA"/>
    <w:rPr>
      <w:color w:val="0563C1" w:themeColor="hyperlink"/>
      <w:u w:val="single"/>
    </w:rPr>
  </w:style>
  <w:style w:type="character" w:styleId="NichtaufgelsteErwhnung">
    <w:name w:val="Unresolved Mention"/>
    <w:basedOn w:val="Absatz-Standardschriftart"/>
    <w:uiPriority w:val="99"/>
    <w:semiHidden/>
    <w:unhideWhenUsed/>
    <w:rsid w:val="00BB01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okta.com/term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okta.com/pricing/" TargetMode="External"/><Relationship Id="rId11" Type="http://schemas.openxmlformats.org/officeDocument/2006/relationships/oleObject" Target="embeddings/oleObject2.bin"/><Relationship Id="rId5" Type="http://schemas.openxmlformats.org/officeDocument/2006/relationships/hyperlink" Target="https://developer.okta.com/product/" TargetMode="External"/><Relationship Id="rId10" Type="http://schemas.openxmlformats.org/officeDocument/2006/relationships/image" Target="media/image2.emf"/><Relationship Id="rId4" Type="http://schemas.openxmlformats.org/officeDocument/2006/relationships/hyperlink" Target="https://www.okta.com/company/" TargetMode="Externa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stefangame@gmx.net</dc:creator>
  <cp:keywords/>
  <dc:description/>
  <cp:lastModifiedBy>stefangame@gmx.net</cp:lastModifiedBy>
  <cp:revision>6</cp:revision>
  <dcterms:created xsi:type="dcterms:W3CDTF">2018-04-28T15:39:00Z</dcterms:created>
  <dcterms:modified xsi:type="dcterms:W3CDTF">2018-04-28T17:15:00Z</dcterms:modified>
</cp:coreProperties>
</file>