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83.0000000000001" w:tblpY="121"/>
        <w:tblW w:w="89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  <w:tblGridChange w:id="0">
          <w:tblGrid>
            <w:gridCol w:w="704"/>
            <w:gridCol w:w="1559"/>
            <w:gridCol w:w="1276"/>
            <w:gridCol w:w="1157"/>
            <w:gridCol w:w="828"/>
            <w:gridCol w:w="1205"/>
            <w:gridCol w:w="1299"/>
            <w:gridCol w:w="9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position_id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date_hired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Jerwin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Cruz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60000.00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2018-06-30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Peter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Parker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65000.00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2011-12-02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Tony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Stark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102000.00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2002-02-01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Natasha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Romanoff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70000.00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2015-10-24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Wanda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Maximoff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48000.00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2016-09-25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Steve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Rohers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58000.00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2017-07-25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Stephen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Strange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52000.00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2013-08-25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ACTIVE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all records if the employee’s gender is male and hired from 2013 to present.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if the employee’s gender is male and second letter of lastname is letter ‘a’.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6fa8dc"/>
        </w:rPr>
      </w:pPr>
      <w:r w:rsidDel="00000000" w:rsidR="00000000" w:rsidRPr="00000000">
        <w:rPr>
          <w:b w:val="1"/>
          <w:i w:val="0"/>
          <w:smallCaps w:val="0"/>
          <w:strike w:val="0"/>
          <w:color w:val="6fa8dc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if the employee’s gender is male and fourth letter of lastname is letter ‘a’.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6fa8dc"/>
        </w:rPr>
      </w:pPr>
      <w:r w:rsidDel="00000000" w:rsidR="00000000" w:rsidRPr="00000000">
        <w:rPr>
          <w:b w:val="1"/>
          <w:i w:val="0"/>
          <w:smallCaps w:val="0"/>
          <w:strike w:val="0"/>
          <w:color w:val="6fa8dc"/>
          <w:sz w:val="22"/>
          <w:szCs w:val="22"/>
          <w:u w:val="none"/>
          <w:shd w:fill="auto" w:val="clear"/>
          <w:vertAlign w:val="baseline"/>
          <w:rtl w:val="0"/>
        </w:rPr>
        <w:t xml:space="preserve">Display the maximum salary.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19500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235" l="0" r="39102" t="4393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average salary.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if the employee’s gender is male and fourth letter of lastname is letter ‘p’.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the firstname of the employee if the salary is above 53000.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of the top 3 employee with highest salary.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firstname of the top 2 employee with lowest salary.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firstname of the top 2 male employee with lowest salary.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C58B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C58B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nLoK78CajVWo+CSArEHa3uL9jA==">CgMxLjA4AHIhMTNlcXZCenJjYS05QmJGcE1TVVZpaVBpRS1XWDJiWWdf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2025-08-22T03:48:00Z</dcterms:created>
  <dc:creator>Jerwin Pinangang Cruz</dc:creator>
</cp:coreProperties>
</file>