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D911EB"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RDBMS?</w:t>
      </w:r>
      <w:bookmarkStart w:id="0" w:name="_GoBack"/>
      <w:bookmarkEnd w:id="0"/>
    </w:p>
    <w:p w14:paraId="589128B4" w14:textId="4E682599"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An RDBMS is a Relational database management system, it is a database management system that is based on the relational model introduced by E. F. Codd. It is the basis for SQL, and for all modern database systems like MS SQL Server, IBM DB2, Oracle, MySQL, and Microsoft Access.</w:t>
      </w:r>
    </w:p>
    <w:p w14:paraId="53D37468" w14:textId="77777777" w:rsidR="003758A0" w:rsidRDefault="003758A0" w:rsidP="003758A0">
      <w:pPr>
        <w:pStyle w:val="NormalWeb"/>
        <w:spacing w:before="0" w:beforeAutospacing="0" w:after="0" w:afterAutospacing="0"/>
        <w:ind w:left="1080"/>
        <w:textAlignment w:val="baseline"/>
        <w:rPr>
          <w:rFonts w:ascii="Arial" w:hAnsi="Arial" w:cs="Arial"/>
          <w:sz w:val="20"/>
          <w:szCs w:val="20"/>
        </w:rPr>
      </w:pPr>
    </w:p>
    <w:p w14:paraId="72258CA6"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a FOREIGN KEY?</w:t>
      </w:r>
    </w:p>
    <w:p w14:paraId="2591B876"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A foreign key is a column or group of columns in a relational database table that provides a link between data in two tables. It acts as a cross-reference between tables because it references the primary key of another table</w:t>
      </w:r>
    </w:p>
    <w:p w14:paraId="625E5FF5"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599412B8"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209EF915"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de-normalization?</w:t>
      </w:r>
    </w:p>
    <w:p w14:paraId="0DC6651C"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 xml:space="preserve">Denormalization is a database optimization technique in which we add redundant data to one or more tables, which can help us avoid costly joins in a relational database. </w:t>
      </w:r>
    </w:p>
    <w:p w14:paraId="0F21ABC8" w14:textId="0C773487" w:rsidR="003758A0" w:rsidRDefault="003758A0" w:rsidP="003758A0">
      <w:pPr>
        <w:pStyle w:val="NormalWeb"/>
        <w:spacing w:before="0" w:beforeAutospacing="0" w:after="0" w:afterAutospacing="0"/>
        <w:ind w:left="720"/>
        <w:textAlignment w:val="baseline"/>
        <w:rPr>
          <w:rFonts w:ascii="Arial" w:hAnsi="Arial" w:cs="Arial"/>
          <w:color w:val="FF0000"/>
          <w:shd w:val="clear" w:color="auto" w:fill="FFFFFF"/>
        </w:rPr>
      </w:pPr>
      <w:r>
        <w:rPr>
          <w:rFonts w:ascii="Arial" w:hAnsi="Arial"/>
          <w:color w:val="4F81BD" w:themeColor="accent1"/>
          <w:sz w:val="20"/>
          <w:szCs w:val="20"/>
        </w:rPr>
        <w:t xml:space="preserve">For instance, in a normalized database, we might have a Courses table and a Teachers table. Each entry in Courses would store the </w:t>
      </w:r>
      <w:proofErr w:type="spellStart"/>
      <w:r>
        <w:rPr>
          <w:rFonts w:ascii="Arial" w:hAnsi="Arial"/>
          <w:color w:val="4F81BD" w:themeColor="accent1"/>
          <w:sz w:val="20"/>
          <w:szCs w:val="20"/>
        </w:rPr>
        <w:t>teacherID</w:t>
      </w:r>
      <w:proofErr w:type="spellEnd"/>
      <w:r>
        <w:rPr>
          <w:rFonts w:ascii="Arial" w:hAnsi="Arial"/>
          <w:color w:val="4F81BD" w:themeColor="accent1"/>
          <w:sz w:val="20"/>
          <w:szCs w:val="20"/>
        </w:rPr>
        <w:t xml:space="preserve"> for a Course but not the </w:t>
      </w:r>
      <w:proofErr w:type="spellStart"/>
      <w:r>
        <w:rPr>
          <w:rFonts w:ascii="Arial" w:hAnsi="Arial"/>
          <w:color w:val="4F81BD" w:themeColor="accent1"/>
          <w:sz w:val="20"/>
          <w:szCs w:val="20"/>
        </w:rPr>
        <w:t>teacherName</w:t>
      </w:r>
      <w:proofErr w:type="spellEnd"/>
      <w:r>
        <w:rPr>
          <w:rFonts w:ascii="Arial" w:hAnsi="Arial"/>
          <w:color w:val="4F81BD" w:themeColor="accent1"/>
          <w:sz w:val="20"/>
          <w:szCs w:val="20"/>
        </w:rPr>
        <w:t xml:space="preserve"> to avoid redundancy. Hence, in order to retrieve a list of all Courses with the Teacher name, we would do a join between these two tables, which makes more sense. However, if tables are large, we may spend an unnecessarily </w:t>
      </w:r>
      <w:proofErr w:type="gramStart"/>
      <w:r>
        <w:rPr>
          <w:rFonts w:ascii="Arial" w:hAnsi="Arial"/>
          <w:color w:val="4F81BD" w:themeColor="accent1"/>
          <w:sz w:val="20"/>
          <w:szCs w:val="20"/>
        </w:rPr>
        <w:t>long time</w:t>
      </w:r>
      <w:proofErr w:type="gramEnd"/>
      <w:r>
        <w:rPr>
          <w:rFonts w:ascii="Arial" w:hAnsi="Arial"/>
          <w:color w:val="4F81BD" w:themeColor="accent1"/>
          <w:sz w:val="20"/>
          <w:szCs w:val="20"/>
        </w:rPr>
        <w:t xml:space="preserve"> doing joins on tables.</w:t>
      </w:r>
      <w:r>
        <w:rPr>
          <w:rFonts w:ascii="Arial" w:hAnsi="Arial" w:cs="Arial"/>
          <w:color w:val="FF0000"/>
        </w:rPr>
        <w:br/>
      </w:r>
      <w:r>
        <w:rPr>
          <w:rFonts w:ascii="Arial" w:hAnsi="Arial"/>
          <w:color w:val="4F81BD" w:themeColor="accent1"/>
          <w:sz w:val="20"/>
          <w:szCs w:val="20"/>
        </w:rPr>
        <w:t>Under denormalization, we decide that we’re okay with some redundancy and some extra effort to update the database in order to get the efficiency advantages of fewer joins.</w:t>
      </w:r>
    </w:p>
    <w:p w14:paraId="19C7CB82" w14:textId="77777777" w:rsidR="003758A0" w:rsidRDefault="003758A0" w:rsidP="003758A0">
      <w:pPr>
        <w:pStyle w:val="NormalWeb"/>
        <w:spacing w:before="0" w:beforeAutospacing="0" w:after="0" w:afterAutospacing="0"/>
        <w:ind w:left="1080"/>
        <w:textAlignment w:val="baseline"/>
        <w:rPr>
          <w:rFonts w:ascii="Arial" w:hAnsi="Arial" w:cs="Arial"/>
          <w:sz w:val="20"/>
          <w:szCs w:val="20"/>
        </w:rPr>
      </w:pPr>
    </w:p>
    <w:p w14:paraId="20D7086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a view?</w:t>
      </w:r>
    </w:p>
    <w:p w14:paraId="74693605" w14:textId="7ACB764B"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A view is a searchable object in a database that is defined by a query. </w:t>
      </w:r>
      <w:r w:rsidR="00A35857">
        <w:rPr>
          <w:rFonts w:ascii="Arial" w:eastAsia="Times New Roman" w:hAnsi="Arial" w:cs="Times New Roman"/>
          <w:color w:val="4F81BD" w:themeColor="accent1"/>
          <w:sz w:val="20"/>
        </w:rPr>
        <w:t>It</w:t>
      </w:r>
      <w:r>
        <w:rPr>
          <w:rFonts w:ascii="Arial" w:eastAsia="Times New Roman" w:hAnsi="Arial" w:cs="Times New Roman"/>
          <w:color w:val="4F81BD" w:themeColor="accent1"/>
          <w:sz w:val="20"/>
        </w:rPr>
        <w:t xml:space="preserve"> doesn’t store data. We can refer to views as “virtual tables,” and we can query a view like a table.  It can combine data from multiple tables </w:t>
      </w:r>
      <w:hyperlink r:id="rId8" w:history="1">
        <w:r w:rsidRPr="00A35857">
          <w:rPr>
            <w:rFonts w:ascii="Arial" w:eastAsia="Times New Roman" w:hAnsi="Arial" w:cs="Times New Roman"/>
            <w:color w:val="4F81BD" w:themeColor="accent1"/>
            <w:sz w:val="20"/>
          </w:rPr>
          <w:t>using joins</w:t>
        </w:r>
      </w:hyperlink>
      <w:r>
        <w:rPr>
          <w:rFonts w:ascii="Arial" w:eastAsia="Times New Roman" w:hAnsi="Arial" w:cs="Times New Roman"/>
          <w:color w:val="4F81BD" w:themeColor="accent1"/>
          <w:sz w:val="20"/>
        </w:rPr>
        <w:t>. A view also shows rows and columns as they are in a real table in the database. </w:t>
      </w:r>
    </w:p>
    <w:p w14:paraId="034A5448"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55900860" w14:textId="77777777" w:rsidR="003758A0" w:rsidRDefault="003758A0" w:rsidP="003758A0">
      <w:pPr>
        <w:spacing w:after="0" w:line="240" w:lineRule="auto"/>
        <w:rPr>
          <w:rFonts w:ascii="Arial" w:eastAsia="Times New Roman" w:hAnsi="Arial" w:cs="Times New Roman"/>
          <w:color w:val="auto"/>
          <w:sz w:val="20"/>
        </w:rPr>
      </w:pPr>
    </w:p>
    <w:p w14:paraId="119E29E4"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a subquery? Explain the properties of a subquery?</w:t>
      </w:r>
    </w:p>
    <w:p w14:paraId="7BB9C03A" w14:textId="64BA6ED5"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 xml:space="preserve">A subquery is a query within another SQL query and embedded within the WHERE clause. A few subquery properties </w:t>
      </w:r>
      <w:r w:rsidR="00FB6760">
        <w:rPr>
          <w:rFonts w:ascii="Arial" w:hAnsi="Arial"/>
          <w:color w:val="4F81BD" w:themeColor="accent1"/>
          <w:sz w:val="20"/>
          <w:szCs w:val="20"/>
        </w:rPr>
        <w:t xml:space="preserve">are that it </w:t>
      </w:r>
      <w:r>
        <w:rPr>
          <w:rFonts w:ascii="Arial" w:hAnsi="Arial"/>
          <w:color w:val="4F81BD" w:themeColor="accent1"/>
          <w:sz w:val="20"/>
          <w:szCs w:val="20"/>
        </w:rPr>
        <w:t>must be enclosed within parentheses, it can have only one column in the SELECT clause, unless multiple columns are in the main query for the subquery to compare its selected columns, and we can’t use an ORDER BY command in a subquery</w:t>
      </w:r>
      <w:r w:rsidR="00FB6760">
        <w:rPr>
          <w:rFonts w:ascii="Arial" w:hAnsi="Arial"/>
          <w:color w:val="4F81BD" w:themeColor="accent1"/>
          <w:sz w:val="20"/>
          <w:szCs w:val="20"/>
        </w:rPr>
        <w:t>.</w:t>
      </w:r>
    </w:p>
    <w:p w14:paraId="20107E50"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33CA85AD" w14:textId="77777777" w:rsidR="003758A0" w:rsidRDefault="003758A0" w:rsidP="003758A0">
      <w:pPr>
        <w:pStyle w:val="NormalWeb"/>
        <w:spacing w:before="0" w:beforeAutospacing="0" w:after="0" w:afterAutospacing="0"/>
        <w:ind w:left="1080"/>
        <w:textAlignment w:val="baseline"/>
        <w:rPr>
          <w:rFonts w:ascii="Arial" w:hAnsi="Arial" w:cs="Arial"/>
          <w:sz w:val="20"/>
          <w:szCs w:val="20"/>
        </w:rPr>
      </w:pPr>
    </w:p>
    <w:p w14:paraId="7B7703AD"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OLTP (Online Transaction Processing)?</w:t>
      </w:r>
    </w:p>
    <w:p w14:paraId="1FD50F24" w14:textId="77777777"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OLTP is a category of data processing that is focused on transaction-oriented tasks. OLTP typically involves inserting, updating, and/or deleting small amounts of data in a database.</w:t>
      </w:r>
    </w:p>
    <w:p w14:paraId="4BB2A554" w14:textId="40FCEF11"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t xml:space="preserve">OLTP mainly deals with large numbers of transactions by a large number of users: such as: Online banking, </w:t>
      </w:r>
      <w:r w:rsidR="00FB6760">
        <w:rPr>
          <w:rFonts w:ascii="Arial" w:hAnsi="Arial"/>
          <w:color w:val="4F81BD" w:themeColor="accent1"/>
          <w:sz w:val="20"/>
          <w:szCs w:val="20"/>
        </w:rPr>
        <w:t>p</w:t>
      </w:r>
      <w:r>
        <w:rPr>
          <w:rFonts w:ascii="Arial" w:hAnsi="Arial"/>
          <w:color w:val="4F81BD" w:themeColor="accent1"/>
          <w:sz w:val="20"/>
          <w:szCs w:val="20"/>
        </w:rPr>
        <w:t xml:space="preserve">urchasing a book online, </w:t>
      </w:r>
      <w:r w:rsidR="00FB6760">
        <w:rPr>
          <w:rFonts w:ascii="Arial" w:hAnsi="Arial"/>
          <w:color w:val="4F81BD" w:themeColor="accent1"/>
          <w:sz w:val="20"/>
          <w:szCs w:val="20"/>
        </w:rPr>
        <w:t>b</w:t>
      </w:r>
      <w:r>
        <w:rPr>
          <w:rFonts w:ascii="Arial" w:hAnsi="Arial"/>
          <w:color w:val="4F81BD" w:themeColor="accent1"/>
          <w:sz w:val="20"/>
          <w:szCs w:val="20"/>
        </w:rPr>
        <w:t>ooking an airline ticket…</w:t>
      </w:r>
    </w:p>
    <w:p w14:paraId="1F7D6BC6"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299C3FC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difference between a HAVING clause and a WHERE clause?</w:t>
      </w:r>
    </w:p>
    <w:p w14:paraId="6A46AB1F"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where clause cannot be used with aggregates, but the having clause can. The where clause works on row’s data, not on aggregated data.</w:t>
      </w:r>
    </w:p>
    <w:p w14:paraId="341FC690" w14:textId="77777777" w:rsidR="003758A0" w:rsidRDefault="003758A0" w:rsidP="003758A0">
      <w:pPr>
        <w:pStyle w:val="NormalWeb"/>
        <w:spacing w:before="0" w:beforeAutospacing="0" w:after="0" w:afterAutospacing="0"/>
        <w:ind w:left="720"/>
        <w:textAlignment w:val="baseline"/>
        <w:rPr>
          <w:rFonts w:ascii="Arial" w:hAnsi="Arial"/>
          <w:sz w:val="20"/>
          <w:szCs w:val="20"/>
        </w:rPr>
      </w:pPr>
    </w:p>
    <w:p w14:paraId="42115748"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PIVOT and UNPIVOT?</w:t>
      </w:r>
    </w:p>
    <w:p w14:paraId="2E4E3E3F"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Pivot and Unpivot are two relational operators that are used to convert a table expression into another. PIVOT is used when we want to transfer data from row level to column level and UNPIVOT performs the opposite operation.</w:t>
      </w:r>
    </w:p>
    <w:p w14:paraId="0AB6CF9B" w14:textId="77777777" w:rsidR="003758A0" w:rsidRDefault="003758A0" w:rsidP="003758A0">
      <w:pPr>
        <w:pStyle w:val="ListParagraph"/>
        <w:spacing w:after="0" w:line="240" w:lineRule="auto"/>
        <w:ind w:left="1440"/>
        <w:textAlignment w:val="baseline"/>
        <w:rPr>
          <w:rFonts w:ascii="Arial" w:eastAsia="Times New Roman" w:hAnsi="Arial" w:cs="Times New Roman"/>
          <w:sz w:val="20"/>
        </w:rPr>
      </w:pPr>
    </w:p>
    <w:p w14:paraId="2247232F" w14:textId="77777777" w:rsidR="003758A0" w:rsidRDefault="003758A0" w:rsidP="003758A0">
      <w:pPr>
        <w:pStyle w:val="NormalWeb"/>
        <w:numPr>
          <w:ilvl w:val="0"/>
          <w:numId w:val="27"/>
        </w:numPr>
        <w:spacing w:before="0" w:beforeAutospacing="0" w:after="0" w:afterAutospacing="0"/>
        <w:textAlignment w:val="baseline"/>
        <w:rPr>
          <w:rFonts w:ascii="Arial" w:hAnsi="Arial"/>
          <w:sz w:val="20"/>
          <w:szCs w:val="20"/>
        </w:rPr>
      </w:pPr>
      <w:r>
        <w:rPr>
          <w:rFonts w:ascii="Arial" w:hAnsi="Arial"/>
          <w:sz w:val="20"/>
          <w:szCs w:val="20"/>
        </w:rPr>
        <w:t>What is the difference between a user-defined function (UDF) and a stored procedure?</w:t>
      </w:r>
    </w:p>
    <w:p w14:paraId="1E1D8C8E" w14:textId="426C423B" w:rsidR="003758A0" w:rsidRDefault="003758A0" w:rsidP="003758A0">
      <w:pPr>
        <w:pStyle w:val="NormalWeb"/>
        <w:spacing w:before="0" w:beforeAutospacing="0" w:after="0" w:afterAutospacing="0"/>
        <w:ind w:left="720"/>
        <w:textAlignment w:val="baseline"/>
        <w:rPr>
          <w:rFonts w:ascii="Arial" w:hAnsi="Arial"/>
          <w:color w:val="4F81BD" w:themeColor="accent1"/>
          <w:sz w:val="20"/>
          <w:szCs w:val="20"/>
        </w:rPr>
      </w:pPr>
      <w:r>
        <w:rPr>
          <w:rFonts w:ascii="Arial" w:hAnsi="Arial"/>
          <w:color w:val="4F81BD" w:themeColor="accent1"/>
          <w:sz w:val="20"/>
          <w:szCs w:val="20"/>
        </w:rPr>
        <w:lastRenderedPageBreak/>
        <w:t xml:space="preserve">There are many differences between UDFs and Stored Procedures, some of the most important differences are that: UDFs must return a value, which is optional for procedures. UDFs must be a part of SQL statement to be executed while procedures can only be called with EXECUTE. Also, UDFs can be called from Procedure, the opposite is not true. </w:t>
      </w:r>
    </w:p>
    <w:p w14:paraId="6EA5EC30" w14:textId="77777777" w:rsidR="003758A0" w:rsidRDefault="003758A0" w:rsidP="003758A0">
      <w:pPr>
        <w:pStyle w:val="NormalWeb"/>
        <w:spacing w:before="0" w:beforeAutospacing="0" w:after="0" w:afterAutospacing="0"/>
        <w:ind w:left="1440"/>
        <w:textAlignment w:val="baseline"/>
        <w:rPr>
          <w:rFonts w:ascii="Arial" w:hAnsi="Arial"/>
          <w:sz w:val="20"/>
          <w:szCs w:val="20"/>
        </w:rPr>
      </w:pPr>
    </w:p>
    <w:p w14:paraId="6E62EE03"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collation?</w:t>
      </w:r>
    </w:p>
    <w:p w14:paraId="6451DD9A"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A collation is a configuration setting that determines how the database engine should treat character data at the server, database, or column level. </w:t>
      </w:r>
    </w:p>
    <w:p w14:paraId="33AF482B" w14:textId="37B72398"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Collation provides the sorting rules, case, and accent sensitivity properties for the data in the database. For instance, if we run a query</w:t>
      </w:r>
      <w:r w:rsidR="00FB6760">
        <w:rPr>
          <w:rFonts w:ascii="Arial" w:eastAsia="Times New Roman" w:hAnsi="Arial" w:cs="Times New Roman"/>
          <w:color w:val="4F81BD" w:themeColor="accent1"/>
          <w:sz w:val="20"/>
        </w:rPr>
        <w:t xml:space="preserve">, </w:t>
      </w:r>
      <w:r>
        <w:rPr>
          <w:rFonts w:ascii="Arial" w:eastAsia="Times New Roman" w:hAnsi="Arial" w:cs="Times New Roman"/>
          <w:color w:val="4F81BD" w:themeColor="accent1"/>
          <w:sz w:val="20"/>
        </w:rPr>
        <w:t>collation is what determines whether or not uppercase letters and lowercase letters are treated the same.</w:t>
      </w:r>
    </w:p>
    <w:p w14:paraId="667070B0"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029FEC54" w14:textId="77777777" w:rsidR="003758A0" w:rsidRDefault="003758A0" w:rsidP="003758A0">
      <w:pPr>
        <w:spacing w:after="0" w:line="240" w:lineRule="auto"/>
        <w:textAlignment w:val="baseline"/>
        <w:rPr>
          <w:rFonts w:ascii="Arial" w:eastAsia="Times New Roman" w:hAnsi="Arial" w:cs="Arial"/>
          <w:sz w:val="20"/>
        </w:rPr>
      </w:pPr>
    </w:p>
    <w:p w14:paraId="4C3A049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are GROUPING SETS?</w:t>
      </w:r>
    </w:p>
    <w:p w14:paraId="68CE1567"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A grouping set is a set of columns by which we group using the GROUP BY clause. Normally, a single aggregate query defines a single grouping set.</w:t>
      </w:r>
    </w:p>
    <w:p w14:paraId="45180262"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45204E01"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Can we rewrite sub-queries into simple select statements using joins and CTEs?</w:t>
      </w:r>
    </w:p>
    <w:p w14:paraId="035D657E" w14:textId="77777777" w:rsidR="003758A0" w:rsidRDefault="003758A0" w:rsidP="003758A0">
      <w:pPr>
        <w:pStyle w:val="ListParagraph"/>
        <w:shd w:val="clear" w:color="auto" w:fill="FFFFFF"/>
        <w:spacing w:before="100" w:beforeAutospacing="1" w:after="100" w:afterAutospacing="1" w:line="240" w:lineRule="auto"/>
        <w:jc w:val="both"/>
        <w:rPr>
          <w:rFonts w:ascii="Arial" w:eastAsia="Times New Roman" w:hAnsi="Arial" w:cs="Times New Roman"/>
          <w:color w:val="4F81BD" w:themeColor="accent1"/>
          <w:sz w:val="20"/>
        </w:rPr>
      </w:pPr>
      <w:r>
        <w:rPr>
          <w:rFonts w:ascii="Arial" w:eastAsia="Times New Roman" w:hAnsi="Arial" w:cs="Times New Roman"/>
          <w:color w:val="4F81BD" w:themeColor="accent1"/>
          <w:sz w:val="20"/>
        </w:rPr>
        <w:t>Yes, we can rewrite sub-queries using joins and CTEs since a CTE is similar to a derived table in that it is not stored as an object and lasts only for the duration of the query.</w:t>
      </w:r>
    </w:p>
    <w:p w14:paraId="310B402E"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17AA0166" w14:textId="77777777" w:rsidR="003758A0" w:rsidRDefault="003758A0" w:rsidP="003758A0">
      <w:pPr>
        <w:pStyle w:val="ListParagraph"/>
        <w:spacing w:after="0" w:line="240" w:lineRule="auto"/>
        <w:ind w:left="1440"/>
        <w:textAlignment w:val="baseline"/>
        <w:rPr>
          <w:rFonts w:ascii="Arial" w:eastAsia="Times New Roman" w:hAnsi="Arial" w:cs="Times New Roman"/>
          <w:sz w:val="20"/>
        </w:rPr>
      </w:pPr>
    </w:p>
    <w:p w14:paraId="700473FA"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Where are SQL Server usernames and passwords stored in SQL Server?</w:t>
      </w:r>
    </w:p>
    <w:p w14:paraId="75E23A6C" w14:textId="77777777" w:rsidR="003758A0" w:rsidRDefault="003758A0" w:rsidP="003758A0">
      <w:pPr>
        <w:pStyle w:val="ListParagraph"/>
        <w:shd w:val="clear" w:color="auto" w:fill="FFFFFF"/>
        <w:spacing w:before="100" w:beforeAutospacing="1" w:after="100" w:afterAutospacing="1" w:line="240" w:lineRule="auto"/>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We can get usernames from the sys table </w:t>
      </w:r>
      <w:proofErr w:type="spellStart"/>
      <w:proofErr w:type="gramStart"/>
      <w:r>
        <w:rPr>
          <w:rFonts w:ascii="Arial" w:eastAsia="Times New Roman" w:hAnsi="Arial" w:cs="Times New Roman"/>
          <w:color w:val="4F81BD" w:themeColor="accent1"/>
          <w:sz w:val="20"/>
        </w:rPr>
        <w:t>sys.server</w:t>
      </w:r>
      <w:proofErr w:type="gramEnd"/>
      <w:r>
        <w:rPr>
          <w:rFonts w:ascii="Arial" w:eastAsia="Times New Roman" w:hAnsi="Arial" w:cs="Times New Roman"/>
          <w:color w:val="4F81BD" w:themeColor="accent1"/>
          <w:sz w:val="20"/>
        </w:rPr>
        <w:t>_principals</w:t>
      </w:r>
      <w:proofErr w:type="spellEnd"/>
      <w:r>
        <w:rPr>
          <w:rFonts w:ascii="Arial" w:eastAsia="Times New Roman" w:hAnsi="Arial" w:cs="Times New Roman"/>
          <w:color w:val="4F81BD" w:themeColor="accent1"/>
          <w:sz w:val="20"/>
        </w:rPr>
        <w:t xml:space="preserve">, and the hashed passwords from </w:t>
      </w:r>
      <w:proofErr w:type="spellStart"/>
      <w:r>
        <w:rPr>
          <w:rFonts w:ascii="Arial" w:eastAsia="Times New Roman" w:hAnsi="Arial" w:cs="Times New Roman"/>
          <w:color w:val="4F81BD" w:themeColor="accent1"/>
          <w:sz w:val="20"/>
        </w:rPr>
        <w:t>sys.sql_logins</w:t>
      </w:r>
      <w:proofErr w:type="spellEnd"/>
      <w:r>
        <w:rPr>
          <w:rFonts w:ascii="Arial" w:eastAsia="Times New Roman" w:hAnsi="Arial" w:cs="Times New Roman"/>
          <w:color w:val="4F81BD" w:themeColor="accent1"/>
          <w:sz w:val="20"/>
        </w:rPr>
        <w:t xml:space="preserve">, but there's no way to get the plaintext passwords. </w:t>
      </w:r>
    </w:p>
    <w:p w14:paraId="02E84423" w14:textId="77777777" w:rsidR="003758A0" w:rsidRDefault="003758A0" w:rsidP="003758A0">
      <w:pPr>
        <w:spacing w:after="0" w:line="240" w:lineRule="auto"/>
        <w:textAlignment w:val="baseline"/>
        <w:rPr>
          <w:rFonts w:ascii="Arial" w:eastAsia="Times New Roman" w:hAnsi="Arial" w:cs="Arial"/>
          <w:sz w:val="20"/>
        </w:rPr>
      </w:pPr>
    </w:p>
    <w:p w14:paraId="238AB2C8"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maximum row size for a table?</w:t>
      </w:r>
    </w:p>
    <w:p w14:paraId="1AF961C0"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number of rows per table is only limited by available storage. For a single row size, 8060 bytes is generally the limit for a memory-optimized table.</w:t>
      </w:r>
    </w:p>
    <w:p w14:paraId="6C27CAFA"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4DA2DCEB"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7C020633"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maximum number of columns a table can have?</w:t>
      </w:r>
    </w:p>
    <w:p w14:paraId="74B4C2C4"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maximum number of columns a table can have is 1024 for non-wide table and 30000 for wide tables.</w:t>
      </w:r>
    </w:p>
    <w:p w14:paraId="55A0DD4D"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1756B5CE"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748969B6"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maximum size per database for SQL Server Express?</w:t>
      </w:r>
    </w:p>
    <w:p w14:paraId="56A96F11" w14:textId="42E54B04" w:rsidR="003758A0" w:rsidRDefault="003758A0" w:rsidP="003758A0">
      <w:pPr>
        <w:pStyle w:val="ListParagraph"/>
        <w:spacing w:after="0" w:line="240" w:lineRule="auto"/>
        <w:textAlignment w:val="baseline"/>
        <w:rPr>
          <w:rFonts w:ascii="Arial" w:eastAsia="Times New Roman" w:hAnsi="Arial" w:cs="Times New Roman"/>
          <w:sz w:val="20"/>
        </w:rPr>
      </w:pPr>
      <w:r>
        <w:rPr>
          <w:rFonts w:ascii="Arial" w:eastAsia="Times New Roman" w:hAnsi="Arial" w:cs="Times New Roman"/>
          <w:color w:val="4F81BD" w:themeColor="accent1"/>
          <w:sz w:val="20"/>
        </w:rPr>
        <w:t xml:space="preserve">The maximum size per database for SQL Server Express depends on the edition: </w:t>
      </w:r>
      <w:r w:rsidR="00FB6760">
        <w:rPr>
          <w:rFonts w:ascii="Arial" w:eastAsia="Times New Roman" w:hAnsi="Arial" w:cs="Times New Roman"/>
          <w:color w:val="4F81BD" w:themeColor="accent1"/>
          <w:sz w:val="20"/>
        </w:rPr>
        <w:t>Microsoft SQL Server Express Edition started off with a 4GB in 2005, and have upgraded over the year until getting to the 10GB size limit in the 2016 Express Edition.</w:t>
      </w:r>
    </w:p>
    <w:p w14:paraId="3D16B412"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2B06E8A9"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4318783B"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Which TCP/IP port does the SQL Server run on? How can it be changed?</w:t>
      </w:r>
    </w:p>
    <w:p w14:paraId="1CC94B4C" w14:textId="1D1B64A3"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SQL Server runs on port 1433</w:t>
      </w:r>
      <w:r w:rsidR="00E032E9">
        <w:rPr>
          <w:rFonts w:ascii="Arial" w:eastAsia="Times New Roman" w:hAnsi="Arial" w:cs="Times New Roman"/>
          <w:color w:val="4F81BD" w:themeColor="accent1"/>
          <w:sz w:val="20"/>
        </w:rPr>
        <w:t xml:space="preserve">. It </w:t>
      </w:r>
      <w:r>
        <w:rPr>
          <w:rFonts w:ascii="Arial" w:eastAsia="Times New Roman" w:hAnsi="Arial" w:cs="Times New Roman"/>
          <w:color w:val="4F81BD" w:themeColor="accent1"/>
          <w:sz w:val="20"/>
        </w:rPr>
        <w:t>can be changed from the Network Utility TCP/IP properties.</w:t>
      </w:r>
    </w:p>
    <w:p w14:paraId="715A709B"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359EEDE2"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Define HIERARCHYID datatypes?</w:t>
      </w:r>
    </w:p>
    <w:p w14:paraId="2D18CF72"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w:t>
      </w:r>
      <w:proofErr w:type="spellStart"/>
      <w:r>
        <w:rPr>
          <w:rFonts w:ascii="Arial" w:eastAsia="Times New Roman" w:hAnsi="Arial" w:cs="Times New Roman"/>
          <w:color w:val="4F81BD" w:themeColor="accent1"/>
          <w:sz w:val="20"/>
        </w:rPr>
        <w:t>HierarchyID</w:t>
      </w:r>
      <w:proofErr w:type="spellEnd"/>
      <w:r>
        <w:rPr>
          <w:rFonts w:ascii="Arial" w:eastAsia="Times New Roman" w:hAnsi="Arial" w:cs="Times New Roman"/>
          <w:color w:val="4F81BD" w:themeColor="accent1"/>
          <w:sz w:val="20"/>
        </w:rPr>
        <w:t> data type allows you to construct relationships among data elements within a table, specifically to represent a position in a hierarchy.</w:t>
      </w:r>
    </w:p>
    <w:p w14:paraId="2BDB01D0"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How they work is they do not store the identifier of the parent element but a set of information to locate the element in the hierarchy. </w:t>
      </w:r>
    </w:p>
    <w:p w14:paraId="0BE14149"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5B925440"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17B70713"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NOLOCK hint?</w:t>
      </w:r>
    </w:p>
    <w:p w14:paraId="639725FD" w14:textId="77777777" w:rsidR="003758A0" w:rsidRDefault="003758A0" w:rsidP="003758A0">
      <w:pPr>
        <w:shd w:val="clear" w:color="auto" w:fill="FFFFFF"/>
        <w:spacing w:after="0" w:line="240" w:lineRule="auto"/>
        <w:ind w:left="720"/>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NOLOCK hint allows SQL to read data from tables by ignoring any locks and therefore not being blocked by other processes.</w:t>
      </w:r>
    </w:p>
    <w:p w14:paraId="38993CB1" w14:textId="77777777" w:rsidR="003758A0" w:rsidRDefault="003758A0" w:rsidP="003758A0">
      <w:pPr>
        <w:shd w:val="clear" w:color="auto" w:fill="FFFFFF"/>
        <w:spacing w:after="0" w:line="240" w:lineRule="auto"/>
        <w:ind w:left="720"/>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This can improve query performance, but can also introduce the possibility of dirty reads.</w:t>
      </w:r>
    </w:p>
    <w:p w14:paraId="69BA2DB6"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26789009"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7A3A78D7"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CHECKPOINT process in SQL Server?</w:t>
      </w:r>
    </w:p>
    <w:p w14:paraId="303ACC90" w14:textId="77777777" w:rsidR="003758A0" w:rsidRDefault="002707FC" w:rsidP="003758A0">
      <w:pPr>
        <w:shd w:val="clear" w:color="auto" w:fill="FFFFFF"/>
        <w:spacing w:after="0" w:line="240" w:lineRule="auto"/>
        <w:ind w:left="720"/>
        <w:rPr>
          <w:rFonts w:ascii="Arial" w:eastAsia="Times New Roman" w:hAnsi="Arial" w:cs="Times New Roman"/>
          <w:color w:val="4F81BD" w:themeColor="accent1"/>
          <w:sz w:val="20"/>
        </w:rPr>
      </w:pPr>
      <w:hyperlink r:id="rId9" w:tooltip="Checkpoint" w:history="1">
        <w:r w:rsidR="003758A0" w:rsidRPr="00E032E9">
          <w:rPr>
            <w:rFonts w:ascii="Arial" w:eastAsia="Times New Roman" w:hAnsi="Arial" w:cs="Times New Roman"/>
            <w:color w:val="4F81BD" w:themeColor="accent1"/>
            <w:sz w:val="20"/>
          </w:rPr>
          <w:t>Checkpoint</w:t>
        </w:r>
      </w:hyperlink>
      <w:r w:rsidR="003758A0">
        <w:rPr>
          <w:rFonts w:ascii="Arial" w:eastAsia="Times New Roman" w:hAnsi="Arial" w:cs="Times New Roman"/>
          <w:color w:val="4F81BD" w:themeColor="accent1"/>
          <w:sz w:val="20"/>
        </w:rPr>
        <w:t> is a process that writes current in-memory dirty pages and </w:t>
      </w:r>
      <w:hyperlink r:id="rId10" w:tooltip="transaction log " w:history="1">
        <w:r w:rsidR="003758A0" w:rsidRPr="00E032E9">
          <w:rPr>
            <w:rFonts w:ascii="Arial" w:eastAsia="Times New Roman" w:hAnsi="Arial" w:cs="Times New Roman"/>
            <w:color w:val="4F81BD" w:themeColor="accent1"/>
            <w:sz w:val="20"/>
          </w:rPr>
          <w:t>transaction log </w:t>
        </w:r>
      </w:hyperlink>
      <w:r w:rsidR="003758A0">
        <w:rPr>
          <w:rFonts w:ascii="Arial" w:eastAsia="Times New Roman" w:hAnsi="Arial" w:cs="Times New Roman"/>
          <w:color w:val="4F81BD" w:themeColor="accent1"/>
          <w:sz w:val="20"/>
        </w:rPr>
        <w:t>records to physical disk. SQL Server checkpoints are used to reduce the time required for recovery in the event of system failure.</w:t>
      </w:r>
    </w:p>
    <w:p w14:paraId="5AC67EE9" w14:textId="77777777" w:rsidR="003758A0" w:rsidRDefault="003758A0" w:rsidP="003758A0">
      <w:pPr>
        <w:pStyle w:val="ListParagraph"/>
        <w:spacing w:after="0" w:line="240" w:lineRule="auto"/>
        <w:ind w:left="1440"/>
        <w:textAlignment w:val="baseline"/>
        <w:rPr>
          <w:rFonts w:ascii="Arial" w:eastAsia="Times New Roman" w:hAnsi="Arial" w:cs="Arial"/>
          <w:sz w:val="20"/>
        </w:rPr>
      </w:pPr>
    </w:p>
    <w:p w14:paraId="0BFF9F3E"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SQL Profiler?</w:t>
      </w:r>
    </w:p>
    <w:p w14:paraId="688CC4E5"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SQL profiler is a graphical user interface software tool in Microsoft’s SQL Server RDBMS. It monitors, analyzes, troubleshoots and tunes SQL databases and their environment.</w:t>
      </w:r>
    </w:p>
    <w:p w14:paraId="7B6A67F2"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In a nutshell, it’s like a dashboard that shows the health of an instance of MS SQL Server.</w:t>
      </w:r>
    </w:p>
    <w:p w14:paraId="3C229830" w14:textId="77777777" w:rsidR="003758A0" w:rsidRDefault="003758A0" w:rsidP="003758A0">
      <w:pPr>
        <w:spacing w:after="0" w:line="240" w:lineRule="auto"/>
        <w:textAlignment w:val="baseline"/>
        <w:rPr>
          <w:rFonts w:ascii="Arial" w:eastAsia="Times New Roman" w:hAnsi="Arial" w:cs="Arial"/>
          <w:sz w:val="20"/>
        </w:rPr>
      </w:pPr>
    </w:p>
    <w:p w14:paraId="16354B39"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log shipping?</w:t>
      </w:r>
    </w:p>
    <w:p w14:paraId="15937EC2"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SQL Server log shipping is a technique which involves two or more SQL Server instances and copying of a transaction log file from one SQL Server instance to another. The process is automated across SQL Servers. The result is getting two copies of the data on two separate locations.</w:t>
      </w:r>
    </w:p>
    <w:p w14:paraId="5672A307"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06E5397C"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are DMVs and DMFs used for?</w:t>
      </w:r>
    </w:p>
    <w:p w14:paraId="22DAF9C7"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Dynamic management views and dynamic management functions are system views and system functions that return metadata of the system state.</w:t>
      </w:r>
    </w:p>
    <w:p w14:paraId="45AD15D1"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The metadata can be used to monitor SQL Server health during runtime, troubleshoot the performance bottleneck issues and proactively work to minimize the downtime. </w:t>
      </w:r>
    </w:p>
    <w:p w14:paraId="1C2ADA8E" w14:textId="77777777" w:rsidR="003758A0" w:rsidRDefault="003758A0" w:rsidP="003758A0">
      <w:pPr>
        <w:pStyle w:val="ListParagraph"/>
        <w:spacing w:after="0" w:line="240" w:lineRule="auto"/>
        <w:textAlignment w:val="baseline"/>
        <w:rPr>
          <w:rFonts w:ascii="Arial" w:eastAsia="Times New Roman" w:hAnsi="Arial" w:cs="Times New Roman"/>
          <w:sz w:val="20"/>
        </w:rPr>
      </w:pPr>
    </w:p>
    <w:p w14:paraId="330F3515" w14:textId="77777777" w:rsidR="003758A0" w:rsidRDefault="003758A0" w:rsidP="003758A0">
      <w:pPr>
        <w:pStyle w:val="ListParagraph"/>
        <w:spacing w:after="0" w:line="240" w:lineRule="auto"/>
        <w:ind w:left="1440"/>
        <w:textAlignment w:val="baseline"/>
        <w:rPr>
          <w:rFonts w:ascii="Arial" w:eastAsia="Times New Roman" w:hAnsi="Arial" w:cs="Times New Roman"/>
          <w:sz w:val="20"/>
        </w:rPr>
      </w:pPr>
    </w:p>
    <w:p w14:paraId="697422A5"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a deadlock? How can you identify and resolve a deadlock?</w:t>
      </w:r>
    </w:p>
    <w:p w14:paraId="276200BD"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A deadlock occurs when two or more processes are waiting on the same resource and each process is waiting on the other process to complete before moving forward.  When this situation occurs and there is no way for these processes to resolve the conflict, SQL Server will choose one of processes as the deadlock victim and rollback that process, so the other process or processes can move forward.</w:t>
      </w:r>
    </w:p>
    <w:p w14:paraId="75C3229B" w14:textId="7E6A09BA"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There are many ways to resolve deadlocks, the most practical one could be to observe the performance monitor provided by SSMS. The concurring queries can be identified and the type of the deadlock can be found on the table. Once the identification process is over, it is possible to manually stop the problematic query </w:t>
      </w:r>
      <w:r w:rsidR="008C0D65">
        <w:rPr>
          <w:rFonts w:ascii="Arial" w:eastAsia="Times New Roman" w:hAnsi="Arial" w:cs="Times New Roman"/>
          <w:color w:val="4F81BD" w:themeColor="accent1"/>
          <w:sz w:val="20"/>
        </w:rPr>
        <w:t xml:space="preserve">(especially if related to a SQL job) </w:t>
      </w:r>
      <w:r>
        <w:rPr>
          <w:rFonts w:ascii="Arial" w:eastAsia="Times New Roman" w:hAnsi="Arial" w:cs="Times New Roman"/>
          <w:color w:val="4F81BD" w:themeColor="accent1"/>
          <w:sz w:val="20"/>
        </w:rPr>
        <w:t xml:space="preserve">to free the resource and re-launch it. </w:t>
      </w:r>
    </w:p>
    <w:p w14:paraId="5A138D3E"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p>
    <w:p w14:paraId="3B1E63F5" w14:textId="77777777" w:rsidR="003758A0" w:rsidRDefault="003758A0" w:rsidP="003758A0">
      <w:pPr>
        <w:pStyle w:val="ListParagraph"/>
        <w:numPr>
          <w:ilvl w:val="0"/>
          <w:numId w:val="27"/>
        </w:numPr>
        <w:spacing w:after="0" w:line="240" w:lineRule="auto"/>
        <w:textAlignment w:val="baseline"/>
        <w:rPr>
          <w:rFonts w:ascii="Arial" w:eastAsia="Times New Roman" w:hAnsi="Arial" w:cs="Times New Roman"/>
          <w:sz w:val="20"/>
        </w:rPr>
      </w:pPr>
      <w:r>
        <w:rPr>
          <w:rFonts w:ascii="Arial" w:eastAsia="Times New Roman" w:hAnsi="Arial" w:cs="Times New Roman"/>
          <w:sz w:val="20"/>
        </w:rPr>
        <w:t>What is the use of data-tier application (DAC)?</w:t>
      </w:r>
    </w:p>
    <w:p w14:paraId="17ED7F14" w14:textId="77777777" w:rsidR="003758A0" w:rsidRDefault="003758A0" w:rsidP="003758A0">
      <w:pPr>
        <w:pStyle w:val="ListParagraph"/>
        <w:spacing w:after="0" w:line="240" w:lineRule="auto"/>
        <w:textAlignment w:val="baseline"/>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The lifecycle of most database applications involves developers and DBAs sharing scripts and ad hoc integration notes for application update and maintenance. This can quickly become unscalable once databases grow in number, size, and complexity. </w:t>
      </w:r>
    </w:p>
    <w:p w14:paraId="0D30EA46" w14:textId="77777777" w:rsidR="003758A0" w:rsidRDefault="003758A0" w:rsidP="003758A0">
      <w:pPr>
        <w:shd w:val="clear" w:color="auto" w:fill="FFFFFF"/>
        <w:spacing w:before="100" w:beforeAutospacing="1" w:after="100" w:afterAutospacing="1" w:line="240" w:lineRule="auto"/>
        <w:ind w:left="720"/>
        <w:rPr>
          <w:rFonts w:ascii="Arial" w:eastAsia="Times New Roman" w:hAnsi="Arial" w:cs="Times New Roman"/>
          <w:color w:val="4F81BD" w:themeColor="accent1"/>
          <w:sz w:val="20"/>
        </w:rPr>
      </w:pPr>
      <w:r>
        <w:rPr>
          <w:rFonts w:ascii="Arial" w:eastAsia="Times New Roman" w:hAnsi="Arial" w:cs="Times New Roman"/>
          <w:color w:val="4F81BD" w:themeColor="accent1"/>
          <w:sz w:val="20"/>
        </w:rPr>
        <w:t xml:space="preserve">A DAC, which is a database lifecycle management and productivity tool comes to solve this issue by enabling declarative database development to simplify deployment and management. A developer can author a database in SQL Server Data Tool database project and then build the database into a DACPAC for handoff to a DBA and so on. This ensures </w:t>
      </w:r>
      <w:proofErr w:type="gramStart"/>
      <w:r>
        <w:rPr>
          <w:rFonts w:ascii="Arial" w:eastAsia="Times New Roman" w:hAnsi="Arial" w:cs="Times New Roman"/>
          <w:color w:val="4F81BD" w:themeColor="accent1"/>
          <w:sz w:val="20"/>
        </w:rPr>
        <w:t>an</w:t>
      </w:r>
      <w:proofErr w:type="gramEnd"/>
      <w:r>
        <w:rPr>
          <w:rFonts w:ascii="Arial" w:eastAsia="Times New Roman" w:hAnsi="Arial" w:cs="Times New Roman"/>
          <w:color w:val="4F81BD" w:themeColor="accent1"/>
          <w:sz w:val="20"/>
        </w:rPr>
        <w:t xml:space="preserve"> scalable implementation of databases.</w:t>
      </w:r>
    </w:p>
    <w:p w14:paraId="098C0EA6" w14:textId="77777777" w:rsidR="00B82021" w:rsidRPr="008F0412" w:rsidRDefault="00B82021" w:rsidP="008F0412">
      <w:pPr>
        <w:spacing w:after="0" w:line="240" w:lineRule="auto"/>
        <w:textAlignment w:val="baseline"/>
        <w:rPr>
          <w:rFonts w:ascii="Arial" w:eastAsia="Times New Roman" w:hAnsi="Arial" w:cs="Arial"/>
          <w:sz w:val="20"/>
        </w:rPr>
      </w:pPr>
    </w:p>
    <w:p w14:paraId="0B4E32B1" w14:textId="7D471807" w:rsidR="0031103D" w:rsidRPr="006D099E" w:rsidRDefault="002B0F9A"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the difference between a local temporary table and a global temporary table?</w:t>
      </w:r>
    </w:p>
    <w:p w14:paraId="414CEC8B" w14:textId="3BBF505A" w:rsidR="0002262E" w:rsidRPr="003758A0" w:rsidRDefault="0031103D"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b/>
          <w:bCs/>
          <w:color w:val="4F81BD" w:themeColor="accent1"/>
          <w:sz w:val="20"/>
        </w:rPr>
        <w:t>Local</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Only available to the current D</w:t>
      </w:r>
      <w:r w:rsidR="006F21AA" w:rsidRPr="003758A0">
        <w:rPr>
          <w:rFonts w:ascii="Arial" w:hAnsi="Arial" w:cs="Arial"/>
          <w:color w:val="4F81BD" w:themeColor="accent1"/>
          <w:sz w:val="20"/>
          <w:shd w:val="clear" w:color="auto" w:fill="FFFFFF"/>
        </w:rPr>
        <w:t>ata</w:t>
      </w:r>
      <w:r w:rsidRPr="003758A0">
        <w:rPr>
          <w:rFonts w:ascii="Arial" w:hAnsi="Arial" w:cs="Arial"/>
          <w:color w:val="4F81BD" w:themeColor="accent1"/>
          <w:sz w:val="20"/>
          <w:shd w:val="clear" w:color="auto" w:fill="FFFFFF"/>
        </w:rPr>
        <w:t>b</w:t>
      </w:r>
      <w:r w:rsidR="006F21AA" w:rsidRPr="003758A0">
        <w:rPr>
          <w:rFonts w:ascii="Arial" w:hAnsi="Arial" w:cs="Arial"/>
          <w:color w:val="4F81BD" w:themeColor="accent1"/>
          <w:sz w:val="20"/>
          <w:shd w:val="clear" w:color="auto" w:fill="FFFFFF"/>
        </w:rPr>
        <w:t>ase</w:t>
      </w:r>
      <w:r w:rsidRPr="003758A0">
        <w:rPr>
          <w:rFonts w:ascii="Arial" w:hAnsi="Arial" w:cs="Arial"/>
          <w:color w:val="4F81BD" w:themeColor="accent1"/>
          <w:sz w:val="20"/>
          <w:shd w:val="clear" w:color="auto" w:fill="FFFFFF"/>
        </w:rPr>
        <w:t xml:space="preserve"> connection for current user and are cleared when connection is closed.</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Multiple users can’t share a local temporary table.</w:t>
      </w:r>
      <w:r w:rsidRPr="003758A0">
        <w:rPr>
          <w:rFonts w:ascii="Arial" w:hAnsi="Arial" w:cs="Arial"/>
          <w:color w:val="4F81BD" w:themeColor="accent1"/>
          <w:sz w:val="20"/>
        </w:rPr>
        <w:br/>
      </w:r>
      <w:r w:rsidRPr="003758A0">
        <w:rPr>
          <w:rFonts w:ascii="Arial" w:hAnsi="Arial" w:cs="Arial"/>
          <w:b/>
          <w:bCs/>
          <w:color w:val="4F81BD" w:themeColor="accent1"/>
          <w:sz w:val="20"/>
        </w:rPr>
        <w:t>Global</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Available to any connection once created. They are cleared when the last connection is closed.</w:t>
      </w:r>
      <w:r w:rsidRPr="003758A0">
        <w:rPr>
          <w:rFonts w:ascii="Arial" w:hAnsi="Arial" w:cs="Arial"/>
          <w:color w:val="4F81BD" w:themeColor="accent1"/>
          <w:sz w:val="20"/>
        </w:rPr>
        <w:br/>
      </w:r>
      <w:r w:rsidRPr="003758A0">
        <w:rPr>
          <w:rFonts w:ascii="Arial" w:hAnsi="Arial" w:cs="Arial"/>
          <w:color w:val="4F81BD" w:themeColor="accent1"/>
          <w:sz w:val="20"/>
          <w:shd w:val="clear" w:color="auto" w:fill="FFFFFF"/>
        </w:rPr>
        <w:t>- Can be shared by multiple user sessions.</w:t>
      </w:r>
    </w:p>
    <w:p w14:paraId="3828A775" w14:textId="77777777" w:rsidR="006D099E" w:rsidRDefault="002B0F9A"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a scheduled job and what is a scheduled task?</w:t>
      </w:r>
    </w:p>
    <w:p w14:paraId="5D3F4D11" w14:textId="671B1D81" w:rsidR="0002262E" w:rsidRPr="003758A0" w:rsidRDefault="00466308" w:rsidP="006F21AA">
      <w:pPr>
        <w:spacing w:after="0" w:line="360" w:lineRule="auto"/>
        <w:ind w:left="144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Scheduled tasks are much more general than scheduled jobs. A scheduled job has the native ability to capture and manipulate the output of the task</w:t>
      </w:r>
      <w:r w:rsidR="00925E80" w:rsidRPr="003758A0">
        <w:rPr>
          <w:rFonts w:ascii="Arial" w:hAnsi="Arial" w:cs="Arial"/>
          <w:color w:val="4F81BD" w:themeColor="accent1"/>
          <w:sz w:val="20"/>
          <w:shd w:val="clear" w:color="auto" w:fill="FFFFFF"/>
        </w:rPr>
        <w:t xml:space="preserve"> and can perform many different tasks</w:t>
      </w:r>
      <w:r w:rsidRPr="003758A0">
        <w:rPr>
          <w:rFonts w:ascii="Arial" w:hAnsi="Arial" w:cs="Arial"/>
          <w:color w:val="4F81BD" w:themeColor="accent1"/>
          <w:sz w:val="20"/>
          <w:shd w:val="clear" w:color="auto" w:fill="FFFFFF"/>
        </w:rPr>
        <w:t>.</w:t>
      </w:r>
      <w:r w:rsidR="00925E80" w:rsidRPr="003758A0">
        <w:rPr>
          <w:rFonts w:ascii="Arial" w:hAnsi="Arial" w:cs="Arial"/>
          <w:color w:val="4F81BD" w:themeColor="accent1"/>
          <w:sz w:val="20"/>
          <w:shd w:val="clear" w:color="auto" w:fill="FFFFFF"/>
        </w:rPr>
        <w:t xml:space="preserve"> Job steps give users control over execution</w:t>
      </w:r>
      <w:r w:rsidR="008C0D65">
        <w:rPr>
          <w:rFonts w:ascii="Arial" w:hAnsi="Arial" w:cs="Arial"/>
          <w:color w:val="4F81BD" w:themeColor="accent1"/>
          <w:sz w:val="20"/>
          <w:shd w:val="clear" w:color="auto" w:fill="FFFFFF"/>
        </w:rPr>
        <w:t>.</w:t>
      </w:r>
    </w:p>
    <w:p w14:paraId="607C62E9" w14:textId="77777777" w:rsidR="002B0F9A" w:rsidRPr="008F0412" w:rsidRDefault="002B0F9A"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 xml:space="preserve">What is a table called, if it has neither cluster nor non-cluster index? </w:t>
      </w:r>
    </w:p>
    <w:p w14:paraId="51C71358" w14:textId="3A0EDC02" w:rsidR="008E0BCA" w:rsidRPr="003758A0" w:rsidRDefault="006F21AA"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 xml:space="preserve">If a table has neither a cluster nor non-cluster index it is called a </w:t>
      </w:r>
      <w:r w:rsidR="00466308" w:rsidRPr="003758A0">
        <w:rPr>
          <w:rFonts w:ascii="Arial" w:hAnsi="Arial" w:cs="Arial"/>
          <w:color w:val="4F81BD" w:themeColor="accent1"/>
          <w:sz w:val="20"/>
          <w:shd w:val="clear" w:color="auto" w:fill="FFFFFF"/>
        </w:rPr>
        <w:t>Heap</w:t>
      </w:r>
      <w:r w:rsidR="00925E80" w:rsidRPr="003758A0">
        <w:rPr>
          <w:rFonts w:ascii="Arial" w:hAnsi="Arial" w:cs="Arial"/>
          <w:color w:val="4F81BD" w:themeColor="accent1"/>
          <w:sz w:val="20"/>
          <w:shd w:val="clear" w:color="auto" w:fill="FFFFFF"/>
        </w:rPr>
        <w:t xml:space="preserve">. </w:t>
      </w:r>
      <w:r w:rsidRPr="003758A0">
        <w:rPr>
          <w:rFonts w:ascii="Arial" w:hAnsi="Arial" w:cs="Arial"/>
          <w:color w:val="4F81BD" w:themeColor="accent1"/>
          <w:sz w:val="20"/>
          <w:shd w:val="clear" w:color="auto" w:fill="FFFFFF"/>
        </w:rPr>
        <w:t xml:space="preserve">One use of a heap </w:t>
      </w:r>
      <w:r w:rsidR="00925E80" w:rsidRPr="003758A0">
        <w:rPr>
          <w:rFonts w:ascii="Arial" w:hAnsi="Arial" w:cs="Arial"/>
          <w:color w:val="4F81BD" w:themeColor="accent1"/>
          <w:sz w:val="20"/>
          <w:shd w:val="clear" w:color="auto" w:fill="FFFFFF"/>
        </w:rPr>
        <w:t>could</w:t>
      </w:r>
      <w:r w:rsidRPr="003758A0">
        <w:rPr>
          <w:rFonts w:ascii="Arial" w:hAnsi="Arial" w:cs="Arial"/>
          <w:color w:val="4F81BD" w:themeColor="accent1"/>
          <w:sz w:val="20"/>
          <w:shd w:val="clear" w:color="auto" w:fill="FFFFFF"/>
        </w:rPr>
        <w:t xml:space="preserve"> be to</w:t>
      </w:r>
      <w:r w:rsidR="00925E80" w:rsidRPr="003758A0">
        <w:rPr>
          <w:rFonts w:ascii="Arial" w:hAnsi="Arial" w:cs="Arial"/>
          <w:color w:val="4F81BD" w:themeColor="accent1"/>
          <w:sz w:val="20"/>
          <w:shd w:val="clear" w:color="auto" w:fill="FFFFFF"/>
        </w:rPr>
        <w:t xml:space="preserve"> set a non-indexed cluster onto a heap</w:t>
      </w:r>
      <w:r w:rsidRPr="003758A0">
        <w:rPr>
          <w:rFonts w:ascii="Arial" w:hAnsi="Arial" w:cs="Arial"/>
          <w:color w:val="4F81BD" w:themeColor="accent1"/>
          <w:sz w:val="20"/>
          <w:shd w:val="clear" w:color="auto" w:fill="FFFFFF"/>
        </w:rPr>
        <w:t xml:space="preserve"> (like putting values onto an empty table</w:t>
      </w:r>
      <w:r w:rsidR="008C0D65">
        <w:rPr>
          <w:rFonts w:ascii="Arial" w:hAnsi="Arial" w:cs="Arial"/>
          <w:color w:val="4F81BD" w:themeColor="accent1"/>
          <w:sz w:val="20"/>
          <w:shd w:val="clear" w:color="auto" w:fill="FFFFFF"/>
        </w:rPr>
        <w:t>.</w:t>
      </w:r>
    </w:p>
    <w:p w14:paraId="2814A25A"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the difference between VARCHAR and VARCHAR (MAX) datatypes?</w:t>
      </w:r>
    </w:p>
    <w:p w14:paraId="3E8BE8C3" w14:textId="2C41A1F4" w:rsidR="0002262E" w:rsidRPr="003758A0" w:rsidRDefault="00466308" w:rsidP="006F21AA">
      <w:pPr>
        <w:spacing w:after="0" w:line="360" w:lineRule="auto"/>
        <w:ind w:left="1440"/>
        <w:textAlignment w:val="baseline"/>
        <w:rPr>
          <w:rFonts w:ascii="Arial" w:eastAsia="Times New Roman" w:hAnsi="Arial" w:cs="Arial"/>
          <w:color w:val="4F81BD" w:themeColor="accent1"/>
          <w:sz w:val="20"/>
        </w:rPr>
      </w:pPr>
      <w:r w:rsidRPr="003758A0">
        <w:rPr>
          <w:rFonts w:ascii="Arial" w:eastAsia="Times New Roman" w:hAnsi="Arial" w:cs="Arial"/>
          <w:color w:val="4F81BD" w:themeColor="accent1"/>
          <w:sz w:val="20"/>
        </w:rPr>
        <w:t xml:space="preserve">VARCHAR(MAX) </w:t>
      </w:r>
      <w:r w:rsidRPr="003758A0">
        <w:rPr>
          <w:rFonts w:ascii="Arial" w:hAnsi="Arial" w:cs="Arial"/>
          <w:color w:val="4F81BD" w:themeColor="accent1"/>
          <w:sz w:val="20"/>
          <w:shd w:val="clear" w:color="auto" w:fill="FFFFFF"/>
        </w:rPr>
        <w:t xml:space="preserve">can hold the same amount of data BLOBs can hold (2 GB) and they are stored in the same type of data pages used for other data types. When data in a MAX data type exceeds 8 KB, an over-flow page is used. VARCHAR holds much smaller </w:t>
      </w:r>
      <w:r w:rsidR="006F21AA" w:rsidRPr="003758A0">
        <w:rPr>
          <w:rFonts w:ascii="Arial" w:hAnsi="Arial" w:cs="Arial"/>
          <w:color w:val="4F81BD" w:themeColor="accent1"/>
          <w:sz w:val="20"/>
          <w:shd w:val="clear" w:color="auto" w:fill="FFFFFF"/>
        </w:rPr>
        <w:t>amount (</w:t>
      </w:r>
      <w:proofErr w:type="spellStart"/>
      <w:r w:rsidR="008C0D65" w:rsidRPr="003758A0">
        <w:rPr>
          <w:rFonts w:ascii="Arial" w:hAnsi="Arial" w:cs="Arial"/>
          <w:color w:val="4F81BD" w:themeColor="accent1"/>
          <w:sz w:val="20"/>
          <w:shd w:val="clear" w:color="auto" w:fill="FFFFFF"/>
        </w:rPr>
        <w:t>i</w:t>
      </w:r>
      <w:r w:rsidR="008C0D65">
        <w:rPr>
          <w:rFonts w:ascii="Arial" w:hAnsi="Arial" w:cs="Arial"/>
          <w:color w:val="4F81BD" w:themeColor="accent1"/>
          <w:sz w:val="20"/>
          <w:shd w:val="clear" w:color="auto" w:fill="FFFFFF"/>
        </w:rPr>
        <w:t>n</w:t>
      </w:r>
      <w:r w:rsidR="008C0D65" w:rsidRPr="003758A0">
        <w:rPr>
          <w:rFonts w:ascii="Arial" w:hAnsi="Arial" w:cs="Arial"/>
          <w:color w:val="4F81BD" w:themeColor="accent1"/>
          <w:sz w:val="20"/>
          <w:shd w:val="clear" w:color="auto" w:fill="FFFFFF"/>
        </w:rPr>
        <w:t>puted</w:t>
      </w:r>
      <w:proofErr w:type="spellEnd"/>
      <w:r w:rsidR="006F21AA" w:rsidRPr="003758A0">
        <w:rPr>
          <w:rFonts w:ascii="Arial" w:hAnsi="Arial" w:cs="Arial"/>
          <w:color w:val="4F81BD" w:themeColor="accent1"/>
          <w:sz w:val="20"/>
          <w:shd w:val="clear" w:color="auto" w:fill="FFFFFF"/>
        </w:rPr>
        <w:t xml:space="preserve"> as VARCHAR(n) where n could be up to </w:t>
      </w:r>
      <w:r w:rsidR="000A614E" w:rsidRPr="003758A0">
        <w:rPr>
          <w:rFonts w:ascii="Arial" w:hAnsi="Arial" w:cs="Arial"/>
          <w:color w:val="4F81BD" w:themeColor="accent1"/>
          <w:sz w:val="20"/>
          <w:shd w:val="clear" w:color="auto" w:fill="FFFFFF"/>
        </w:rPr>
        <w:t>8000 bytes).</w:t>
      </w:r>
    </w:p>
    <w:p w14:paraId="186D5B81"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Why can there be only one clustered index per table and not more?</w:t>
      </w:r>
    </w:p>
    <w:p w14:paraId="35D99010" w14:textId="16B20F01" w:rsidR="0002262E" w:rsidRPr="003758A0" w:rsidRDefault="000A614E" w:rsidP="006F21AA">
      <w:pPr>
        <w:spacing w:after="0" w:line="360" w:lineRule="auto"/>
        <w:ind w:left="144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 xml:space="preserve">A </w:t>
      </w:r>
      <w:r w:rsidR="0051108E" w:rsidRPr="003758A0">
        <w:rPr>
          <w:rFonts w:ascii="Arial" w:hAnsi="Arial" w:cs="Arial"/>
          <w:color w:val="4F81BD" w:themeColor="accent1"/>
          <w:sz w:val="20"/>
          <w:shd w:val="clear" w:color="auto" w:fill="FFFFFF"/>
        </w:rPr>
        <w:t>Clustered index defines the way in which data is</w:t>
      </w:r>
      <w:r w:rsidR="000707BF" w:rsidRPr="003758A0">
        <w:rPr>
          <w:rFonts w:ascii="Arial" w:hAnsi="Arial" w:cs="Arial"/>
          <w:color w:val="4F81BD" w:themeColor="accent1"/>
          <w:sz w:val="20"/>
          <w:shd w:val="clear" w:color="auto" w:fill="FFFFFF"/>
        </w:rPr>
        <w:t xml:space="preserve"> stored</w:t>
      </w:r>
      <w:r w:rsidR="0051108E" w:rsidRPr="003758A0">
        <w:rPr>
          <w:rFonts w:ascii="Arial" w:hAnsi="Arial" w:cs="Arial"/>
          <w:color w:val="4F81BD" w:themeColor="accent1"/>
          <w:sz w:val="20"/>
          <w:shd w:val="clear" w:color="auto" w:fill="FFFFFF"/>
        </w:rPr>
        <w:t xml:space="preserve"> </w:t>
      </w:r>
      <w:r w:rsidRPr="003758A0">
        <w:rPr>
          <w:rFonts w:ascii="Arial" w:hAnsi="Arial" w:cs="Arial"/>
          <w:color w:val="4F81BD" w:themeColor="accent1"/>
          <w:sz w:val="20"/>
          <w:shd w:val="clear" w:color="auto" w:fill="FFFFFF"/>
        </w:rPr>
        <w:t>magnetically</w:t>
      </w:r>
      <w:r w:rsidR="0051108E" w:rsidRPr="003758A0">
        <w:rPr>
          <w:rFonts w:ascii="Arial" w:hAnsi="Arial" w:cs="Arial"/>
          <w:color w:val="4F81BD" w:themeColor="accent1"/>
          <w:sz w:val="20"/>
          <w:shd w:val="clear" w:color="auto" w:fill="FFFFFF"/>
        </w:rPr>
        <w:t xml:space="preserve"> on the disk. And there can only be one way in which you can </w:t>
      </w:r>
      <w:r w:rsidR="000707BF" w:rsidRPr="003758A0">
        <w:rPr>
          <w:rFonts w:ascii="Arial" w:hAnsi="Arial" w:cs="Arial"/>
          <w:color w:val="4F81BD" w:themeColor="accent1"/>
          <w:sz w:val="20"/>
          <w:shd w:val="clear" w:color="auto" w:fill="FFFFFF"/>
        </w:rPr>
        <w:t>store/</w:t>
      </w:r>
      <w:r w:rsidR="0051108E" w:rsidRPr="003758A0">
        <w:rPr>
          <w:rFonts w:ascii="Arial" w:hAnsi="Arial" w:cs="Arial"/>
          <w:color w:val="4F81BD" w:themeColor="accent1"/>
          <w:sz w:val="20"/>
          <w:shd w:val="clear" w:color="auto" w:fill="FFFFFF"/>
        </w:rPr>
        <w:t xml:space="preserve">order the data </w:t>
      </w:r>
      <w:r w:rsidR="000707BF" w:rsidRPr="003758A0">
        <w:rPr>
          <w:rFonts w:ascii="Arial" w:hAnsi="Arial" w:cs="Arial"/>
          <w:color w:val="4F81BD" w:themeColor="accent1"/>
          <w:sz w:val="20"/>
          <w:shd w:val="clear" w:color="auto" w:fill="FFFFFF"/>
        </w:rPr>
        <w:t>on the disk</w:t>
      </w:r>
      <w:r w:rsidR="0051108E" w:rsidRPr="003758A0">
        <w:rPr>
          <w:rFonts w:ascii="Arial" w:hAnsi="Arial" w:cs="Arial"/>
          <w:color w:val="4F81BD" w:themeColor="accent1"/>
          <w:sz w:val="20"/>
          <w:shd w:val="clear" w:color="auto" w:fill="FFFFFF"/>
        </w:rPr>
        <w:t>. Hence there can only be one clustered index per table.</w:t>
      </w:r>
    </w:p>
    <w:p w14:paraId="42676238" w14:textId="77777777" w:rsidR="00D165FC" w:rsidRPr="008F0412" w:rsidRDefault="00D165FC"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Can we insert data if the clustered Index is disabled?</w:t>
      </w:r>
    </w:p>
    <w:p w14:paraId="6389AFEA" w14:textId="77FE8D6F" w:rsidR="00E74216" w:rsidRPr="003758A0" w:rsidRDefault="00B82021" w:rsidP="006F21AA">
      <w:pPr>
        <w:spacing w:after="0" w:line="360" w:lineRule="auto"/>
        <w:ind w:left="1440"/>
        <w:textAlignment w:val="baseline"/>
        <w:rPr>
          <w:rFonts w:ascii="Arial" w:eastAsia="Times New Roman" w:hAnsi="Arial" w:cs="Arial"/>
          <w:color w:val="4F81BD" w:themeColor="accent1"/>
          <w:sz w:val="20"/>
        </w:rPr>
      </w:pPr>
      <w:r w:rsidRPr="003758A0">
        <w:rPr>
          <w:rFonts w:ascii="Arial" w:eastAsia="Times New Roman" w:hAnsi="Arial" w:cs="Arial"/>
          <w:color w:val="4F81BD" w:themeColor="accent1"/>
          <w:sz w:val="20"/>
        </w:rPr>
        <w:t>No because its data rows cannot be accessed</w:t>
      </w:r>
      <w:r w:rsidR="000A614E" w:rsidRPr="003758A0">
        <w:rPr>
          <w:rFonts w:ascii="Arial" w:eastAsia="Times New Roman" w:hAnsi="Arial" w:cs="Arial"/>
          <w:color w:val="4F81BD" w:themeColor="accent1"/>
          <w:sz w:val="20"/>
        </w:rPr>
        <w:t xml:space="preserve"> if its clustered index is disabled</w:t>
      </w:r>
      <w:r w:rsidRPr="003758A0">
        <w:rPr>
          <w:rFonts w:ascii="Arial" w:eastAsia="Times New Roman" w:hAnsi="Arial" w:cs="Arial"/>
          <w:color w:val="4F81BD" w:themeColor="accent1"/>
          <w:sz w:val="20"/>
        </w:rPr>
        <w:t xml:space="preserve">. I can only use </w:t>
      </w:r>
      <w:r w:rsidRPr="003758A0">
        <w:rPr>
          <w:rFonts w:ascii="Arial" w:hAnsi="Arial" w:cs="Arial"/>
          <w:b/>
          <w:bCs/>
          <w:color w:val="4F81BD" w:themeColor="accent1"/>
          <w:sz w:val="20"/>
          <w:shd w:val="clear" w:color="auto" w:fill="FFFFFF"/>
        </w:rPr>
        <w:t>Drop or REBUILD</w:t>
      </w:r>
      <w:r w:rsidR="000A614E" w:rsidRPr="003758A0">
        <w:rPr>
          <w:rFonts w:ascii="Arial" w:hAnsi="Arial" w:cs="Arial"/>
          <w:b/>
          <w:bCs/>
          <w:color w:val="4F81BD" w:themeColor="accent1"/>
          <w:sz w:val="20"/>
          <w:shd w:val="clear" w:color="auto" w:fill="FFFFFF"/>
        </w:rPr>
        <w:t xml:space="preserve"> statements</w:t>
      </w:r>
      <w:r w:rsidRPr="003758A0">
        <w:rPr>
          <w:rFonts w:ascii="Arial" w:hAnsi="Arial" w:cs="Arial"/>
          <w:b/>
          <w:bCs/>
          <w:color w:val="4F81BD" w:themeColor="accent1"/>
          <w:sz w:val="20"/>
          <w:shd w:val="clear" w:color="auto" w:fill="FFFFFF"/>
        </w:rPr>
        <w:t>.</w:t>
      </w:r>
    </w:p>
    <w:p w14:paraId="342E9A05" w14:textId="77777777" w:rsidR="00E74216" w:rsidRPr="008F0412" w:rsidRDefault="00E74216"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a covered index?</w:t>
      </w:r>
    </w:p>
    <w:p w14:paraId="564B6A7B" w14:textId="5D3C4431" w:rsidR="0051108E" w:rsidRPr="003758A0" w:rsidRDefault="0051108E" w:rsidP="006F21AA">
      <w:pPr>
        <w:pStyle w:val="ListParagraph"/>
        <w:spacing w:after="0" w:line="360" w:lineRule="auto"/>
        <w:ind w:left="1440"/>
        <w:contextualSpacing w:val="0"/>
        <w:textAlignment w:val="baseline"/>
        <w:rPr>
          <w:rFonts w:ascii="Arial" w:hAnsi="Arial" w:cs="Arial"/>
          <w:color w:val="4F81BD" w:themeColor="accent1"/>
          <w:sz w:val="20"/>
          <w:shd w:val="clear" w:color="auto" w:fill="FFFFFF"/>
        </w:rPr>
      </w:pPr>
      <w:r w:rsidRPr="003758A0">
        <w:rPr>
          <w:rFonts w:ascii="Arial" w:hAnsi="Arial" w:cs="Arial"/>
          <w:color w:val="4F81BD" w:themeColor="accent1"/>
          <w:sz w:val="20"/>
          <w:shd w:val="clear" w:color="auto" w:fill="FFFFFF"/>
        </w:rPr>
        <w:t>A </w:t>
      </w:r>
      <w:r w:rsidRPr="003758A0">
        <w:rPr>
          <w:rStyle w:val="Emphasis"/>
          <w:rFonts w:ascii="Arial" w:hAnsi="Arial" w:cs="Arial"/>
          <w:color w:val="4F81BD" w:themeColor="accent1"/>
          <w:sz w:val="20"/>
          <w:bdr w:val="none" w:sz="0" w:space="0" w:color="auto" w:frame="1"/>
          <w:shd w:val="clear" w:color="auto" w:fill="FFFFFF"/>
        </w:rPr>
        <w:t>covering index</w:t>
      </w:r>
      <w:r w:rsidRPr="003758A0">
        <w:rPr>
          <w:rFonts w:ascii="Arial" w:hAnsi="Arial" w:cs="Arial"/>
          <w:color w:val="4F81BD" w:themeColor="accent1"/>
          <w:sz w:val="20"/>
          <w:shd w:val="clear" w:color="auto" w:fill="FFFFFF"/>
        </w:rPr>
        <w:t> is an index that contains all of, and possibly more, the columns you need for your query</w:t>
      </w:r>
      <w:r w:rsidR="000A614E" w:rsidRPr="003758A0">
        <w:rPr>
          <w:rFonts w:ascii="Arial" w:hAnsi="Arial" w:cs="Arial"/>
          <w:color w:val="4F81BD" w:themeColor="accent1"/>
          <w:sz w:val="20"/>
          <w:shd w:val="clear" w:color="auto" w:fill="FFFFFF"/>
        </w:rPr>
        <w:t xml:space="preserve"> so one doesn’t need to do another lookup into the clustered index</w:t>
      </w:r>
      <w:r w:rsidRPr="003758A0">
        <w:rPr>
          <w:rFonts w:ascii="Arial" w:hAnsi="Arial" w:cs="Arial"/>
          <w:color w:val="4F81BD" w:themeColor="accent1"/>
          <w:sz w:val="20"/>
          <w:shd w:val="clear" w:color="auto" w:fill="FFFFFF"/>
        </w:rPr>
        <w:t>.</w:t>
      </w:r>
    </w:p>
    <w:p w14:paraId="751937C4" w14:textId="77777777" w:rsidR="00E74216" w:rsidRPr="008F0412" w:rsidRDefault="00E74216"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PAD_INDEX?</w:t>
      </w:r>
    </w:p>
    <w:p w14:paraId="51EFF22B" w14:textId="7D2A2D11" w:rsidR="004D592F" w:rsidRPr="008C0D65" w:rsidRDefault="004D592F" w:rsidP="004D592F">
      <w:pPr>
        <w:shd w:val="clear" w:color="auto" w:fill="FFFFFF"/>
        <w:spacing w:after="0" w:line="360" w:lineRule="auto"/>
        <w:ind w:left="1440"/>
        <w:textAlignment w:val="baseline"/>
        <w:rPr>
          <w:rFonts w:ascii="Arial" w:hAnsi="Arial" w:cs="Arial"/>
          <w:color w:val="4F81BD" w:themeColor="accent1"/>
          <w:sz w:val="20"/>
          <w:shd w:val="clear" w:color="auto" w:fill="FFFFFF"/>
        </w:rPr>
      </w:pPr>
      <w:r w:rsidRPr="008C0D65">
        <w:rPr>
          <w:rFonts w:ascii="Arial" w:hAnsi="Arial" w:cs="Arial"/>
          <w:color w:val="4F81BD" w:themeColor="accent1"/>
          <w:sz w:val="20"/>
          <w:shd w:val="clear" w:color="auto" w:fill="FFFFFF"/>
        </w:rPr>
        <w:lastRenderedPageBreak/>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 For example, specifying a fill-factor value of 80 means that 20 percent of each leaf-level page will be left empty, providing space for index expansion as data is added to the underlying table. The empty space is reserved between the index rows rather than at the end of the index.</w:t>
      </w:r>
    </w:p>
    <w:p w14:paraId="5467A7AC" w14:textId="1A41BEE3" w:rsidR="006D099E" w:rsidRPr="008C0D65" w:rsidRDefault="00BF338F" w:rsidP="006F21AA">
      <w:pPr>
        <w:shd w:val="clear" w:color="auto" w:fill="FFFFFF"/>
        <w:spacing w:after="0" w:line="360" w:lineRule="auto"/>
        <w:ind w:left="720" w:firstLine="720"/>
        <w:textAlignment w:val="baseline"/>
        <w:rPr>
          <w:rFonts w:ascii="Arial" w:hAnsi="Arial" w:cs="Arial"/>
          <w:color w:val="4F81BD" w:themeColor="accent1"/>
          <w:sz w:val="20"/>
          <w:shd w:val="clear" w:color="auto" w:fill="FFFFFF"/>
        </w:rPr>
      </w:pPr>
      <w:r w:rsidRPr="008C0D65">
        <w:rPr>
          <w:rFonts w:ascii="Arial" w:hAnsi="Arial" w:cs="Arial"/>
          <w:color w:val="4F81BD" w:themeColor="accent1"/>
          <w:sz w:val="20"/>
          <w:shd w:val="clear" w:color="auto" w:fill="FFFFFF"/>
        </w:rPr>
        <w:t>PAD_INDEX ON means "Apply FILLFACTOR to all layers"</w:t>
      </w:r>
    </w:p>
    <w:p w14:paraId="44686BCA" w14:textId="560FD006" w:rsidR="006F21AA" w:rsidRPr="008C0D65" w:rsidRDefault="00BF338F" w:rsidP="006F21AA">
      <w:pPr>
        <w:shd w:val="clear" w:color="auto" w:fill="FFFFFF"/>
        <w:spacing w:after="240" w:line="360" w:lineRule="auto"/>
        <w:ind w:left="1440"/>
        <w:textAlignment w:val="baseline"/>
        <w:rPr>
          <w:rFonts w:ascii="Arial" w:hAnsi="Arial" w:cs="Arial"/>
          <w:color w:val="4F81BD" w:themeColor="accent1"/>
          <w:sz w:val="20"/>
          <w:shd w:val="clear" w:color="auto" w:fill="FFFFFF"/>
        </w:rPr>
      </w:pPr>
      <w:r w:rsidRPr="008C0D65">
        <w:rPr>
          <w:rFonts w:ascii="Arial" w:hAnsi="Arial" w:cs="Arial"/>
          <w:color w:val="4F81BD" w:themeColor="accent1"/>
          <w:sz w:val="20"/>
          <w:shd w:val="clear" w:color="auto" w:fill="FFFFFF"/>
        </w:rPr>
        <w:t>This means that PAD_INDEX is only useful if FILLFACTOR is set. FILLFACTOR determines how much free space in a data page (roughly)</w:t>
      </w:r>
    </w:p>
    <w:p w14:paraId="6607F516" w14:textId="77777777" w:rsidR="004D592F" w:rsidRPr="008C0D65" w:rsidRDefault="004D592F" w:rsidP="004D592F">
      <w:pPr>
        <w:shd w:val="clear" w:color="auto" w:fill="FFFFFF"/>
        <w:spacing w:after="240" w:line="240" w:lineRule="auto"/>
        <w:ind w:left="1440"/>
        <w:textAlignment w:val="baseline"/>
        <w:rPr>
          <w:rFonts w:ascii="Arial" w:hAnsi="Arial" w:cs="Arial"/>
          <w:color w:val="4F81BD" w:themeColor="accent1"/>
          <w:sz w:val="20"/>
          <w:shd w:val="clear" w:color="auto" w:fill="FFFFFF"/>
        </w:rPr>
      </w:pPr>
      <w:r w:rsidRPr="008C0D65">
        <w:rPr>
          <w:rFonts w:ascii="Arial" w:hAnsi="Arial" w:cs="Arial"/>
          <w:color w:val="4F81BD" w:themeColor="accent1"/>
          <w:sz w:val="20"/>
          <w:shd w:val="clear" w:color="auto" w:fill="FFFFFF"/>
        </w:rPr>
        <w:t>Basically, you set PAD_INDEX = ON if you expect a lot of random changes to the index regularly.</w:t>
      </w:r>
    </w:p>
    <w:p w14:paraId="37AC50EB" w14:textId="689A7AF6" w:rsidR="004D592F" w:rsidRPr="008C0D65" w:rsidRDefault="004D592F" w:rsidP="008C0D65">
      <w:pPr>
        <w:shd w:val="clear" w:color="auto" w:fill="FFFFFF"/>
        <w:spacing w:after="240" w:line="240" w:lineRule="auto"/>
        <w:ind w:left="720" w:firstLine="720"/>
        <w:textAlignment w:val="baseline"/>
        <w:rPr>
          <w:rFonts w:ascii="Arial" w:hAnsi="Arial" w:cs="Arial"/>
          <w:color w:val="4F81BD" w:themeColor="accent1"/>
          <w:sz w:val="20"/>
          <w:shd w:val="clear" w:color="auto" w:fill="FFFFFF"/>
        </w:rPr>
      </w:pPr>
      <w:r w:rsidRPr="008C0D65">
        <w:rPr>
          <w:rFonts w:ascii="Arial" w:hAnsi="Arial" w:cs="Arial"/>
          <w:color w:val="4F81BD" w:themeColor="accent1"/>
          <w:sz w:val="20"/>
          <w:shd w:val="clear" w:color="auto" w:fill="FFFFFF"/>
        </w:rPr>
        <w:t>That helps avoiding index page splits.</w:t>
      </w:r>
    </w:p>
    <w:p w14:paraId="70CB7902" w14:textId="1F18AFF9" w:rsidR="006D099E" w:rsidRPr="006F21AA" w:rsidRDefault="00376BF8" w:rsidP="006F21AA">
      <w:pPr>
        <w:pStyle w:val="ListParagraph"/>
        <w:numPr>
          <w:ilvl w:val="0"/>
          <w:numId w:val="1"/>
        </w:numPr>
        <w:shd w:val="clear" w:color="auto" w:fill="FFFFFF"/>
        <w:spacing w:after="240" w:line="360" w:lineRule="auto"/>
        <w:contextualSpacing w:val="0"/>
        <w:textAlignment w:val="baseline"/>
        <w:rPr>
          <w:rFonts w:ascii="Arial" w:eastAsia="Times New Roman" w:hAnsi="Arial" w:cs="Arial"/>
          <w:sz w:val="20"/>
        </w:rPr>
      </w:pPr>
      <w:r w:rsidRPr="006F21AA">
        <w:rPr>
          <w:rFonts w:ascii="Arial" w:eastAsia="Times New Roman" w:hAnsi="Arial" w:cs="Arial"/>
          <w:sz w:val="20"/>
        </w:rPr>
        <w:t>Why does the LOGON trigger fire multiple times during a single login in SSMS?</w:t>
      </w:r>
    </w:p>
    <w:p w14:paraId="77FD1628" w14:textId="37333116" w:rsidR="0002262E" w:rsidRPr="008C0D65" w:rsidRDefault="00942870" w:rsidP="006F21AA">
      <w:pPr>
        <w:shd w:val="clear" w:color="auto" w:fill="FFFFFF"/>
        <w:spacing w:after="240" w:line="360" w:lineRule="auto"/>
        <w:ind w:left="1440"/>
        <w:textAlignment w:val="baseline"/>
        <w:rPr>
          <w:rFonts w:ascii="Arial" w:hAnsi="Arial" w:cs="Arial"/>
          <w:color w:val="4F81BD" w:themeColor="accent1"/>
          <w:sz w:val="20"/>
          <w:shd w:val="clear" w:color="auto" w:fill="FFFFFF"/>
        </w:rPr>
      </w:pPr>
      <w:r w:rsidRPr="003758A0">
        <w:rPr>
          <w:rStyle w:val="Strong"/>
          <w:rFonts w:ascii="Arial" w:hAnsi="Arial" w:cs="Arial"/>
          <w:color w:val="4F81BD" w:themeColor="accent1"/>
          <w:sz w:val="20"/>
          <w:shd w:val="clear" w:color="auto" w:fill="FFFFFF"/>
        </w:rPr>
        <w:t xml:space="preserve">It happens because multiple SQL Server services are running as well as </w:t>
      </w:r>
      <w:proofErr w:type="spellStart"/>
      <w:r w:rsidRPr="003758A0">
        <w:rPr>
          <w:rStyle w:val="Strong"/>
          <w:rFonts w:ascii="Arial" w:hAnsi="Arial" w:cs="Arial"/>
          <w:color w:val="4F81BD" w:themeColor="accent1"/>
          <w:sz w:val="20"/>
          <w:shd w:val="clear" w:color="auto" w:fill="FFFFFF"/>
        </w:rPr>
        <w:t>intellisense</w:t>
      </w:r>
      <w:proofErr w:type="spellEnd"/>
      <w:r w:rsidRPr="003758A0">
        <w:rPr>
          <w:rStyle w:val="Strong"/>
          <w:rFonts w:ascii="Arial" w:hAnsi="Arial" w:cs="Arial"/>
          <w:color w:val="4F81BD" w:themeColor="accent1"/>
          <w:sz w:val="20"/>
          <w:shd w:val="clear" w:color="auto" w:fill="FFFFFF"/>
        </w:rPr>
        <w:t xml:space="preserve"> is turned on.</w:t>
      </w:r>
      <w:r w:rsidR="000707BF" w:rsidRPr="003758A0">
        <w:rPr>
          <w:rStyle w:val="Strong"/>
          <w:rFonts w:ascii="Arial" w:hAnsi="Arial" w:cs="Arial"/>
          <w:color w:val="4F81BD" w:themeColor="accent1"/>
          <w:sz w:val="20"/>
          <w:shd w:val="clear" w:color="auto" w:fill="FFFFFF"/>
        </w:rPr>
        <w:t xml:space="preserve"> </w:t>
      </w:r>
      <w:r w:rsidR="000707BF" w:rsidRPr="008C0D65">
        <w:rPr>
          <w:rFonts w:ascii="Arial" w:hAnsi="Arial" w:cs="Arial"/>
          <w:color w:val="4F81BD" w:themeColor="accent1"/>
          <w:sz w:val="20"/>
          <w:shd w:val="clear" w:color="auto" w:fill="FFFFFF"/>
        </w:rPr>
        <w:t>IntelliSense feature reads internal metadata and lists all of the available objects and its properties, thereby helping Database Developers, DBAs effectively and quickly write TSQL scripts.</w:t>
      </w:r>
    </w:p>
    <w:p w14:paraId="4347E941"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Service Broker?</w:t>
      </w:r>
    </w:p>
    <w:p w14:paraId="2C58FDA6" w14:textId="2A24911D" w:rsidR="00F417F3" w:rsidRDefault="00515474" w:rsidP="006F21AA">
      <w:pPr>
        <w:spacing w:after="0" w:line="360" w:lineRule="auto"/>
        <w:ind w:left="1440"/>
        <w:textAlignment w:val="baseline"/>
        <w:rPr>
          <w:rFonts w:ascii="Arial" w:hAnsi="Arial" w:cs="Arial"/>
          <w:color w:val="4F81BD" w:themeColor="accent1"/>
          <w:sz w:val="20"/>
          <w:shd w:val="clear" w:color="auto" w:fill="FFFFFF"/>
        </w:rPr>
      </w:pPr>
      <w:r w:rsidRPr="003758A0">
        <w:rPr>
          <w:rFonts w:ascii="Arial" w:hAnsi="Arial" w:cs="Arial"/>
          <w:color w:val="4F81BD" w:themeColor="accent1"/>
          <w:sz w:val="20"/>
          <w:shd w:val="clear" w:color="auto" w:fill="FFFFFF"/>
        </w:rPr>
        <w:t>SQL Server Service Broker provide native support for messaging and queuing in the SQL Server Database Engine and Azure SQL Database Managed Instance. Developers can easily create sophisticated applications that use the Database Engine components to communicate between disparate databases, and build distributed and reliable applications.</w:t>
      </w:r>
    </w:p>
    <w:p w14:paraId="57DFD5C8" w14:textId="77777777" w:rsidR="008C0D65" w:rsidRPr="003758A0" w:rsidRDefault="008C0D65" w:rsidP="006F21AA">
      <w:pPr>
        <w:spacing w:after="0" w:line="360" w:lineRule="auto"/>
        <w:ind w:left="1440"/>
        <w:textAlignment w:val="baseline"/>
        <w:rPr>
          <w:rFonts w:ascii="Arial" w:eastAsia="Times New Roman" w:hAnsi="Arial" w:cs="Arial"/>
          <w:color w:val="4F81BD" w:themeColor="accent1"/>
          <w:sz w:val="20"/>
        </w:rPr>
      </w:pPr>
    </w:p>
    <w:p w14:paraId="6CF7AF3B" w14:textId="77777777" w:rsidR="006D099E"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XPath?</w:t>
      </w:r>
    </w:p>
    <w:p w14:paraId="2AFAEF35" w14:textId="5348B1B3" w:rsidR="006D099E" w:rsidRPr="003758A0" w:rsidRDefault="00515474" w:rsidP="006F21AA">
      <w:pPr>
        <w:pStyle w:val="ListParagraph"/>
        <w:spacing w:after="0" w:line="360" w:lineRule="auto"/>
        <w:ind w:left="1440"/>
        <w:contextualSpacing w:val="0"/>
        <w:textAlignment w:val="baseline"/>
        <w:rPr>
          <w:rFonts w:ascii="Arial" w:hAnsi="Arial" w:cs="Arial"/>
          <w:color w:val="4F81BD" w:themeColor="accent1"/>
          <w:sz w:val="20"/>
        </w:rPr>
      </w:pPr>
      <w:r w:rsidRPr="003758A0">
        <w:rPr>
          <w:rFonts w:ascii="Arial" w:hAnsi="Arial" w:cs="Arial"/>
          <w:color w:val="4F81BD" w:themeColor="accent1"/>
          <w:sz w:val="20"/>
        </w:rPr>
        <w:t>XPath is a graph navigation language used to select a set of nodes from an XML document. Each XPath operator selects a node-set based on a node-set selected by a previous XPath operator. For example, given a set of </w:t>
      </w:r>
      <w:r w:rsidRPr="003758A0">
        <w:rPr>
          <w:rStyle w:val="Strong"/>
          <w:rFonts w:ascii="Arial" w:hAnsi="Arial" w:cs="Arial"/>
          <w:color w:val="4F81BD" w:themeColor="accent1"/>
          <w:sz w:val="20"/>
        </w:rPr>
        <w:t>&lt;Customer&gt;</w:t>
      </w:r>
      <w:r w:rsidRPr="003758A0">
        <w:rPr>
          <w:rFonts w:ascii="Arial" w:hAnsi="Arial" w:cs="Arial"/>
          <w:color w:val="4F81BD" w:themeColor="accent1"/>
          <w:sz w:val="20"/>
        </w:rPr>
        <w:t> nodes, XPath can select all </w:t>
      </w:r>
      <w:r w:rsidRPr="003758A0">
        <w:rPr>
          <w:rStyle w:val="Strong"/>
          <w:rFonts w:ascii="Arial" w:hAnsi="Arial" w:cs="Arial"/>
          <w:color w:val="4F81BD" w:themeColor="accent1"/>
          <w:sz w:val="20"/>
        </w:rPr>
        <w:t>&lt;Order&gt;</w:t>
      </w:r>
      <w:r w:rsidRPr="003758A0">
        <w:rPr>
          <w:rFonts w:ascii="Arial" w:hAnsi="Arial" w:cs="Arial"/>
          <w:color w:val="4F81BD" w:themeColor="accent1"/>
          <w:sz w:val="20"/>
        </w:rPr>
        <w:t> nodes with the </w:t>
      </w:r>
      <w:r w:rsidRPr="003758A0">
        <w:rPr>
          <w:rStyle w:val="Strong"/>
          <w:rFonts w:ascii="Arial" w:hAnsi="Arial" w:cs="Arial"/>
          <w:color w:val="4F81BD" w:themeColor="accent1"/>
          <w:sz w:val="20"/>
        </w:rPr>
        <w:t>date</w:t>
      </w:r>
      <w:r w:rsidRPr="003758A0">
        <w:rPr>
          <w:rFonts w:ascii="Arial" w:hAnsi="Arial" w:cs="Arial"/>
          <w:color w:val="4F81BD" w:themeColor="accent1"/>
          <w:sz w:val="20"/>
        </w:rPr>
        <w:t> attribute value of </w:t>
      </w:r>
      <w:r w:rsidRPr="003758A0">
        <w:rPr>
          <w:rStyle w:val="Strong"/>
          <w:rFonts w:ascii="Arial" w:hAnsi="Arial" w:cs="Arial"/>
          <w:color w:val="4F81BD" w:themeColor="accent1"/>
          <w:sz w:val="20"/>
        </w:rPr>
        <w:t>"</w:t>
      </w:r>
      <w:r w:rsidR="003758A0" w:rsidRPr="003758A0">
        <w:rPr>
          <w:rStyle w:val="Strong"/>
          <w:rFonts w:ascii="Arial" w:hAnsi="Arial" w:cs="Arial"/>
          <w:color w:val="4F81BD" w:themeColor="accent1"/>
          <w:sz w:val="20"/>
        </w:rPr>
        <w:t>8</w:t>
      </w:r>
      <w:r w:rsidRPr="003758A0">
        <w:rPr>
          <w:rStyle w:val="Strong"/>
          <w:rFonts w:ascii="Arial" w:hAnsi="Arial" w:cs="Arial"/>
          <w:color w:val="4F81BD" w:themeColor="accent1"/>
          <w:sz w:val="20"/>
        </w:rPr>
        <w:t>/14/1999"</w:t>
      </w:r>
      <w:r w:rsidRPr="003758A0">
        <w:rPr>
          <w:rFonts w:ascii="Arial" w:hAnsi="Arial" w:cs="Arial"/>
          <w:color w:val="4F81BD" w:themeColor="accent1"/>
          <w:sz w:val="20"/>
        </w:rPr>
        <w:t xml:space="preserve">. The resulting node-set contains all the orders with order date </w:t>
      </w:r>
      <w:r w:rsidR="003758A0" w:rsidRPr="003758A0">
        <w:rPr>
          <w:rFonts w:ascii="Arial" w:hAnsi="Arial" w:cs="Arial"/>
          <w:color w:val="4F81BD" w:themeColor="accent1"/>
          <w:sz w:val="20"/>
        </w:rPr>
        <w:t>8</w:t>
      </w:r>
      <w:r w:rsidRPr="003758A0">
        <w:rPr>
          <w:rFonts w:ascii="Arial" w:hAnsi="Arial" w:cs="Arial"/>
          <w:color w:val="4F81BD" w:themeColor="accent1"/>
          <w:sz w:val="20"/>
        </w:rPr>
        <w:t>/14/1999.</w:t>
      </w:r>
    </w:p>
    <w:p w14:paraId="187DC50D" w14:textId="626A7340" w:rsidR="0002262E" w:rsidRPr="003758A0" w:rsidRDefault="0051547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rPr>
        <w:lastRenderedPageBreak/>
        <w:t xml:space="preserve">The XPath language is defined by the World Wide Web Consortium (W3C) as a standard navigation language. SQLXML 4.0 implements a subset of the W3C XPath </w:t>
      </w:r>
      <w:proofErr w:type="gramStart"/>
      <w:r w:rsidRPr="003758A0">
        <w:rPr>
          <w:rFonts w:ascii="Arial" w:hAnsi="Arial" w:cs="Arial"/>
          <w:color w:val="4F81BD" w:themeColor="accent1"/>
          <w:sz w:val="20"/>
        </w:rPr>
        <w:t>specification</w:t>
      </w:r>
      <w:r w:rsidR="003758A0" w:rsidRPr="003758A0">
        <w:rPr>
          <w:rFonts w:ascii="Arial" w:hAnsi="Arial" w:cs="Arial"/>
          <w:color w:val="4F81BD" w:themeColor="accent1"/>
          <w:sz w:val="20"/>
        </w:rPr>
        <w:t>.</w:t>
      </w:r>
      <w:r w:rsidRPr="003758A0">
        <w:rPr>
          <w:rFonts w:ascii="Arial" w:hAnsi="Arial" w:cs="Arial"/>
          <w:color w:val="4F81BD" w:themeColor="accent1"/>
          <w:sz w:val="20"/>
        </w:rPr>
        <w:t>.</w:t>
      </w:r>
      <w:proofErr w:type="gramEnd"/>
    </w:p>
    <w:p w14:paraId="2BFD4416"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 xml:space="preserve">What is </w:t>
      </w:r>
      <w:proofErr w:type="spellStart"/>
      <w:r w:rsidRPr="008F0412">
        <w:rPr>
          <w:rFonts w:ascii="Arial" w:eastAsia="Times New Roman" w:hAnsi="Arial" w:cs="Arial"/>
          <w:sz w:val="20"/>
        </w:rPr>
        <w:t>Filestream</w:t>
      </w:r>
      <w:proofErr w:type="spellEnd"/>
      <w:r w:rsidRPr="008F0412">
        <w:rPr>
          <w:rFonts w:ascii="Arial" w:eastAsia="Times New Roman" w:hAnsi="Arial" w:cs="Arial"/>
          <w:sz w:val="20"/>
        </w:rPr>
        <w:t xml:space="preserve"> in SQL Server?</w:t>
      </w:r>
    </w:p>
    <w:p w14:paraId="16C1B01D" w14:textId="15545250" w:rsidR="0002262E" w:rsidRPr="003758A0" w:rsidRDefault="0051547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FILESTREAM enables SQL Server-based applications to store unstructured data, such as documents and images, on the file system.</w:t>
      </w:r>
    </w:p>
    <w:p w14:paraId="1F8E0A79"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change Data Capture (CDC) in SQL Server 2008?</w:t>
      </w:r>
    </w:p>
    <w:p w14:paraId="4CC6A05D" w14:textId="3EB86FFF" w:rsidR="0002262E" w:rsidRPr="003758A0" w:rsidRDefault="00515474" w:rsidP="006F21AA">
      <w:pPr>
        <w:spacing w:after="0" w:line="360" w:lineRule="auto"/>
        <w:ind w:left="144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Change data capture records insert, update, and delete activity that is applied to a SQL Server table. </w:t>
      </w:r>
    </w:p>
    <w:p w14:paraId="7B02E8B9"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do you get data from a database on another server?</w:t>
      </w:r>
    </w:p>
    <w:p w14:paraId="6F2D3BBB" w14:textId="08287B7F" w:rsidR="0002262E" w:rsidRPr="003758A0" w:rsidRDefault="00515474"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 xml:space="preserve">Creating a linked server </w:t>
      </w:r>
      <w:r w:rsidR="003758A0" w:rsidRPr="003758A0">
        <w:rPr>
          <w:rFonts w:ascii="Arial" w:hAnsi="Arial" w:cs="Arial"/>
          <w:color w:val="4F81BD" w:themeColor="accent1"/>
          <w:sz w:val="20"/>
          <w:shd w:val="clear" w:color="auto" w:fill="FFFFFF"/>
        </w:rPr>
        <w:t>by using</w:t>
      </w:r>
      <w:r w:rsidR="003758A0" w:rsidRPr="003758A0">
        <w:rPr>
          <w:rFonts w:ascii="inherit" w:hAnsi="inherit"/>
          <w:color w:val="4F81BD" w:themeColor="accent1"/>
          <w:shd w:val="clear" w:color="auto" w:fill="FFFFFF"/>
        </w:rPr>
        <w:t xml:space="preserve"> </w:t>
      </w:r>
      <w:proofErr w:type="spellStart"/>
      <w:r w:rsidR="003758A0" w:rsidRPr="003758A0">
        <w:rPr>
          <w:rFonts w:ascii="inherit" w:hAnsi="inherit"/>
          <w:color w:val="4F81BD" w:themeColor="accent1"/>
          <w:bdr w:val="none" w:sz="0" w:space="0" w:color="auto" w:frame="1"/>
        </w:rPr>
        <w:t>sp_addlinkedserver</w:t>
      </w:r>
      <w:proofErr w:type="spellEnd"/>
      <w:r w:rsidR="003758A0" w:rsidRPr="003758A0">
        <w:rPr>
          <w:rFonts w:ascii="inherit" w:hAnsi="inherit"/>
          <w:color w:val="4F81BD" w:themeColor="accent1"/>
          <w:bdr w:val="none" w:sz="0" w:space="0" w:color="auto" w:frame="1"/>
        </w:rPr>
        <w:t>.</w:t>
      </w:r>
    </w:p>
    <w:p w14:paraId="355965A0" w14:textId="77777777" w:rsidR="00376BF8" w:rsidRPr="008F0412" w:rsidRDefault="00376BF8"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do you rebuild the master database?</w:t>
      </w:r>
    </w:p>
    <w:p w14:paraId="66C35C08" w14:textId="77777777" w:rsidR="008F0412"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color w:val="4F81BD" w:themeColor="accent1"/>
          <w:sz w:val="20"/>
        </w:rPr>
        <w:t xml:space="preserve">To restore the master database files, you need to have latest backup of the </w:t>
      </w:r>
      <w:proofErr w:type="spellStart"/>
      <w:r w:rsidRPr="003758A0">
        <w:rPr>
          <w:rFonts w:ascii="Arial" w:eastAsia="Times New Roman" w:hAnsi="Arial" w:cs="Arial"/>
          <w:color w:val="4F81BD" w:themeColor="accent1"/>
          <w:sz w:val="20"/>
        </w:rPr>
        <w:t>master.ldf</w:t>
      </w:r>
      <w:proofErr w:type="spellEnd"/>
      <w:r w:rsidRPr="003758A0">
        <w:rPr>
          <w:rFonts w:ascii="Arial" w:eastAsia="Times New Roman" w:hAnsi="Arial" w:cs="Arial"/>
          <w:color w:val="4F81BD" w:themeColor="accent1"/>
          <w:sz w:val="20"/>
        </w:rPr>
        <w:t xml:space="preserve"> and MDF file. Start SQL server in a single user mode and follow the below give steps with complete precision:</w:t>
      </w:r>
    </w:p>
    <w:p w14:paraId="164C272E" w14:textId="77777777" w:rsidR="008F0412"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b/>
          <w:bCs/>
          <w:color w:val="4F81BD" w:themeColor="accent1"/>
          <w:sz w:val="20"/>
        </w:rPr>
        <w:t>STEP 1:</w:t>
      </w:r>
      <w:r w:rsidRPr="003758A0">
        <w:rPr>
          <w:rFonts w:ascii="Arial" w:eastAsia="Times New Roman" w:hAnsi="Arial" w:cs="Arial"/>
          <w:color w:val="4F81BD" w:themeColor="accent1"/>
          <w:sz w:val="20"/>
        </w:rPr>
        <w:t> Launch “SQL Server Configuration Manager” and then select “SQL Server 2005 Services”</w:t>
      </w:r>
      <w:r w:rsidR="00515474" w:rsidRPr="003758A0">
        <w:rPr>
          <w:rFonts w:ascii="Arial" w:eastAsia="Times New Roman" w:hAnsi="Arial" w:cs="Arial"/>
          <w:color w:val="4F81BD" w:themeColor="accent1"/>
          <w:sz w:val="20"/>
        </w:rPr>
        <w:t xml:space="preserve"> </w:t>
      </w:r>
    </w:p>
    <w:p w14:paraId="3FE223AA" w14:textId="77777777" w:rsidR="008F0412"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b/>
          <w:bCs/>
          <w:color w:val="4F81BD" w:themeColor="accent1"/>
          <w:sz w:val="20"/>
        </w:rPr>
        <w:t>STEP 2:</w:t>
      </w:r>
      <w:r w:rsidRPr="003758A0">
        <w:rPr>
          <w:rFonts w:ascii="Arial" w:eastAsia="Times New Roman" w:hAnsi="Arial" w:cs="Arial"/>
          <w:color w:val="4F81BD" w:themeColor="accent1"/>
          <w:sz w:val="20"/>
        </w:rPr>
        <w:t> Go to the SQL Server instance, and perform right-click operation and select “Properties” option.</w:t>
      </w:r>
      <w:r w:rsidR="00515474" w:rsidRPr="003758A0">
        <w:rPr>
          <w:rFonts w:ascii="Arial" w:eastAsia="Times New Roman" w:hAnsi="Arial" w:cs="Arial"/>
          <w:color w:val="4F81BD" w:themeColor="accent1"/>
          <w:sz w:val="20"/>
        </w:rPr>
        <w:t xml:space="preserve"> </w:t>
      </w:r>
    </w:p>
    <w:p w14:paraId="5FFD85C3" w14:textId="55CB9E66" w:rsidR="00F417F3" w:rsidRPr="003758A0" w:rsidRDefault="00D60DD5" w:rsidP="006F21AA">
      <w:pPr>
        <w:shd w:val="clear" w:color="auto" w:fill="FFFFFF"/>
        <w:spacing w:after="150" w:line="360" w:lineRule="auto"/>
        <w:ind w:left="1440"/>
        <w:rPr>
          <w:rFonts w:ascii="Arial" w:eastAsia="Times New Roman" w:hAnsi="Arial" w:cs="Arial"/>
          <w:color w:val="4F81BD" w:themeColor="accent1"/>
          <w:sz w:val="20"/>
        </w:rPr>
      </w:pPr>
      <w:r w:rsidRPr="003758A0">
        <w:rPr>
          <w:rFonts w:ascii="Arial" w:eastAsia="Times New Roman" w:hAnsi="Arial" w:cs="Arial"/>
          <w:b/>
          <w:bCs/>
          <w:color w:val="4F81BD" w:themeColor="accent1"/>
          <w:sz w:val="20"/>
        </w:rPr>
        <w:t>STEP 3:</w:t>
      </w:r>
      <w:r w:rsidRPr="003758A0">
        <w:rPr>
          <w:rFonts w:ascii="Arial" w:eastAsia="Times New Roman" w:hAnsi="Arial" w:cs="Arial"/>
          <w:color w:val="4F81BD" w:themeColor="accent1"/>
          <w:sz w:val="20"/>
        </w:rPr>
        <w:t> Select “Advanced” tab on the “SQL Server Properties” window. Go to Startup Parameters box, and then add “-m;” prefix to the already existing parameters.</w:t>
      </w:r>
    </w:p>
    <w:p w14:paraId="39302749" w14:textId="77777777" w:rsidR="009B1667" w:rsidRPr="008F0412" w:rsidRDefault="003E3480"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is SQLCMD different fro</w:t>
      </w:r>
      <w:r w:rsidR="009B1667" w:rsidRPr="008F0412">
        <w:rPr>
          <w:rFonts w:ascii="Arial" w:eastAsia="Times New Roman" w:hAnsi="Arial" w:cs="Arial"/>
          <w:sz w:val="20"/>
        </w:rPr>
        <w:t>m OSQL?</w:t>
      </w:r>
    </w:p>
    <w:p w14:paraId="571F2184" w14:textId="63FDAF79" w:rsidR="00D60DD5" w:rsidRPr="003758A0" w:rsidRDefault="00D60DD5" w:rsidP="006F21AA">
      <w:pPr>
        <w:pStyle w:val="ListParagraph"/>
        <w:spacing w:after="0" w:line="360" w:lineRule="auto"/>
        <w:ind w:left="1440"/>
        <w:contextualSpacing w:val="0"/>
        <w:textAlignment w:val="baseline"/>
        <w:rPr>
          <w:rFonts w:ascii="Arial" w:hAnsi="Arial" w:cs="Arial"/>
          <w:color w:val="4F81BD" w:themeColor="accent1"/>
          <w:sz w:val="20"/>
          <w:shd w:val="clear" w:color="auto" w:fill="FFFFFF"/>
        </w:rPr>
      </w:pPr>
      <w:r w:rsidRPr="003758A0">
        <w:rPr>
          <w:rFonts w:ascii="Arial" w:hAnsi="Arial" w:cs="Arial"/>
          <w:color w:val="4F81BD" w:themeColor="accent1"/>
          <w:sz w:val="20"/>
          <w:shd w:val="clear" w:color="auto" w:fill="FFFFFF"/>
        </w:rPr>
        <w:t>OSQL is outdated and one should only use SQLCMD instead</w:t>
      </w:r>
    </w:p>
    <w:p w14:paraId="0EF5A9BD"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the use of the Dedicated Admin Connection (DAC)?</w:t>
      </w:r>
    </w:p>
    <w:p w14:paraId="37B18317" w14:textId="104EDC1C" w:rsidR="00427961" w:rsidRPr="003758A0" w:rsidRDefault="00DD7FC1"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3758A0">
        <w:rPr>
          <w:rFonts w:ascii="Arial" w:hAnsi="Arial" w:cs="Arial"/>
          <w:color w:val="4F81BD" w:themeColor="accent1"/>
          <w:sz w:val="20"/>
          <w:shd w:val="clear" w:color="auto" w:fill="FFFFFF"/>
        </w:rPr>
        <w:t>The Dedicated Admin Connection was built to help you connect and run basic troubleshooting queries in cases of serious performance problems. </w:t>
      </w:r>
    </w:p>
    <w:p w14:paraId="2FFEE478"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transparent data encryption?</w:t>
      </w:r>
    </w:p>
    <w:p w14:paraId="39EE0F06" w14:textId="041FDACA" w:rsidR="00427961" w:rsidRPr="00401FEE" w:rsidRDefault="00DD7FC1"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hAnsi="Arial" w:cs="Arial"/>
          <w:color w:val="4F81BD" w:themeColor="accent1"/>
          <w:sz w:val="20"/>
          <w:shd w:val="clear" w:color="auto" w:fill="FFFFFF"/>
        </w:rPr>
        <w:t>Technology employed by Microsoft, IBM and Oracle to encrypt database files. TDE offers encryption at file level. TDE solves the problem of protecting data at rest, encrypting databases both on the hard drive and consequently on backup media. It does not protect data in transit nor data in use. Enterprises typically employ TDE to solve compliance issues such as PCI DSS which require the protection of data at rest.</w:t>
      </w:r>
    </w:p>
    <w:p w14:paraId="7CC335CA"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bidirectional transactional replication?</w:t>
      </w:r>
    </w:p>
    <w:p w14:paraId="051D1334" w14:textId="3670DCA4" w:rsidR="00427961" w:rsidRPr="00401FEE" w:rsidRDefault="00401FEE"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Pr>
          <w:rFonts w:ascii="Arial" w:hAnsi="Arial" w:cs="Arial"/>
          <w:color w:val="4F81BD" w:themeColor="accent1"/>
          <w:sz w:val="20"/>
          <w:shd w:val="clear" w:color="auto" w:fill="FFFFFF"/>
        </w:rPr>
        <w:lastRenderedPageBreak/>
        <w:t xml:space="preserve">A </w:t>
      </w:r>
      <w:r w:rsidR="00DD7FC1" w:rsidRPr="00401FEE">
        <w:rPr>
          <w:rFonts w:ascii="Arial" w:hAnsi="Arial" w:cs="Arial"/>
          <w:color w:val="4F81BD" w:themeColor="accent1"/>
          <w:sz w:val="20"/>
          <w:shd w:val="clear" w:color="auto" w:fill="FFFFFF"/>
        </w:rPr>
        <w:t>specific transactional replication topology that allows two servers to exchange changes with each other: each server publishes data and then subscribes to a publication with the same data from the other server</w:t>
      </w:r>
    </w:p>
    <w:p w14:paraId="47767660"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Why can’t I run TRUNCATE TABLE on a published table?</w:t>
      </w:r>
    </w:p>
    <w:p w14:paraId="1A326EDD" w14:textId="6E1CD621" w:rsidR="00427961" w:rsidRPr="00401FEE" w:rsidRDefault="009A47BD"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Pr>
          <w:rFonts w:ascii="Arial" w:eastAsia="Times New Roman" w:hAnsi="Arial" w:cs="Arial"/>
          <w:color w:val="4F81BD" w:themeColor="accent1"/>
          <w:sz w:val="20"/>
        </w:rPr>
        <w:t xml:space="preserve">We cannot truncate a published table because of </w:t>
      </w:r>
      <w:r w:rsidRPr="009A47BD">
        <w:rPr>
          <w:rFonts w:ascii="Arial" w:eastAsia="Times New Roman" w:hAnsi="Arial" w:cs="Arial"/>
          <w:color w:val="4F81BD" w:themeColor="accent1"/>
          <w:sz w:val="20"/>
        </w:rPr>
        <w:t>Transactional Replication</w:t>
      </w:r>
      <w:r>
        <w:rPr>
          <w:rFonts w:ascii="Arial" w:eastAsia="Times New Roman" w:hAnsi="Arial" w:cs="Arial"/>
          <w:color w:val="4F81BD" w:themeColor="accent1"/>
          <w:sz w:val="20"/>
        </w:rPr>
        <w:t xml:space="preserve"> or M</w:t>
      </w:r>
      <w:r w:rsidRPr="009A47BD">
        <w:rPr>
          <w:rFonts w:ascii="Arial" w:eastAsia="Times New Roman" w:hAnsi="Arial" w:cs="Arial"/>
          <w:color w:val="4F81BD" w:themeColor="accent1"/>
          <w:sz w:val="20"/>
        </w:rPr>
        <w:t xml:space="preserve">erge </w:t>
      </w:r>
      <w:r>
        <w:rPr>
          <w:rFonts w:ascii="Arial" w:eastAsia="Times New Roman" w:hAnsi="Arial" w:cs="Arial"/>
          <w:color w:val="4F81BD" w:themeColor="accent1"/>
          <w:sz w:val="20"/>
        </w:rPr>
        <w:t>R</w:t>
      </w:r>
      <w:r w:rsidRPr="009A47BD">
        <w:rPr>
          <w:rFonts w:ascii="Arial" w:eastAsia="Times New Roman" w:hAnsi="Arial" w:cs="Arial"/>
          <w:color w:val="4F81BD" w:themeColor="accent1"/>
          <w:sz w:val="20"/>
        </w:rPr>
        <w:t>eplication.</w:t>
      </w:r>
      <w:r>
        <w:rPr>
          <w:rFonts w:ascii="Arial" w:eastAsia="Times New Roman" w:hAnsi="Arial" w:cs="Arial"/>
          <w:color w:val="4F81BD" w:themeColor="accent1"/>
          <w:sz w:val="20"/>
        </w:rPr>
        <w:t xml:space="preserve"> However, DELETE is still a possible workaround is a published or referenced table needs to be deleted.</w:t>
      </w:r>
    </w:p>
    <w:p w14:paraId="1BD3C477"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How can you validate a backup copy of your database?</w:t>
      </w:r>
    </w:p>
    <w:p w14:paraId="4531CDCC" w14:textId="395E173A" w:rsidR="00F417F3" w:rsidRPr="00401FEE" w:rsidRDefault="00650BA0"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Pr>
          <w:rFonts w:ascii="Arial" w:eastAsia="Times New Roman" w:hAnsi="Arial" w:cs="Arial"/>
          <w:color w:val="4F81BD" w:themeColor="accent1"/>
          <w:sz w:val="20"/>
        </w:rPr>
        <w:t xml:space="preserve">To check the integrity of a backup before using it to restore and validating it, the “BACKUP…VALIDATE” can be used. </w:t>
      </w:r>
    </w:p>
    <w:p w14:paraId="0DFBB17E"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Business Intelligence (BI)?</w:t>
      </w:r>
    </w:p>
    <w:p w14:paraId="7A8DF37D" w14:textId="4748A630" w:rsidR="00427961" w:rsidRDefault="0031103D" w:rsidP="006F21AA">
      <w:pPr>
        <w:pStyle w:val="ListParagraph"/>
        <w:spacing w:after="0" w:line="360" w:lineRule="auto"/>
        <w:ind w:left="1440"/>
        <w:contextualSpacing w:val="0"/>
        <w:textAlignment w:val="baseline"/>
        <w:rPr>
          <w:rFonts w:ascii="Arial" w:hAnsi="Arial" w:cs="Arial"/>
          <w:color w:val="4F81BD" w:themeColor="accent1"/>
          <w:sz w:val="20"/>
        </w:rPr>
      </w:pPr>
      <w:r w:rsidRPr="00401FEE">
        <w:rPr>
          <w:rFonts w:ascii="Arial" w:hAnsi="Arial" w:cs="Arial"/>
          <w:b/>
          <w:bCs/>
          <w:color w:val="4F81BD" w:themeColor="accent1"/>
          <w:sz w:val="20"/>
        </w:rPr>
        <w:t>Business intelligence</w:t>
      </w:r>
      <w:r w:rsidRPr="00401FEE">
        <w:rPr>
          <w:rFonts w:ascii="Arial" w:hAnsi="Arial" w:cs="Arial"/>
          <w:color w:val="4F81BD" w:themeColor="accent1"/>
          <w:sz w:val="20"/>
          <w:shd w:val="clear" w:color="auto" w:fill="FFFFFF"/>
        </w:rPr>
        <w:t xml:space="preserve"> (</w:t>
      </w:r>
      <w:r w:rsidRPr="00401FEE">
        <w:rPr>
          <w:rFonts w:ascii="Arial" w:hAnsi="Arial" w:cs="Arial"/>
          <w:b/>
          <w:bCs/>
          <w:color w:val="4F81BD" w:themeColor="accent1"/>
          <w:sz w:val="20"/>
        </w:rPr>
        <w:t>BI</w:t>
      </w:r>
      <w:r w:rsidRPr="00401FEE">
        <w:rPr>
          <w:rFonts w:ascii="Arial" w:hAnsi="Arial" w:cs="Arial"/>
          <w:color w:val="4F81BD" w:themeColor="accent1"/>
          <w:sz w:val="20"/>
          <w:shd w:val="clear" w:color="auto" w:fill="FFFFFF"/>
        </w:rPr>
        <w:t xml:space="preserve">) comprise the strategies and technologies used by enterprises for the </w:t>
      </w:r>
      <w:r w:rsidRPr="00401FEE">
        <w:rPr>
          <w:rFonts w:ascii="Arial" w:hAnsi="Arial" w:cs="Arial"/>
          <w:color w:val="4F81BD" w:themeColor="accent1"/>
          <w:sz w:val="20"/>
        </w:rPr>
        <w:t>data analysis</w:t>
      </w:r>
      <w:r w:rsidRPr="00401FEE">
        <w:rPr>
          <w:rFonts w:ascii="Arial" w:hAnsi="Arial" w:cs="Arial"/>
          <w:color w:val="4F81BD" w:themeColor="accent1"/>
          <w:sz w:val="20"/>
          <w:shd w:val="clear" w:color="auto" w:fill="FFFFFF"/>
        </w:rPr>
        <w:t xml:space="preserve"> of </w:t>
      </w:r>
      <w:r w:rsidRPr="00401FEE">
        <w:rPr>
          <w:rFonts w:ascii="Arial" w:hAnsi="Arial" w:cs="Arial"/>
          <w:color w:val="4F81BD" w:themeColor="accent1"/>
          <w:sz w:val="20"/>
        </w:rPr>
        <w:t>business information</w:t>
      </w:r>
      <w:r w:rsidR="00650BA0">
        <w:rPr>
          <w:rFonts w:ascii="Arial" w:hAnsi="Arial" w:cs="Arial"/>
          <w:color w:val="4F81BD" w:themeColor="accent1"/>
          <w:sz w:val="20"/>
        </w:rPr>
        <w:t>. It is the process of collecting, integrating, analyzing and presenting business data for the purpose of supporting business decision making. That is why business intelligence systems are considered data-driven Decision Support Systems.</w:t>
      </w:r>
    </w:p>
    <w:p w14:paraId="0CC68294" w14:textId="77777777" w:rsidR="006D099E"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a fact table?</w:t>
      </w:r>
    </w:p>
    <w:p w14:paraId="38235AEB" w14:textId="42E23175" w:rsidR="00427961" w:rsidRPr="00401FEE" w:rsidRDefault="0031103D"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hAnsi="Arial" w:cs="Arial"/>
          <w:color w:val="4F81BD" w:themeColor="accent1"/>
          <w:sz w:val="20"/>
          <w:lang w:val="en"/>
        </w:rPr>
        <w:t>In data warehousing, a fact table consists of the measurements, metrics or facts of a business process.</w:t>
      </w:r>
      <w:r w:rsidR="00650BA0">
        <w:rPr>
          <w:rFonts w:ascii="Arial" w:hAnsi="Arial" w:cs="Arial"/>
          <w:color w:val="4F81BD" w:themeColor="accent1"/>
          <w:sz w:val="20"/>
          <w:lang w:val="en"/>
        </w:rPr>
        <w:t xml:space="preserve"> It comprises of “what we want to see”. The dimensions around a fact table answer the question “How do we want to see these measures”. </w:t>
      </w:r>
    </w:p>
    <w:p w14:paraId="3F63B81F"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ETL?</w:t>
      </w:r>
    </w:p>
    <w:p w14:paraId="47EF11BC" w14:textId="3DD82AC8" w:rsidR="00427961" w:rsidRPr="00401FEE" w:rsidRDefault="00526519"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sidRPr="00401FEE">
        <w:rPr>
          <w:rFonts w:ascii="Arial" w:eastAsia="Times New Roman" w:hAnsi="Arial" w:cs="Arial"/>
          <w:color w:val="4F81BD" w:themeColor="accent1"/>
          <w:sz w:val="20"/>
        </w:rPr>
        <w:t xml:space="preserve">Extract </w:t>
      </w:r>
      <w:r w:rsidR="00650BA0">
        <w:rPr>
          <w:rFonts w:ascii="Arial" w:eastAsia="Times New Roman" w:hAnsi="Arial" w:cs="Arial"/>
          <w:color w:val="4F81BD" w:themeColor="accent1"/>
          <w:sz w:val="20"/>
        </w:rPr>
        <w:t>Transform</w:t>
      </w:r>
      <w:r w:rsidRPr="00401FEE">
        <w:rPr>
          <w:rFonts w:ascii="Arial" w:eastAsia="Times New Roman" w:hAnsi="Arial" w:cs="Arial"/>
          <w:color w:val="4F81BD" w:themeColor="accent1"/>
          <w:sz w:val="20"/>
        </w:rPr>
        <w:t xml:space="preserve"> Load; which is</w:t>
      </w:r>
      <w:r w:rsidR="00EE2190">
        <w:rPr>
          <w:rFonts w:ascii="Arial" w:eastAsia="Times New Roman" w:hAnsi="Arial" w:cs="Arial"/>
          <w:color w:val="4F81BD" w:themeColor="accent1"/>
          <w:sz w:val="20"/>
        </w:rPr>
        <w:t xml:space="preserve"> the core procedure of Business Intelligence systems. Data is extracted from various sources, then, it is transformed (cleaned and organized) to finally be loaded into the final data warehouse or data marts (or both</w:t>
      </w:r>
      <w:proofErr w:type="gramStart"/>
      <w:r w:rsidR="00EE2190">
        <w:rPr>
          <w:rFonts w:ascii="Arial" w:eastAsia="Times New Roman" w:hAnsi="Arial" w:cs="Arial"/>
          <w:color w:val="4F81BD" w:themeColor="accent1"/>
          <w:sz w:val="20"/>
        </w:rPr>
        <w:t>) ,</w:t>
      </w:r>
      <w:proofErr w:type="gramEnd"/>
      <w:r w:rsidR="00EE2190">
        <w:rPr>
          <w:rFonts w:ascii="Arial" w:eastAsia="Times New Roman" w:hAnsi="Arial" w:cs="Arial"/>
          <w:color w:val="4F81BD" w:themeColor="accent1"/>
          <w:sz w:val="20"/>
        </w:rPr>
        <w:t xml:space="preserve"> from which the data is analyzed and turned into valuable information that support decision making.</w:t>
      </w:r>
    </w:p>
    <w:p w14:paraId="398831DD" w14:textId="77777777" w:rsidR="009B1667" w:rsidRPr="008F0412" w:rsidRDefault="009B1667" w:rsidP="006F21AA">
      <w:pPr>
        <w:pStyle w:val="ListParagraph"/>
        <w:numPr>
          <w:ilvl w:val="0"/>
          <w:numId w:val="1"/>
        </w:numPr>
        <w:spacing w:after="0" w:line="360" w:lineRule="auto"/>
        <w:contextualSpacing w:val="0"/>
        <w:textAlignment w:val="baseline"/>
        <w:rPr>
          <w:rFonts w:ascii="Arial" w:eastAsia="Times New Roman" w:hAnsi="Arial" w:cs="Arial"/>
          <w:sz w:val="20"/>
        </w:rPr>
      </w:pPr>
      <w:r w:rsidRPr="008F0412">
        <w:rPr>
          <w:rFonts w:ascii="Arial" w:eastAsia="Times New Roman" w:hAnsi="Arial" w:cs="Arial"/>
          <w:sz w:val="20"/>
        </w:rPr>
        <w:t>What is PowerPivot for Excel?</w:t>
      </w:r>
    </w:p>
    <w:p w14:paraId="7132A4FB" w14:textId="5C5AB46C" w:rsidR="00DF26C6" w:rsidRPr="00401FEE" w:rsidRDefault="00611E65" w:rsidP="006F21AA">
      <w:pPr>
        <w:pStyle w:val="ListParagraph"/>
        <w:spacing w:after="0" w:line="360" w:lineRule="auto"/>
        <w:ind w:left="1440"/>
        <w:contextualSpacing w:val="0"/>
        <w:textAlignment w:val="baseline"/>
        <w:rPr>
          <w:rFonts w:ascii="Arial" w:eastAsia="Times New Roman" w:hAnsi="Arial" w:cs="Arial"/>
          <w:color w:val="4F81BD" w:themeColor="accent1"/>
          <w:sz w:val="20"/>
        </w:rPr>
      </w:pPr>
      <w:r>
        <w:rPr>
          <w:rFonts w:ascii="Arial" w:eastAsia="Times New Roman" w:hAnsi="Arial" w:cs="Arial"/>
          <w:color w:val="4F81BD" w:themeColor="accent1"/>
          <w:sz w:val="20"/>
        </w:rPr>
        <w:t xml:space="preserve">PowerPivot is a Microsoft Excel Add-in capable of powerful data analysis and create sophisticated data models. It </w:t>
      </w:r>
      <w:r w:rsidR="00526519" w:rsidRPr="00401FEE">
        <w:rPr>
          <w:rFonts w:ascii="Arial" w:eastAsia="Times New Roman" w:hAnsi="Arial" w:cs="Arial"/>
          <w:color w:val="4F81BD" w:themeColor="accent1"/>
          <w:sz w:val="20"/>
        </w:rPr>
        <w:t xml:space="preserve">uses </w:t>
      </w:r>
      <w:r w:rsidR="00526519" w:rsidRPr="00401FEE">
        <w:rPr>
          <w:rFonts w:ascii="Arial" w:hAnsi="Arial" w:cs="Arial"/>
          <w:color w:val="4F81BD" w:themeColor="accent1"/>
          <w:sz w:val="20"/>
          <w:shd w:val="clear" w:color="auto" w:fill="FFFFFF"/>
        </w:rPr>
        <w:t>DAX expressions resolve to T-SQL queries.</w:t>
      </w:r>
    </w:p>
    <w:sectPr w:rsidR="00DF26C6" w:rsidRPr="00401FEE">
      <w:headerReference w:type="default" r:id="rId11"/>
      <w:pgSz w:w="12240" w:h="15840"/>
      <w:pgMar w:top="23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BBC3C" w14:textId="77777777" w:rsidR="002707FC" w:rsidRDefault="002707FC">
      <w:pPr>
        <w:spacing w:after="0" w:line="240" w:lineRule="auto"/>
      </w:pPr>
      <w:r>
        <w:separator/>
      </w:r>
    </w:p>
  </w:endnote>
  <w:endnote w:type="continuationSeparator" w:id="0">
    <w:p w14:paraId="1ACDB058" w14:textId="77777777" w:rsidR="002707FC" w:rsidRDefault="0027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FB28C" w14:textId="77777777" w:rsidR="002707FC" w:rsidRDefault="002707FC">
      <w:pPr>
        <w:spacing w:after="0" w:line="240" w:lineRule="auto"/>
      </w:pPr>
      <w:r>
        <w:separator/>
      </w:r>
    </w:p>
  </w:footnote>
  <w:footnote w:type="continuationSeparator" w:id="0">
    <w:p w14:paraId="4CE21BD8" w14:textId="77777777" w:rsidR="002707FC" w:rsidRDefault="00270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E56F" w14:textId="4E07D75C" w:rsidR="00C92CB2" w:rsidRPr="006F39C8" w:rsidRDefault="00677E58" w:rsidP="00EF1837">
    <w:pPr>
      <w:tabs>
        <w:tab w:val="center" w:pos="4680"/>
        <w:tab w:val="right" w:pos="9360"/>
      </w:tabs>
      <w:spacing w:after="0" w:line="240" w:lineRule="auto"/>
      <w:jc w:val="right"/>
    </w:pPr>
    <w:r w:rsidRPr="00677E58">
      <w:rPr>
        <w:noProof/>
        <w:sz w:val="48"/>
      </w:rPr>
      <mc:AlternateContent>
        <mc:Choice Requires="wps">
          <w:drawing>
            <wp:anchor distT="45720" distB="45720" distL="114300" distR="114300" simplePos="0" relativeHeight="251663360" behindDoc="0" locked="0" layoutInCell="1" allowOverlap="1" wp14:anchorId="5C801BCF" wp14:editId="40383EA0">
              <wp:simplePos x="0" y="0"/>
              <wp:positionH relativeFrom="column">
                <wp:posOffset>853440</wp:posOffset>
              </wp:positionH>
              <wp:positionV relativeFrom="paragraph">
                <wp:posOffset>350520</wp:posOffset>
              </wp:positionV>
              <wp:extent cx="1200150" cy="4838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83870"/>
                      </a:xfrm>
                      <a:prstGeom prst="rect">
                        <a:avLst/>
                      </a:prstGeom>
                      <a:solidFill>
                        <a:srgbClr val="FFFFFF"/>
                      </a:solidFill>
                      <a:ln w="9525">
                        <a:solidFill>
                          <a:schemeClr val="bg1"/>
                        </a:solidFill>
                        <a:miter lim="800000"/>
                        <a:headEnd/>
                        <a:tailEnd/>
                      </a:ln>
                    </wps:spPr>
                    <wps:txbx>
                      <w:txbxContent>
                        <w:p w14:paraId="7B8EA77D" w14:textId="5BD5BF5D" w:rsidR="00677E58" w:rsidRDefault="00677E58">
                          <w:r>
                            <w:t xml:space="preserve">Rim </w:t>
                          </w:r>
                          <w:proofErr w:type="spellStart"/>
                          <w:r>
                            <w:t>Dahhou</w:t>
                          </w:r>
                          <w:proofErr w:type="spellEnd"/>
                          <w:r>
                            <w:br/>
                            <w:t xml:space="preserve">Scott </w:t>
                          </w:r>
                          <w:r w:rsidR="00BE2582">
                            <w:t>Greenberg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801BCF" id="_x0000_t202" coordsize="21600,21600" o:spt="202" path="m,l,21600r21600,l21600,xe">
              <v:stroke joinstyle="miter"/>
              <v:path gradientshapeok="t" o:connecttype="rect"/>
            </v:shapetype>
            <v:shape id="Text Box 2" o:spid="_x0000_s1026" type="#_x0000_t202" style="position:absolute;left:0;text-align:left;margin-left:67.2pt;margin-top:27.6pt;width:94.5pt;height:38.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" strokecolor="white [3212]">
              <v:textbox>
                <w:txbxContent>
                  <w:p w14:paraId="7B8EA77D" w14:textId="5BD5BF5D" w:rsidR="00677E58" w:rsidRDefault="00677E58">
                    <w:r>
                      <w:t xml:space="preserve">Rim </w:t>
                    </w:r>
                    <w:proofErr w:type="spellStart"/>
                    <w:r>
                      <w:t>Dahhou</w:t>
                    </w:r>
                    <w:proofErr w:type="spellEnd"/>
                    <w:r>
                      <w:br/>
                      <w:t xml:space="preserve">Scott </w:t>
                    </w:r>
                    <w:r w:rsidR="00BE2582">
                      <w:t>Greenberg</w:t>
                    </w:r>
                  </w:p>
                </w:txbxContent>
              </v:textbox>
              <w10:wrap type="square"/>
            </v:shape>
          </w:pict>
        </mc:Fallback>
      </mc:AlternateContent>
    </w:r>
    <w:r w:rsidR="00C92CB2">
      <w:rPr>
        <w:noProof/>
      </w:rPr>
      <w:drawing>
        <wp:anchor distT="0" distB="0" distL="114300" distR="114300" simplePos="0" relativeHeight="251661312" behindDoc="0" locked="0" layoutInCell="0" allowOverlap="0" wp14:anchorId="7EE18911" wp14:editId="2D544D09">
          <wp:simplePos x="0" y="0"/>
          <wp:positionH relativeFrom="margin">
            <wp:posOffset>-876300</wp:posOffset>
          </wp:positionH>
          <wp:positionV relativeFrom="paragraph">
            <wp:posOffset>-419100</wp:posOffset>
          </wp:positionV>
          <wp:extent cx="2082165" cy="1257300"/>
          <wp:effectExtent l="0" t="0" r="0" b="0"/>
          <wp:wrapNone/>
          <wp:docPr id="1" name="image01.png" descr="mis6230.png"/>
          <wp:cNvGraphicFramePr/>
          <a:graphic xmlns:a="http://schemas.openxmlformats.org/drawingml/2006/main">
            <a:graphicData uri="http://schemas.openxmlformats.org/drawingml/2006/picture">
              <pic:pic xmlns:pic="http://schemas.openxmlformats.org/drawingml/2006/picture">
                <pic:nvPicPr>
                  <pic:cNvPr id="0" name="image01.png" descr="mis6230.png"/>
                  <pic:cNvPicPr preferRelativeResize="0"/>
                </pic:nvPicPr>
                <pic:blipFill>
                  <a:blip r:embed="rId1"/>
                  <a:srcRect/>
                  <a:stretch>
                    <a:fillRect/>
                  </a:stretch>
                </pic:blipFill>
                <pic:spPr>
                  <a:xfrm>
                    <a:off x="0" y="0"/>
                    <a:ext cx="2082165" cy="1257300"/>
                  </a:xfrm>
                  <a:prstGeom prst="rect">
                    <a:avLst/>
                  </a:prstGeom>
                  <a:ln/>
                </pic:spPr>
              </pic:pic>
            </a:graphicData>
          </a:graphic>
        </wp:anchor>
      </w:drawing>
    </w:r>
    <w:r w:rsidR="00C92CB2">
      <w:rPr>
        <w:sz w:val="48"/>
      </w:rPr>
      <w:t>Interview Questions</w:t>
    </w:r>
  </w:p>
  <w:p w14:paraId="4B07A213" w14:textId="732ADA5B" w:rsidR="00C92CB2" w:rsidRDefault="00C92CB2" w:rsidP="00EF1837">
    <w:pPr>
      <w:tabs>
        <w:tab w:val="center" w:pos="4680"/>
        <w:tab w:val="right" w:pos="9360"/>
      </w:tabs>
      <w:spacing w:after="0" w:line="240" w:lineRule="auto"/>
      <w:jc w:val="right"/>
    </w:pPr>
    <w:r>
      <w:rPr>
        <w:sz w:val="48"/>
      </w:rPr>
      <w:t>Assignment 2</w:t>
    </w:r>
  </w:p>
  <w:p w14:paraId="2CA45A9B" w14:textId="77777777" w:rsidR="00C92CB2" w:rsidRDefault="00C92CB2">
    <w:pPr>
      <w:tabs>
        <w:tab w:val="center" w:pos="4680"/>
        <w:tab w:val="right" w:pos="9360"/>
      </w:tabs>
      <w:spacing w:after="0" w:line="240" w:lineRule="auto"/>
      <w:jc w:val="right"/>
    </w:pPr>
    <w:r>
      <w:rPr>
        <w:noProof/>
      </w:rPr>
      <w:drawing>
        <wp:anchor distT="0" distB="0" distL="114300" distR="114300" simplePos="0" relativeHeight="251659264" behindDoc="0" locked="0" layoutInCell="0" hidden="0" allowOverlap="0" wp14:anchorId="2CEF74AC" wp14:editId="795BA66D">
          <wp:simplePos x="0" y="0"/>
          <wp:positionH relativeFrom="margin">
            <wp:posOffset>-698499</wp:posOffset>
          </wp:positionH>
          <wp:positionV relativeFrom="paragraph">
            <wp:posOffset>177800</wp:posOffset>
          </wp:positionV>
          <wp:extent cx="7137400" cy="38100"/>
          <wp:effectExtent l="0" t="0" r="0" b="0"/>
          <wp:wrapNone/>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137400" cy="381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096E"/>
    <w:multiLevelType w:val="multilevel"/>
    <w:tmpl w:val="FFF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71C"/>
    <w:multiLevelType w:val="hybridMultilevel"/>
    <w:tmpl w:val="0144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011AD"/>
    <w:multiLevelType w:val="hybridMultilevel"/>
    <w:tmpl w:val="034AB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153650"/>
    <w:multiLevelType w:val="hybridMultilevel"/>
    <w:tmpl w:val="B4D6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081897"/>
    <w:multiLevelType w:val="multilevel"/>
    <w:tmpl w:val="01C6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E78FD"/>
    <w:multiLevelType w:val="hybridMultilevel"/>
    <w:tmpl w:val="6A92E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D86BDD"/>
    <w:multiLevelType w:val="multilevel"/>
    <w:tmpl w:val="7BD4F7BA"/>
    <w:lvl w:ilvl="0">
      <w:start w:val="1"/>
      <w:numFmt w:val="bullet"/>
      <w:lvlText w:val=""/>
      <w:lvlJc w:val="left"/>
      <w:pPr>
        <w:tabs>
          <w:tab w:val="num" w:pos="4320"/>
        </w:tabs>
        <w:ind w:left="4320" w:hanging="360"/>
      </w:pPr>
      <w:rPr>
        <w:rFonts w:ascii="Symbol" w:hAnsi="Symbol" w:hint="default"/>
        <w:sz w:val="20"/>
      </w:rPr>
    </w:lvl>
    <w:lvl w:ilvl="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7" w15:restartNumberingAfterBreak="0">
    <w:nsid w:val="29A27599"/>
    <w:multiLevelType w:val="hybridMultilevel"/>
    <w:tmpl w:val="2C841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122C41"/>
    <w:multiLevelType w:val="hybridMultilevel"/>
    <w:tmpl w:val="32F6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744125"/>
    <w:multiLevelType w:val="hybridMultilevel"/>
    <w:tmpl w:val="CF9A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C81BDA"/>
    <w:multiLevelType w:val="multilevel"/>
    <w:tmpl w:val="66AA27E4"/>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1" w15:restartNumberingAfterBreak="0">
    <w:nsid w:val="31A53D77"/>
    <w:multiLevelType w:val="hybridMultilevel"/>
    <w:tmpl w:val="12A0E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83405"/>
    <w:multiLevelType w:val="hybridMultilevel"/>
    <w:tmpl w:val="A6B04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FB62B0"/>
    <w:multiLevelType w:val="hybridMultilevel"/>
    <w:tmpl w:val="A5982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510649"/>
    <w:multiLevelType w:val="multilevel"/>
    <w:tmpl w:val="AF20CE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505759A"/>
    <w:multiLevelType w:val="hybridMultilevel"/>
    <w:tmpl w:val="EE48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EE397C"/>
    <w:multiLevelType w:val="hybridMultilevel"/>
    <w:tmpl w:val="D686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73DAE"/>
    <w:multiLevelType w:val="multilevel"/>
    <w:tmpl w:val="E28CCE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FD53699"/>
    <w:multiLevelType w:val="multilevel"/>
    <w:tmpl w:val="84D0A6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FEF0E39"/>
    <w:multiLevelType w:val="hybridMultilevel"/>
    <w:tmpl w:val="425AF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4139F7"/>
    <w:multiLevelType w:val="multilevel"/>
    <w:tmpl w:val="F41EB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637BA"/>
    <w:multiLevelType w:val="hybridMultilevel"/>
    <w:tmpl w:val="4EC2F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5C2D0A"/>
    <w:multiLevelType w:val="multilevel"/>
    <w:tmpl w:val="4A226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22B200B"/>
    <w:multiLevelType w:val="hybridMultilevel"/>
    <w:tmpl w:val="5AB8B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091611"/>
    <w:multiLevelType w:val="hybridMultilevel"/>
    <w:tmpl w:val="FB5CA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000454"/>
    <w:multiLevelType w:val="hybridMultilevel"/>
    <w:tmpl w:val="657A6B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0"/>
  </w:num>
  <w:num w:numId="2">
    <w:abstractNumId w:val="14"/>
  </w:num>
  <w:num w:numId="3">
    <w:abstractNumId w:val="18"/>
  </w:num>
  <w:num w:numId="4">
    <w:abstractNumId w:val="22"/>
  </w:num>
  <w:num w:numId="5">
    <w:abstractNumId w:val="17"/>
  </w:num>
  <w:num w:numId="6">
    <w:abstractNumId w:val="13"/>
  </w:num>
  <w:num w:numId="7">
    <w:abstractNumId w:val="10"/>
  </w:num>
  <w:num w:numId="8">
    <w:abstractNumId w:val="23"/>
  </w:num>
  <w:num w:numId="9">
    <w:abstractNumId w:val="8"/>
  </w:num>
  <w:num w:numId="10">
    <w:abstractNumId w:val="1"/>
  </w:num>
  <w:num w:numId="11">
    <w:abstractNumId w:val="16"/>
  </w:num>
  <w:num w:numId="12">
    <w:abstractNumId w:val="24"/>
  </w:num>
  <w:num w:numId="13">
    <w:abstractNumId w:val="21"/>
  </w:num>
  <w:num w:numId="14">
    <w:abstractNumId w:val="5"/>
  </w:num>
  <w:num w:numId="15">
    <w:abstractNumId w:val="12"/>
  </w:num>
  <w:num w:numId="16">
    <w:abstractNumId w:val="19"/>
  </w:num>
  <w:num w:numId="17">
    <w:abstractNumId w:val="11"/>
  </w:num>
  <w:num w:numId="18">
    <w:abstractNumId w:val="2"/>
  </w:num>
  <w:num w:numId="19">
    <w:abstractNumId w:val="7"/>
  </w:num>
  <w:num w:numId="20">
    <w:abstractNumId w:val="3"/>
  </w:num>
  <w:num w:numId="21">
    <w:abstractNumId w:val="4"/>
  </w:num>
  <w:num w:numId="22">
    <w:abstractNumId w:val="9"/>
  </w:num>
  <w:num w:numId="23">
    <w:abstractNumId w:val="15"/>
  </w:num>
  <w:num w:numId="24">
    <w:abstractNumId w:val="25"/>
  </w:num>
  <w:num w:numId="25">
    <w:abstractNumId w:val="0"/>
  </w:num>
  <w:num w:numId="26">
    <w:abstractNumId w:val="6"/>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C8"/>
    <w:rsid w:val="0002262E"/>
    <w:rsid w:val="00046876"/>
    <w:rsid w:val="000707BF"/>
    <w:rsid w:val="00083F8C"/>
    <w:rsid w:val="000A614E"/>
    <w:rsid w:val="000B048A"/>
    <w:rsid w:val="000F52F3"/>
    <w:rsid w:val="001076C8"/>
    <w:rsid w:val="00117550"/>
    <w:rsid w:val="001542CA"/>
    <w:rsid w:val="0016096B"/>
    <w:rsid w:val="001F5912"/>
    <w:rsid w:val="00201983"/>
    <w:rsid w:val="00203A86"/>
    <w:rsid w:val="002114E5"/>
    <w:rsid w:val="00252ACE"/>
    <w:rsid w:val="0025531B"/>
    <w:rsid w:val="002707FC"/>
    <w:rsid w:val="002B0F9A"/>
    <w:rsid w:val="002B4510"/>
    <w:rsid w:val="0031103D"/>
    <w:rsid w:val="00327D34"/>
    <w:rsid w:val="003758A0"/>
    <w:rsid w:val="00376BF8"/>
    <w:rsid w:val="00394B09"/>
    <w:rsid w:val="003A3EAD"/>
    <w:rsid w:val="003B1C73"/>
    <w:rsid w:val="003E3480"/>
    <w:rsid w:val="00401FEE"/>
    <w:rsid w:val="00427961"/>
    <w:rsid w:val="00461819"/>
    <w:rsid w:val="00466308"/>
    <w:rsid w:val="004D592F"/>
    <w:rsid w:val="0051108E"/>
    <w:rsid w:val="00515474"/>
    <w:rsid w:val="00520E17"/>
    <w:rsid w:val="00526519"/>
    <w:rsid w:val="00594E68"/>
    <w:rsid w:val="005C55DF"/>
    <w:rsid w:val="005D1BA3"/>
    <w:rsid w:val="005F3B75"/>
    <w:rsid w:val="00611E65"/>
    <w:rsid w:val="006204C3"/>
    <w:rsid w:val="006452D6"/>
    <w:rsid w:val="00645731"/>
    <w:rsid w:val="00650BA0"/>
    <w:rsid w:val="00677E58"/>
    <w:rsid w:val="006D099E"/>
    <w:rsid w:val="006F21AA"/>
    <w:rsid w:val="006F682C"/>
    <w:rsid w:val="007E145E"/>
    <w:rsid w:val="00874E5A"/>
    <w:rsid w:val="008C0D65"/>
    <w:rsid w:val="008C2154"/>
    <w:rsid w:val="008E0BCA"/>
    <w:rsid w:val="008F0412"/>
    <w:rsid w:val="008F2F27"/>
    <w:rsid w:val="00904FB7"/>
    <w:rsid w:val="00925E80"/>
    <w:rsid w:val="00942870"/>
    <w:rsid w:val="009A47BD"/>
    <w:rsid w:val="009B1667"/>
    <w:rsid w:val="00A109C5"/>
    <w:rsid w:val="00A35857"/>
    <w:rsid w:val="00A61436"/>
    <w:rsid w:val="00AA18CB"/>
    <w:rsid w:val="00AA1DF4"/>
    <w:rsid w:val="00B33049"/>
    <w:rsid w:val="00B82021"/>
    <w:rsid w:val="00BB0FFF"/>
    <w:rsid w:val="00BC4741"/>
    <w:rsid w:val="00BE2582"/>
    <w:rsid w:val="00BF338F"/>
    <w:rsid w:val="00C22E69"/>
    <w:rsid w:val="00C3764F"/>
    <w:rsid w:val="00C92CB2"/>
    <w:rsid w:val="00CA29D1"/>
    <w:rsid w:val="00CD5612"/>
    <w:rsid w:val="00D1384D"/>
    <w:rsid w:val="00D165FC"/>
    <w:rsid w:val="00D60DD5"/>
    <w:rsid w:val="00D951D0"/>
    <w:rsid w:val="00DC25FC"/>
    <w:rsid w:val="00DD2996"/>
    <w:rsid w:val="00DD7FC1"/>
    <w:rsid w:val="00DF26C6"/>
    <w:rsid w:val="00E032E9"/>
    <w:rsid w:val="00E53674"/>
    <w:rsid w:val="00E74216"/>
    <w:rsid w:val="00E968D7"/>
    <w:rsid w:val="00EB194C"/>
    <w:rsid w:val="00ED09A1"/>
    <w:rsid w:val="00EE2190"/>
    <w:rsid w:val="00EF1837"/>
    <w:rsid w:val="00F25A61"/>
    <w:rsid w:val="00F417F3"/>
    <w:rsid w:val="00FB6760"/>
    <w:rsid w:val="00F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0EEBF"/>
  <w15:docId w15:val="{16208554-D2F9-4338-8A2B-FD78729D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Tahoma" w:eastAsia="Tahoma" w:hAnsi="Tahoma" w:cs="Tahoma"/>
      <w:b/>
      <w:sz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1">
    <w:name w:val="1"/>
    <w:basedOn w:val="TableNormal"/>
    <w:pPr>
      <w:spacing w:after="0" w:line="240" w:lineRule="auto"/>
    </w:pPr>
    <w:tblPr>
      <w:tblStyleRowBandSize w:val="1"/>
      <w:tblStyleColBandSize w:val="1"/>
      <w:tblCellMar>
        <w:top w:w="58" w:type="dxa"/>
        <w:left w:w="115" w:type="dxa"/>
        <w:bottom w:w="58" w:type="dxa"/>
        <w:right w:w="115" w:type="dxa"/>
      </w:tblCellMar>
    </w:tblPr>
  </w:style>
  <w:style w:type="paragraph" w:styleId="BalloonText">
    <w:name w:val="Balloon Text"/>
    <w:basedOn w:val="Normal"/>
    <w:link w:val="BalloonTextChar"/>
    <w:uiPriority w:val="99"/>
    <w:semiHidden/>
    <w:unhideWhenUsed/>
    <w:rsid w:val="00BC4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41"/>
    <w:rPr>
      <w:rFonts w:ascii="Tahoma" w:hAnsi="Tahoma" w:cs="Tahoma"/>
      <w:sz w:val="16"/>
      <w:szCs w:val="16"/>
    </w:rPr>
  </w:style>
  <w:style w:type="paragraph" w:styleId="NormalWeb">
    <w:name w:val="Normal (Web)"/>
    <w:basedOn w:val="Normal"/>
    <w:uiPriority w:val="99"/>
    <w:unhideWhenUsed/>
    <w:rsid w:val="00BC47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C4741"/>
    <w:pPr>
      <w:ind w:left="720"/>
      <w:contextualSpacing/>
    </w:pPr>
  </w:style>
  <w:style w:type="paragraph" w:styleId="Header">
    <w:name w:val="header"/>
    <w:basedOn w:val="Normal"/>
    <w:link w:val="HeaderChar"/>
    <w:uiPriority w:val="99"/>
    <w:unhideWhenUsed/>
    <w:rsid w:val="00BC4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741"/>
  </w:style>
  <w:style w:type="paragraph" w:styleId="Footer">
    <w:name w:val="footer"/>
    <w:basedOn w:val="Normal"/>
    <w:link w:val="FooterChar"/>
    <w:uiPriority w:val="99"/>
    <w:unhideWhenUsed/>
    <w:rsid w:val="00BC4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741"/>
  </w:style>
  <w:style w:type="character" w:customStyle="1" w:styleId="normaltextrun">
    <w:name w:val="normaltextrun"/>
    <w:basedOn w:val="DefaultParagraphFont"/>
    <w:rsid w:val="00083F8C"/>
  </w:style>
  <w:style w:type="character" w:customStyle="1" w:styleId="eop">
    <w:name w:val="eop"/>
    <w:basedOn w:val="DefaultParagraphFont"/>
    <w:rsid w:val="00083F8C"/>
  </w:style>
  <w:style w:type="paragraph" w:customStyle="1" w:styleId="paragraph">
    <w:name w:val="paragraph"/>
    <w:basedOn w:val="Normal"/>
    <w:rsid w:val="00083F8C"/>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spellingerror">
    <w:name w:val="spellingerror"/>
    <w:basedOn w:val="DefaultParagraphFont"/>
    <w:rsid w:val="00083F8C"/>
  </w:style>
  <w:style w:type="character" w:styleId="CommentReference">
    <w:name w:val="annotation reference"/>
    <w:basedOn w:val="DefaultParagraphFont"/>
    <w:uiPriority w:val="99"/>
    <w:semiHidden/>
    <w:unhideWhenUsed/>
    <w:rsid w:val="00117550"/>
    <w:rPr>
      <w:sz w:val="16"/>
      <w:szCs w:val="16"/>
    </w:rPr>
  </w:style>
  <w:style w:type="paragraph" w:styleId="CommentText">
    <w:name w:val="annotation text"/>
    <w:basedOn w:val="Normal"/>
    <w:link w:val="CommentTextChar"/>
    <w:uiPriority w:val="99"/>
    <w:semiHidden/>
    <w:unhideWhenUsed/>
    <w:rsid w:val="00117550"/>
    <w:pPr>
      <w:spacing w:line="240" w:lineRule="auto"/>
    </w:pPr>
    <w:rPr>
      <w:sz w:val="20"/>
    </w:rPr>
  </w:style>
  <w:style w:type="character" w:customStyle="1" w:styleId="CommentTextChar">
    <w:name w:val="Comment Text Char"/>
    <w:basedOn w:val="DefaultParagraphFont"/>
    <w:link w:val="CommentText"/>
    <w:uiPriority w:val="99"/>
    <w:semiHidden/>
    <w:rsid w:val="00117550"/>
    <w:rPr>
      <w:sz w:val="20"/>
    </w:rPr>
  </w:style>
  <w:style w:type="paragraph" w:styleId="CommentSubject">
    <w:name w:val="annotation subject"/>
    <w:basedOn w:val="CommentText"/>
    <w:next w:val="CommentText"/>
    <w:link w:val="CommentSubjectChar"/>
    <w:uiPriority w:val="99"/>
    <w:semiHidden/>
    <w:unhideWhenUsed/>
    <w:rsid w:val="00117550"/>
    <w:rPr>
      <w:b/>
      <w:bCs/>
    </w:rPr>
  </w:style>
  <w:style w:type="character" w:customStyle="1" w:styleId="CommentSubjectChar">
    <w:name w:val="Comment Subject Char"/>
    <w:basedOn w:val="CommentTextChar"/>
    <w:link w:val="CommentSubject"/>
    <w:uiPriority w:val="99"/>
    <w:semiHidden/>
    <w:rsid w:val="00117550"/>
    <w:rPr>
      <w:b/>
      <w:bCs/>
      <w:sz w:val="20"/>
    </w:rPr>
  </w:style>
  <w:style w:type="character" w:customStyle="1" w:styleId="ilad">
    <w:name w:val="il_ad"/>
    <w:basedOn w:val="DefaultParagraphFont"/>
    <w:rsid w:val="00203A86"/>
  </w:style>
  <w:style w:type="character" w:styleId="Strong">
    <w:name w:val="Strong"/>
    <w:basedOn w:val="DefaultParagraphFont"/>
    <w:uiPriority w:val="22"/>
    <w:qFormat/>
    <w:rsid w:val="00203A86"/>
    <w:rPr>
      <w:b/>
      <w:bCs/>
    </w:rPr>
  </w:style>
  <w:style w:type="character" w:styleId="Emphasis">
    <w:name w:val="Emphasis"/>
    <w:basedOn w:val="DefaultParagraphFont"/>
    <w:uiPriority w:val="20"/>
    <w:qFormat/>
    <w:rsid w:val="00203A86"/>
    <w:rPr>
      <w:i/>
      <w:iCs/>
    </w:rPr>
  </w:style>
  <w:style w:type="character" w:styleId="Hyperlink">
    <w:name w:val="Hyperlink"/>
    <w:basedOn w:val="DefaultParagraphFont"/>
    <w:uiPriority w:val="99"/>
    <w:semiHidden/>
    <w:unhideWhenUsed/>
    <w:rsid w:val="00526519"/>
    <w:rPr>
      <w:color w:val="0000FF"/>
      <w:u w:val="single"/>
    </w:rPr>
  </w:style>
  <w:style w:type="character" w:styleId="HTMLCode">
    <w:name w:val="HTML Code"/>
    <w:basedOn w:val="DefaultParagraphFont"/>
    <w:uiPriority w:val="99"/>
    <w:semiHidden/>
    <w:unhideWhenUsed/>
    <w:rsid w:val="00C92CB2"/>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025">
      <w:bodyDiv w:val="1"/>
      <w:marLeft w:val="0"/>
      <w:marRight w:val="0"/>
      <w:marTop w:val="0"/>
      <w:marBottom w:val="0"/>
      <w:divBdr>
        <w:top w:val="none" w:sz="0" w:space="0" w:color="auto"/>
        <w:left w:val="none" w:sz="0" w:space="0" w:color="auto"/>
        <w:bottom w:val="none" w:sz="0" w:space="0" w:color="auto"/>
        <w:right w:val="none" w:sz="0" w:space="0" w:color="auto"/>
      </w:divBdr>
    </w:div>
    <w:div w:id="59593969">
      <w:bodyDiv w:val="1"/>
      <w:marLeft w:val="0"/>
      <w:marRight w:val="0"/>
      <w:marTop w:val="0"/>
      <w:marBottom w:val="0"/>
      <w:divBdr>
        <w:top w:val="none" w:sz="0" w:space="0" w:color="auto"/>
        <w:left w:val="none" w:sz="0" w:space="0" w:color="auto"/>
        <w:bottom w:val="none" w:sz="0" w:space="0" w:color="auto"/>
        <w:right w:val="none" w:sz="0" w:space="0" w:color="auto"/>
      </w:divBdr>
    </w:div>
    <w:div w:id="78403799">
      <w:bodyDiv w:val="1"/>
      <w:marLeft w:val="0"/>
      <w:marRight w:val="0"/>
      <w:marTop w:val="0"/>
      <w:marBottom w:val="0"/>
      <w:divBdr>
        <w:top w:val="none" w:sz="0" w:space="0" w:color="auto"/>
        <w:left w:val="none" w:sz="0" w:space="0" w:color="auto"/>
        <w:bottom w:val="none" w:sz="0" w:space="0" w:color="auto"/>
        <w:right w:val="none" w:sz="0" w:space="0" w:color="auto"/>
      </w:divBdr>
      <w:divsChild>
        <w:div w:id="1618678999">
          <w:marLeft w:val="0"/>
          <w:marRight w:val="0"/>
          <w:marTop w:val="0"/>
          <w:marBottom w:val="0"/>
          <w:divBdr>
            <w:top w:val="none" w:sz="0" w:space="0" w:color="auto"/>
            <w:left w:val="none" w:sz="0" w:space="0" w:color="auto"/>
            <w:bottom w:val="none" w:sz="0" w:space="0" w:color="auto"/>
            <w:right w:val="none" w:sz="0" w:space="0" w:color="auto"/>
          </w:divBdr>
        </w:div>
        <w:div w:id="1771312155">
          <w:marLeft w:val="0"/>
          <w:marRight w:val="0"/>
          <w:marTop w:val="0"/>
          <w:marBottom w:val="0"/>
          <w:divBdr>
            <w:top w:val="none" w:sz="0" w:space="0" w:color="auto"/>
            <w:left w:val="none" w:sz="0" w:space="0" w:color="auto"/>
            <w:bottom w:val="none" w:sz="0" w:space="0" w:color="auto"/>
            <w:right w:val="none" w:sz="0" w:space="0" w:color="auto"/>
          </w:divBdr>
        </w:div>
      </w:divsChild>
    </w:div>
    <w:div w:id="88356871">
      <w:bodyDiv w:val="1"/>
      <w:marLeft w:val="0"/>
      <w:marRight w:val="0"/>
      <w:marTop w:val="0"/>
      <w:marBottom w:val="0"/>
      <w:divBdr>
        <w:top w:val="none" w:sz="0" w:space="0" w:color="auto"/>
        <w:left w:val="none" w:sz="0" w:space="0" w:color="auto"/>
        <w:bottom w:val="none" w:sz="0" w:space="0" w:color="auto"/>
        <w:right w:val="none" w:sz="0" w:space="0" w:color="auto"/>
      </w:divBdr>
    </w:div>
    <w:div w:id="97455755">
      <w:bodyDiv w:val="1"/>
      <w:marLeft w:val="0"/>
      <w:marRight w:val="0"/>
      <w:marTop w:val="0"/>
      <w:marBottom w:val="0"/>
      <w:divBdr>
        <w:top w:val="none" w:sz="0" w:space="0" w:color="auto"/>
        <w:left w:val="none" w:sz="0" w:space="0" w:color="auto"/>
        <w:bottom w:val="none" w:sz="0" w:space="0" w:color="auto"/>
        <w:right w:val="none" w:sz="0" w:space="0" w:color="auto"/>
      </w:divBdr>
    </w:div>
    <w:div w:id="116224391">
      <w:bodyDiv w:val="1"/>
      <w:marLeft w:val="0"/>
      <w:marRight w:val="0"/>
      <w:marTop w:val="0"/>
      <w:marBottom w:val="0"/>
      <w:divBdr>
        <w:top w:val="none" w:sz="0" w:space="0" w:color="auto"/>
        <w:left w:val="none" w:sz="0" w:space="0" w:color="auto"/>
        <w:bottom w:val="none" w:sz="0" w:space="0" w:color="auto"/>
        <w:right w:val="none" w:sz="0" w:space="0" w:color="auto"/>
      </w:divBdr>
    </w:div>
    <w:div w:id="125126362">
      <w:bodyDiv w:val="1"/>
      <w:marLeft w:val="0"/>
      <w:marRight w:val="0"/>
      <w:marTop w:val="0"/>
      <w:marBottom w:val="0"/>
      <w:divBdr>
        <w:top w:val="none" w:sz="0" w:space="0" w:color="auto"/>
        <w:left w:val="none" w:sz="0" w:space="0" w:color="auto"/>
        <w:bottom w:val="none" w:sz="0" w:space="0" w:color="auto"/>
        <w:right w:val="none" w:sz="0" w:space="0" w:color="auto"/>
      </w:divBdr>
    </w:div>
    <w:div w:id="161049668">
      <w:bodyDiv w:val="1"/>
      <w:marLeft w:val="0"/>
      <w:marRight w:val="0"/>
      <w:marTop w:val="0"/>
      <w:marBottom w:val="0"/>
      <w:divBdr>
        <w:top w:val="none" w:sz="0" w:space="0" w:color="auto"/>
        <w:left w:val="none" w:sz="0" w:space="0" w:color="auto"/>
        <w:bottom w:val="none" w:sz="0" w:space="0" w:color="auto"/>
        <w:right w:val="none" w:sz="0" w:space="0" w:color="auto"/>
      </w:divBdr>
    </w:div>
    <w:div w:id="186217123">
      <w:bodyDiv w:val="1"/>
      <w:marLeft w:val="0"/>
      <w:marRight w:val="0"/>
      <w:marTop w:val="0"/>
      <w:marBottom w:val="0"/>
      <w:divBdr>
        <w:top w:val="none" w:sz="0" w:space="0" w:color="auto"/>
        <w:left w:val="none" w:sz="0" w:space="0" w:color="auto"/>
        <w:bottom w:val="none" w:sz="0" w:space="0" w:color="auto"/>
        <w:right w:val="none" w:sz="0" w:space="0" w:color="auto"/>
      </w:divBdr>
    </w:div>
    <w:div w:id="232006389">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sChild>
        <w:div w:id="426660327">
          <w:marLeft w:val="0"/>
          <w:marRight w:val="0"/>
          <w:marTop w:val="0"/>
          <w:marBottom w:val="0"/>
          <w:divBdr>
            <w:top w:val="none" w:sz="0" w:space="0" w:color="auto"/>
            <w:left w:val="none" w:sz="0" w:space="0" w:color="auto"/>
            <w:bottom w:val="none" w:sz="0" w:space="0" w:color="auto"/>
            <w:right w:val="none" w:sz="0" w:space="0" w:color="auto"/>
          </w:divBdr>
        </w:div>
        <w:div w:id="433209472">
          <w:marLeft w:val="0"/>
          <w:marRight w:val="0"/>
          <w:marTop w:val="0"/>
          <w:marBottom w:val="0"/>
          <w:divBdr>
            <w:top w:val="none" w:sz="0" w:space="0" w:color="auto"/>
            <w:left w:val="none" w:sz="0" w:space="0" w:color="auto"/>
            <w:bottom w:val="none" w:sz="0" w:space="0" w:color="auto"/>
            <w:right w:val="none" w:sz="0" w:space="0" w:color="auto"/>
          </w:divBdr>
        </w:div>
      </w:divsChild>
    </w:div>
    <w:div w:id="246429350">
      <w:bodyDiv w:val="1"/>
      <w:marLeft w:val="0"/>
      <w:marRight w:val="0"/>
      <w:marTop w:val="0"/>
      <w:marBottom w:val="0"/>
      <w:divBdr>
        <w:top w:val="none" w:sz="0" w:space="0" w:color="auto"/>
        <w:left w:val="none" w:sz="0" w:space="0" w:color="auto"/>
        <w:bottom w:val="none" w:sz="0" w:space="0" w:color="auto"/>
        <w:right w:val="none" w:sz="0" w:space="0" w:color="auto"/>
      </w:divBdr>
    </w:div>
    <w:div w:id="253369934">
      <w:bodyDiv w:val="1"/>
      <w:marLeft w:val="0"/>
      <w:marRight w:val="0"/>
      <w:marTop w:val="0"/>
      <w:marBottom w:val="0"/>
      <w:divBdr>
        <w:top w:val="none" w:sz="0" w:space="0" w:color="auto"/>
        <w:left w:val="none" w:sz="0" w:space="0" w:color="auto"/>
        <w:bottom w:val="none" w:sz="0" w:space="0" w:color="auto"/>
        <w:right w:val="none" w:sz="0" w:space="0" w:color="auto"/>
      </w:divBdr>
    </w:div>
    <w:div w:id="267352661">
      <w:bodyDiv w:val="1"/>
      <w:marLeft w:val="0"/>
      <w:marRight w:val="0"/>
      <w:marTop w:val="0"/>
      <w:marBottom w:val="0"/>
      <w:divBdr>
        <w:top w:val="none" w:sz="0" w:space="0" w:color="auto"/>
        <w:left w:val="none" w:sz="0" w:space="0" w:color="auto"/>
        <w:bottom w:val="none" w:sz="0" w:space="0" w:color="auto"/>
        <w:right w:val="none" w:sz="0" w:space="0" w:color="auto"/>
      </w:divBdr>
    </w:div>
    <w:div w:id="282924437">
      <w:bodyDiv w:val="1"/>
      <w:marLeft w:val="0"/>
      <w:marRight w:val="0"/>
      <w:marTop w:val="0"/>
      <w:marBottom w:val="0"/>
      <w:divBdr>
        <w:top w:val="none" w:sz="0" w:space="0" w:color="auto"/>
        <w:left w:val="none" w:sz="0" w:space="0" w:color="auto"/>
        <w:bottom w:val="none" w:sz="0" w:space="0" w:color="auto"/>
        <w:right w:val="none" w:sz="0" w:space="0" w:color="auto"/>
      </w:divBdr>
    </w:div>
    <w:div w:id="353969114">
      <w:bodyDiv w:val="1"/>
      <w:marLeft w:val="0"/>
      <w:marRight w:val="0"/>
      <w:marTop w:val="0"/>
      <w:marBottom w:val="0"/>
      <w:divBdr>
        <w:top w:val="none" w:sz="0" w:space="0" w:color="auto"/>
        <w:left w:val="none" w:sz="0" w:space="0" w:color="auto"/>
        <w:bottom w:val="none" w:sz="0" w:space="0" w:color="auto"/>
        <w:right w:val="none" w:sz="0" w:space="0" w:color="auto"/>
      </w:divBdr>
    </w:div>
    <w:div w:id="376123823">
      <w:bodyDiv w:val="1"/>
      <w:marLeft w:val="0"/>
      <w:marRight w:val="0"/>
      <w:marTop w:val="0"/>
      <w:marBottom w:val="0"/>
      <w:divBdr>
        <w:top w:val="none" w:sz="0" w:space="0" w:color="auto"/>
        <w:left w:val="none" w:sz="0" w:space="0" w:color="auto"/>
        <w:bottom w:val="none" w:sz="0" w:space="0" w:color="auto"/>
        <w:right w:val="none" w:sz="0" w:space="0" w:color="auto"/>
      </w:divBdr>
    </w:div>
    <w:div w:id="394207586">
      <w:bodyDiv w:val="1"/>
      <w:marLeft w:val="0"/>
      <w:marRight w:val="0"/>
      <w:marTop w:val="0"/>
      <w:marBottom w:val="0"/>
      <w:divBdr>
        <w:top w:val="none" w:sz="0" w:space="0" w:color="auto"/>
        <w:left w:val="none" w:sz="0" w:space="0" w:color="auto"/>
        <w:bottom w:val="none" w:sz="0" w:space="0" w:color="auto"/>
        <w:right w:val="none" w:sz="0" w:space="0" w:color="auto"/>
      </w:divBdr>
    </w:div>
    <w:div w:id="398213824">
      <w:bodyDiv w:val="1"/>
      <w:marLeft w:val="0"/>
      <w:marRight w:val="0"/>
      <w:marTop w:val="0"/>
      <w:marBottom w:val="0"/>
      <w:divBdr>
        <w:top w:val="none" w:sz="0" w:space="0" w:color="auto"/>
        <w:left w:val="none" w:sz="0" w:space="0" w:color="auto"/>
        <w:bottom w:val="none" w:sz="0" w:space="0" w:color="auto"/>
        <w:right w:val="none" w:sz="0" w:space="0" w:color="auto"/>
      </w:divBdr>
    </w:div>
    <w:div w:id="496120456">
      <w:bodyDiv w:val="1"/>
      <w:marLeft w:val="0"/>
      <w:marRight w:val="0"/>
      <w:marTop w:val="0"/>
      <w:marBottom w:val="0"/>
      <w:divBdr>
        <w:top w:val="none" w:sz="0" w:space="0" w:color="auto"/>
        <w:left w:val="none" w:sz="0" w:space="0" w:color="auto"/>
        <w:bottom w:val="none" w:sz="0" w:space="0" w:color="auto"/>
        <w:right w:val="none" w:sz="0" w:space="0" w:color="auto"/>
      </w:divBdr>
    </w:div>
    <w:div w:id="516427886">
      <w:bodyDiv w:val="1"/>
      <w:marLeft w:val="0"/>
      <w:marRight w:val="0"/>
      <w:marTop w:val="0"/>
      <w:marBottom w:val="0"/>
      <w:divBdr>
        <w:top w:val="none" w:sz="0" w:space="0" w:color="auto"/>
        <w:left w:val="none" w:sz="0" w:space="0" w:color="auto"/>
        <w:bottom w:val="none" w:sz="0" w:space="0" w:color="auto"/>
        <w:right w:val="none" w:sz="0" w:space="0" w:color="auto"/>
      </w:divBdr>
    </w:div>
    <w:div w:id="615523229">
      <w:bodyDiv w:val="1"/>
      <w:marLeft w:val="0"/>
      <w:marRight w:val="0"/>
      <w:marTop w:val="0"/>
      <w:marBottom w:val="0"/>
      <w:divBdr>
        <w:top w:val="none" w:sz="0" w:space="0" w:color="auto"/>
        <w:left w:val="none" w:sz="0" w:space="0" w:color="auto"/>
        <w:bottom w:val="none" w:sz="0" w:space="0" w:color="auto"/>
        <w:right w:val="none" w:sz="0" w:space="0" w:color="auto"/>
      </w:divBdr>
    </w:div>
    <w:div w:id="642151463">
      <w:bodyDiv w:val="1"/>
      <w:marLeft w:val="0"/>
      <w:marRight w:val="0"/>
      <w:marTop w:val="0"/>
      <w:marBottom w:val="0"/>
      <w:divBdr>
        <w:top w:val="none" w:sz="0" w:space="0" w:color="auto"/>
        <w:left w:val="none" w:sz="0" w:space="0" w:color="auto"/>
        <w:bottom w:val="none" w:sz="0" w:space="0" w:color="auto"/>
        <w:right w:val="none" w:sz="0" w:space="0" w:color="auto"/>
      </w:divBdr>
    </w:div>
    <w:div w:id="676078773">
      <w:bodyDiv w:val="1"/>
      <w:marLeft w:val="0"/>
      <w:marRight w:val="0"/>
      <w:marTop w:val="0"/>
      <w:marBottom w:val="0"/>
      <w:divBdr>
        <w:top w:val="none" w:sz="0" w:space="0" w:color="auto"/>
        <w:left w:val="none" w:sz="0" w:space="0" w:color="auto"/>
        <w:bottom w:val="none" w:sz="0" w:space="0" w:color="auto"/>
        <w:right w:val="none" w:sz="0" w:space="0" w:color="auto"/>
      </w:divBdr>
    </w:div>
    <w:div w:id="683943195">
      <w:bodyDiv w:val="1"/>
      <w:marLeft w:val="0"/>
      <w:marRight w:val="0"/>
      <w:marTop w:val="0"/>
      <w:marBottom w:val="0"/>
      <w:divBdr>
        <w:top w:val="none" w:sz="0" w:space="0" w:color="auto"/>
        <w:left w:val="none" w:sz="0" w:space="0" w:color="auto"/>
        <w:bottom w:val="none" w:sz="0" w:space="0" w:color="auto"/>
        <w:right w:val="none" w:sz="0" w:space="0" w:color="auto"/>
      </w:divBdr>
    </w:div>
    <w:div w:id="692459240">
      <w:bodyDiv w:val="1"/>
      <w:marLeft w:val="0"/>
      <w:marRight w:val="0"/>
      <w:marTop w:val="0"/>
      <w:marBottom w:val="0"/>
      <w:divBdr>
        <w:top w:val="none" w:sz="0" w:space="0" w:color="auto"/>
        <w:left w:val="none" w:sz="0" w:space="0" w:color="auto"/>
        <w:bottom w:val="none" w:sz="0" w:space="0" w:color="auto"/>
        <w:right w:val="none" w:sz="0" w:space="0" w:color="auto"/>
      </w:divBdr>
    </w:div>
    <w:div w:id="794251088">
      <w:bodyDiv w:val="1"/>
      <w:marLeft w:val="0"/>
      <w:marRight w:val="0"/>
      <w:marTop w:val="0"/>
      <w:marBottom w:val="0"/>
      <w:divBdr>
        <w:top w:val="none" w:sz="0" w:space="0" w:color="auto"/>
        <w:left w:val="none" w:sz="0" w:space="0" w:color="auto"/>
        <w:bottom w:val="none" w:sz="0" w:space="0" w:color="auto"/>
        <w:right w:val="none" w:sz="0" w:space="0" w:color="auto"/>
      </w:divBdr>
    </w:div>
    <w:div w:id="838038061">
      <w:bodyDiv w:val="1"/>
      <w:marLeft w:val="0"/>
      <w:marRight w:val="0"/>
      <w:marTop w:val="0"/>
      <w:marBottom w:val="0"/>
      <w:divBdr>
        <w:top w:val="none" w:sz="0" w:space="0" w:color="auto"/>
        <w:left w:val="none" w:sz="0" w:space="0" w:color="auto"/>
        <w:bottom w:val="none" w:sz="0" w:space="0" w:color="auto"/>
        <w:right w:val="none" w:sz="0" w:space="0" w:color="auto"/>
      </w:divBdr>
    </w:div>
    <w:div w:id="888614433">
      <w:bodyDiv w:val="1"/>
      <w:marLeft w:val="0"/>
      <w:marRight w:val="0"/>
      <w:marTop w:val="0"/>
      <w:marBottom w:val="0"/>
      <w:divBdr>
        <w:top w:val="none" w:sz="0" w:space="0" w:color="auto"/>
        <w:left w:val="none" w:sz="0" w:space="0" w:color="auto"/>
        <w:bottom w:val="none" w:sz="0" w:space="0" w:color="auto"/>
        <w:right w:val="none" w:sz="0" w:space="0" w:color="auto"/>
      </w:divBdr>
    </w:div>
    <w:div w:id="935527620">
      <w:bodyDiv w:val="1"/>
      <w:marLeft w:val="0"/>
      <w:marRight w:val="0"/>
      <w:marTop w:val="0"/>
      <w:marBottom w:val="0"/>
      <w:divBdr>
        <w:top w:val="none" w:sz="0" w:space="0" w:color="auto"/>
        <w:left w:val="none" w:sz="0" w:space="0" w:color="auto"/>
        <w:bottom w:val="none" w:sz="0" w:space="0" w:color="auto"/>
        <w:right w:val="none" w:sz="0" w:space="0" w:color="auto"/>
      </w:divBdr>
      <w:divsChild>
        <w:div w:id="52240554">
          <w:marLeft w:val="0"/>
          <w:marRight w:val="0"/>
          <w:marTop w:val="0"/>
          <w:marBottom w:val="0"/>
          <w:divBdr>
            <w:top w:val="none" w:sz="0" w:space="0" w:color="auto"/>
            <w:left w:val="none" w:sz="0" w:space="0" w:color="auto"/>
            <w:bottom w:val="none" w:sz="0" w:space="0" w:color="auto"/>
            <w:right w:val="none" w:sz="0" w:space="0" w:color="auto"/>
          </w:divBdr>
        </w:div>
      </w:divsChild>
    </w:div>
    <w:div w:id="940068237">
      <w:bodyDiv w:val="1"/>
      <w:marLeft w:val="0"/>
      <w:marRight w:val="0"/>
      <w:marTop w:val="0"/>
      <w:marBottom w:val="0"/>
      <w:divBdr>
        <w:top w:val="none" w:sz="0" w:space="0" w:color="auto"/>
        <w:left w:val="none" w:sz="0" w:space="0" w:color="auto"/>
        <w:bottom w:val="none" w:sz="0" w:space="0" w:color="auto"/>
        <w:right w:val="none" w:sz="0" w:space="0" w:color="auto"/>
      </w:divBdr>
    </w:div>
    <w:div w:id="968364659">
      <w:bodyDiv w:val="1"/>
      <w:marLeft w:val="0"/>
      <w:marRight w:val="0"/>
      <w:marTop w:val="0"/>
      <w:marBottom w:val="0"/>
      <w:divBdr>
        <w:top w:val="none" w:sz="0" w:space="0" w:color="auto"/>
        <w:left w:val="none" w:sz="0" w:space="0" w:color="auto"/>
        <w:bottom w:val="none" w:sz="0" w:space="0" w:color="auto"/>
        <w:right w:val="none" w:sz="0" w:space="0" w:color="auto"/>
      </w:divBdr>
    </w:div>
    <w:div w:id="1003895574">
      <w:bodyDiv w:val="1"/>
      <w:marLeft w:val="0"/>
      <w:marRight w:val="0"/>
      <w:marTop w:val="0"/>
      <w:marBottom w:val="0"/>
      <w:divBdr>
        <w:top w:val="none" w:sz="0" w:space="0" w:color="auto"/>
        <w:left w:val="none" w:sz="0" w:space="0" w:color="auto"/>
        <w:bottom w:val="none" w:sz="0" w:space="0" w:color="auto"/>
        <w:right w:val="none" w:sz="0" w:space="0" w:color="auto"/>
      </w:divBdr>
    </w:div>
    <w:div w:id="1144351383">
      <w:bodyDiv w:val="1"/>
      <w:marLeft w:val="0"/>
      <w:marRight w:val="0"/>
      <w:marTop w:val="0"/>
      <w:marBottom w:val="0"/>
      <w:divBdr>
        <w:top w:val="none" w:sz="0" w:space="0" w:color="auto"/>
        <w:left w:val="none" w:sz="0" w:space="0" w:color="auto"/>
        <w:bottom w:val="none" w:sz="0" w:space="0" w:color="auto"/>
        <w:right w:val="none" w:sz="0" w:space="0" w:color="auto"/>
      </w:divBdr>
    </w:div>
    <w:div w:id="1201474293">
      <w:bodyDiv w:val="1"/>
      <w:marLeft w:val="0"/>
      <w:marRight w:val="0"/>
      <w:marTop w:val="0"/>
      <w:marBottom w:val="0"/>
      <w:divBdr>
        <w:top w:val="none" w:sz="0" w:space="0" w:color="auto"/>
        <w:left w:val="none" w:sz="0" w:space="0" w:color="auto"/>
        <w:bottom w:val="none" w:sz="0" w:space="0" w:color="auto"/>
        <w:right w:val="none" w:sz="0" w:space="0" w:color="auto"/>
      </w:divBdr>
    </w:div>
    <w:div w:id="1213731318">
      <w:bodyDiv w:val="1"/>
      <w:marLeft w:val="0"/>
      <w:marRight w:val="0"/>
      <w:marTop w:val="0"/>
      <w:marBottom w:val="0"/>
      <w:divBdr>
        <w:top w:val="none" w:sz="0" w:space="0" w:color="auto"/>
        <w:left w:val="none" w:sz="0" w:space="0" w:color="auto"/>
        <w:bottom w:val="none" w:sz="0" w:space="0" w:color="auto"/>
        <w:right w:val="none" w:sz="0" w:space="0" w:color="auto"/>
      </w:divBdr>
    </w:div>
    <w:div w:id="1220441731">
      <w:bodyDiv w:val="1"/>
      <w:marLeft w:val="0"/>
      <w:marRight w:val="0"/>
      <w:marTop w:val="0"/>
      <w:marBottom w:val="0"/>
      <w:divBdr>
        <w:top w:val="none" w:sz="0" w:space="0" w:color="auto"/>
        <w:left w:val="none" w:sz="0" w:space="0" w:color="auto"/>
        <w:bottom w:val="none" w:sz="0" w:space="0" w:color="auto"/>
        <w:right w:val="none" w:sz="0" w:space="0" w:color="auto"/>
      </w:divBdr>
    </w:div>
    <w:div w:id="1282374888">
      <w:bodyDiv w:val="1"/>
      <w:marLeft w:val="0"/>
      <w:marRight w:val="0"/>
      <w:marTop w:val="0"/>
      <w:marBottom w:val="0"/>
      <w:divBdr>
        <w:top w:val="none" w:sz="0" w:space="0" w:color="auto"/>
        <w:left w:val="none" w:sz="0" w:space="0" w:color="auto"/>
        <w:bottom w:val="none" w:sz="0" w:space="0" w:color="auto"/>
        <w:right w:val="none" w:sz="0" w:space="0" w:color="auto"/>
      </w:divBdr>
    </w:div>
    <w:div w:id="1292787950">
      <w:bodyDiv w:val="1"/>
      <w:marLeft w:val="0"/>
      <w:marRight w:val="0"/>
      <w:marTop w:val="0"/>
      <w:marBottom w:val="0"/>
      <w:divBdr>
        <w:top w:val="none" w:sz="0" w:space="0" w:color="auto"/>
        <w:left w:val="none" w:sz="0" w:space="0" w:color="auto"/>
        <w:bottom w:val="none" w:sz="0" w:space="0" w:color="auto"/>
        <w:right w:val="none" w:sz="0" w:space="0" w:color="auto"/>
      </w:divBdr>
    </w:div>
    <w:div w:id="1321543358">
      <w:bodyDiv w:val="1"/>
      <w:marLeft w:val="0"/>
      <w:marRight w:val="0"/>
      <w:marTop w:val="0"/>
      <w:marBottom w:val="0"/>
      <w:divBdr>
        <w:top w:val="none" w:sz="0" w:space="0" w:color="auto"/>
        <w:left w:val="none" w:sz="0" w:space="0" w:color="auto"/>
        <w:bottom w:val="none" w:sz="0" w:space="0" w:color="auto"/>
        <w:right w:val="none" w:sz="0" w:space="0" w:color="auto"/>
      </w:divBdr>
    </w:div>
    <w:div w:id="1412314676">
      <w:bodyDiv w:val="1"/>
      <w:marLeft w:val="0"/>
      <w:marRight w:val="0"/>
      <w:marTop w:val="0"/>
      <w:marBottom w:val="0"/>
      <w:divBdr>
        <w:top w:val="none" w:sz="0" w:space="0" w:color="auto"/>
        <w:left w:val="none" w:sz="0" w:space="0" w:color="auto"/>
        <w:bottom w:val="none" w:sz="0" w:space="0" w:color="auto"/>
        <w:right w:val="none" w:sz="0" w:space="0" w:color="auto"/>
      </w:divBdr>
    </w:div>
    <w:div w:id="1414933115">
      <w:bodyDiv w:val="1"/>
      <w:marLeft w:val="0"/>
      <w:marRight w:val="0"/>
      <w:marTop w:val="0"/>
      <w:marBottom w:val="0"/>
      <w:divBdr>
        <w:top w:val="none" w:sz="0" w:space="0" w:color="auto"/>
        <w:left w:val="none" w:sz="0" w:space="0" w:color="auto"/>
        <w:bottom w:val="none" w:sz="0" w:space="0" w:color="auto"/>
        <w:right w:val="none" w:sz="0" w:space="0" w:color="auto"/>
      </w:divBdr>
    </w:div>
    <w:div w:id="1454013937">
      <w:bodyDiv w:val="1"/>
      <w:marLeft w:val="0"/>
      <w:marRight w:val="0"/>
      <w:marTop w:val="0"/>
      <w:marBottom w:val="0"/>
      <w:divBdr>
        <w:top w:val="none" w:sz="0" w:space="0" w:color="auto"/>
        <w:left w:val="none" w:sz="0" w:space="0" w:color="auto"/>
        <w:bottom w:val="none" w:sz="0" w:space="0" w:color="auto"/>
        <w:right w:val="none" w:sz="0" w:space="0" w:color="auto"/>
      </w:divBdr>
    </w:div>
    <w:div w:id="1471560323">
      <w:bodyDiv w:val="1"/>
      <w:marLeft w:val="0"/>
      <w:marRight w:val="0"/>
      <w:marTop w:val="0"/>
      <w:marBottom w:val="0"/>
      <w:divBdr>
        <w:top w:val="none" w:sz="0" w:space="0" w:color="auto"/>
        <w:left w:val="none" w:sz="0" w:space="0" w:color="auto"/>
        <w:bottom w:val="none" w:sz="0" w:space="0" w:color="auto"/>
        <w:right w:val="none" w:sz="0" w:space="0" w:color="auto"/>
      </w:divBdr>
    </w:div>
    <w:div w:id="1477793833">
      <w:bodyDiv w:val="1"/>
      <w:marLeft w:val="0"/>
      <w:marRight w:val="0"/>
      <w:marTop w:val="0"/>
      <w:marBottom w:val="0"/>
      <w:divBdr>
        <w:top w:val="none" w:sz="0" w:space="0" w:color="auto"/>
        <w:left w:val="none" w:sz="0" w:space="0" w:color="auto"/>
        <w:bottom w:val="none" w:sz="0" w:space="0" w:color="auto"/>
        <w:right w:val="none" w:sz="0" w:space="0" w:color="auto"/>
      </w:divBdr>
    </w:div>
    <w:div w:id="1490367925">
      <w:bodyDiv w:val="1"/>
      <w:marLeft w:val="0"/>
      <w:marRight w:val="0"/>
      <w:marTop w:val="0"/>
      <w:marBottom w:val="0"/>
      <w:divBdr>
        <w:top w:val="none" w:sz="0" w:space="0" w:color="auto"/>
        <w:left w:val="none" w:sz="0" w:space="0" w:color="auto"/>
        <w:bottom w:val="none" w:sz="0" w:space="0" w:color="auto"/>
        <w:right w:val="none" w:sz="0" w:space="0" w:color="auto"/>
      </w:divBdr>
    </w:div>
    <w:div w:id="1543710513">
      <w:bodyDiv w:val="1"/>
      <w:marLeft w:val="0"/>
      <w:marRight w:val="0"/>
      <w:marTop w:val="0"/>
      <w:marBottom w:val="0"/>
      <w:divBdr>
        <w:top w:val="none" w:sz="0" w:space="0" w:color="auto"/>
        <w:left w:val="none" w:sz="0" w:space="0" w:color="auto"/>
        <w:bottom w:val="none" w:sz="0" w:space="0" w:color="auto"/>
        <w:right w:val="none" w:sz="0" w:space="0" w:color="auto"/>
      </w:divBdr>
    </w:div>
    <w:div w:id="1582909820">
      <w:bodyDiv w:val="1"/>
      <w:marLeft w:val="0"/>
      <w:marRight w:val="0"/>
      <w:marTop w:val="0"/>
      <w:marBottom w:val="0"/>
      <w:divBdr>
        <w:top w:val="none" w:sz="0" w:space="0" w:color="auto"/>
        <w:left w:val="none" w:sz="0" w:space="0" w:color="auto"/>
        <w:bottom w:val="none" w:sz="0" w:space="0" w:color="auto"/>
        <w:right w:val="none" w:sz="0" w:space="0" w:color="auto"/>
      </w:divBdr>
    </w:div>
    <w:div w:id="1637686628">
      <w:bodyDiv w:val="1"/>
      <w:marLeft w:val="0"/>
      <w:marRight w:val="0"/>
      <w:marTop w:val="0"/>
      <w:marBottom w:val="0"/>
      <w:divBdr>
        <w:top w:val="none" w:sz="0" w:space="0" w:color="auto"/>
        <w:left w:val="none" w:sz="0" w:space="0" w:color="auto"/>
        <w:bottom w:val="none" w:sz="0" w:space="0" w:color="auto"/>
        <w:right w:val="none" w:sz="0" w:space="0" w:color="auto"/>
      </w:divBdr>
    </w:div>
    <w:div w:id="1647857268">
      <w:bodyDiv w:val="1"/>
      <w:marLeft w:val="0"/>
      <w:marRight w:val="0"/>
      <w:marTop w:val="0"/>
      <w:marBottom w:val="0"/>
      <w:divBdr>
        <w:top w:val="none" w:sz="0" w:space="0" w:color="auto"/>
        <w:left w:val="none" w:sz="0" w:space="0" w:color="auto"/>
        <w:bottom w:val="none" w:sz="0" w:space="0" w:color="auto"/>
        <w:right w:val="none" w:sz="0" w:space="0" w:color="auto"/>
      </w:divBdr>
    </w:div>
    <w:div w:id="1650356353">
      <w:bodyDiv w:val="1"/>
      <w:marLeft w:val="0"/>
      <w:marRight w:val="0"/>
      <w:marTop w:val="0"/>
      <w:marBottom w:val="0"/>
      <w:divBdr>
        <w:top w:val="none" w:sz="0" w:space="0" w:color="auto"/>
        <w:left w:val="none" w:sz="0" w:space="0" w:color="auto"/>
        <w:bottom w:val="none" w:sz="0" w:space="0" w:color="auto"/>
        <w:right w:val="none" w:sz="0" w:space="0" w:color="auto"/>
      </w:divBdr>
    </w:div>
    <w:div w:id="1656763102">
      <w:bodyDiv w:val="1"/>
      <w:marLeft w:val="0"/>
      <w:marRight w:val="0"/>
      <w:marTop w:val="0"/>
      <w:marBottom w:val="0"/>
      <w:divBdr>
        <w:top w:val="none" w:sz="0" w:space="0" w:color="auto"/>
        <w:left w:val="none" w:sz="0" w:space="0" w:color="auto"/>
        <w:bottom w:val="none" w:sz="0" w:space="0" w:color="auto"/>
        <w:right w:val="none" w:sz="0" w:space="0" w:color="auto"/>
      </w:divBdr>
    </w:div>
    <w:div w:id="1671523088">
      <w:bodyDiv w:val="1"/>
      <w:marLeft w:val="0"/>
      <w:marRight w:val="0"/>
      <w:marTop w:val="0"/>
      <w:marBottom w:val="0"/>
      <w:divBdr>
        <w:top w:val="none" w:sz="0" w:space="0" w:color="auto"/>
        <w:left w:val="none" w:sz="0" w:space="0" w:color="auto"/>
        <w:bottom w:val="none" w:sz="0" w:space="0" w:color="auto"/>
        <w:right w:val="none" w:sz="0" w:space="0" w:color="auto"/>
      </w:divBdr>
    </w:div>
    <w:div w:id="1715423779">
      <w:bodyDiv w:val="1"/>
      <w:marLeft w:val="0"/>
      <w:marRight w:val="0"/>
      <w:marTop w:val="0"/>
      <w:marBottom w:val="0"/>
      <w:divBdr>
        <w:top w:val="none" w:sz="0" w:space="0" w:color="auto"/>
        <w:left w:val="none" w:sz="0" w:space="0" w:color="auto"/>
        <w:bottom w:val="none" w:sz="0" w:space="0" w:color="auto"/>
        <w:right w:val="none" w:sz="0" w:space="0" w:color="auto"/>
      </w:divBdr>
    </w:div>
    <w:div w:id="1761215971">
      <w:bodyDiv w:val="1"/>
      <w:marLeft w:val="0"/>
      <w:marRight w:val="0"/>
      <w:marTop w:val="0"/>
      <w:marBottom w:val="0"/>
      <w:divBdr>
        <w:top w:val="none" w:sz="0" w:space="0" w:color="auto"/>
        <w:left w:val="none" w:sz="0" w:space="0" w:color="auto"/>
        <w:bottom w:val="none" w:sz="0" w:space="0" w:color="auto"/>
        <w:right w:val="none" w:sz="0" w:space="0" w:color="auto"/>
      </w:divBdr>
    </w:div>
    <w:div w:id="1764493075">
      <w:bodyDiv w:val="1"/>
      <w:marLeft w:val="0"/>
      <w:marRight w:val="0"/>
      <w:marTop w:val="0"/>
      <w:marBottom w:val="0"/>
      <w:divBdr>
        <w:top w:val="none" w:sz="0" w:space="0" w:color="auto"/>
        <w:left w:val="none" w:sz="0" w:space="0" w:color="auto"/>
        <w:bottom w:val="none" w:sz="0" w:space="0" w:color="auto"/>
        <w:right w:val="none" w:sz="0" w:space="0" w:color="auto"/>
      </w:divBdr>
    </w:div>
    <w:div w:id="1837914215">
      <w:bodyDiv w:val="1"/>
      <w:marLeft w:val="0"/>
      <w:marRight w:val="0"/>
      <w:marTop w:val="0"/>
      <w:marBottom w:val="0"/>
      <w:divBdr>
        <w:top w:val="none" w:sz="0" w:space="0" w:color="auto"/>
        <w:left w:val="none" w:sz="0" w:space="0" w:color="auto"/>
        <w:bottom w:val="none" w:sz="0" w:space="0" w:color="auto"/>
        <w:right w:val="none" w:sz="0" w:space="0" w:color="auto"/>
      </w:divBdr>
      <w:divsChild>
        <w:div w:id="255672912">
          <w:marLeft w:val="0"/>
          <w:marRight w:val="0"/>
          <w:marTop w:val="0"/>
          <w:marBottom w:val="0"/>
          <w:divBdr>
            <w:top w:val="none" w:sz="0" w:space="0" w:color="auto"/>
            <w:left w:val="none" w:sz="0" w:space="0" w:color="auto"/>
            <w:bottom w:val="none" w:sz="0" w:space="0" w:color="auto"/>
            <w:right w:val="none" w:sz="0" w:space="0" w:color="auto"/>
          </w:divBdr>
        </w:div>
        <w:div w:id="425927201">
          <w:marLeft w:val="0"/>
          <w:marRight w:val="0"/>
          <w:marTop w:val="0"/>
          <w:marBottom w:val="0"/>
          <w:divBdr>
            <w:top w:val="none" w:sz="0" w:space="0" w:color="auto"/>
            <w:left w:val="none" w:sz="0" w:space="0" w:color="auto"/>
            <w:bottom w:val="none" w:sz="0" w:space="0" w:color="auto"/>
            <w:right w:val="none" w:sz="0" w:space="0" w:color="auto"/>
          </w:divBdr>
        </w:div>
      </w:divsChild>
    </w:div>
    <w:div w:id="1906184490">
      <w:bodyDiv w:val="1"/>
      <w:marLeft w:val="0"/>
      <w:marRight w:val="0"/>
      <w:marTop w:val="0"/>
      <w:marBottom w:val="0"/>
      <w:divBdr>
        <w:top w:val="none" w:sz="0" w:space="0" w:color="auto"/>
        <w:left w:val="none" w:sz="0" w:space="0" w:color="auto"/>
        <w:bottom w:val="none" w:sz="0" w:space="0" w:color="auto"/>
        <w:right w:val="none" w:sz="0" w:space="0" w:color="auto"/>
      </w:divBdr>
      <w:divsChild>
        <w:div w:id="1682581503">
          <w:marLeft w:val="0"/>
          <w:marRight w:val="0"/>
          <w:marTop w:val="0"/>
          <w:marBottom w:val="0"/>
          <w:divBdr>
            <w:top w:val="none" w:sz="0" w:space="0" w:color="auto"/>
            <w:left w:val="none" w:sz="0" w:space="0" w:color="auto"/>
            <w:bottom w:val="none" w:sz="0" w:space="0" w:color="auto"/>
            <w:right w:val="none" w:sz="0" w:space="0" w:color="auto"/>
          </w:divBdr>
        </w:div>
      </w:divsChild>
    </w:div>
    <w:div w:id="1908298209">
      <w:bodyDiv w:val="1"/>
      <w:marLeft w:val="0"/>
      <w:marRight w:val="0"/>
      <w:marTop w:val="0"/>
      <w:marBottom w:val="0"/>
      <w:divBdr>
        <w:top w:val="none" w:sz="0" w:space="0" w:color="auto"/>
        <w:left w:val="none" w:sz="0" w:space="0" w:color="auto"/>
        <w:bottom w:val="none" w:sz="0" w:space="0" w:color="auto"/>
        <w:right w:val="none" w:sz="0" w:space="0" w:color="auto"/>
      </w:divBdr>
    </w:div>
    <w:div w:id="1954745552">
      <w:bodyDiv w:val="1"/>
      <w:marLeft w:val="0"/>
      <w:marRight w:val="0"/>
      <w:marTop w:val="0"/>
      <w:marBottom w:val="0"/>
      <w:divBdr>
        <w:top w:val="none" w:sz="0" w:space="0" w:color="auto"/>
        <w:left w:val="none" w:sz="0" w:space="0" w:color="auto"/>
        <w:bottom w:val="none" w:sz="0" w:space="0" w:color="auto"/>
        <w:right w:val="none" w:sz="0" w:space="0" w:color="auto"/>
      </w:divBdr>
      <w:divsChild>
        <w:div w:id="177961977">
          <w:marLeft w:val="0"/>
          <w:marRight w:val="0"/>
          <w:marTop w:val="0"/>
          <w:marBottom w:val="0"/>
          <w:divBdr>
            <w:top w:val="none" w:sz="0" w:space="0" w:color="auto"/>
            <w:left w:val="none" w:sz="0" w:space="0" w:color="auto"/>
            <w:bottom w:val="none" w:sz="0" w:space="0" w:color="auto"/>
            <w:right w:val="none" w:sz="0" w:space="0" w:color="auto"/>
          </w:divBdr>
        </w:div>
        <w:div w:id="555362870">
          <w:marLeft w:val="0"/>
          <w:marRight w:val="0"/>
          <w:marTop w:val="0"/>
          <w:marBottom w:val="0"/>
          <w:divBdr>
            <w:top w:val="none" w:sz="0" w:space="0" w:color="auto"/>
            <w:left w:val="none" w:sz="0" w:space="0" w:color="auto"/>
            <w:bottom w:val="none" w:sz="0" w:space="0" w:color="auto"/>
            <w:right w:val="none" w:sz="0" w:space="0" w:color="auto"/>
          </w:divBdr>
        </w:div>
      </w:divsChild>
    </w:div>
    <w:div w:id="1978677098">
      <w:bodyDiv w:val="1"/>
      <w:marLeft w:val="0"/>
      <w:marRight w:val="0"/>
      <w:marTop w:val="0"/>
      <w:marBottom w:val="0"/>
      <w:divBdr>
        <w:top w:val="none" w:sz="0" w:space="0" w:color="auto"/>
        <w:left w:val="none" w:sz="0" w:space="0" w:color="auto"/>
        <w:bottom w:val="none" w:sz="0" w:space="0" w:color="auto"/>
        <w:right w:val="none" w:sz="0" w:space="0" w:color="auto"/>
      </w:divBdr>
    </w:div>
    <w:div w:id="1982878671">
      <w:bodyDiv w:val="1"/>
      <w:marLeft w:val="0"/>
      <w:marRight w:val="0"/>
      <w:marTop w:val="0"/>
      <w:marBottom w:val="0"/>
      <w:divBdr>
        <w:top w:val="none" w:sz="0" w:space="0" w:color="auto"/>
        <w:left w:val="none" w:sz="0" w:space="0" w:color="auto"/>
        <w:bottom w:val="none" w:sz="0" w:space="0" w:color="auto"/>
        <w:right w:val="none" w:sz="0" w:space="0" w:color="auto"/>
      </w:divBdr>
    </w:div>
    <w:div w:id="2008819671">
      <w:bodyDiv w:val="1"/>
      <w:marLeft w:val="0"/>
      <w:marRight w:val="0"/>
      <w:marTop w:val="0"/>
      <w:marBottom w:val="0"/>
      <w:divBdr>
        <w:top w:val="none" w:sz="0" w:space="0" w:color="auto"/>
        <w:left w:val="none" w:sz="0" w:space="0" w:color="auto"/>
        <w:bottom w:val="none" w:sz="0" w:space="0" w:color="auto"/>
        <w:right w:val="none" w:sz="0" w:space="0" w:color="auto"/>
      </w:divBdr>
    </w:div>
    <w:div w:id="2010401376">
      <w:bodyDiv w:val="1"/>
      <w:marLeft w:val="0"/>
      <w:marRight w:val="0"/>
      <w:marTop w:val="0"/>
      <w:marBottom w:val="0"/>
      <w:divBdr>
        <w:top w:val="none" w:sz="0" w:space="0" w:color="auto"/>
        <w:left w:val="none" w:sz="0" w:space="0" w:color="auto"/>
        <w:bottom w:val="none" w:sz="0" w:space="0" w:color="auto"/>
        <w:right w:val="none" w:sz="0" w:space="0" w:color="auto"/>
      </w:divBdr>
    </w:div>
    <w:div w:id="2012291372">
      <w:bodyDiv w:val="1"/>
      <w:marLeft w:val="0"/>
      <w:marRight w:val="0"/>
      <w:marTop w:val="0"/>
      <w:marBottom w:val="0"/>
      <w:divBdr>
        <w:top w:val="none" w:sz="0" w:space="0" w:color="auto"/>
        <w:left w:val="none" w:sz="0" w:space="0" w:color="auto"/>
        <w:bottom w:val="none" w:sz="0" w:space="0" w:color="auto"/>
        <w:right w:val="none" w:sz="0" w:space="0" w:color="auto"/>
      </w:divBdr>
    </w:div>
    <w:div w:id="2046056410">
      <w:bodyDiv w:val="1"/>
      <w:marLeft w:val="0"/>
      <w:marRight w:val="0"/>
      <w:marTop w:val="0"/>
      <w:marBottom w:val="0"/>
      <w:divBdr>
        <w:top w:val="none" w:sz="0" w:space="0" w:color="auto"/>
        <w:left w:val="none" w:sz="0" w:space="0" w:color="auto"/>
        <w:bottom w:val="none" w:sz="0" w:space="0" w:color="auto"/>
        <w:right w:val="none" w:sz="0" w:space="0" w:color="auto"/>
      </w:divBdr>
    </w:div>
    <w:div w:id="2068870190">
      <w:bodyDiv w:val="1"/>
      <w:marLeft w:val="0"/>
      <w:marRight w:val="0"/>
      <w:marTop w:val="0"/>
      <w:marBottom w:val="0"/>
      <w:divBdr>
        <w:top w:val="none" w:sz="0" w:space="0" w:color="auto"/>
        <w:left w:val="none" w:sz="0" w:space="0" w:color="auto"/>
        <w:bottom w:val="none" w:sz="0" w:space="0" w:color="auto"/>
        <w:right w:val="none" w:sz="0" w:space="0" w:color="auto"/>
      </w:divBdr>
    </w:div>
    <w:div w:id="2068987459">
      <w:bodyDiv w:val="1"/>
      <w:marLeft w:val="0"/>
      <w:marRight w:val="0"/>
      <w:marTop w:val="0"/>
      <w:marBottom w:val="0"/>
      <w:divBdr>
        <w:top w:val="none" w:sz="0" w:space="0" w:color="auto"/>
        <w:left w:val="none" w:sz="0" w:space="0" w:color="auto"/>
        <w:bottom w:val="none" w:sz="0" w:space="0" w:color="auto"/>
        <w:right w:val="none" w:sz="0" w:space="0" w:color="auto"/>
      </w:divBdr>
    </w:div>
    <w:div w:id="2092653195">
      <w:bodyDiv w:val="1"/>
      <w:marLeft w:val="0"/>
      <w:marRight w:val="0"/>
      <w:marTop w:val="0"/>
      <w:marBottom w:val="0"/>
      <w:divBdr>
        <w:top w:val="none" w:sz="0" w:space="0" w:color="auto"/>
        <w:left w:val="none" w:sz="0" w:space="0" w:color="auto"/>
        <w:bottom w:val="none" w:sz="0" w:space="0" w:color="auto"/>
        <w:right w:val="none" w:sz="0" w:space="0" w:color="auto"/>
      </w:divBdr>
    </w:div>
    <w:div w:id="211235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ssentialsql.com/get-ready-to-learn-sql-12-introduction-to-database-joi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qlbak.com/academy/transaction-log/" TargetMode="External"/><Relationship Id="rId4" Type="http://schemas.openxmlformats.org/officeDocument/2006/relationships/settings" Target="settings.xml"/><Relationship Id="rId9" Type="http://schemas.openxmlformats.org/officeDocument/2006/relationships/hyperlink" Target="http://sqlbak.com/academy/checkpoi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1468E-4A62-46D3-9B5D-FCCC2357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4018</TotalTime>
  <Pages>7</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Linear regression.docx.docx</vt:lpstr>
    </vt:vector>
  </TitlesOfParts>
  <Company>Hewlett-Packard Company</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regression.docx.docx</dc:title>
  <dc:subject/>
  <dc:creator>David Olsen</dc:creator>
  <cp:keywords/>
  <dc:description/>
  <cp:lastModifiedBy>Scott</cp:lastModifiedBy>
  <cp:revision>11</cp:revision>
  <cp:lastPrinted>2017-09-21T15:58:00Z</cp:lastPrinted>
  <dcterms:created xsi:type="dcterms:W3CDTF">2019-02-16T19:07:00Z</dcterms:created>
  <dcterms:modified xsi:type="dcterms:W3CDTF">2019-10-01T15:14:00Z</dcterms:modified>
</cp:coreProperties>
</file>