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7A" w:rsidRPr="00CE7815" w:rsidRDefault="00AF6D7A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TASK DIRECTORY, before you can chose a task you MUST BE as</w:t>
      </w:r>
      <w:r w:rsidR="008F4974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igned</w:t>
      </w:r>
    </w:p>
    <w:p w:rsidR="00AF6D7A" w:rsidRPr="00CE7815" w:rsidRDefault="00AF6D7A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F6D7A" w:rsidRPr="00CE7815" w:rsidRDefault="00AF6D7A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4974" w:rsidRPr="00CE7815" w:rsidRDefault="008F4974" w:rsidP="008F4974">
      <w:pPr>
        <w:pStyle w:val="Ttulo1"/>
        <w:rPr>
          <w:rFonts w:eastAsia="Times New Roman"/>
          <w:lang w:val="en-US" w:eastAsia="es-ES"/>
        </w:rPr>
      </w:pPr>
      <w:proofErr w:type="gramStart"/>
      <w:r w:rsidRPr="00CE7815">
        <w:rPr>
          <w:rFonts w:eastAsia="Times New Roman"/>
          <w:lang w:val="en-US" w:eastAsia="es-ES"/>
        </w:rPr>
        <w:t>migrate</w:t>
      </w:r>
      <w:proofErr w:type="gramEnd"/>
      <w:r w:rsidRPr="00CE7815">
        <w:rPr>
          <w:rFonts w:eastAsia="Times New Roman"/>
          <w:lang w:val="en-US" w:eastAsia="es-ES"/>
        </w:rPr>
        <w:t xml:space="preserve"> dashboard to </w:t>
      </w:r>
      <w:proofErr w:type="spellStart"/>
      <w:r w:rsidRPr="00CE7815">
        <w:rPr>
          <w:rFonts w:eastAsia="Times New Roman"/>
          <w:lang w:val="en-US" w:eastAsia="es-ES"/>
        </w:rPr>
        <w:t>ventas</w:t>
      </w:r>
      <w:proofErr w:type="spellEnd"/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4974" w:rsidRPr="00CE7815" w:rsidRDefault="008F4974" w:rsidP="008F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migration means the “move” from the source Project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Procbel.Apps.XXX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Keeping in mind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considerations, structure of new Project, naming conventions, and observance of MVVM pattern.</w:t>
      </w:r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this case the migration was an initial “migration” (later must be a refactoring) 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order 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</w:t>
      </w:r>
      <w:proofErr w:type="spellStart"/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acomo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“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submodules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” and 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create,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all the modules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capabilities.</w:t>
      </w:r>
    </w:p>
    <w:p w:rsidR="008F4974" w:rsidRPr="00CE7815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</w:t>
      </w:r>
      <w:r w:rsidR="008F4974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he migration from </w:t>
      </w:r>
      <w:proofErr w:type="spellStart"/>
      <w:r w:rsidR="008F4974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CRM.Modules.Dashboard</w:t>
      </w:r>
      <w:proofErr w:type="spellEnd"/>
      <w:r w:rsidR="008F4974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</w:t>
      </w:r>
      <w:proofErr w:type="spellStart"/>
      <w:r w:rsidR="008F4974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Procbel.Apps.Modules.Ventas</w:t>
      </w:r>
      <w:proofErr w:type="spellEnd"/>
      <w:r w:rsidR="008F4974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new modules can be reached from the main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ventas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link, and fills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submenuregion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the child modules as shown in the </w:t>
      </w:r>
      <w:r w:rsidR="004E4C02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modulerelationship.png file as show here:</w:t>
      </w:r>
    </w:p>
    <w:p w:rsidR="004E4C02" w:rsidRDefault="002120E6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15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E6" w:rsidRPr="00CE7815" w:rsidRDefault="002120E6" w:rsidP="00AF6D7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remember</w:t>
      </w:r>
      <w:proofErr w:type="gram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about background and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foregroud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styles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acomplish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palettechanges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(check example at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Shell.xaml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ie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CE78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Foreground</w:t>
      </w:r>
      <w:r w:rsidRPr="00CE7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CE78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CE78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CE7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CE7815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</w:p>
    <w:p w:rsidR="002120E6" w:rsidRPr="00CE7815" w:rsidRDefault="002120E6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120E6" w:rsidRPr="00CE7815" w:rsidRDefault="002120E6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the user passes the mouse over one of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Submenuregion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links the menu should show the below options that are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submodules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related (see again modulerelationship.png file. in that case when user moves the mouse over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changes to:</w:t>
      </w:r>
    </w:p>
    <w:p w:rsidR="002120E6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15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E6" w:rsidRPr="00CE7815" w:rsidRDefault="002120E6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Also one of the capabilities that must be implemented and that sh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ould be used in all modules is the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resize of main content. When the user click to show the right </w:t>
      </w:r>
      <w:proofErr w:type="gram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panel 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área</w:t>
      </w:r>
      <w:proofErr w:type="spellEnd"/>
      <w:proofErr w:type="gram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main content should be “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listenning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” to resize it’s content. If need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ed example </w:t>
      </w:r>
      <w:proofErr w:type="spellStart"/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</w:t>
      </w:r>
      <w:proofErr w:type="spellEnd"/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provide (but could be not the best solution)</w:t>
      </w:r>
    </w:p>
    <w:p w:rsidR="002120E6" w:rsidRPr="00CE7815" w:rsidRDefault="002120E6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4974" w:rsidRPr="00CE7815" w:rsidRDefault="008F4974" w:rsidP="008F4974">
      <w:pPr>
        <w:pStyle w:val="Ttulo1"/>
        <w:rPr>
          <w:rFonts w:eastAsia="Times New Roman"/>
          <w:lang w:val="en-US" w:eastAsia="es-ES"/>
        </w:rPr>
      </w:pPr>
      <w:proofErr w:type="gramStart"/>
      <w:r w:rsidRPr="00CE7815">
        <w:rPr>
          <w:rFonts w:eastAsia="Times New Roman"/>
          <w:lang w:val="en-US" w:eastAsia="es-ES"/>
        </w:rPr>
        <w:t>migrate</w:t>
      </w:r>
      <w:proofErr w:type="gramEnd"/>
      <w:r w:rsidRPr="00CE7815">
        <w:rPr>
          <w:rFonts w:eastAsia="Times New Roman"/>
          <w:lang w:val="en-US" w:eastAsia="es-ES"/>
        </w:rPr>
        <w:t xml:space="preserve"> dashboard to </w:t>
      </w:r>
      <w:proofErr w:type="spellStart"/>
      <w:r w:rsidRPr="00CE7815">
        <w:rPr>
          <w:rFonts w:eastAsia="Times New Roman"/>
          <w:lang w:val="en-US" w:eastAsia="es-ES"/>
        </w:rPr>
        <w:t>crm</w:t>
      </w:r>
      <w:proofErr w:type="spellEnd"/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migration means the “move” from the source Project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Procbel.Apps.XXX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Keeping in mind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considerations, structure of new Project, naming conventions, and observance of MVVM pattern.</w:t>
      </w:r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That case the migration is:</w:t>
      </w:r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CRM.Modules.Dashboard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-&gt;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Procbel.Apps.Silverlight.Modules.CRM</w:t>
      </w:r>
      <w:proofErr w:type="spellEnd"/>
    </w:p>
    <w:p w:rsidR="008F4974" w:rsidRPr="00CE7815" w:rsidRDefault="008F4974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BD77AF" w:rsidRPr="00CE7815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main view should be the same as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themain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view of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CRM.Modules.Dashboard</w:t>
      </w:r>
      <w:proofErr w:type="spellEnd"/>
    </w:p>
    <w:p w:rsidR="00BD77AF" w:rsidRPr="00CE7815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Other thing is that the submenu of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that connects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submodules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CRM (the one that previously was appearing each time the user moves over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selection, this time is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keeped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view and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optioin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checked (show in checked state).</w:t>
      </w:r>
    </w:p>
    <w:p w:rsidR="00BD77AF" w:rsidRPr="00CE7815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BD77AF" w:rsidRPr="00CE7815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Must implement the resize when the right panel is shown and close.</w:t>
      </w:r>
    </w:p>
    <w:p w:rsidR="00BD77AF" w:rsidRPr="00CE7815" w:rsidRDefault="00BD77AF" w:rsidP="00AF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F6D7A" w:rsidRPr="00CE7815" w:rsidRDefault="00AF6D7A" w:rsidP="00AF6D7A">
      <w:pPr>
        <w:pStyle w:val="Ttulo1"/>
        <w:rPr>
          <w:rFonts w:eastAsia="Times New Roman"/>
          <w:lang w:val="en-US" w:eastAsia="es-ES"/>
        </w:rPr>
      </w:pPr>
      <w:proofErr w:type="gramStart"/>
      <w:r w:rsidRPr="00CE7815">
        <w:rPr>
          <w:rFonts w:eastAsia="Times New Roman"/>
          <w:lang w:val="en-US" w:eastAsia="es-ES"/>
        </w:rPr>
        <w:t>migrate</w:t>
      </w:r>
      <w:proofErr w:type="gramEnd"/>
      <w:r w:rsidRPr="00CE7815">
        <w:rPr>
          <w:rFonts w:eastAsia="Times New Roman"/>
          <w:lang w:val="en-US" w:eastAsia="es-ES"/>
        </w:rPr>
        <w:t xml:space="preserve"> companies to </w:t>
      </w:r>
      <w:proofErr w:type="spellStart"/>
      <w:r w:rsidRPr="00CE7815">
        <w:rPr>
          <w:rFonts w:eastAsia="Times New Roman"/>
          <w:lang w:val="en-US" w:eastAsia="es-ES"/>
        </w:rPr>
        <w:t>empresas</w:t>
      </w:r>
      <w:proofErr w:type="spellEnd"/>
    </w:p>
    <w:p w:rsidR="00AF6D7A" w:rsidRPr="00CE7815" w:rsidRDefault="00AF6D7A" w:rsidP="00AF6D7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F6D7A" w:rsidRPr="00CE7815" w:rsidRDefault="00AF6D7A" w:rsidP="00AF6D7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migration mean</w:t>
      </w:r>
      <w:r w:rsidR="00BD77AF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</w:t>
      </w: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move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fucntionality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views from one Project to the other, keeping modularity and also MVVM and so on.</w:t>
      </w:r>
    </w:p>
    <w:p w:rsidR="00AF6D7A" w:rsidRPr="00CE7815" w:rsidRDefault="00BD77AF" w:rsidP="00AF6D7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Please keep i</w:t>
      </w:r>
      <w:r w:rsidR="00AF6D7A"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 mind the module relationship defined in file modulerealationships.png</w:t>
      </w:r>
    </w:p>
    <w:p w:rsidR="00AF6D7A" w:rsidRPr="00CE7815" w:rsidRDefault="00AF6D7A" w:rsidP="00AF6D7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F6D7A" w:rsidRPr="00CE7815" w:rsidRDefault="00AF6D7A" w:rsidP="00AF6D7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migration is:</w:t>
      </w:r>
    </w:p>
    <w:p w:rsidR="00AF6D7A" w:rsidRPr="00CE7815" w:rsidRDefault="00AF6D7A" w:rsidP="00AF6D7A">
      <w:pPr>
        <w:spacing w:after="0" w:line="240" w:lineRule="auto"/>
        <w:ind w:left="708" w:firstLine="34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CRM.module.companies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Procbel.Apps.Silverlight.Module.Empresas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EF entities for this module are in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Procbel.Apps.Models.CRM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database creation are in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CRMGenerationscript.sql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the repository Project is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Procbel.Apps.Silverlight.Repository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AF6D7A" w:rsidRPr="00CE7815" w:rsidRDefault="00AF6D7A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the CRM module can be reached using the main module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ventas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 shown in the picture:</w:t>
      </w:r>
    </w:p>
    <w:p w:rsidR="008F4974" w:rsidRPr="00CE7815" w:rsidRDefault="008F4974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F2398" w:rsidRPr="00CE7815" w:rsidRDefault="007F2398" w:rsidP="007F239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actual content of the CRM-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Module.Companies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submenú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has to be moved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ModuleMenuRegion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(please check silverlightannotations.docx). </w:t>
      </w:r>
      <w:proofErr w:type="gram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</w:t>
      </w:r>
      <w:proofErr w:type="gram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place for this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región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not clear actually but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theri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existence yes. </w:t>
      </w:r>
    </w:p>
    <w:p w:rsidR="007F2398" w:rsidRPr="00CE7815" w:rsidRDefault="007F2398" w:rsidP="007F239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F2398" w:rsidRPr="00CE7815" w:rsidRDefault="007F2398" w:rsidP="007F239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Remember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implment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resize content due to panel show close as explained before</w:t>
      </w:r>
    </w:p>
    <w:p w:rsidR="008F4974" w:rsidRPr="00CE7815" w:rsidRDefault="008F4974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</w:t>
      </w:r>
      <w:proofErr w:type="gramEnd"/>
    </w:p>
    <w:p w:rsidR="007F2398" w:rsidRPr="00CE7815" w:rsidRDefault="007F2398" w:rsidP="007F2398">
      <w:pPr>
        <w:pStyle w:val="Ttulo1"/>
        <w:rPr>
          <w:rFonts w:eastAsia="Times New Roman"/>
          <w:lang w:val="en-US" w:eastAsia="es-ES"/>
        </w:rPr>
      </w:pPr>
      <w:proofErr w:type="gramStart"/>
      <w:r w:rsidRPr="00CE7815">
        <w:rPr>
          <w:rFonts w:eastAsia="Times New Roman"/>
          <w:lang w:val="en-US" w:eastAsia="es-ES"/>
        </w:rPr>
        <w:t>migrate</w:t>
      </w:r>
      <w:proofErr w:type="gramEnd"/>
      <w:r w:rsidRPr="00CE7815">
        <w:rPr>
          <w:rFonts w:eastAsia="Times New Roman"/>
          <w:lang w:val="en-US" w:eastAsia="es-ES"/>
        </w:rPr>
        <w:t xml:space="preserve"> contacts to </w:t>
      </w:r>
      <w:proofErr w:type="spellStart"/>
      <w:r w:rsidRPr="00CE7815">
        <w:rPr>
          <w:rFonts w:eastAsia="Times New Roman"/>
          <w:lang w:val="en-US" w:eastAsia="es-ES"/>
        </w:rPr>
        <w:t>contactos</w:t>
      </w:r>
      <w:proofErr w:type="spellEnd"/>
    </w:p>
    <w:p w:rsidR="007F2398" w:rsidRPr="00CE7815" w:rsidRDefault="007F2398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F2398" w:rsidRPr="00CE7815" w:rsidRDefault="007F2398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same</w:t>
      </w:r>
      <w:proofErr w:type="gram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 migrate companies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empresas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but with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Telerik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CRM.Modules.Contacts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module.</w:t>
      </w:r>
    </w:p>
    <w:p w:rsidR="007F2398" w:rsidRPr="00CE7815" w:rsidRDefault="007F2398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F2398" w:rsidRPr="00CE7815" w:rsidRDefault="007F2398" w:rsidP="007F2398">
      <w:pPr>
        <w:pStyle w:val="Ttulo1"/>
        <w:rPr>
          <w:rFonts w:eastAsia="Times New Roman"/>
          <w:lang w:val="en-US" w:eastAsia="es-ES"/>
        </w:rPr>
      </w:pPr>
      <w:proofErr w:type="gramStart"/>
      <w:r w:rsidRPr="00CE7815">
        <w:rPr>
          <w:rFonts w:eastAsia="Times New Roman"/>
          <w:lang w:val="en-US" w:eastAsia="es-ES"/>
        </w:rPr>
        <w:t>migrate</w:t>
      </w:r>
      <w:proofErr w:type="gramEnd"/>
      <w:r w:rsidRPr="00CE7815">
        <w:rPr>
          <w:rFonts w:eastAsia="Times New Roman"/>
          <w:lang w:val="en-US" w:eastAsia="es-ES"/>
        </w:rPr>
        <w:t xml:space="preserve"> </w:t>
      </w:r>
      <w:proofErr w:type="spellStart"/>
      <w:r w:rsidRPr="00CE7815">
        <w:rPr>
          <w:rFonts w:eastAsia="Times New Roman"/>
          <w:lang w:val="en-US" w:eastAsia="es-ES"/>
        </w:rPr>
        <w:t>oportunities</w:t>
      </w:r>
      <w:proofErr w:type="spellEnd"/>
      <w:r w:rsidRPr="00CE7815">
        <w:rPr>
          <w:rFonts w:eastAsia="Times New Roman"/>
          <w:lang w:val="en-US" w:eastAsia="es-ES"/>
        </w:rPr>
        <w:t xml:space="preserve"> to </w:t>
      </w:r>
      <w:proofErr w:type="spellStart"/>
      <w:r w:rsidRPr="00CE7815">
        <w:rPr>
          <w:rFonts w:eastAsia="Times New Roman"/>
          <w:lang w:val="en-US" w:eastAsia="es-ES"/>
        </w:rPr>
        <w:t>oportunidades</w:t>
      </w:r>
      <w:proofErr w:type="spellEnd"/>
    </w:p>
    <w:p w:rsidR="007F2398" w:rsidRPr="00CE7815" w:rsidRDefault="007F2398" w:rsidP="00AF6D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F2398" w:rsidRPr="00CE7815" w:rsidRDefault="007F2398" w:rsidP="007F239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same</w:t>
      </w:r>
      <w:proofErr w:type="gram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 migrate companies to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empresas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but with the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Telerik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CRM.Modules.Oportunities</w:t>
      </w:r>
      <w:proofErr w:type="spellEnd"/>
      <w:r w:rsidRPr="00CE78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module.</w:t>
      </w:r>
    </w:p>
    <w:p w:rsidR="00FD5B3E" w:rsidRPr="00CE7815" w:rsidRDefault="00FD5B3E">
      <w:pPr>
        <w:rPr>
          <w:lang w:val="en-US"/>
        </w:rPr>
      </w:pPr>
    </w:p>
    <w:p w:rsidR="007F2398" w:rsidRPr="00CE7815" w:rsidRDefault="007F2398">
      <w:pPr>
        <w:rPr>
          <w:lang w:val="en-US"/>
        </w:rPr>
      </w:pPr>
    </w:p>
    <w:p w:rsidR="007F2398" w:rsidRPr="00CE7815" w:rsidRDefault="007F2398" w:rsidP="007F2398">
      <w:pPr>
        <w:pStyle w:val="Ttulo1"/>
        <w:rPr>
          <w:rFonts w:eastAsia="Times New Roman"/>
          <w:lang w:val="en-US" w:eastAsia="es-ES"/>
        </w:rPr>
      </w:pPr>
      <w:r w:rsidRPr="00CE7815">
        <w:rPr>
          <w:rFonts w:eastAsia="Times New Roman"/>
          <w:lang w:val="en-US" w:eastAsia="es-ES"/>
        </w:rPr>
        <w:t xml:space="preserve">Create </w:t>
      </w:r>
      <w:proofErr w:type="spellStart"/>
      <w:r w:rsidRPr="00CE7815">
        <w:rPr>
          <w:rFonts w:eastAsia="Times New Roman"/>
          <w:lang w:val="en-US" w:eastAsia="es-ES"/>
        </w:rPr>
        <w:t>Procbel.Apps.Modules.Inicio</w:t>
      </w:r>
      <w:proofErr w:type="spellEnd"/>
    </w:p>
    <w:p w:rsidR="007F2398" w:rsidRPr="00CE7815" w:rsidRDefault="007F2398" w:rsidP="007F2398">
      <w:pPr>
        <w:rPr>
          <w:lang w:val="en-US" w:eastAsia="es-ES"/>
        </w:rPr>
      </w:pPr>
    </w:p>
    <w:p w:rsidR="007F2398" w:rsidRPr="00CE7815" w:rsidRDefault="007F2398" w:rsidP="007F2398">
      <w:pPr>
        <w:rPr>
          <w:lang w:val="en-US" w:eastAsia="es-ES"/>
        </w:rPr>
      </w:pPr>
      <w:proofErr w:type="spellStart"/>
      <w:r w:rsidRPr="00CE7815">
        <w:rPr>
          <w:lang w:val="en-US" w:eastAsia="es-ES"/>
        </w:rPr>
        <w:t>Thi</w:t>
      </w:r>
      <w:proofErr w:type="spellEnd"/>
      <w:r w:rsidRPr="00CE7815">
        <w:rPr>
          <w:lang w:val="en-US" w:eastAsia="es-ES"/>
        </w:rPr>
        <w:t xml:space="preserve"> is going to be the initial</w:t>
      </w:r>
    </w:p>
    <w:p w:rsidR="007F2398" w:rsidRDefault="00CE7815">
      <w:r>
        <w:lastRenderedPageBreak/>
        <w:t>MENU DISTRIBUTION:</w:t>
      </w:r>
    </w:p>
    <w:p w:rsidR="00CE7815" w:rsidRDefault="00CE7815"/>
    <w:p w:rsidR="00CE7815" w:rsidRDefault="00CE7815">
      <w:pPr>
        <w:rPr>
          <w:lang w:val="en-US"/>
        </w:rPr>
      </w:pPr>
      <w:r w:rsidRPr="00CE7815">
        <w:rPr>
          <w:lang w:val="en-US"/>
        </w:rPr>
        <w:t>AS shown in the .</w:t>
      </w:r>
      <w:proofErr w:type="spellStart"/>
      <w:r w:rsidRPr="00CE7815">
        <w:rPr>
          <w:lang w:val="en-US"/>
        </w:rPr>
        <w:t>png</w:t>
      </w:r>
      <w:proofErr w:type="spellEnd"/>
      <w:r w:rsidRPr="00CE7815">
        <w:rPr>
          <w:lang w:val="en-US"/>
        </w:rPr>
        <w:t xml:space="preserve"> module drawing. </w:t>
      </w:r>
      <w:r>
        <w:rPr>
          <w:lang w:val="en-US"/>
        </w:rPr>
        <w:t>The main menu are composed by the orange nodes</w:t>
      </w:r>
    </w:p>
    <w:p w:rsidR="00CE7815" w:rsidRDefault="00CE7815">
      <w:pPr>
        <w:rPr>
          <w:lang w:val="en-US"/>
        </w:rPr>
      </w:pPr>
      <w:r>
        <w:rPr>
          <w:lang w:val="en-US"/>
        </w:rPr>
        <w:t xml:space="preserve">Then each node shows in the submenu region their direct </w:t>
      </w:r>
      <w:proofErr w:type="spellStart"/>
      <w:r>
        <w:rPr>
          <w:lang w:val="en-US"/>
        </w:rPr>
        <w:t>connexions</w:t>
      </w:r>
      <w:proofErr w:type="spellEnd"/>
      <w:r>
        <w:rPr>
          <w:lang w:val="en-US"/>
        </w:rPr>
        <w:t>.</w:t>
      </w:r>
    </w:p>
    <w:p w:rsidR="00CE7815" w:rsidRDefault="00CE7815">
      <w:pPr>
        <w:rPr>
          <w:lang w:val="en-US"/>
        </w:rPr>
      </w:pPr>
    </w:p>
    <w:p w:rsidR="00CE7815" w:rsidRDefault="00CE7815">
      <w:pPr>
        <w:rPr>
          <w:lang w:val="en-US"/>
        </w:rPr>
      </w:pPr>
      <w:r>
        <w:rPr>
          <w:lang w:val="en-US"/>
        </w:rPr>
        <w:t xml:space="preserve">In case of </w:t>
      </w:r>
      <w:proofErr w:type="spellStart"/>
      <w:r>
        <w:rPr>
          <w:lang w:val="en-US"/>
        </w:rPr>
        <w:t>ventas</w:t>
      </w:r>
      <w:proofErr w:type="spellEnd"/>
      <w:r>
        <w:rPr>
          <w:lang w:val="en-US"/>
        </w:rPr>
        <w:t>:</w:t>
      </w:r>
    </w:p>
    <w:p w:rsidR="00CE7815" w:rsidRDefault="00CE7815">
      <w:pPr>
        <w:rPr>
          <w:lang w:val="en-US"/>
        </w:rPr>
      </w:pPr>
    </w:p>
    <w:p w:rsidR="00CE7815" w:rsidRDefault="00CE7815">
      <w:r w:rsidRPr="00CE7815">
        <w:t>CRM</w:t>
      </w:r>
    </w:p>
    <w:p w:rsidR="00CE7815" w:rsidRDefault="00CE7815" w:rsidP="00CE7815">
      <w:pPr>
        <w:ind w:firstLine="708"/>
      </w:pPr>
      <w:proofErr w:type="spellStart"/>
      <w:r>
        <w:t>Dashboard</w:t>
      </w:r>
      <w:proofErr w:type="spellEnd"/>
    </w:p>
    <w:p w:rsidR="00CE7815" w:rsidRDefault="00CE7815" w:rsidP="00CE7815">
      <w:pPr>
        <w:ind w:firstLine="708"/>
      </w:pPr>
      <w:proofErr w:type="spellStart"/>
      <w:r>
        <w:t>Companies</w:t>
      </w:r>
      <w:bookmarkStart w:id="0" w:name="_GoBack"/>
      <w:bookmarkEnd w:id="0"/>
      <w:proofErr w:type="spellEnd"/>
    </w:p>
    <w:p w:rsidR="00CE7815" w:rsidRDefault="00CE7815" w:rsidP="00CE7815">
      <w:pPr>
        <w:ind w:firstLine="708"/>
      </w:pPr>
      <w:proofErr w:type="spellStart"/>
      <w:r>
        <w:t>Contacts</w:t>
      </w:r>
      <w:proofErr w:type="spellEnd"/>
    </w:p>
    <w:p w:rsidR="00CE7815" w:rsidRDefault="00CE7815" w:rsidP="00CE7815">
      <w:pPr>
        <w:ind w:firstLine="708"/>
      </w:pPr>
      <w:proofErr w:type="spellStart"/>
      <w:r>
        <w:t>Opportunities</w:t>
      </w:r>
      <w:proofErr w:type="spellEnd"/>
    </w:p>
    <w:p w:rsidR="00CE7815" w:rsidRDefault="00CE7815" w:rsidP="00CE7815">
      <w:pPr>
        <w:ind w:firstLine="708"/>
      </w:pPr>
      <w:proofErr w:type="spellStart"/>
      <w:r>
        <w:t>Activities</w:t>
      </w:r>
      <w:proofErr w:type="spellEnd"/>
    </w:p>
    <w:p w:rsidR="00CE7815" w:rsidRPr="00CE7815" w:rsidRDefault="00CE7815" w:rsidP="00CE7815">
      <w:pPr>
        <w:ind w:firstLine="708"/>
      </w:pPr>
    </w:p>
    <w:p w:rsidR="00CE7815" w:rsidRDefault="00CE7815">
      <w:r w:rsidRPr="00CE7815">
        <w:t>Clientes</w:t>
      </w:r>
    </w:p>
    <w:p w:rsidR="00CE7815" w:rsidRDefault="00CE7815">
      <w:r>
        <w:tab/>
      </w:r>
      <w:proofErr w:type="spellStart"/>
      <w:r>
        <w:t>Dashboard</w:t>
      </w:r>
      <w:proofErr w:type="spellEnd"/>
    </w:p>
    <w:p w:rsidR="009D0F5C" w:rsidRDefault="009D0F5C">
      <w:r>
        <w:tab/>
      </w:r>
      <w:proofErr w:type="spellStart"/>
      <w:r>
        <w:t>Contacts</w:t>
      </w:r>
      <w:proofErr w:type="spellEnd"/>
    </w:p>
    <w:p w:rsidR="009D0F5C" w:rsidRDefault="009D0F5C">
      <w:r>
        <w:tab/>
      </w:r>
      <w:proofErr w:type="spellStart"/>
      <w:r>
        <w:t>Activities</w:t>
      </w:r>
      <w:proofErr w:type="spellEnd"/>
    </w:p>
    <w:p w:rsidR="009D0F5C" w:rsidRDefault="009D0F5C">
      <w:r>
        <w:tab/>
      </w:r>
      <w:proofErr w:type="spellStart"/>
      <w:r>
        <w:t>Proyects</w:t>
      </w:r>
      <w:proofErr w:type="spellEnd"/>
    </w:p>
    <w:p w:rsidR="00CE7815" w:rsidRPr="00CE7815" w:rsidRDefault="00CE7815"/>
    <w:p w:rsidR="00CE7815" w:rsidRDefault="00CE7815">
      <w:r w:rsidRPr="00CE7815">
        <w:t>Pedidos</w:t>
      </w:r>
    </w:p>
    <w:p w:rsidR="009D0F5C" w:rsidRDefault="009D0F5C">
      <w:r>
        <w:t>(</w:t>
      </w:r>
      <w:proofErr w:type="gramStart"/>
      <w:r>
        <w:t>no</w:t>
      </w:r>
      <w:proofErr w:type="gramEnd"/>
      <w:r>
        <w:t xml:space="preserve"> </w:t>
      </w:r>
      <w:proofErr w:type="spellStart"/>
      <w:r>
        <w:t>submenu</w:t>
      </w:r>
      <w:proofErr w:type="spellEnd"/>
      <w:r>
        <w:t>)</w:t>
      </w:r>
      <w:r>
        <w:tab/>
      </w:r>
    </w:p>
    <w:p w:rsidR="009D0F5C" w:rsidRPr="00CE7815" w:rsidRDefault="009D0F5C"/>
    <w:p w:rsidR="00CE7815" w:rsidRDefault="00CE7815">
      <w:proofErr w:type="spellStart"/>
      <w:r w:rsidRPr="00CE7815">
        <w:t>Facturacion</w:t>
      </w:r>
      <w:proofErr w:type="spellEnd"/>
    </w:p>
    <w:p w:rsidR="009D0F5C" w:rsidRDefault="009D0F5C" w:rsidP="009D0F5C">
      <w:r>
        <w:t>(</w:t>
      </w:r>
      <w:proofErr w:type="gramStart"/>
      <w:r>
        <w:t>no</w:t>
      </w:r>
      <w:proofErr w:type="gramEnd"/>
      <w:r>
        <w:t xml:space="preserve"> </w:t>
      </w:r>
      <w:proofErr w:type="spellStart"/>
      <w:r>
        <w:t>submenu</w:t>
      </w:r>
      <w:proofErr w:type="spellEnd"/>
      <w:r>
        <w:t>)</w:t>
      </w:r>
      <w:r>
        <w:tab/>
      </w:r>
    </w:p>
    <w:p w:rsidR="00CE7815" w:rsidRPr="00CE7815" w:rsidRDefault="00CE7815"/>
    <w:p w:rsidR="00CE7815" w:rsidRDefault="00CE7815">
      <w:r w:rsidRPr="00CE7815">
        <w:t>Cobros</w:t>
      </w:r>
    </w:p>
    <w:p w:rsidR="009D0F5C" w:rsidRDefault="009D0F5C" w:rsidP="009D0F5C">
      <w:r>
        <w:t>(</w:t>
      </w:r>
      <w:proofErr w:type="gramStart"/>
      <w:r>
        <w:t>no</w:t>
      </w:r>
      <w:proofErr w:type="gramEnd"/>
      <w:r>
        <w:t xml:space="preserve"> </w:t>
      </w:r>
      <w:proofErr w:type="spellStart"/>
      <w:r>
        <w:t>submenu</w:t>
      </w:r>
      <w:proofErr w:type="spellEnd"/>
      <w:r>
        <w:t>)</w:t>
      </w:r>
      <w:r>
        <w:tab/>
      </w:r>
    </w:p>
    <w:p w:rsidR="009D0F5C" w:rsidRPr="00CE7815" w:rsidRDefault="009D0F5C"/>
    <w:p w:rsidR="00CE7815" w:rsidRDefault="00CE7815">
      <w:r>
        <w:t>Comerciales</w:t>
      </w:r>
    </w:p>
    <w:p w:rsidR="009D0F5C" w:rsidRDefault="009D0F5C">
      <w:r>
        <w:tab/>
      </w:r>
      <w:proofErr w:type="spellStart"/>
      <w:r>
        <w:t>Dashboard</w:t>
      </w:r>
      <w:proofErr w:type="spellEnd"/>
    </w:p>
    <w:p w:rsidR="009D0F5C" w:rsidRDefault="009D0F5C">
      <w:r>
        <w:lastRenderedPageBreak/>
        <w:tab/>
      </w:r>
      <w:proofErr w:type="spellStart"/>
      <w:r>
        <w:t>Oportunities</w:t>
      </w:r>
      <w:proofErr w:type="spellEnd"/>
    </w:p>
    <w:p w:rsidR="009D0F5C" w:rsidRDefault="009D0F5C">
      <w:r>
        <w:tab/>
      </w:r>
      <w:proofErr w:type="spellStart"/>
      <w:r>
        <w:t>Activities</w:t>
      </w:r>
      <w:proofErr w:type="spellEnd"/>
    </w:p>
    <w:p w:rsidR="009D0F5C" w:rsidRDefault="009D0F5C">
      <w:r>
        <w:tab/>
      </w:r>
      <w:proofErr w:type="spellStart"/>
      <w:r>
        <w:t>Location</w:t>
      </w:r>
      <w:proofErr w:type="spellEnd"/>
    </w:p>
    <w:p w:rsidR="009D0F5C" w:rsidRDefault="009D0F5C"/>
    <w:p w:rsidR="009D0F5C" w:rsidRDefault="009D0F5C" w:rsidP="009D0F5C">
      <w:r w:rsidRPr="00CE7815">
        <w:t>Productos</w:t>
      </w:r>
    </w:p>
    <w:p w:rsidR="009D0F5C" w:rsidRDefault="009D0F5C" w:rsidP="009D0F5C">
      <w:r>
        <w:tab/>
      </w:r>
      <w:proofErr w:type="spellStart"/>
      <w:r>
        <w:t>Dashboard</w:t>
      </w:r>
      <w:proofErr w:type="spellEnd"/>
    </w:p>
    <w:p w:rsidR="009D0F5C" w:rsidRDefault="009D0F5C" w:rsidP="009D0F5C">
      <w:r>
        <w:tab/>
      </w:r>
      <w:proofErr w:type="spellStart"/>
      <w:r>
        <w:t>Oportunitites</w:t>
      </w:r>
      <w:proofErr w:type="spellEnd"/>
    </w:p>
    <w:p w:rsidR="009D0F5C" w:rsidRPr="00CE7815" w:rsidRDefault="009D0F5C" w:rsidP="009D0F5C">
      <w:r>
        <w:tab/>
      </w:r>
    </w:p>
    <w:p w:rsidR="009D0F5C" w:rsidRPr="00CE7815" w:rsidRDefault="009D0F5C"/>
    <w:sectPr w:rsidR="009D0F5C" w:rsidRPr="00CE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220A"/>
    <w:multiLevelType w:val="hybridMultilevel"/>
    <w:tmpl w:val="634854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7A"/>
    <w:rsid w:val="002120E6"/>
    <w:rsid w:val="004E4C02"/>
    <w:rsid w:val="007F2398"/>
    <w:rsid w:val="008F4974"/>
    <w:rsid w:val="009D0F5C"/>
    <w:rsid w:val="00AF6D7A"/>
    <w:rsid w:val="00BD77AF"/>
    <w:rsid w:val="00CE7815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1A7EE-B818-4F05-A95F-350426CB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D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F6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7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1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9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95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Serrano</dc:creator>
  <cp:keywords/>
  <dc:description/>
  <cp:lastModifiedBy>Jose Luis Serrano</cp:lastModifiedBy>
  <cp:revision>3</cp:revision>
  <dcterms:created xsi:type="dcterms:W3CDTF">2013-08-25T07:24:00Z</dcterms:created>
  <dcterms:modified xsi:type="dcterms:W3CDTF">2013-09-02T15:22:00Z</dcterms:modified>
</cp:coreProperties>
</file>