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9F548C" w14:textId="77777777" w:rsidR="00A84100" w:rsidRDefault="00690D5D">
      <w:pPr>
        <w:wordWrap w:val="0"/>
        <w:spacing w:line="400" w:lineRule="exact"/>
        <w:jc w:val="right"/>
        <w:rPr>
          <w:b/>
          <w:szCs w:val="21"/>
        </w:rPr>
      </w:pPr>
      <w:r>
        <w:rPr>
          <w:szCs w:val="21"/>
        </w:rPr>
        <w:t xml:space="preserve">     </w:t>
      </w:r>
    </w:p>
    <w:p w14:paraId="097B5A0D" w14:textId="77777777" w:rsidR="00A84100" w:rsidRDefault="00690D5D">
      <w:pPr>
        <w:spacing w:beforeLines="100" w:before="312" w:afterLines="100" w:after="312" w:line="360" w:lineRule="auto"/>
        <w:jc w:val="center"/>
        <w:rPr>
          <w:b/>
          <w:bCs/>
          <w:sz w:val="32"/>
          <w:szCs w:val="52"/>
        </w:rPr>
      </w:pPr>
      <w:r>
        <w:rPr>
          <w:rFonts w:hint="eastAsia"/>
          <w:b/>
          <w:bCs/>
          <w:sz w:val="32"/>
          <w:szCs w:val="52"/>
        </w:rPr>
        <w:t>货物</w:t>
      </w:r>
      <w:r>
        <w:rPr>
          <w:b/>
          <w:bCs/>
          <w:sz w:val="32"/>
          <w:szCs w:val="52"/>
        </w:rPr>
        <w:t>采购</w:t>
      </w:r>
      <w:r>
        <w:rPr>
          <w:rFonts w:hint="eastAsia"/>
          <w:b/>
          <w:bCs/>
          <w:sz w:val="32"/>
          <w:szCs w:val="52"/>
        </w:rPr>
        <w:t>简易</w:t>
      </w:r>
      <w:r>
        <w:rPr>
          <w:b/>
          <w:bCs/>
          <w:sz w:val="32"/>
          <w:szCs w:val="52"/>
        </w:rPr>
        <w:t>合同</w:t>
      </w:r>
    </w:p>
    <w:p w14:paraId="5C3A5A5F" w14:textId="77777777" w:rsidR="00A84100" w:rsidRDefault="00690D5D">
      <w:pPr>
        <w:spacing w:line="480" w:lineRule="auto"/>
        <w:rPr>
          <w:b/>
          <w:bCs/>
          <w:kern w:val="0"/>
          <w:szCs w:val="21"/>
        </w:rPr>
      </w:pPr>
      <w:r>
        <w:rPr>
          <w:b/>
          <w:bCs/>
          <w:kern w:val="0"/>
          <w:szCs w:val="21"/>
        </w:rPr>
        <w:t>甲方（采购方）</w:t>
      </w:r>
      <w:r>
        <w:rPr>
          <w:b/>
          <w:bCs/>
          <w:kern w:val="0"/>
          <w:szCs w:val="21"/>
        </w:rPr>
        <w:t xml:space="preserve">: </w:t>
      </w:r>
      <w:r>
        <w:rPr>
          <w:b/>
          <w:bCs/>
          <w:kern w:val="0"/>
          <w:szCs w:val="21"/>
          <w:u w:val="single"/>
        </w:rPr>
        <w:t xml:space="preserve"> </w:t>
      </w:r>
      <w:r>
        <w:rPr>
          <w:b/>
          <w:bCs/>
          <w:kern w:val="0"/>
          <w:szCs w:val="21"/>
          <w:u w:val="single"/>
        </w:rPr>
        <w:t>清华大学（二级单位）</w:t>
      </w:r>
      <w:r>
        <w:rPr>
          <w:b/>
          <w:bCs/>
          <w:kern w:val="0"/>
          <w:szCs w:val="21"/>
          <w:u w:val="single"/>
        </w:rPr>
        <w:t xml:space="preserve">       </w:t>
      </w:r>
    </w:p>
    <w:p w14:paraId="45A9CA73" w14:textId="6B809F07" w:rsidR="00A84100" w:rsidRPr="00433EF3" w:rsidRDefault="00690D5D">
      <w:pPr>
        <w:spacing w:afterLines="100" w:after="312" w:line="480" w:lineRule="auto"/>
        <w:rPr>
          <w:b/>
          <w:kern w:val="0"/>
          <w:szCs w:val="21"/>
          <w:u w:val="single"/>
        </w:rPr>
      </w:pPr>
      <w:r>
        <w:rPr>
          <w:b/>
          <w:bCs/>
          <w:kern w:val="0"/>
          <w:szCs w:val="21"/>
        </w:rPr>
        <w:t>乙方（销售方）</w:t>
      </w:r>
      <w:r>
        <w:rPr>
          <w:b/>
          <w:bCs/>
          <w:kern w:val="0"/>
          <w:szCs w:val="21"/>
        </w:rPr>
        <w:t>:</w:t>
      </w:r>
      <w:r>
        <w:rPr>
          <w:kern w:val="0"/>
          <w:szCs w:val="21"/>
        </w:rPr>
        <w:t xml:space="preserve"> </w:t>
      </w:r>
      <w:r>
        <w:rPr>
          <w:kern w:val="0"/>
          <w:szCs w:val="21"/>
          <w:u w:val="single"/>
        </w:rPr>
        <w:t xml:space="preserve"> </w:t>
      </w:r>
      <w:r w:rsidR="00433EF3" w:rsidRPr="00433EF3">
        <w:rPr>
          <w:rFonts w:hint="eastAsia"/>
          <w:b/>
          <w:kern w:val="0"/>
          <w:szCs w:val="21"/>
          <w:u w:val="single"/>
        </w:rPr>
        <w:t>深圳市凯林博光学科技有限公司</w:t>
      </w:r>
      <w:r>
        <w:rPr>
          <w:kern w:val="0"/>
          <w:szCs w:val="21"/>
          <w:u w:val="single"/>
        </w:rPr>
        <w:t xml:space="preserve"> </w:t>
      </w:r>
    </w:p>
    <w:p w14:paraId="1DC872C0" w14:textId="77777777" w:rsidR="00A84100" w:rsidRDefault="00690D5D">
      <w:pPr>
        <w:adjustRightInd w:val="0"/>
        <w:snapToGrid w:val="0"/>
        <w:spacing w:afterLines="50" w:after="156" w:line="360" w:lineRule="auto"/>
        <w:ind w:firstLineChars="200" w:firstLine="420"/>
        <w:rPr>
          <w:szCs w:val="21"/>
        </w:rPr>
      </w:pPr>
      <w:r>
        <w:rPr>
          <w:szCs w:val="21"/>
        </w:rPr>
        <w:t>根据《中华人民共和国</w:t>
      </w:r>
      <w:r>
        <w:rPr>
          <w:rFonts w:hint="eastAsia"/>
          <w:szCs w:val="21"/>
        </w:rPr>
        <w:t>民法典</w:t>
      </w:r>
      <w:r>
        <w:rPr>
          <w:szCs w:val="21"/>
        </w:rPr>
        <w:t>》及其他相关法律法规，甲乙双方本着自愿公平、诚实信用的原则，经双方充分、友好协商，签订本合同，以供双方恪守履行。</w:t>
      </w:r>
    </w:p>
    <w:p w14:paraId="2DE6E27A" w14:textId="77777777" w:rsidR="00A84100" w:rsidRDefault="00690D5D">
      <w:pPr>
        <w:adjustRightInd w:val="0"/>
        <w:snapToGrid w:val="0"/>
        <w:spacing w:afterLines="50" w:after="156" w:line="360" w:lineRule="auto"/>
        <w:rPr>
          <w:b/>
          <w:szCs w:val="21"/>
        </w:rPr>
      </w:pPr>
      <w:r>
        <w:rPr>
          <w:rFonts w:hint="eastAsia"/>
          <w:b/>
          <w:szCs w:val="21"/>
        </w:rPr>
        <w:t>1.</w:t>
      </w:r>
      <w:r>
        <w:rPr>
          <w:b/>
          <w:szCs w:val="21"/>
        </w:rPr>
        <w:t xml:space="preserve"> </w:t>
      </w:r>
      <w:r>
        <w:rPr>
          <w:b/>
          <w:szCs w:val="21"/>
        </w:rPr>
        <w:t>合同标的</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853"/>
        <w:gridCol w:w="1587"/>
        <w:gridCol w:w="2268"/>
        <w:gridCol w:w="1076"/>
        <w:gridCol w:w="816"/>
        <w:gridCol w:w="919"/>
        <w:gridCol w:w="562"/>
      </w:tblGrid>
      <w:tr w:rsidR="008A2627" w14:paraId="1AE52985" w14:textId="77777777" w:rsidTr="008A2627">
        <w:tc>
          <w:tcPr>
            <w:tcW w:w="532" w:type="dxa"/>
            <w:shd w:val="clear" w:color="auto" w:fill="auto"/>
            <w:vAlign w:val="center"/>
          </w:tcPr>
          <w:p w14:paraId="0D8B3B0A" w14:textId="77777777" w:rsidR="00A84100" w:rsidRDefault="00690D5D">
            <w:pPr>
              <w:spacing w:line="360" w:lineRule="auto"/>
              <w:jc w:val="center"/>
              <w:rPr>
                <w:b/>
                <w:szCs w:val="21"/>
              </w:rPr>
            </w:pPr>
            <w:r>
              <w:rPr>
                <w:rFonts w:hint="eastAsia"/>
                <w:b/>
                <w:szCs w:val="21"/>
              </w:rPr>
              <w:t>序号</w:t>
            </w:r>
          </w:p>
        </w:tc>
        <w:tc>
          <w:tcPr>
            <w:tcW w:w="853" w:type="dxa"/>
            <w:shd w:val="clear" w:color="auto" w:fill="auto"/>
            <w:vAlign w:val="center"/>
          </w:tcPr>
          <w:p w14:paraId="3164A482" w14:textId="77777777" w:rsidR="00A84100" w:rsidRDefault="00690D5D">
            <w:pPr>
              <w:spacing w:line="360" w:lineRule="auto"/>
              <w:jc w:val="center"/>
              <w:rPr>
                <w:b/>
                <w:szCs w:val="21"/>
              </w:rPr>
            </w:pPr>
            <w:r>
              <w:rPr>
                <w:rFonts w:hint="eastAsia"/>
                <w:b/>
                <w:szCs w:val="21"/>
              </w:rPr>
              <w:t>货物</w:t>
            </w:r>
            <w:r>
              <w:rPr>
                <w:b/>
                <w:szCs w:val="21"/>
              </w:rPr>
              <w:t>名称</w:t>
            </w:r>
          </w:p>
        </w:tc>
        <w:tc>
          <w:tcPr>
            <w:tcW w:w="1587" w:type="dxa"/>
            <w:shd w:val="clear" w:color="auto" w:fill="auto"/>
            <w:vAlign w:val="center"/>
          </w:tcPr>
          <w:p w14:paraId="7D07D9B4" w14:textId="77777777" w:rsidR="00A84100" w:rsidRDefault="00690D5D">
            <w:pPr>
              <w:jc w:val="center"/>
              <w:rPr>
                <w:b/>
                <w:szCs w:val="21"/>
              </w:rPr>
            </w:pPr>
            <w:r>
              <w:rPr>
                <w:rFonts w:hint="eastAsia"/>
                <w:b/>
                <w:szCs w:val="21"/>
              </w:rPr>
              <w:t>规格</w:t>
            </w:r>
          </w:p>
          <w:p w14:paraId="3137BD5C" w14:textId="77777777" w:rsidR="00A84100" w:rsidRDefault="00690D5D">
            <w:pPr>
              <w:jc w:val="center"/>
              <w:rPr>
                <w:b/>
                <w:szCs w:val="21"/>
              </w:rPr>
            </w:pPr>
            <w:r>
              <w:rPr>
                <w:b/>
                <w:szCs w:val="21"/>
              </w:rPr>
              <w:t>型号</w:t>
            </w:r>
          </w:p>
        </w:tc>
        <w:tc>
          <w:tcPr>
            <w:tcW w:w="2268" w:type="dxa"/>
            <w:shd w:val="clear" w:color="auto" w:fill="auto"/>
            <w:vAlign w:val="center"/>
          </w:tcPr>
          <w:p w14:paraId="42684CB6" w14:textId="77777777" w:rsidR="00A84100" w:rsidRDefault="00690D5D" w:rsidP="008A2627">
            <w:pPr>
              <w:jc w:val="center"/>
              <w:rPr>
                <w:b/>
                <w:szCs w:val="21"/>
              </w:rPr>
            </w:pPr>
            <w:r>
              <w:rPr>
                <w:rFonts w:hint="eastAsia"/>
                <w:b/>
                <w:szCs w:val="21"/>
              </w:rPr>
              <w:t>生产</w:t>
            </w:r>
          </w:p>
          <w:p w14:paraId="3653B73D" w14:textId="77777777" w:rsidR="00A84100" w:rsidRDefault="00690D5D" w:rsidP="008A2627">
            <w:pPr>
              <w:jc w:val="center"/>
              <w:rPr>
                <w:b/>
                <w:szCs w:val="21"/>
              </w:rPr>
            </w:pPr>
            <w:r>
              <w:rPr>
                <w:rFonts w:hint="eastAsia"/>
                <w:b/>
                <w:szCs w:val="21"/>
              </w:rPr>
              <w:t>厂家</w:t>
            </w:r>
          </w:p>
        </w:tc>
        <w:tc>
          <w:tcPr>
            <w:tcW w:w="1076" w:type="dxa"/>
            <w:shd w:val="clear" w:color="auto" w:fill="auto"/>
            <w:vAlign w:val="center"/>
          </w:tcPr>
          <w:p w14:paraId="44A95FD3" w14:textId="77777777" w:rsidR="00A84100" w:rsidRDefault="00690D5D">
            <w:pPr>
              <w:jc w:val="center"/>
              <w:rPr>
                <w:b/>
                <w:szCs w:val="21"/>
              </w:rPr>
            </w:pPr>
            <w:r>
              <w:rPr>
                <w:rFonts w:hint="eastAsia"/>
                <w:b/>
                <w:szCs w:val="21"/>
              </w:rPr>
              <w:t>单价（元）</w:t>
            </w:r>
          </w:p>
        </w:tc>
        <w:tc>
          <w:tcPr>
            <w:tcW w:w="816" w:type="dxa"/>
            <w:vAlign w:val="center"/>
          </w:tcPr>
          <w:p w14:paraId="30CDF220" w14:textId="77777777" w:rsidR="00A84100" w:rsidRDefault="00690D5D">
            <w:pPr>
              <w:jc w:val="center"/>
              <w:rPr>
                <w:b/>
                <w:szCs w:val="21"/>
              </w:rPr>
            </w:pPr>
            <w:r>
              <w:rPr>
                <w:rFonts w:hint="eastAsia"/>
                <w:b/>
                <w:szCs w:val="21"/>
              </w:rPr>
              <w:t>数量</w:t>
            </w:r>
          </w:p>
          <w:p w14:paraId="67CE929C" w14:textId="77777777" w:rsidR="00A84100" w:rsidRDefault="00690D5D">
            <w:pPr>
              <w:jc w:val="center"/>
              <w:rPr>
                <w:b/>
                <w:szCs w:val="21"/>
              </w:rPr>
            </w:pPr>
            <w:r>
              <w:rPr>
                <w:rFonts w:hint="eastAsia"/>
                <w:b/>
                <w:szCs w:val="21"/>
              </w:rPr>
              <w:t>（单位）</w:t>
            </w:r>
          </w:p>
        </w:tc>
        <w:tc>
          <w:tcPr>
            <w:tcW w:w="919" w:type="dxa"/>
            <w:shd w:val="clear" w:color="auto" w:fill="auto"/>
            <w:vAlign w:val="center"/>
          </w:tcPr>
          <w:p w14:paraId="7ADB5478" w14:textId="77777777" w:rsidR="00A84100" w:rsidRDefault="00690D5D">
            <w:pPr>
              <w:jc w:val="center"/>
              <w:rPr>
                <w:b/>
                <w:szCs w:val="21"/>
              </w:rPr>
            </w:pPr>
            <w:r>
              <w:rPr>
                <w:rFonts w:hint="eastAsia"/>
                <w:b/>
                <w:szCs w:val="21"/>
              </w:rPr>
              <w:t>合计（元）</w:t>
            </w:r>
          </w:p>
        </w:tc>
        <w:tc>
          <w:tcPr>
            <w:tcW w:w="562" w:type="dxa"/>
            <w:vAlign w:val="center"/>
          </w:tcPr>
          <w:p w14:paraId="4B446BB7" w14:textId="77777777" w:rsidR="00A84100" w:rsidRDefault="00690D5D">
            <w:pPr>
              <w:spacing w:line="360" w:lineRule="auto"/>
              <w:jc w:val="center"/>
              <w:rPr>
                <w:b/>
                <w:szCs w:val="21"/>
              </w:rPr>
            </w:pPr>
            <w:r>
              <w:rPr>
                <w:rFonts w:hint="eastAsia"/>
                <w:b/>
                <w:szCs w:val="21"/>
              </w:rPr>
              <w:t>备注</w:t>
            </w:r>
          </w:p>
        </w:tc>
      </w:tr>
      <w:tr w:rsidR="008A2627" w14:paraId="1044F86B" w14:textId="77777777" w:rsidTr="008A2627">
        <w:tc>
          <w:tcPr>
            <w:tcW w:w="532" w:type="dxa"/>
            <w:shd w:val="clear" w:color="auto" w:fill="auto"/>
          </w:tcPr>
          <w:p w14:paraId="64768537" w14:textId="77777777" w:rsidR="00A84100" w:rsidRDefault="00690D5D">
            <w:pPr>
              <w:spacing w:afterLines="50" w:after="156" w:line="360" w:lineRule="auto"/>
              <w:jc w:val="center"/>
              <w:rPr>
                <w:szCs w:val="21"/>
              </w:rPr>
            </w:pPr>
            <w:r>
              <w:rPr>
                <w:rFonts w:hint="eastAsia"/>
                <w:szCs w:val="21"/>
              </w:rPr>
              <w:t>1</w:t>
            </w:r>
          </w:p>
        </w:tc>
        <w:tc>
          <w:tcPr>
            <w:tcW w:w="853" w:type="dxa"/>
            <w:shd w:val="clear" w:color="auto" w:fill="auto"/>
          </w:tcPr>
          <w:p w14:paraId="31E18E23" w14:textId="59905147" w:rsidR="00A84100" w:rsidRDefault="00433EF3">
            <w:pPr>
              <w:spacing w:afterLines="50" w:after="156" w:line="360" w:lineRule="auto"/>
              <w:jc w:val="center"/>
              <w:rPr>
                <w:szCs w:val="21"/>
              </w:rPr>
            </w:pPr>
            <w:r w:rsidRPr="00433EF3">
              <w:rPr>
                <w:rFonts w:hint="eastAsia"/>
                <w:b/>
                <w:bCs/>
                <w:szCs w:val="21"/>
              </w:rPr>
              <w:t>棋盘格标定板</w:t>
            </w:r>
          </w:p>
        </w:tc>
        <w:tc>
          <w:tcPr>
            <w:tcW w:w="1587" w:type="dxa"/>
            <w:shd w:val="clear" w:color="auto" w:fill="auto"/>
          </w:tcPr>
          <w:p w14:paraId="3516918F" w14:textId="727B97A6" w:rsidR="00A84100" w:rsidRPr="00192417" w:rsidRDefault="00433EF3" w:rsidP="00192417">
            <w:pPr>
              <w:rPr>
                <w:b/>
                <w:bCs/>
              </w:rPr>
            </w:pPr>
            <w:r w:rsidRPr="00192417">
              <w:rPr>
                <w:rFonts w:hint="eastAsia"/>
                <w:b/>
                <w:bCs/>
              </w:rPr>
              <w:t>CC-025-T-0.5</w:t>
            </w:r>
          </w:p>
        </w:tc>
        <w:tc>
          <w:tcPr>
            <w:tcW w:w="2268" w:type="dxa"/>
            <w:shd w:val="clear" w:color="auto" w:fill="auto"/>
          </w:tcPr>
          <w:p w14:paraId="3DDAE14F" w14:textId="5CD0A8CD" w:rsidR="00A84100" w:rsidRPr="00433EF3" w:rsidRDefault="000E180D" w:rsidP="000E180D">
            <w:pPr>
              <w:widowControl/>
              <w:spacing w:before="100" w:beforeAutospacing="1" w:after="100" w:afterAutospacing="1"/>
              <w:rPr>
                <w:rFonts w:ascii="微软雅黑" w:eastAsia="微软雅黑" w:hAnsi="微软雅黑"/>
                <w:b/>
                <w:bCs/>
                <w:color w:val="000000"/>
                <w:sz w:val="18"/>
                <w:szCs w:val="18"/>
                <w:shd w:val="clear" w:color="auto" w:fill="F8F8F8"/>
              </w:rPr>
            </w:pPr>
            <w:r w:rsidRPr="008A2627">
              <w:rPr>
                <w:rFonts w:hint="eastAsia"/>
                <w:b/>
                <w:szCs w:val="21"/>
              </w:rPr>
              <w:t>深圳市凯林博光学科技有限公司</w:t>
            </w:r>
          </w:p>
        </w:tc>
        <w:tc>
          <w:tcPr>
            <w:tcW w:w="1076" w:type="dxa"/>
            <w:shd w:val="clear" w:color="auto" w:fill="auto"/>
          </w:tcPr>
          <w:p w14:paraId="11025CAF" w14:textId="43772376" w:rsidR="00A84100" w:rsidRDefault="008A2627">
            <w:pPr>
              <w:spacing w:afterLines="50" w:after="156" w:line="360" w:lineRule="auto"/>
              <w:rPr>
                <w:szCs w:val="21"/>
              </w:rPr>
            </w:pPr>
            <w:r>
              <w:rPr>
                <w:rFonts w:hint="eastAsia"/>
                <w:szCs w:val="21"/>
              </w:rPr>
              <w:t>1600</w:t>
            </w:r>
          </w:p>
        </w:tc>
        <w:tc>
          <w:tcPr>
            <w:tcW w:w="816" w:type="dxa"/>
          </w:tcPr>
          <w:p w14:paraId="22AA55E8" w14:textId="01CCA17E" w:rsidR="00A84100" w:rsidRDefault="008A2627">
            <w:pPr>
              <w:spacing w:afterLines="50" w:after="156" w:line="360" w:lineRule="auto"/>
              <w:rPr>
                <w:szCs w:val="21"/>
              </w:rPr>
            </w:pPr>
            <w:r>
              <w:rPr>
                <w:rFonts w:hint="eastAsia"/>
                <w:szCs w:val="21"/>
              </w:rPr>
              <w:t>个</w:t>
            </w:r>
          </w:p>
        </w:tc>
        <w:tc>
          <w:tcPr>
            <w:tcW w:w="919" w:type="dxa"/>
            <w:shd w:val="clear" w:color="auto" w:fill="auto"/>
          </w:tcPr>
          <w:p w14:paraId="7BAE5ED3" w14:textId="20A9A0FE" w:rsidR="00A84100" w:rsidRDefault="008A2627">
            <w:pPr>
              <w:spacing w:afterLines="50" w:after="156" w:line="360" w:lineRule="auto"/>
              <w:rPr>
                <w:szCs w:val="21"/>
              </w:rPr>
            </w:pPr>
            <w:r>
              <w:rPr>
                <w:rFonts w:hint="eastAsia"/>
                <w:szCs w:val="21"/>
              </w:rPr>
              <w:t>1600</w:t>
            </w:r>
          </w:p>
        </w:tc>
        <w:tc>
          <w:tcPr>
            <w:tcW w:w="562" w:type="dxa"/>
          </w:tcPr>
          <w:p w14:paraId="6B78B1AC" w14:textId="77777777" w:rsidR="00A84100" w:rsidRDefault="00A84100">
            <w:pPr>
              <w:spacing w:afterLines="50" w:after="156" w:line="360" w:lineRule="auto"/>
              <w:rPr>
                <w:szCs w:val="21"/>
              </w:rPr>
            </w:pPr>
          </w:p>
        </w:tc>
      </w:tr>
      <w:tr w:rsidR="008A2627" w14:paraId="5455DD44" w14:textId="77777777" w:rsidTr="008A2627">
        <w:tc>
          <w:tcPr>
            <w:tcW w:w="532" w:type="dxa"/>
            <w:shd w:val="clear" w:color="auto" w:fill="auto"/>
          </w:tcPr>
          <w:p w14:paraId="40FAC7C2" w14:textId="77777777" w:rsidR="00A84100" w:rsidRDefault="00690D5D">
            <w:pPr>
              <w:spacing w:afterLines="50" w:after="156" w:line="360" w:lineRule="auto"/>
              <w:jc w:val="center"/>
              <w:rPr>
                <w:szCs w:val="21"/>
              </w:rPr>
            </w:pPr>
            <w:r>
              <w:rPr>
                <w:rFonts w:hint="eastAsia"/>
                <w:szCs w:val="21"/>
              </w:rPr>
              <w:t>2</w:t>
            </w:r>
          </w:p>
        </w:tc>
        <w:tc>
          <w:tcPr>
            <w:tcW w:w="853" w:type="dxa"/>
            <w:shd w:val="clear" w:color="auto" w:fill="auto"/>
          </w:tcPr>
          <w:p w14:paraId="6FCE41BA" w14:textId="77777777" w:rsidR="00A84100" w:rsidRDefault="00A84100">
            <w:pPr>
              <w:spacing w:afterLines="50" w:after="156" w:line="360" w:lineRule="auto"/>
              <w:rPr>
                <w:szCs w:val="21"/>
              </w:rPr>
            </w:pPr>
          </w:p>
        </w:tc>
        <w:tc>
          <w:tcPr>
            <w:tcW w:w="1587" w:type="dxa"/>
            <w:shd w:val="clear" w:color="auto" w:fill="auto"/>
          </w:tcPr>
          <w:p w14:paraId="56BC7E1F" w14:textId="77777777" w:rsidR="00A84100" w:rsidRDefault="00A84100">
            <w:pPr>
              <w:spacing w:afterLines="50" w:after="156" w:line="360" w:lineRule="auto"/>
              <w:rPr>
                <w:szCs w:val="21"/>
              </w:rPr>
            </w:pPr>
          </w:p>
        </w:tc>
        <w:tc>
          <w:tcPr>
            <w:tcW w:w="2268" w:type="dxa"/>
            <w:shd w:val="clear" w:color="auto" w:fill="auto"/>
          </w:tcPr>
          <w:p w14:paraId="183F475A" w14:textId="77777777" w:rsidR="00A84100" w:rsidRDefault="00A84100">
            <w:pPr>
              <w:spacing w:afterLines="50" w:after="156" w:line="360" w:lineRule="auto"/>
              <w:rPr>
                <w:szCs w:val="21"/>
              </w:rPr>
            </w:pPr>
          </w:p>
        </w:tc>
        <w:tc>
          <w:tcPr>
            <w:tcW w:w="1076" w:type="dxa"/>
            <w:shd w:val="clear" w:color="auto" w:fill="auto"/>
          </w:tcPr>
          <w:p w14:paraId="4EA1043D" w14:textId="77777777" w:rsidR="00A84100" w:rsidRDefault="00A84100">
            <w:pPr>
              <w:spacing w:afterLines="50" w:after="156" w:line="360" w:lineRule="auto"/>
              <w:rPr>
                <w:szCs w:val="21"/>
              </w:rPr>
            </w:pPr>
          </w:p>
        </w:tc>
        <w:tc>
          <w:tcPr>
            <w:tcW w:w="816" w:type="dxa"/>
          </w:tcPr>
          <w:p w14:paraId="122C6903" w14:textId="77777777" w:rsidR="00A84100" w:rsidRDefault="00A84100">
            <w:pPr>
              <w:spacing w:afterLines="50" w:after="156" w:line="360" w:lineRule="auto"/>
              <w:rPr>
                <w:szCs w:val="21"/>
              </w:rPr>
            </w:pPr>
          </w:p>
        </w:tc>
        <w:tc>
          <w:tcPr>
            <w:tcW w:w="919" w:type="dxa"/>
            <w:shd w:val="clear" w:color="auto" w:fill="auto"/>
          </w:tcPr>
          <w:p w14:paraId="4CC54B31" w14:textId="77777777" w:rsidR="00A84100" w:rsidRDefault="00A84100">
            <w:pPr>
              <w:spacing w:afterLines="50" w:after="156" w:line="360" w:lineRule="auto"/>
              <w:rPr>
                <w:szCs w:val="21"/>
              </w:rPr>
            </w:pPr>
          </w:p>
        </w:tc>
        <w:tc>
          <w:tcPr>
            <w:tcW w:w="562" w:type="dxa"/>
          </w:tcPr>
          <w:p w14:paraId="47E26BFE" w14:textId="77777777" w:rsidR="00A84100" w:rsidRDefault="00A84100">
            <w:pPr>
              <w:spacing w:afterLines="50" w:after="156" w:line="360" w:lineRule="auto"/>
              <w:rPr>
                <w:szCs w:val="21"/>
              </w:rPr>
            </w:pPr>
          </w:p>
        </w:tc>
      </w:tr>
      <w:tr w:rsidR="008A2627" w14:paraId="5E891C07" w14:textId="77777777" w:rsidTr="008A2627">
        <w:tc>
          <w:tcPr>
            <w:tcW w:w="532" w:type="dxa"/>
            <w:tcBorders>
              <w:bottom w:val="single" w:sz="4" w:space="0" w:color="auto"/>
            </w:tcBorders>
            <w:shd w:val="clear" w:color="auto" w:fill="auto"/>
          </w:tcPr>
          <w:p w14:paraId="7D166C6A" w14:textId="77777777" w:rsidR="00A84100" w:rsidRDefault="00690D5D">
            <w:pPr>
              <w:spacing w:afterLines="50" w:after="156" w:line="360" w:lineRule="auto"/>
              <w:jc w:val="center"/>
              <w:rPr>
                <w:szCs w:val="21"/>
              </w:rPr>
            </w:pPr>
            <w:r>
              <w:rPr>
                <w:rFonts w:hint="eastAsia"/>
                <w:szCs w:val="21"/>
              </w:rPr>
              <w:t>3</w:t>
            </w:r>
          </w:p>
        </w:tc>
        <w:tc>
          <w:tcPr>
            <w:tcW w:w="853" w:type="dxa"/>
            <w:tcBorders>
              <w:bottom w:val="single" w:sz="4" w:space="0" w:color="auto"/>
            </w:tcBorders>
            <w:shd w:val="clear" w:color="auto" w:fill="auto"/>
          </w:tcPr>
          <w:p w14:paraId="604A223B" w14:textId="77777777" w:rsidR="00A84100" w:rsidRDefault="00A84100">
            <w:pPr>
              <w:spacing w:afterLines="50" w:after="156" w:line="360" w:lineRule="auto"/>
              <w:rPr>
                <w:szCs w:val="21"/>
              </w:rPr>
            </w:pPr>
          </w:p>
        </w:tc>
        <w:tc>
          <w:tcPr>
            <w:tcW w:w="1587" w:type="dxa"/>
            <w:tcBorders>
              <w:bottom w:val="single" w:sz="4" w:space="0" w:color="auto"/>
            </w:tcBorders>
            <w:shd w:val="clear" w:color="auto" w:fill="auto"/>
          </w:tcPr>
          <w:p w14:paraId="171017DD" w14:textId="77777777" w:rsidR="00A84100" w:rsidRDefault="00A84100">
            <w:pPr>
              <w:spacing w:afterLines="50" w:after="156" w:line="360" w:lineRule="auto"/>
              <w:rPr>
                <w:szCs w:val="21"/>
              </w:rPr>
            </w:pPr>
          </w:p>
        </w:tc>
        <w:tc>
          <w:tcPr>
            <w:tcW w:w="2268" w:type="dxa"/>
            <w:tcBorders>
              <w:bottom w:val="single" w:sz="4" w:space="0" w:color="auto"/>
            </w:tcBorders>
            <w:shd w:val="clear" w:color="auto" w:fill="auto"/>
          </w:tcPr>
          <w:p w14:paraId="5F703860" w14:textId="77777777" w:rsidR="00A84100" w:rsidRDefault="00A84100">
            <w:pPr>
              <w:spacing w:afterLines="50" w:after="156" w:line="360" w:lineRule="auto"/>
              <w:rPr>
                <w:szCs w:val="21"/>
              </w:rPr>
            </w:pPr>
          </w:p>
        </w:tc>
        <w:tc>
          <w:tcPr>
            <w:tcW w:w="1076" w:type="dxa"/>
            <w:tcBorders>
              <w:bottom w:val="single" w:sz="4" w:space="0" w:color="auto"/>
            </w:tcBorders>
            <w:shd w:val="clear" w:color="auto" w:fill="auto"/>
          </w:tcPr>
          <w:p w14:paraId="6F2F9277" w14:textId="77777777" w:rsidR="00A84100" w:rsidRDefault="00A84100">
            <w:pPr>
              <w:spacing w:afterLines="50" w:after="156" w:line="360" w:lineRule="auto"/>
              <w:rPr>
                <w:szCs w:val="21"/>
              </w:rPr>
            </w:pPr>
          </w:p>
        </w:tc>
        <w:tc>
          <w:tcPr>
            <w:tcW w:w="816" w:type="dxa"/>
            <w:tcBorders>
              <w:bottom w:val="single" w:sz="4" w:space="0" w:color="auto"/>
            </w:tcBorders>
          </w:tcPr>
          <w:p w14:paraId="0F12C609" w14:textId="77777777" w:rsidR="00A84100" w:rsidRDefault="00A84100">
            <w:pPr>
              <w:spacing w:afterLines="50" w:after="156" w:line="360" w:lineRule="auto"/>
              <w:rPr>
                <w:szCs w:val="21"/>
              </w:rPr>
            </w:pPr>
          </w:p>
        </w:tc>
        <w:tc>
          <w:tcPr>
            <w:tcW w:w="919" w:type="dxa"/>
            <w:tcBorders>
              <w:bottom w:val="single" w:sz="4" w:space="0" w:color="auto"/>
            </w:tcBorders>
            <w:shd w:val="clear" w:color="auto" w:fill="auto"/>
          </w:tcPr>
          <w:p w14:paraId="5E4402D6" w14:textId="77777777" w:rsidR="00A84100" w:rsidRDefault="00A84100">
            <w:pPr>
              <w:spacing w:afterLines="50" w:after="156" w:line="360" w:lineRule="auto"/>
              <w:rPr>
                <w:szCs w:val="21"/>
              </w:rPr>
            </w:pPr>
          </w:p>
        </w:tc>
        <w:tc>
          <w:tcPr>
            <w:tcW w:w="562" w:type="dxa"/>
            <w:tcBorders>
              <w:bottom w:val="single" w:sz="4" w:space="0" w:color="auto"/>
            </w:tcBorders>
          </w:tcPr>
          <w:p w14:paraId="722DB517" w14:textId="77777777" w:rsidR="00A84100" w:rsidRDefault="00A84100">
            <w:pPr>
              <w:spacing w:afterLines="50" w:after="156" w:line="360" w:lineRule="auto"/>
              <w:rPr>
                <w:szCs w:val="21"/>
              </w:rPr>
            </w:pPr>
          </w:p>
        </w:tc>
      </w:tr>
      <w:tr w:rsidR="00A84100" w14:paraId="74ABFF9D" w14:textId="77777777" w:rsidTr="008A2627">
        <w:tc>
          <w:tcPr>
            <w:tcW w:w="6316" w:type="dxa"/>
            <w:gridSpan w:val="5"/>
            <w:tcBorders>
              <w:right w:val="nil"/>
            </w:tcBorders>
            <w:shd w:val="clear" w:color="auto" w:fill="auto"/>
          </w:tcPr>
          <w:p w14:paraId="4D052F4E" w14:textId="6ECC2ABB" w:rsidR="00A84100" w:rsidRDefault="00690D5D">
            <w:pPr>
              <w:spacing w:afterLines="50" w:after="156" w:line="360" w:lineRule="auto"/>
              <w:rPr>
                <w:b/>
                <w:bCs/>
                <w:szCs w:val="21"/>
              </w:rPr>
            </w:pPr>
            <w:r>
              <w:rPr>
                <w:rFonts w:hint="eastAsia"/>
                <w:b/>
                <w:bCs/>
                <w:szCs w:val="21"/>
              </w:rPr>
              <w:t>总价款：（大写）：</w:t>
            </w:r>
            <w:r w:rsidR="00192417" w:rsidRPr="00192417">
              <w:rPr>
                <w:rFonts w:hint="eastAsia"/>
                <w:b/>
                <w:bCs/>
                <w:szCs w:val="21"/>
              </w:rPr>
              <w:t>壹仟陆佰</w:t>
            </w:r>
          </w:p>
        </w:tc>
        <w:tc>
          <w:tcPr>
            <w:tcW w:w="2297" w:type="dxa"/>
            <w:gridSpan w:val="3"/>
            <w:tcBorders>
              <w:left w:val="nil"/>
            </w:tcBorders>
          </w:tcPr>
          <w:p w14:paraId="5AF4995A" w14:textId="005EB629" w:rsidR="00A84100" w:rsidRDefault="00690D5D">
            <w:pPr>
              <w:spacing w:afterLines="50" w:after="156" w:line="360" w:lineRule="auto"/>
              <w:rPr>
                <w:b/>
                <w:bCs/>
                <w:szCs w:val="21"/>
              </w:rPr>
            </w:pPr>
            <w:r>
              <w:rPr>
                <w:rFonts w:hint="eastAsia"/>
                <w:b/>
                <w:bCs/>
                <w:szCs w:val="21"/>
              </w:rPr>
              <w:t>（小写）：</w:t>
            </w:r>
            <w:r w:rsidR="00986259">
              <w:rPr>
                <w:rFonts w:hint="eastAsia"/>
                <w:b/>
                <w:bCs/>
                <w:szCs w:val="21"/>
              </w:rPr>
              <w:t>1600</w:t>
            </w:r>
          </w:p>
        </w:tc>
      </w:tr>
    </w:tbl>
    <w:p w14:paraId="057A15C9" w14:textId="77777777" w:rsidR="00A84100" w:rsidRDefault="00690D5D">
      <w:pPr>
        <w:adjustRightInd w:val="0"/>
        <w:snapToGrid w:val="0"/>
        <w:spacing w:afterLines="50" w:after="156" w:line="360" w:lineRule="exact"/>
        <w:ind w:firstLineChars="300" w:firstLine="630"/>
        <w:rPr>
          <w:szCs w:val="21"/>
        </w:rPr>
      </w:pPr>
      <w:r>
        <w:rPr>
          <w:rFonts w:hint="eastAsia"/>
          <w:szCs w:val="21"/>
        </w:rPr>
        <w:t>有关货物的配置或者技术协议详见附件（如有）。</w:t>
      </w:r>
    </w:p>
    <w:p w14:paraId="37A27B4A" w14:textId="77777777" w:rsidR="00A84100" w:rsidRDefault="00690D5D">
      <w:pPr>
        <w:adjustRightInd w:val="0"/>
        <w:snapToGrid w:val="0"/>
        <w:spacing w:beforeLines="50" w:before="156" w:afterLines="50" w:after="156" w:line="360" w:lineRule="exact"/>
        <w:rPr>
          <w:b/>
          <w:szCs w:val="21"/>
        </w:rPr>
      </w:pPr>
      <w:r>
        <w:rPr>
          <w:b/>
          <w:szCs w:val="21"/>
        </w:rPr>
        <w:t xml:space="preserve">2. </w:t>
      </w:r>
      <w:r>
        <w:rPr>
          <w:b/>
          <w:szCs w:val="21"/>
        </w:rPr>
        <w:t>合同价款及付款方式：</w:t>
      </w:r>
    </w:p>
    <w:p w14:paraId="6F60935B" w14:textId="6850B721" w:rsidR="00A84100" w:rsidRDefault="00690D5D">
      <w:pPr>
        <w:adjustRightInd w:val="0"/>
        <w:snapToGrid w:val="0"/>
        <w:spacing w:line="380" w:lineRule="exact"/>
        <w:ind w:firstLineChars="200" w:firstLine="420"/>
        <w:rPr>
          <w:bCs/>
          <w:szCs w:val="21"/>
        </w:rPr>
      </w:pPr>
      <w:r>
        <w:rPr>
          <w:rFonts w:hint="eastAsia"/>
          <w:bCs/>
          <w:szCs w:val="21"/>
        </w:rPr>
        <w:t>2.1</w:t>
      </w:r>
      <w:r>
        <w:rPr>
          <w:bCs/>
          <w:szCs w:val="21"/>
        </w:rPr>
        <w:t xml:space="preserve"> </w:t>
      </w:r>
      <w:r>
        <w:rPr>
          <w:bCs/>
          <w:szCs w:val="21"/>
        </w:rPr>
        <w:t>合同价款</w:t>
      </w:r>
      <w:r>
        <w:rPr>
          <w:rFonts w:hint="eastAsia"/>
          <w:bCs/>
          <w:szCs w:val="21"/>
        </w:rPr>
        <w:t>为</w:t>
      </w:r>
      <w:r>
        <w:rPr>
          <w:bCs/>
          <w:szCs w:val="21"/>
        </w:rPr>
        <w:t>人民币：</w:t>
      </w:r>
      <w:r>
        <w:rPr>
          <w:rFonts w:hint="eastAsia"/>
          <w:bCs/>
          <w:szCs w:val="21"/>
        </w:rPr>
        <w:t>（大写）</w:t>
      </w:r>
      <w:r>
        <w:rPr>
          <w:bCs/>
          <w:szCs w:val="21"/>
          <w:u w:val="single"/>
        </w:rPr>
        <w:t xml:space="preserve">   </w:t>
      </w:r>
      <w:r w:rsidR="00192417" w:rsidRPr="00192417">
        <w:rPr>
          <w:rFonts w:hint="eastAsia"/>
          <w:szCs w:val="21"/>
          <w:u w:val="single"/>
        </w:rPr>
        <w:t>壹仟陆佰</w:t>
      </w:r>
      <w:r>
        <w:rPr>
          <w:bCs/>
          <w:szCs w:val="21"/>
          <w:u w:val="single"/>
        </w:rPr>
        <w:t xml:space="preserve">    </w:t>
      </w:r>
      <w:r>
        <w:rPr>
          <w:bCs/>
          <w:szCs w:val="21"/>
        </w:rPr>
        <w:t>（￥</w:t>
      </w:r>
      <w:r>
        <w:rPr>
          <w:bCs/>
          <w:szCs w:val="21"/>
          <w:u w:val="single"/>
        </w:rPr>
        <w:t xml:space="preserve">  </w:t>
      </w:r>
      <w:r w:rsidR="000E180D">
        <w:rPr>
          <w:bCs/>
          <w:szCs w:val="21"/>
          <w:u w:val="single"/>
        </w:rPr>
        <w:t>1600</w:t>
      </w:r>
      <w:r>
        <w:rPr>
          <w:bCs/>
          <w:szCs w:val="21"/>
          <w:u w:val="single"/>
        </w:rPr>
        <w:t xml:space="preserve">   </w:t>
      </w:r>
      <w:r>
        <w:rPr>
          <w:bCs/>
          <w:szCs w:val="21"/>
        </w:rPr>
        <w:t>），该价格为全部价款，包括货物</w:t>
      </w:r>
      <w:r>
        <w:rPr>
          <w:rFonts w:hint="eastAsia"/>
          <w:bCs/>
          <w:szCs w:val="21"/>
        </w:rPr>
        <w:t>税费、</w:t>
      </w:r>
      <w:r>
        <w:rPr>
          <w:bCs/>
          <w:szCs w:val="21"/>
        </w:rPr>
        <w:t>包装、运输、</w:t>
      </w:r>
      <w:r>
        <w:rPr>
          <w:rFonts w:hint="eastAsia"/>
          <w:bCs/>
          <w:szCs w:val="21"/>
        </w:rPr>
        <w:t>保险、</w:t>
      </w:r>
      <w:r>
        <w:rPr>
          <w:bCs/>
          <w:szCs w:val="21"/>
        </w:rPr>
        <w:t>安装、调试及售后服务等各项费用，甲方不再向乙方支付本合同规定之外的任何其他费用。</w:t>
      </w:r>
    </w:p>
    <w:p w14:paraId="67020337" w14:textId="2B2F40F0" w:rsidR="00A84100" w:rsidRDefault="00690D5D">
      <w:pPr>
        <w:adjustRightInd w:val="0"/>
        <w:snapToGrid w:val="0"/>
        <w:spacing w:line="380" w:lineRule="exact"/>
        <w:ind w:firstLineChars="200" w:firstLine="420"/>
        <w:rPr>
          <w:bCs/>
          <w:szCs w:val="21"/>
        </w:rPr>
      </w:pPr>
      <w:r>
        <w:rPr>
          <w:bCs/>
          <w:szCs w:val="21"/>
        </w:rPr>
        <w:t xml:space="preserve">2.2 </w:t>
      </w:r>
      <w:r>
        <w:rPr>
          <w:rFonts w:hint="eastAsia"/>
          <w:bCs/>
          <w:szCs w:val="21"/>
        </w:rPr>
        <w:t>（一次性付款）甲方在货物到货安装、调试、验收且收到乙方开具相应金额的发票后</w:t>
      </w:r>
      <w:r>
        <w:rPr>
          <w:bCs/>
          <w:szCs w:val="21"/>
          <w:u w:val="single"/>
        </w:rPr>
        <w:t xml:space="preserve">* </w:t>
      </w:r>
      <w:r w:rsidR="008A2627">
        <w:rPr>
          <w:rFonts w:hint="eastAsia"/>
          <w:bCs/>
          <w:szCs w:val="21"/>
          <w:u w:val="single"/>
        </w:rPr>
        <w:t>5</w:t>
      </w:r>
      <w:r>
        <w:rPr>
          <w:bCs/>
          <w:szCs w:val="21"/>
          <w:u w:val="single"/>
        </w:rPr>
        <w:t xml:space="preserve">   *</w:t>
      </w:r>
      <w:r>
        <w:rPr>
          <w:rFonts w:hint="eastAsia"/>
          <w:bCs/>
          <w:szCs w:val="21"/>
        </w:rPr>
        <w:t>个工作日内向乙方支付合同总价款。</w:t>
      </w:r>
    </w:p>
    <w:p w14:paraId="53424A3E" w14:textId="53C44245" w:rsidR="00A84100" w:rsidRDefault="00690D5D">
      <w:pPr>
        <w:adjustRightInd w:val="0"/>
        <w:snapToGrid w:val="0"/>
        <w:spacing w:line="380" w:lineRule="exact"/>
        <w:ind w:leftChars="202" w:left="424" w:firstLine="2"/>
        <w:rPr>
          <w:bCs/>
          <w:szCs w:val="21"/>
          <w:u w:val="single"/>
        </w:rPr>
      </w:pPr>
      <w:r>
        <w:rPr>
          <w:rFonts w:hint="eastAsia"/>
          <w:bCs/>
          <w:szCs w:val="21"/>
        </w:rPr>
        <w:t>2.3</w:t>
      </w:r>
      <w:r>
        <w:rPr>
          <w:bCs/>
          <w:szCs w:val="21"/>
        </w:rPr>
        <w:t xml:space="preserve"> </w:t>
      </w:r>
      <w:r>
        <w:rPr>
          <w:rFonts w:hint="eastAsia"/>
          <w:bCs/>
          <w:szCs w:val="21"/>
        </w:rPr>
        <w:t>（或者）其他</w:t>
      </w:r>
      <w:r>
        <w:rPr>
          <w:bCs/>
          <w:szCs w:val="21"/>
        </w:rPr>
        <w:t>付款方式：</w:t>
      </w:r>
      <w:r>
        <w:rPr>
          <w:rFonts w:hint="eastAsia"/>
          <w:bCs/>
          <w:szCs w:val="21"/>
          <w:u w:val="single"/>
        </w:rPr>
        <w:t xml:space="preserve"> </w:t>
      </w:r>
      <w:r>
        <w:rPr>
          <w:bCs/>
          <w:szCs w:val="21"/>
          <w:u w:val="single"/>
        </w:rPr>
        <w:t xml:space="preserve">  </w:t>
      </w:r>
      <w:r w:rsidR="008A2627">
        <w:rPr>
          <w:rFonts w:hint="eastAsia"/>
          <w:bCs/>
          <w:szCs w:val="21"/>
          <w:u w:val="single"/>
        </w:rPr>
        <w:t>款到发货</w:t>
      </w:r>
      <w:r>
        <w:rPr>
          <w:bCs/>
          <w:szCs w:val="21"/>
          <w:u w:val="single"/>
        </w:rPr>
        <w:t xml:space="preserve">                                        </w:t>
      </w:r>
    </w:p>
    <w:p w14:paraId="312710A1" w14:textId="77777777" w:rsidR="00A84100" w:rsidRDefault="00690D5D">
      <w:pPr>
        <w:adjustRightInd w:val="0"/>
        <w:snapToGrid w:val="0"/>
        <w:spacing w:line="380" w:lineRule="exact"/>
        <w:ind w:leftChars="202" w:left="424" w:firstLine="2"/>
        <w:rPr>
          <w:b/>
          <w:bCs/>
          <w:szCs w:val="21"/>
        </w:rPr>
      </w:pPr>
      <w:r>
        <w:rPr>
          <w:rFonts w:hint="eastAsia"/>
          <w:b/>
          <w:bCs/>
          <w:szCs w:val="21"/>
        </w:rPr>
        <w:t>注</w:t>
      </w:r>
      <w:r>
        <w:rPr>
          <w:b/>
          <w:bCs/>
          <w:szCs w:val="21"/>
        </w:rPr>
        <w:t>：</w:t>
      </w:r>
      <w:r>
        <w:rPr>
          <w:rFonts w:hint="eastAsia"/>
          <w:b/>
          <w:bCs/>
          <w:szCs w:val="21"/>
        </w:rPr>
        <w:t>在甲方支付尾款前，乙方应开具与总合同金额对等的发票。</w:t>
      </w:r>
    </w:p>
    <w:p w14:paraId="42B5BDBD" w14:textId="77777777" w:rsidR="00A84100" w:rsidRDefault="00690D5D">
      <w:pPr>
        <w:adjustRightInd w:val="0"/>
        <w:snapToGrid w:val="0"/>
        <w:spacing w:beforeLines="50" w:before="156" w:afterLines="50" w:after="156" w:line="360" w:lineRule="exact"/>
        <w:rPr>
          <w:b/>
          <w:szCs w:val="21"/>
        </w:rPr>
      </w:pPr>
      <w:r>
        <w:rPr>
          <w:rFonts w:hint="eastAsia"/>
          <w:b/>
          <w:szCs w:val="21"/>
        </w:rPr>
        <w:t xml:space="preserve">3. </w:t>
      </w:r>
      <w:r>
        <w:rPr>
          <w:rFonts w:hint="eastAsia"/>
          <w:b/>
          <w:szCs w:val="21"/>
        </w:rPr>
        <w:t>交货日期及地点：</w:t>
      </w:r>
    </w:p>
    <w:p w14:paraId="513CDFEA" w14:textId="715E90E9" w:rsidR="00A84100" w:rsidRDefault="00690D5D">
      <w:pPr>
        <w:adjustRightInd w:val="0"/>
        <w:snapToGrid w:val="0"/>
        <w:spacing w:line="360" w:lineRule="exact"/>
        <w:ind w:firstLineChars="200" w:firstLine="420"/>
        <w:rPr>
          <w:bCs/>
          <w:szCs w:val="21"/>
        </w:rPr>
      </w:pPr>
      <w:r>
        <w:rPr>
          <w:rFonts w:hint="eastAsia"/>
          <w:bCs/>
          <w:szCs w:val="21"/>
        </w:rPr>
        <w:t>3.1</w:t>
      </w:r>
      <w:r>
        <w:rPr>
          <w:bCs/>
          <w:szCs w:val="21"/>
        </w:rPr>
        <w:t xml:space="preserve"> </w:t>
      </w:r>
      <w:r>
        <w:rPr>
          <w:rFonts w:hint="eastAsia"/>
          <w:bCs/>
          <w:szCs w:val="21"/>
        </w:rPr>
        <w:t>交货日期为本合同生效后的</w:t>
      </w:r>
      <w:r>
        <w:rPr>
          <w:rFonts w:hint="eastAsia"/>
          <w:bCs/>
          <w:szCs w:val="21"/>
          <w:u w:val="single"/>
        </w:rPr>
        <w:t xml:space="preserve"> </w:t>
      </w:r>
      <w:r>
        <w:rPr>
          <w:bCs/>
          <w:szCs w:val="21"/>
          <w:u w:val="single"/>
        </w:rPr>
        <w:t xml:space="preserve"> </w:t>
      </w:r>
      <w:r w:rsidR="008A2627">
        <w:rPr>
          <w:rFonts w:hint="eastAsia"/>
          <w:bCs/>
          <w:szCs w:val="21"/>
          <w:u w:val="single"/>
        </w:rPr>
        <w:t>7</w:t>
      </w:r>
      <w:r>
        <w:rPr>
          <w:bCs/>
          <w:szCs w:val="21"/>
          <w:u w:val="single"/>
        </w:rPr>
        <w:t xml:space="preserve">  </w:t>
      </w:r>
      <w:r>
        <w:rPr>
          <w:rFonts w:hint="eastAsia"/>
          <w:bCs/>
          <w:szCs w:val="21"/>
        </w:rPr>
        <w:t>日内。</w:t>
      </w:r>
    </w:p>
    <w:p w14:paraId="2766EF33" w14:textId="3C6E49B1" w:rsidR="00A84100" w:rsidRDefault="00690D5D">
      <w:pPr>
        <w:adjustRightInd w:val="0"/>
        <w:snapToGrid w:val="0"/>
        <w:spacing w:line="360" w:lineRule="exact"/>
        <w:ind w:firstLineChars="200" w:firstLine="420"/>
        <w:rPr>
          <w:bCs/>
          <w:szCs w:val="21"/>
        </w:rPr>
      </w:pPr>
      <w:r>
        <w:rPr>
          <w:rFonts w:hint="eastAsia"/>
          <w:bCs/>
          <w:szCs w:val="21"/>
        </w:rPr>
        <w:lastRenderedPageBreak/>
        <w:t>3.2</w:t>
      </w:r>
      <w:r>
        <w:rPr>
          <w:bCs/>
          <w:szCs w:val="21"/>
        </w:rPr>
        <w:t xml:space="preserve"> </w:t>
      </w:r>
      <w:r>
        <w:rPr>
          <w:rFonts w:hint="eastAsia"/>
          <w:bCs/>
          <w:szCs w:val="21"/>
        </w:rPr>
        <w:t>交货地址为：</w:t>
      </w:r>
      <w:r>
        <w:rPr>
          <w:rFonts w:hint="eastAsia"/>
          <w:bCs/>
          <w:szCs w:val="21"/>
          <w:u w:val="single"/>
        </w:rPr>
        <w:t xml:space="preserve"> </w:t>
      </w:r>
      <w:r w:rsidR="000E180D">
        <w:rPr>
          <w:rFonts w:hint="eastAsia"/>
          <w:bCs/>
          <w:szCs w:val="21"/>
          <w:u w:val="single"/>
        </w:rPr>
        <w:t>北京市海淀区清华大学李兆基科技大楼</w:t>
      </w:r>
      <w:r w:rsidR="000E180D">
        <w:rPr>
          <w:rFonts w:hint="eastAsia"/>
          <w:bCs/>
          <w:szCs w:val="21"/>
          <w:u w:val="single"/>
        </w:rPr>
        <w:t>A</w:t>
      </w:r>
      <w:r w:rsidR="000E180D">
        <w:rPr>
          <w:bCs/>
          <w:szCs w:val="21"/>
          <w:u w:val="single"/>
        </w:rPr>
        <w:t>843</w:t>
      </w:r>
      <w:r>
        <w:rPr>
          <w:rFonts w:hint="eastAsia"/>
          <w:bCs/>
          <w:szCs w:val="21"/>
          <w:u w:val="single"/>
        </w:rPr>
        <w:t xml:space="preserve"> </w:t>
      </w:r>
      <w:r>
        <w:rPr>
          <w:rFonts w:hint="eastAsia"/>
          <w:bCs/>
          <w:szCs w:val="21"/>
        </w:rPr>
        <w:t>，联系人：</w:t>
      </w:r>
      <w:r w:rsidR="000E180D">
        <w:rPr>
          <w:rFonts w:hint="eastAsia"/>
          <w:bCs/>
          <w:szCs w:val="21"/>
          <w:u w:val="single"/>
        </w:rPr>
        <w:t>王松</w:t>
      </w:r>
      <w:r>
        <w:rPr>
          <w:rFonts w:hint="eastAsia"/>
          <w:bCs/>
          <w:szCs w:val="21"/>
          <w:u w:val="single"/>
        </w:rPr>
        <w:t xml:space="preserve"> </w:t>
      </w:r>
      <w:r>
        <w:rPr>
          <w:rFonts w:hint="eastAsia"/>
          <w:bCs/>
          <w:szCs w:val="21"/>
        </w:rPr>
        <w:t>联系方式：</w:t>
      </w:r>
      <w:r w:rsidR="000E180D">
        <w:rPr>
          <w:bCs/>
          <w:szCs w:val="21"/>
          <w:u w:val="single"/>
        </w:rPr>
        <w:t>13287108694</w:t>
      </w:r>
      <w:r>
        <w:rPr>
          <w:rFonts w:hint="eastAsia"/>
          <w:bCs/>
          <w:szCs w:val="21"/>
          <w:u w:val="single"/>
        </w:rPr>
        <w:t xml:space="preserve">  </w:t>
      </w:r>
      <w:r>
        <w:rPr>
          <w:rFonts w:hint="eastAsia"/>
          <w:bCs/>
          <w:szCs w:val="21"/>
        </w:rPr>
        <w:t>。</w:t>
      </w:r>
    </w:p>
    <w:p w14:paraId="32F32D2D" w14:textId="77777777" w:rsidR="00A84100" w:rsidRDefault="00690D5D">
      <w:pPr>
        <w:adjustRightInd w:val="0"/>
        <w:snapToGrid w:val="0"/>
        <w:spacing w:beforeLines="50" w:before="156" w:afterLines="50" w:after="156" w:line="360" w:lineRule="exact"/>
        <w:rPr>
          <w:b/>
          <w:bCs/>
          <w:szCs w:val="21"/>
        </w:rPr>
      </w:pPr>
      <w:r>
        <w:rPr>
          <w:rFonts w:hint="eastAsia"/>
          <w:b/>
          <w:bCs/>
          <w:szCs w:val="21"/>
        </w:rPr>
        <w:t>4</w:t>
      </w:r>
      <w:r>
        <w:rPr>
          <w:b/>
          <w:bCs/>
          <w:szCs w:val="21"/>
        </w:rPr>
        <w:t xml:space="preserve">. </w:t>
      </w:r>
      <w:r>
        <w:rPr>
          <w:b/>
          <w:bCs/>
          <w:szCs w:val="21"/>
        </w:rPr>
        <w:t>包装、运输及风险负担</w:t>
      </w:r>
      <w:r>
        <w:rPr>
          <w:rFonts w:hint="eastAsia"/>
          <w:b/>
          <w:bCs/>
          <w:szCs w:val="21"/>
        </w:rPr>
        <w:t xml:space="preserve"> </w:t>
      </w:r>
    </w:p>
    <w:p w14:paraId="3618F349" w14:textId="77777777" w:rsidR="00A84100" w:rsidRDefault="00690D5D">
      <w:pPr>
        <w:adjustRightInd w:val="0"/>
        <w:snapToGrid w:val="0"/>
        <w:spacing w:line="360" w:lineRule="exact"/>
        <w:ind w:firstLineChars="200" w:firstLine="420"/>
        <w:rPr>
          <w:bCs/>
          <w:szCs w:val="21"/>
        </w:rPr>
      </w:pPr>
      <w:r>
        <w:rPr>
          <w:rFonts w:hint="eastAsia"/>
          <w:bCs/>
          <w:szCs w:val="21"/>
        </w:rPr>
        <w:t>4.1</w:t>
      </w:r>
      <w:r>
        <w:rPr>
          <w:bCs/>
          <w:szCs w:val="21"/>
        </w:rPr>
        <w:t xml:space="preserve"> </w:t>
      </w:r>
      <w:r>
        <w:rPr>
          <w:rFonts w:hint="eastAsia"/>
          <w:bCs/>
          <w:szCs w:val="21"/>
        </w:rPr>
        <w:t>乙方的</w:t>
      </w:r>
      <w:r>
        <w:rPr>
          <w:bCs/>
          <w:szCs w:val="21"/>
        </w:rPr>
        <w:t>包装应符合国家或行业标准，如无相应的国家和行业标准，则由乙方按照通常包装方式进行包装，确保产品满足运输、装卸</w:t>
      </w:r>
      <w:r>
        <w:rPr>
          <w:rFonts w:hint="eastAsia"/>
          <w:bCs/>
          <w:szCs w:val="21"/>
        </w:rPr>
        <w:t>的</w:t>
      </w:r>
      <w:r>
        <w:rPr>
          <w:bCs/>
          <w:szCs w:val="21"/>
        </w:rPr>
        <w:t>需要。包装不回收。</w:t>
      </w:r>
    </w:p>
    <w:p w14:paraId="763A0C7C" w14:textId="77777777" w:rsidR="00A84100" w:rsidRDefault="00690D5D">
      <w:pPr>
        <w:adjustRightInd w:val="0"/>
        <w:snapToGrid w:val="0"/>
        <w:spacing w:line="360" w:lineRule="exact"/>
        <w:ind w:firstLineChars="200" w:firstLine="420"/>
        <w:rPr>
          <w:szCs w:val="21"/>
        </w:rPr>
      </w:pPr>
      <w:r>
        <w:rPr>
          <w:rFonts w:eastAsiaTheme="minorEastAsia" w:hint="eastAsia"/>
          <w:szCs w:val="21"/>
        </w:rPr>
        <w:t>4.2</w:t>
      </w:r>
      <w:r>
        <w:rPr>
          <w:rFonts w:eastAsiaTheme="minorEastAsia"/>
          <w:szCs w:val="21"/>
        </w:rPr>
        <w:t xml:space="preserve"> </w:t>
      </w:r>
      <w:r>
        <w:rPr>
          <w:rFonts w:eastAsiaTheme="minorEastAsia"/>
          <w:szCs w:val="21"/>
        </w:rPr>
        <w:t>乙方负责</w:t>
      </w:r>
      <w:r>
        <w:rPr>
          <w:rFonts w:eastAsiaTheme="minorEastAsia" w:hint="eastAsia"/>
          <w:szCs w:val="21"/>
        </w:rPr>
        <w:t>货物的</w:t>
      </w:r>
      <w:r>
        <w:rPr>
          <w:rFonts w:eastAsiaTheme="minorEastAsia"/>
          <w:szCs w:val="21"/>
        </w:rPr>
        <w:t>运输</w:t>
      </w:r>
      <w:r>
        <w:rPr>
          <w:rFonts w:eastAsiaTheme="minorEastAsia" w:hint="eastAsia"/>
          <w:szCs w:val="21"/>
        </w:rPr>
        <w:t>服务</w:t>
      </w:r>
      <w:r>
        <w:rPr>
          <w:rFonts w:eastAsiaTheme="minorEastAsia"/>
          <w:szCs w:val="21"/>
        </w:rPr>
        <w:t>，并承担运输过程中的一切费用和风险。当货物从乙方移交给甲方前，所发生的一切风险均由乙方承担；货物移交甲方后，所发生的一切风险则由甲方承担。</w:t>
      </w:r>
    </w:p>
    <w:p w14:paraId="2BFDF080" w14:textId="77777777" w:rsidR="00A84100" w:rsidRDefault="00690D5D">
      <w:pPr>
        <w:adjustRightInd w:val="0"/>
        <w:snapToGrid w:val="0"/>
        <w:spacing w:beforeLines="50" w:before="156" w:afterLines="50" w:after="156" w:line="360" w:lineRule="exact"/>
        <w:rPr>
          <w:b/>
          <w:bCs/>
          <w:szCs w:val="21"/>
        </w:rPr>
      </w:pPr>
      <w:r>
        <w:rPr>
          <w:rFonts w:hint="eastAsia"/>
          <w:b/>
          <w:bCs/>
          <w:szCs w:val="21"/>
        </w:rPr>
        <w:t>5</w:t>
      </w:r>
      <w:r>
        <w:rPr>
          <w:b/>
          <w:bCs/>
          <w:szCs w:val="21"/>
        </w:rPr>
        <w:t xml:space="preserve">. </w:t>
      </w:r>
      <w:r>
        <w:rPr>
          <w:b/>
          <w:bCs/>
          <w:szCs w:val="21"/>
        </w:rPr>
        <w:t>货物验收</w:t>
      </w:r>
    </w:p>
    <w:p w14:paraId="4800374A" w14:textId="77777777" w:rsidR="00A84100" w:rsidRDefault="00690D5D">
      <w:pPr>
        <w:spacing w:line="360" w:lineRule="exact"/>
        <w:ind w:firstLineChars="200" w:firstLine="420"/>
        <w:rPr>
          <w:szCs w:val="21"/>
        </w:rPr>
      </w:pPr>
      <w:r>
        <w:rPr>
          <w:rFonts w:hint="eastAsia"/>
          <w:szCs w:val="21"/>
        </w:rPr>
        <w:t>5.1</w:t>
      </w:r>
      <w:r>
        <w:rPr>
          <w:szCs w:val="21"/>
        </w:rPr>
        <w:t xml:space="preserve"> </w:t>
      </w:r>
      <w:r>
        <w:rPr>
          <w:rFonts w:hint="eastAsia"/>
          <w:szCs w:val="21"/>
        </w:rPr>
        <w:t>乙方应当出具货物的合格证书、出厂检测报告，提供原材料质量检测报告（如有）。进口货物还应当提供报关单等进口凭证。乙方未提供上述资料的，甲方有权拒绝接收货物。</w:t>
      </w:r>
    </w:p>
    <w:p w14:paraId="4B55F516" w14:textId="270DDCE3" w:rsidR="00A84100" w:rsidRDefault="00690D5D">
      <w:pPr>
        <w:spacing w:line="360" w:lineRule="exact"/>
        <w:ind w:firstLineChars="200" w:firstLine="420"/>
        <w:rPr>
          <w:szCs w:val="21"/>
        </w:rPr>
      </w:pPr>
      <w:r>
        <w:rPr>
          <w:rFonts w:hint="eastAsia"/>
          <w:szCs w:val="21"/>
        </w:rPr>
        <w:t>5</w:t>
      </w:r>
      <w:r>
        <w:rPr>
          <w:szCs w:val="21"/>
        </w:rPr>
        <w:t>.</w:t>
      </w:r>
      <w:r>
        <w:rPr>
          <w:rFonts w:hint="eastAsia"/>
          <w:szCs w:val="21"/>
        </w:rPr>
        <w:t>2</w:t>
      </w:r>
      <w:r>
        <w:rPr>
          <w:szCs w:val="21"/>
        </w:rPr>
        <w:t xml:space="preserve"> </w:t>
      </w:r>
      <w:r>
        <w:rPr>
          <w:rFonts w:hint="eastAsia"/>
          <w:szCs w:val="21"/>
        </w:rPr>
        <w:t>甲方应当在货物交接时对货物的生产厂家、规格型号、数量、外观包装当场查验核实，并将验收情况在发货单上记录签字。对货物有异议的，甲方有权当场拒收。甲方也可在收到货物后</w:t>
      </w:r>
      <w:r>
        <w:rPr>
          <w:rFonts w:hint="eastAsia"/>
          <w:szCs w:val="21"/>
          <w:u w:val="single"/>
        </w:rPr>
        <w:t xml:space="preserve"> </w:t>
      </w:r>
      <w:r w:rsidR="000E180D">
        <w:rPr>
          <w:szCs w:val="21"/>
          <w:u w:val="single"/>
        </w:rPr>
        <w:t>7</w:t>
      </w:r>
      <w:r>
        <w:rPr>
          <w:rFonts w:hint="eastAsia"/>
          <w:szCs w:val="21"/>
          <w:u w:val="single"/>
        </w:rPr>
        <w:t xml:space="preserve"> </w:t>
      </w:r>
      <w:r>
        <w:rPr>
          <w:rFonts w:hint="eastAsia"/>
          <w:szCs w:val="21"/>
        </w:rPr>
        <w:t>日内向乙方提出书面异议，经双方核实确属乙方责任的，甲方有权退货。</w:t>
      </w:r>
    </w:p>
    <w:p w14:paraId="3BA839B7" w14:textId="7932E613" w:rsidR="00A84100" w:rsidRDefault="00690D5D">
      <w:pPr>
        <w:adjustRightInd w:val="0"/>
        <w:snapToGrid w:val="0"/>
        <w:spacing w:line="360" w:lineRule="exact"/>
        <w:ind w:firstLineChars="200" w:firstLine="420"/>
        <w:rPr>
          <w:bCs/>
          <w:szCs w:val="21"/>
        </w:rPr>
      </w:pPr>
      <w:r>
        <w:rPr>
          <w:rFonts w:hint="eastAsia"/>
          <w:bCs/>
          <w:szCs w:val="21"/>
        </w:rPr>
        <w:t>5.3</w:t>
      </w:r>
      <w:r>
        <w:rPr>
          <w:bCs/>
          <w:szCs w:val="21"/>
        </w:rPr>
        <w:t xml:space="preserve"> </w:t>
      </w:r>
      <w:r>
        <w:rPr>
          <w:bCs/>
          <w:szCs w:val="21"/>
        </w:rPr>
        <w:t>甲方应在</w:t>
      </w:r>
      <w:r>
        <w:rPr>
          <w:rFonts w:hint="eastAsia"/>
          <w:bCs/>
          <w:szCs w:val="21"/>
        </w:rPr>
        <w:t>收到货物后</w:t>
      </w:r>
      <w:r>
        <w:rPr>
          <w:rFonts w:hint="eastAsia"/>
          <w:bCs/>
          <w:szCs w:val="21"/>
          <w:u w:val="single"/>
        </w:rPr>
        <w:t xml:space="preserve"> </w:t>
      </w:r>
      <w:r w:rsidR="000E180D">
        <w:rPr>
          <w:bCs/>
          <w:szCs w:val="21"/>
          <w:u w:val="single"/>
        </w:rPr>
        <w:t>7</w:t>
      </w:r>
      <w:r>
        <w:rPr>
          <w:bCs/>
          <w:szCs w:val="21"/>
          <w:u w:val="single"/>
        </w:rPr>
        <w:t xml:space="preserve"> </w:t>
      </w:r>
      <w:r>
        <w:rPr>
          <w:bCs/>
          <w:szCs w:val="21"/>
        </w:rPr>
        <w:t>日内完成对</w:t>
      </w:r>
      <w:r>
        <w:rPr>
          <w:rFonts w:hint="eastAsia"/>
          <w:bCs/>
          <w:szCs w:val="21"/>
        </w:rPr>
        <w:t>货物</w:t>
      </w:r>
      <w:r>
        <w:rPr>
          <w:bCs/>
          <w:szCs w:val="21"/>
        </w:rPr>
        <w:t>质量、性能等指标的验收</w:t>
      </w:r>
      <w:r>
        <w:rPr>
          <w:rFonts w:hint="eastAsia"/>
          <w:bCs/>
          <w:szCs w:val="21"/>
        </w:rPr>
        <w:t>。甲方对货物质量、性能等指标有</w:t>
      </w:r>
      <w:r>
        <w:rPr>
          <w:bCs/>
          <w:szCs w:val="21"/>
        </w:rPr>
        <w:t>异议</w:t>
      </w:r>
      <w:r>
        <w:rPr>
          <w:rFonts w:hint="eastAsia"/>
          <w:bCs/>
          <w:szCs w:val="21"/>
        </w:rPr>
        <w:t>的</w:t>
      </w:r>
      <w:r>
        <w:rPr>
          <w:bCs/>
          <w:szCs w:val="21"/>
        </w:rPr>
        <w:t>，甲方应妥善保管货物，并在验收期限届满前，提出书面异议。</w:t>
      </w:r>
    </w:p>
    <w:p w14:paraId="3FBAEA76" w14:textId="77777777" w:rsidR="00A84100" w:rsidRDefault="00690D5D">
      <w:pPr>
        <w:adjustRightInd w:val="0"/>
        <w:snapToGrid w:val="0"/>
        <w:spacing w:beforeLines="50" w:before="156" w:afterLines="50" w:after="156" w:line="360" w:lineRule="exact"/>
        <w:rPr>
          <w:b/>
          <w:szCs w:val="21"/>
        </w:rPr>
      </w:pPr>
      <w:r>
        <w:rPr>
          <w:rFonts w:hint="eastAsia"/>
          <w:b/>
          <w:szCs w:val="21"/>
        </w:rPr>
        <w:t>6.</w:t>
      </w:r>
      <w:r>
        <w:rPr>
          <w:b/>
          <w:szCs w:val="21"/>
        </w:rPr>
        <w:t xml:space="preserve"> </w:t>
      </w:r>
      <w:r>
        <w:rPr>
          <w:b/>
          <w:szCs w:val="21"/>
        </w:rPr>
        <w:t>质量条款及质保期限</w:t>
      </w:r>
    </w:p>
    <w:p w14:paraId="00C18790" w14:textId="77777777" w:rsidR="00A84100" w:rsidRDefault="00690D5D">
      <w:pPr>
        <w:adjustRightInd w:val="0"/>
        <w:snapToGrid w:val="0"/>
        <w:spacing w:line="360" w:lineRule="exact"/>
        <w:ind w:firstLineChars="200" w:firstLine="420"/>
        <w:rPr>
          <w:szCs w:val="21"/>
        </w:rPr>
      </w:pPr>
      <w:r>
        <w:rPr>
          <w:rFonts w:hint="eastAsia"/>
          <w:szCs w:val="21"/>
        </w:rPr>
        <w:t>6.1</w:t>
      </w:r>
      <w:r>
        <w:rPr>
          <w:szCs w:val="21"/>
        </w:rPr>
        <w:t xml:space="preserve"> </w:t>
      </w:r>
      <w:r>
        <w:rPr>
          <w:szCs w:val="21"/>
        </w:rPr>
        <w:t>本合同对</w:t>
      </w:r>
      <w:r>
        <w:rPr>
          <w:rFonts w:hint="eastAsia"/>
          <w:szCs w:val="21"/>
        </w:rPr>
        <w:t>货物</w:t>
      </w:r>
      <w:r>
        <w:rPr>
          <w:szCs w:val="21"/>
        </w:rPr>
        <w:t>规格和质量标准有约定的，依照合同约定执行；没有约定或者约定不明确的，应按照国家或行业有关标准</w:t>
      </w:r>
      <w:r>
        <w:rPr>
          <w:rFonts w:hint="eastAsia"/>
          <w:szCs w:val="21"/>
        </w:rPr>
        <w:t>、</w:t>
      </w:r>
      <w:r>
        <w:rPr>
          <w:szCs w:val="21"/>
        </w:rPr>
        <w:t>乙方官网产品介绍、用户手册（如有）</w:t>
      </w:r>
      <w:r>
        <w:rPr>
          <w:rFonts w:hint="eastAsia"/>
          <w:szCs w:val="21"/>
        </w:rPr>
        <w:t>等执行</w:t>
      </w:r>
      <w:r>
        <w:rPr>
          <w:szCs w:val="21"/>
        </w:rPr>
        <w:t>；没有国家或行业标准</w:t>
      </w:r>
      <w:r>
        <w:rPr>
          <w:rFonts w:hint="eastAsia"/>
          <w:szCs w:val="21"/>
        </w:rPr>
        <w:t>、产品规格和质量标准</w:t>
      </w:r>
      <w:r>
        <w:rPr>
          <w:szCs w:val="21"/>
        </w:rPr>
        <w:t>的，双方应</w:t>
      </w:r>
      <w:r>
        <w:rPr>
          <w:rFonts w:hint="eastAsia"/>
          <w:szCs w:val="21"/>
        </w:rPr>
        <w:t>另行</w:t>
      </w:r>
      <w:r>
        <w:rPr>
          <w:szCs w:val="21"/>
        </w:rPr>
        <w:t>协商处理。</w:t>
      </w:r>
    </w:p>
    <w:p w14:paraId="1B7A58DC" w14:textId="77777777" w:rsidR="00A84100" w:rsidRDefault="00690D5D">
      <w:pPr>
        <w:adjustRightInd w:val="0"/>
        <w:snapToGrid w:val="0"/>
        <w:spacing w:line="360" w:lineRule="exact"/>
        <w:ind w:firstLineChars="200" w:firstLine="420"/>
        <w:rPr>
          <w:b/>
          <w:szCs w:val="21"/>
        </w:rPr>
      </w:pPr>
      <w:r>
        <w:rPr>
          <w:rFonts w:hint="eastAsia"/>
          <w:szCs w:val="21"/>
        </w:rPr>
        <w:t>6.2</w:t>
      </w:r>
      <w:r>
        <w:rPr>
          <w:szCs w:val="21"/>
        </w:rPr>
        <w:t xml:space="preserve"> </w:t>
      </w:r>
      <w:r>
        <w:rPr>
          <w:rFonts w:hint="eastAsia"/>
          <w:szCs w:val="21"/>
        </w:rPr>
        <w:t>货物的质保期为</w:t>
      </w:r>
      <w:r>
        <w:rPr>
          <w:rFonts w:hint="eastAsia"/>
          <w:szCs w:val="21"/>
          <w:u w:val="single"/>
        </w:rPr>
        <w:t xml:space="preserve"> </w:t>
      </w:r>
      <w:r>
        <w:rPr>
          <w:szCs w:val="21"/>
          <w:u w:val="single"/>
        </w:rPr>
        <w:t xml:space="preserve">  </w:t>
      </w:r>
      <w:r>
        <w:rPr>
          <w:rFonts w:hint="eastAsia"/>
          <w:szCs w:val="21"/>
        </w:rPr>
        <w:t>年，自全部货物验收通过之日起计算。质保期内，乙方为甲方免费提供维修服务。</w:t>
      </w:r>
    </w:p>
    <w:p w14:paraId="3FAFB695" w14:textId="77777777" w:rsidR="00A84100" w:rsidRDefault="00690D5D">
      <w:pPr>
        <w:adjustRightInd w:val="0"/>
        <w:snapToGrid w:val="0"/>
        <w:spacing w:line="360" w:lineRule="exact"/>
        <w:rPr>
          <w:b/>
          <w:bCs/>
          <w:szCs w:val="21"/>
        </w:rPr>
      </w:pPr>
      <w:r>
        <w:rPr>
          <w:rFonts w:hint="eastAsia"/>
          <w:b/>
          <w:bCs/>
          <w:szCs w:val="21"/>
        </w:rPr>
        <w:t>7.</w:t>
      </w:r>
      <w:r>
        <w:rPr>
          <w:b/>
          <w:bCs/>
          <w:szCs w:val="21"/>
        </w:rPr>
        <w:t xml:space="preserve"> </w:t>
      </w:r>
      <w:r>
        <w:rPr>
          <w:b/>
          <w:bCs/>
          <w:szCs w:val="21"/>
        </w:rPr>
        <w:t>违约责任</w:t>
      </w:r>
    </w:p>
    <w:p w14:paraId="52FC3C1F" w14:textId="77777777" w:rsidR="00A84100" w:rsidRDefault="00690D5D">
      <w:pPr>
        <w:adjustRightInd w:val="0"/>
        <w:snapToGrid w:val="0"/>
        <w:spacing w:line="360" w:lineRule="exact"/>
        <w:ind w:firstLineChars="200" w:firstLine="420"/>
        <w:rPr>
          <w:bCs/>
          <w:szCs w:val="21"/>
        </w:rPr>
      </w:pPr>
      <w:r>
        <w:rPr>
          <w:bCs/>
          <w:szCs w:val="21"/>
        </w:rPr>
        <w:t>甲乙双方任何一方未按合同</w:t>
      </w:r>
      <w:r>
        <w:rPr>
          <w:rFonts w:hint="eastAsia"/>
          <w:bCs/>
          <w:szCs w:val="21"/>
        </w:rPr>
        <w:t>约定的</w:t>
      </w:r>
      <w:r>
        <w:rPr>
          <w:bCs/>
          <w:szCs w:val="21"/>
        </w:rPr>
        <w:t>条款</w:t>
      </w:r>
      <w:r>
        <w:rPr>
          <w:rFonts w:hint="eastAsia"/>
          <w:bCs/>
          <w:szCs w:val="21"/>
        </w:rPr>
        <w:t>履行</w:t>
      </w:r>
      <w:r>
        <w:rPr>
          <w:bCs/>
          <w:szCs w:val="21"/>
        </w:rPr>
        <w:t>即视为违约，</w:t>
      </w:r>
      <w:r>
        <w:rPr>
          <w:rFonts w:hint="eastAsia"/>
          <w:bCs/>
          <w:szCs w:val="21"/>
        </w:rPr>
        <w:t>守约方有权要求解除合同，</w:t>
      </w:r>
      <w:r>
        <w:rPr>
          <w:bCs/>
          <w:szCs w:val="21"/>
        </w:rPr>
        <w:t>违约方</w:t>
      </w:r>
      <w:r>
        <w:rPr>
          <w:rFonts w:hint="eastAsia"/>
          <w:bCs/>
          <w:szCs w:val="21"/>
        </w:rPr>
        <w:t>须向守约方</w:t>
      </w:r>
      <w:r>
        <w:rPr>
          <w:bCs/>
          <w:szCs w:val="21"/>
        </w:rPr>
        <w:t>支付合同额</w:t>
      </w:r>
      <w:r>
        <w:rPr>
          <w:rFonts w:hint="eastAsia"/>
          <w:bCs/>
          <w:szCs w:val="21"/>
          <w:u w:val="single"/>
        </w:rPr>
        <w:t xml:space="preserve"> </w:t>
      </w:r>
      <w:r>
        <w:rPr>
          <w:bCs/>
          <w:szCs w:val="21"/>
          <w:u w:val="single"/>
        </w:rPr>
        <w:t xml:space="preserve">   </w:t>
      </w:r>
      <w:r>
        <w:rPr>
          <w:bCs/>
          <w:szCs w:val="21"/>
        </w:rPr>
        <w:t xml:space="preserve"> %</w:t>
      </w:r>
      <w:r>
        <w:rPr>
          <w:bCs/>
          <w:szCs w:val="21"/>
        </w:rPr>
        <w:t>的违约金。</w:t>
      </w:r>
    </w:p>
    <w:p w14:paraId="2CDC5EC9" w14:textId="77777777" w:rsidR="00A84100" w:rsidRDefault="00690D5D">
      <w:pPr>
        <w:adjustRightInd w:val="0"/>
        <w:snapToGrid w:val="0"/>
        <w:spacing w:beforeLines="50" w:before="156" w:afterLines="50" w:after="156" w:line="360" w:lineRule="exact"/>
        <w:rPr>
          <w:rFonts w:eastAsiaTheme="minorEastAsia"/>
          <w:szCs w:val="21"/>
        </w:rPr>
      </w:pPr>
      <w:r>
        <w:rPr>
          <w:rFonts w:hint="eastAsia"/>
          <w:b/>
          <w:bCs/>
          <w:szCs w:val="21"/>
        </w:rPr>
        <w:t>8</w:t>
      </w:r>
      <w:r>
        <w:rPr>
          <w:b/>
          <w:bCs/>
          <w:szCs w:val="21"/>
        </w:rPr>
        <w:t xml:space="preserve">. </w:t>
      </w:r>
      <w:r>
        <w:rPr>
          <w:rFonts w:eastAsiaTheme="minorEastAsia"/>
          <w:b/>
          <w:szCs w:val="21"/>
        </w:rPr>
        <w:t>争议解决</w:t>
      </w:r>
    </w:p>
    <w:p w14:paraId="1D2CFF9E" w14:textId="77777777" w:rsidR="00A84100" w:rsidRDefault="00690D5D">
      <w:pPr>
        <w:snapToGrid w:val="0"/>
        <w:spacing w:line="360" w:lineRule="exact"/>
        <w:ind w:firstLineChars="200" w:firstLine="420"/>
        <w:rPr>
          <w:rFonts w:eastAsiaTheme="minorEastAsia"/>
          <w:bCs/>
          <w:szCs w:val="21"/>
        </w:rPr>
      </w:pPr>
      <w:r>
        <w:rPr>
          <w:rFonts w:hint="eastAsia"/>
          <w:szCs w:val="21"/>
        </w:rPr>
        <w:t>8.1</w:t>
      </w:r>
      <w:r>
        <w:rPr>
          <w:szCs w:val="21"/>
        </w:rPr>
        <w:t xml:space="preserve"> </w:t>
      </w:r>
      <w:r>
        <w:rPr>
          <w:szCs w:val="21"/>
        </w:rPr>
        <w:t>合同执行过程中所发生的一切争</w:t>
      </w:r>
      <w:r>
        <w:rPr>
          <w:rFonts w:hint="eastAsia"/>
          <w:szCs w:val="21"/>
        </w:rPr>
        <w:t>议</w:t>
      </w:r>
      <w:r>
        <w:rPr>
          <w:szCs w:val="21"/>
        </w:rPr>
        <w:t>，双方应在相互体谅及友好协商的基础上解决，如协商解决达不成协议时，双方任何一方均可向甲方所在地</w:t>
      </w:r>
      <w:r>
        <w:rPr>
          <w:rFonts w:hint="eastAsia"/>
          <w:szCs w:val="21"/>
        </w:rPr>
        <w:t>有管辖权的</w:t>
      </w:r>
      <w:r>
        <w:rPr>
          <w:szCs w:val="21"/>
        </w:rPr>
        <w:t>人民法院提出诉讼</w:t>
      </w:r>
      <w:r>
        <w:rPr>
          <w:rFonts w:eastAsiaTheme="minorEastAsia"/>
          <w:bCs/>
          <w:szCs w:val="21"/>
        </w:rPr>
        <w:t>。</w:t>
      </w:r>
      <w:r>
        <w:rPr>
          <w:rFonts w:eastAsiaTheme="minorEastAsia" w:hint="eastAsia"/>
          <w:bCs/>
          <w:szCs w:val="21"/>
        </w:rPr>
        <w:t>解决争议期间，除争议事项外，双方应继续履行本合同规定的其他各项条款。</w:t>
      </w:r>
    </w:p>
    <w:p w14:paraId="62570585" w14:textId="77777777" w:rsidR="00A84100" w:rsidRDefault="00690D5D">
      <w:pPr>
        <w:snapToGrid w:val="0"/>
        <w:spacing w:line="360" w:lineRule="exact"/>
        <w:ind w:firstLineChars="200" w:firstLine="420"/>
        <w:rPr>
          <w:rFonts w:eastAsiaTheme="minorEastAsia"/>
          <w:bCs/>
          <w:szCs w:val="21"/>
        </w:rPr>
      </w:pPr>
      <w:r>
        <w:rPr>
          <w:rFonts w:eastAsiaTheme="minorEastAsia" w:hint="eastAsia"/>
          <w:bCs/>
          <w:szCs w:val="21"/>
        </w:rPr>
        <w:t>8.2</w:t>
      </w:r>
      <w:r>
        <w:rPr>
          <w:rFonts w:eastAsiaTheme="minorEastAsia"/>
          <w:bCs/>
          <w:szCs w:val="21"/>
        </w:rPr>
        <w:t xml:space="preserve"> </w:t>
      </w:r>
      <w:r>
        <w:rPr>
          <w:rFonts w:eastAsiaTheme="minorEastAsia" w:hint="eastAsia"/>
          <w:bCs/>
          <w:szCs w:val="21"/>
        </w:rPr>
        <w:t>因诉讼所产生的费用由败诉方承担，包括但不限于诉讼费、保全费、律师费、公证费、取证费用、差旅费用等。</w:t>
      </w:r>
    </w:p>
    <w:p w14:paraId="3F7BB734" w14:textId="77777777" w:rsidR="00A84100" w:rsidRDefault="00690D5D">
      <w:pPr>
        <w:snapToGrid w:val="0"/>
        <w:spacing w:beforeLines="50" w:before="156" w:afterLines="50" w:after="156" w:line="360" w:lineRule="exact"/>
        <w:rPr>
          <w:b/>
          <w:bCs/>
          <w:szCs w:val="21"/>
        </w:rPr>
      </w:pPr>
      <w:r>
        <w:rPr>
          <w:rFonts w:hint="eastAsia"/>
          <w:b/>
          <w:bCs/>
          <w:szCs w:val="21"/>
        </w:rPr>
        <w:t>9</w:t>
      </w:r>
      <w:r>
        <w:rPr>
          <w:b/>
          <w:bCs/>
          <w:szCs w:val="21"/>
        </w:rPr>
        <w:t xml:space="preserve">. </w:t>
      </w:r>
      <w:r>
        <w:rPr>
          <w:rFonts w:hint="eastAsia"/>
          <w:b/>
          <w:bCs/>
          <w:szCs w:val="21"/>
        </w:rPr>
        <w:t>通知与送达</w:t>
      </w:r>
    </w:p>
    <w:p w14:paraId="08301159" w14:textId="77777777" w:rsidR="00A84100" w:rsidRDefault="00690D5D">
      <w:pPr>
        <w:spacing w:line="360" w:lineRule="exact"/>
        <w:ind w:firstLineChars="200" w:firstLine="420"/>
        <w:rPr>
          <w:szCs w:val="21"/>
        </w:rPr>
      </w:pPr>
      <w:r>
        <w:rPr>
          <w:rFonts w:hint="eastAsia"/>
          <w:szCs w:val="21"/>
        </w:rPr>
        <w:t>本合同所列明的地址视为法院邮寄法律文书及守约方邮寄律师函等文书的法定送达地址。</w:t>
      </w:r>
      <w:r>
        <w:rPr>
          <w:rFonts w:hint="eastAsia"/>
          <w:szCs w:val="21"/>
        </w:rPr>
        <w:lastRenderedPageBreak/>
        <w:t>因受送达人本人或者受送达人指定的代收人拒绝签收，导致诉讼文书未能被受送达人实际接收的，文书退回之日视为送达之日。</w:t>
      </w:r>
    </w:p>
    <w:p w14:paraId="37163370" w14:textId="77777777" w:rsidR="00A84100" w:rsidRDefault="00690D5D">
      <w:pPr>
        <w:widowControl/>
        <w:spacing w:beforeLines="50" w:before="156" w:afterLines="50" w:after="156" w:line="360" w:lineRule="exact"/>
        <w:rPr>
          <w:b/>
          <w:bCs/>
          <w:szCs w:val="21"/>
        </w:rPr>
      </w:pPr>
      <w:r>
        <w:rPr>
          <w:rFonts w:hint="eastAsia"/>
          <w:b/>
          <w:bCs/>
          <w:szCs w:val="21"/>
        </w:rPr>
        <w:t>10</w:t>
      </w:r>
      <w:r>
        <w:rPr>
          <w:b/>
          <w:bCs/>
          <w:szCs w:val="21"/>
        </w:rPr>
        <w:t xml:space="preserve">. </w:t>
      </w:r>
      <w:r>
        <w:rPr>
          <w:rFonts w:hint="eastAsia"/>
          <w:b/>
          <w:bCs/>
          <w:szCs w:val="21"/>
        </w:rPr>
        <w:t>合同生效</w:t>
      </w:r>
    </w:p>
    <w:p w14:paraId="69C01AB0" w14:textId="77777777" w:rsidR="00A84100" w:rsidRDefault="00690D5D">
      <w:pPr>
        <w:snapToGrid w:val="0"/>
        <w:spacing w:line="360" w:lineRule="exact"/>
        <w:ind w:firstLineChars="200" w:firstLine="420"/>
        <w:rPr>
          <w:rFonts w:eastAsiaTheme="minorEastAsia"/>
          <w:bCs/>
          <w:szCs w:val="21"/>
        </w:rPr>
      </w:pPr>
      <w:r>
        <w:rPr>
          <w:rFonts w:eastAsiaTheme="minorEastAsia" w:hint="eastAsia"/>
          <w:bCs/>
          <w:szCs w:val="21"/>
        </w:rPr>
        <w:t>10.1</w:t>
      </w:r>
      <w:r>
        <w:rPr>
          <w:rFonts w:eastAsiaTheme="minorEastAsia"/>
          <w:bCs/>
          <w:szCs w:val="21"/>
        </w:rPr>
        <w:t xml:space="preserve"> </w:t>
      </w:r>
      <w:r>
        <w:rPr>
          <w:rFonts w:eastAsiaTheme="minorEastAsia" w:hint="eastAsia"/>
          <w:bCs/>
          <w:szCs w:val="21"/>
        </w:rPr>
        <w:t>本合同经双方加盖公章或合同专用章后即行生效。合同签订日期以双方中最后一方加盖公章或合同专用章的日期为准。</w:t>
      </w:r>
    </w:p>
    <w:p w14:paraId="09CCCB53" w14:textId="77777777" w:rsidR="00A84100" w:rsidRDefault="00690D5D">
      <w:pPr>
        <w:adjustRightInd w:val="0"/>
        <w:snapToGrid w:val="0"/>
        <w:spacing w:line="360" w:lineRule="exact"/>
        <w:ind w:firstLineChars="200" w:firstLine="420"/>
        <w:rPr>
          <w:szCs w:val="21"/>
        </w:rPr>
      </w:pPr>
      <w:r>
        <w:rPr>
          <w:rFonts w:eastAsiaTheme="minorEastAsia" w:hint="eastAsia"/>
          <w:bCs/>
          <w:szCs w:val="21"/>
        </w:rPr>
        <w:t>10.2</w:t>
      </w:r>
      <w:r>
        <w:rPr>
          <w:rFonts w:eastAsiaTheme="minorEastAsia"/>
          <w:bCs/>
          <w:szCs w:val="21"/>
        </w:rPr>
        <w:t xml:space="preserve"> </w:t>
      </w:r>
      <w:r>
        <w:rPr>
          <w:rFonts w:eastAsiaTheme="minorEastAsia"/>
          <w:bCs/>
          <w:szCs w:val="21"/>
        </w:rPr>
        <w:t>本合同生效后，对本合同的任何条款</w:t>
      </w:r>
      <w:r>
        <w:rPr>
          <w:rFonts w:eastAsiaTheme="minorEastAsia" w:hint="eastAsia"/>
          <w:bCs/>
          <w:szCs w:val="21"/>
        </w:rPr>
        <w:t>的</w:t>
      </w:r>
      <w:r>
        <w:rPr>
          <w:rFonts w:eastAsiaTheme="minorEastAsia"/>
          <w:bCs/>
          <w:szCs w:val="21"/>
        </w:rPr>
        <w:t>修改、变动或者增减</w:t>
      </w:r>
      <w:r>
        <w:rPr>
          <w:rFonts w:eastAsiaTheme="minorEastAsia" w:hint="eastAsia"/>
          <w:bCs/>
          <w:szCs w:val="21"/>
        </w:rPr>
        <w:t>须以书面形式</w:t>
      </w:r>
      <w:r>
        <w:rPr>
          <w:rFonts w:eastAsiaTheme="minorEastAsia"/>
          <w:bCs/>
          <w:szCs w:val="21"/>
        </w:rPr>
        <w:t>，</w:t>
      </w:r>
      <w:r>
        <w:rPr>
          <w:rFonts w:eastAsiaTheme="minorEastAsia" w:hint="eastAsia"/>
          <w:bCs/>
          <w:szCs w:val="21"/>
        </w:rPr>
        <w:t>并</w:t>
      </w:r>
      <w:r>
        <w:rPr>
          <w:rFonts w:eastAsiaTheme="minorEastAsia"/>
          <w:bCs/>
          <w:szCs w:val="21"/>
        </w:rPr>
        <w:t>经双方加盖公章</w:t>
      </w:r>
      <w:r>
        <w:rPr>
          <w:rFonts w:eastAsiaTheme="minorEastAsia" w:hint="eastAsia"/>
          <w:bCs/>
          <w:szCs w:val="21"/>
        </w:rPr>
        <w:t>或合同专用章</w:t>
      </w:r>
      <w:r>
        <w:rPr>
          <w:rFonts w:eastAsiaTheme="minorEastAsia"/>
          <w:bCs/>
          <w:szCs w:val="21"/>
        </w:rPr>
        <w:t>后才能生效。</w:t>
      </w:r>
    </w:p>
    <w:p w14:paraId="10A0EC86" w14:textId="77777777" w:rsidR="00A84100" w:rsidRDefault="00690D5D">
      <w:pPr>
        <w:snapToGrid w:val="0"/>
        <w:spacing w:line="360" w:lineRule="exact"/>
        <w:ind w:firstLineChars="200" w:firstLine="420"/>
        <w:rPr>
          <w:rFonts w:eastAsiaTheme="minorEastAsia"/>
          <w:b/>
          <w:bCs/>
          <w:szCs w:val="21"/>
        </w:rPr>
      </w:pPr>
      <w:r>
        <w:rPr>
          <w:rFonts w:eastAsiaTheme="minorEastAsia" w:hint="eastAsia"/>
          <w:bCs/>
          <w:szCs w:val="21"/>
        </w:rPr>
        <w:t>10.3</w:t>
      </w:r>
      <w:r>
        <w:rPr>
          <w:rFonts w:eastAsiaTheme="minorEastAsia"/>
          <w:bCs/>
          <w:szCs w:val="21"/>
        </w:rPr>
        <w:t>本合同未尽事宜，双方协商补充；本合同未做明确约定，而又有相关法律、法规规定的，从其规定。</w:t>
      </w:r>
    </w:p>
    <w:p w14:paraId="089E7B18" w14:textId="77777777" w:rsidR="00A84100" w:rsidRDefault="00690D5D">
      <w:pPr>
        <w:snapToGrid w:val="0"/>
        <w:spacing w:line="360" w:lineRule="exact"/>
        <w:ind w:firstLineChars="200" w:firstLine="420"/>
        <w:rPr>
          <w:rFonts w:eastAsiaTheme="minorEastAsia"/>
          <w:szCs w:val="21"/>
        </w:rPr>
      </w:pPr>
      <w:r>
        <w:rPr>
          <w:rFonts w:eastAsiaTheme="minorEastAsia" w:hint="eastAsia"/>
          <w:szCs w:val="21"/>
        </w:rPr>
        <w:t>10.4</w:t>
      </w:r>
      <w:r>
        <w:rPr>
          <w:rFonts w:eastAsiaTheme="minorEastAsia"/>
          <w:szCs w:val="21"/>
        </w:rPr>
        <w:t xml:space="preserve"> </w:t>
      </w:r>
      <w:r>
        <w:rPr>
          <w:rFonts w:eastAsiaTheme="minorEastAsia"/>
          <w:szCs w:val="21"/>
        </w:rPr>
        <w:t>本合同一式</w:t>
      </w:r>
      <w:r>
        <w:rPr>
          <w:rFonts w:eastAsiaTheme="minorEastAsia" w:hint="eastAsia"/>
          <w:szCs w:val="21"/>
        </w:rPr>
        <w:t>4</w:t>
      </w:r>
      <w:r>
        <w:rPr>
          <w:rFonts w:eastAsiaTheme="minorEastAsia"/>
          <w:szCs w:val="21"/>
        </w:rPr>
        <w:t>份，</w:t>
      </w:r>
      <w:r>
        <w:rPr>
          <w:rFonts w:eastAsiaTheme="minorEastAsia" w:hint="eastAsia"/>
          <w:szCs w:val="21"/>
        </w:rPr>
        <w:t>双方各执</w:t>
      </w:r>
      <w:r>
        <w:rPr>
          <w:rFonts w:eastAsiaTheme="minorEastAsia"/>
          <w:szCs w:val="21"/>
        </w:rPr>
        <w:t>2</w:t>
      </w:r>
      <w:r>
        <w:rPr>
          <w:rFonts w:eastAsiaTheme="minorEastAsia" w:hint="eastAsia"/>
          <w:szCs w:val="21"/>
        </w:rPr>
        <w:t>份，</w:t>
      </w:r>
      <w:r>
        <w:rPr>
          <w:rFonts w:eastAsiaTheme="minorEastAsia"/>
          <w:szCs w:val="21"/>
        </w:rPr>
        <w:t>具有同等法律效力。</w:t>
      </w:r>
    </w:p>
    <w:p w14:paraId="42E4F3DA" w14:textId="77777777" w:rsidR="00A84100" w:rsidRDefault="00690D5D">
      <w:pPr>
        <w:snapToGrid w:val="0"/>
        <w:spacing w:line="360" w:lineRule="exact"/>
        <w:ind w:firstLineChars="200" w:firstLine="420"/>
        <w:rPr>
          <w:rFonts w:eastAsiaTheme="minorEastAsia"/>
          <w:szCs w:val="21"/>
        </w:rPr>
      </w:pPr>
      <w:r>
        <w:rPr>
          <w:rFonts w:eastAsiaTheme="minorEastAsia" w:hint="eastAsia"/>
          <w:szCs w:val="21"/>
        </w:rPr>
        <w:t>10.5</w:t>
      </w:r>
      <w:r>
        <w:rPr>
          <w:rFonts w:eastAsiaTheme="minorEastAsia"/>
          <w:szCs w:val="21"/>
        </w:rPr>
        <w:t xml:space="preserve"> </w:t>
      </w:r>
      <w:r>
        <w:rPr>
          <w:rFonts w:eastAsiaTheme="minorEastAsia" w:hint="eastAsia"/>
          <w:szCs w:val="21"/>
        </w:rPr>
        <w:t>本合同有效期</w:t>
      </w:r>
      <w:r>
        <w:rPr>
          <w:rFonts w:eastAsiaTheme="minorEastAsia"/>
          <w:szCs w:val="21"/>
        </w:rPr>
        <w:t>：</w:t>
      </w:r>
      <w:r>
        <w:rPr>
          <w:rFonts w:eastAsiaTheme="minorEastAsia" w:hint="eastAsia"/>
          <w:szCs w:val="21"/>
          <w:u w:val="single"/>
        </w:rPr>
        <w:t xml:space="preserve">    </w:t>
      </w:r>
      <w:r>
        <w:rPr>
          <w:rFonts w:eastAsiaTheme="minorEastAsia" w:hint="eastAsia"/>
          <w:szCs w:val="21"/>
        </w:rPr>
        <w:t>年</w:t>
      </w:r>
      <w:r>
        <w:rPr>
          <w:rFonts w:eastAsiaTheme="minorEastAsia"/>
          <w:szCs w:val="21"/>
        </w:rPr>
        <w:t>（</w:t>
      </w:r>
      <w:r>
        <w:rPr>
          <w:rFonts w:eastAsiaTheme="minorEastAsia" w:hint="eastAsia"/>
          <w:szCs w:val="21"/>
        </w:rPr>
        <w:t>应大于货物到货期加上质保期限</w:t>
      </w:r>
      <w:r>
        <w:rPr>
          <w:rFonts w:eastAsiaTheme="minorEastAsia"/>
          <w:szCs w:val="21"/>
        </w:rPr>
        <w:t>）</w:t>
      </w:r>
      <w:r>
        <w:rPr>
          <w:rFonts w:eastAsiaTheme="minorEastAsia" w:hint="eastAsia"/>
          <w:szCs w:val="21"/>
        </w:rPr>
        <w:t>，自合同生效之日起计算。</w:t>
      </w:r>
    </w:p>
    <w:p w14:paraId="646BCB82" w14:textId="77777777" w:rsidR="00A84100" w:rsidRDefault="00690D5D">
      <w:pPr>
        <w:snapToGrid w:val="0"/>
        <w:spacing w:beforeLines="50" w:before="156" w:afterLines="50" w:after="156" w:line="360" w:lineRule="exact"/>
        <w:rPr>
          <w:b/>
          <w:bCs/>
          <w:szCs w:val="21"/>
        </w:rPr>
      </w:pPr>
      <w:r>
        <w:rPr>
          <w:rFonts w:hint="eastAsia"/>
          <w:b/>
          <w:bCs/>
          <w:szCs w:val="21"/>
        </w:rPr>
        <w:t xml:space="preserve">11. </w:t>
      </w:r>
      <w:r>
        <w:rPr>
          <w:rFonts w:hint="eastAsia"/>
          <w:b/>
          <w:bCs/>
          <w:szCs w:val="21"/>
        </w:rPr>
        <w:t>合同解除</w:t>
      </w:r>
    </w:p>
    <w:p w14:paraId="166B27D9" w14:textId="77777777" w:rsidR="00A84100" w:rsidRDefault="00690D5D">
      <w:pPr>
        <w:snapToGrid w:val="0"/>
        <w:spacing w:line="360" w:lineRule="exact"/>
        <w:ind w:firstLine="420"/>
        <w:rPr>
          <w:bCs/>
          <w:szCs w:val="21"/>
        </w:rPr>
      </w:pPr>
      <w:r>
        <w:rPr>
          <w:rFonts w:hint="eastAsia"/>
          <w:bCs/>
          <w:szCs w:val="21"/>
        </w:rPr>
        <w:t>因乙方原因造成合同解除的，乙方应退回甲方所有交付款项并承担违约责任。</w:t>
      </w:r>
    </w:p>
    <w:p w14:paraId="27E47FB5" w14:textId="77777777" w:rsidR="00A84100" w:rsidRDefault="00A84100">
      <w:pPr>
        <w:snapToGrid w:val="0"/>
        <w:spacing w:line="360" w:lineRule="exact"/>
        <w:ind w:firstLine="420"/>
        <w:rPr>
          <w:bCs/>
          <w:szCs w:val="21"/>
        </w:rPr>
      </w:pPr>
    </w:p>
    <w:p w14:paraId="04040E5C" w14:textId="77777777" w:rsidR="00A84100" w:rsidRDefault="00690D5D">
      <w:pPr>
        <w:snapToGrid w:val="0"/>
        <w:spacing w:line="360" w:lineRule="exact"/>
        <w:ind w:firstLineChars="200" w:firstLine="420"/>
        <w:rPr>
          <w:bCs/>
          <w:szCs w:val="21"/>
        </w:rPr>
      </w:pPr>
      <w:r>
        <w:rPr>
          <w:bCs/>
          <w:szCs w:val="21"/>
        </w:rPr>
        <w:t>双方已充分理解并同意本合同项下全部条款、权利、义务以及风险，且不存在任何其他不明条款，故签订本合同。</w:t>
      </w:r>
    </w:p>
    <w:p w14:paraId="2AA79D77" w14:textId="77777777" w:rsidR="00A84100" w:rsidRDefault="00690D5D">
      <w:pPr>
        <w:snapToGrid w:val="0"/>
        <w:spacing w:line="360" w:lineRule="exact"/>
        <w:ind w:firstLineChars="200" w:firstLine="420"/>
        <w:rPr>
          <w:bCs/>
          <w:szCs w:val="21"/>
        </w:rPr>
      </w:pPr>
      <w:r>
        <w:rPr>
          <w:bCs/>
          <w:szCs w:val="21"/>
        </w:rPr>
        <w:t>以下无正文。</w:t>
      </w:r>
    </w:p>
    <w:p w14:paraId="7B50A0FD" w14:textId="77777777" w:rsidR="00A84100" w:rsidRDefault="00A84100">
      <w:pPr>
        <w:snapToGrid w:val="0"/>
        <w:spacing w:line="360" w:lineRule="exact"/>
        <w:rPr>
          <w:b/>
          <w:bCs/>
          <w:szCs w:val="21"/>
        </w:rP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906"/>
      </w:tblGrid>
      <w:tr w:rsidR="00A84100" w14:paraId="53D95514" w14:textId="77777777">
        <w:trPr>
          <w:trHeight w:val="5362"/>
          <w:jc w:val="center"/>
        </w:trPr>
        <w:tc>
          <w:tcPr>
            <w:tcW w:w="4531" w:type="dxa"/>
          </w:tcPr>
          <w:p w14:paraId="5F3D040B" w14:textId="77777777" w:rsidR="00A84100" w:rsidRDefault="00690D5D">
            <w:pPr>
              <w:spacing w:line="360" w:lineRule="auto"/>
              <w:rPr>
                <w:b/>
                <w:szCs w:val="21"/>
              </w:rPr>
            </w:pPr>
            <w:r>
              <w:rPr>
                <w:b/>
                <w:szCs w:val="21"/>
              </w:rPr>
              <w:t>甲方（盖章）</w:t>
            </w:r>
            <w:r>
              <w:rPr>
                <w:szCs w:val="21"/>
              </w:rPr>
              <w:t>：清华大学</w:t>
            </w:r>
          </w:p>
          <w:p w14:paraId="42D0F6D5" w14:textId="77777777" w:rsidR="00A84100" w:rsidRDefault="00690D5D">
            <w:pPr>
              <w:spacing w:line="360" w:lineRule="auto"/>
              <w:rPr>
                <w:szCs w:val="21"/>
              </w:rPr>
            </w:pPr>
            <w:r>
              <w:rPr>
                <w:szCs w:val="21"/>
              </w:rPr>
              <w:t>地址：北京市海淀区清华园</w:t>
            </w:r>
            <w:r>
              <w:rPr>
                <w:szCs w:val="21"/>
              </w:rPr>
              <w:t xml:space="preserve"> </w:t>
            </w:r>
          </w:p>
          <w:p w14:paraId="659A253D" w14:textId="77777777" w:rsidR="00A84100" w:rsidRDefault="00690D5D">
            <w:pPr>
              <w:spacing w:line="360" w:lineRule="auto"/>
              <w:rPr>
                <w:szCs w:val="21"/>
              </w:rPr>
            </w:pPr>
            <w:r>
              <w:rPr>
                <w:szCs w:val="21"/>
              </w:rPr>
              <w:t>开户银行：工行海淀西区支行</w:t>
            </w:r>
          </w:p>
          <w:p w14:paraId="65938986" w14:textId="77777777" w:rsidR="00A84100" w:rsidRDefault="00690D5D">
            <w:pPr>
              <w:spacing w:line="360" w:lineRule="auto"/>
              <w:rPr>
                <w:szCs w:val="21"/>
              </w:rPr>
            </w:pPr>
            <w:r>
              <w:rPr>
                <w:szCs w:val="21"/>
              </w:rPr>
              <w:t>税号：</w:t>
            </w:r>
            <w:r>
              <w:rPr>
                <w:szCs w:val="21"/>
              </w:rPr>
              <w:t>12100000400000624D</w:t>
            </w:r>
          </w:p>
          <w:p w14:paraId="680FB6E3" w14:textId="45D122A7" w:rsidR="00A84100" w:rsidRDefault="00690D5D">
            <w:pPr>
              <w:spacing w:line="360" w:lineRule="auto"/>
              <w:rPr>
                <w:szCs w:val="21"/>
              </w:rPr>
            </w:pPr>
            <w:r>
              <w:rPr>
                <w:rFonts w:hint="eastAsia"/>
                <w:szCs w:val="21"/>
              </w:rPr>
              <w:t>项目负责人（签字）：</w:t>
            </w:r>
            <w:r w:rsidR="000E180D">
              <w:rPr>
                <w:rFonts w:hint="eastAsia"/>
                <w:szCs w:val="21"/>
              </w:rPr>
              <w:t>王松</w:t>
            </w:r>
          </w:p>
          <w:p w14:paraId="3DE8212B" w14:textId="46F7B43D" w:rsidR="00A84100" w:rsidRDefault="00690D5D">
            <w:pPr>
              <w:spacing w:line="360" w:lineRule="auto"/>
              <w:rPr>
                <w:szCs w:val="21"/>
              </w:rPr>
            </w:pPr>
            <w:r>
              <w:rPr>
                <w:rFonts w:hint="eastAsia"/>
                <w:szCs w:val="21"/>
              </w:rPr>
              <w:t>联系人</w:t>
            </w:r>
            <w:r>
              <w:rPr>
                <w:szCs w:val="21"/>
              </w:rPr>
              <w:t>：</w:t>
            </w:r>
            <w:r w:rsidR="000E180D">
              <w:rPr>
                <w:rFonts w:hint="eastAsia"/>
                <w:szCs w:val="21"/>
              </w:rPr>
              <w:t>王松</w:t>
            </w:r>
          </w:p>
          <w:p w14:paraId="0D4D4E62" w14:textId="24EB635E" w:rsidR="00A84100" w:rsidRDefault="00690D5D">
            <w:pPr>
              <w:spacing w:line="360" w:lineRule="auto"/>
              <w:rPr>
                <w:szCs w:val="21"/>
              </w:rPr>
            </w:pPr>
            <w:r>
              <w:rPr>
                <w:szCs w:val="21"/>
              </w:rPr>
              <w:t>联系</w:t>
            </w:r>
            <w:r>
              <w:rPr>
                <w:rFonts w:hint="eastAsia"/>
                <w:szCs w:val="21"/>
              </w:rPr>
              <w:t>电话</w:t>
            </w:r>
            <w:r>
              <w:rPr>
                <w:szCs w:val="21"/>
              </w:rPr>
              <w:t>：</w:t>
            </w:r>
            <w:r w:rsidR="000E180D">
              <w:rPr>
                <w:rFonts w:hint="eastAsia"/>
                <w:szCs w:val="21"/>
              </w:rPr>
              <w:t>1</w:t>
            </w:r>
            <w:r w:rsidR="000E180D">
              <w:rPr>
                <w:szCs w:val="21"/>
              </w:rPr>
              <w:t>3287108694</w:t>
            </w:r>
          </w:p>
          <w:p w14:paraId="69C4BE52" w14:textId="67872D4B" w:rsidR="00A84100" w:rsidRDefault="00690D5D">
            <w:pPr>
              <w:spacing w:line="360" w:lineRule="auto"/>
              <w:rPr>
                <w:szCs w:val="21"/>
              </w:rPr>
            </w:pPr>
            <w:r>
              <w:rPr>
                <w:szCs w:val="21"/>
              </w:rPr>
              <w:t>通讯地址：</w:t>
            </w:r>
            <w:r w:rsidR="000E180D">
              <w:rPr>
                <w:rFonts w:hint="eastAsia"/>
                <w:szCs w:val="21"/>
              </w:rPr>
              <w:t>北京市海淀区清华大学李兆基科技大楼</w:t>
            </w:r>
            <w:r w:rsidR="000E180D">
              <w:rPr>
                <w:rFonts w:hint="eastAsia"/>
                <w:szCs w:val="21"/>
              </w:rPr>
              <w:t>A</w:t>
            </w:r>
            <w:r w:rsidR="000E180D">
              <w:rPr>
                <w:szCs w:val="21"/>
              </w:rPr>
              <w:t>843</w:t>
            </w:r>
          </w:p>
          <w:p w14:paraId="3BC63CE3" w14:textId="7013475E" w:rsidR="00A84100" w:rsidRDefault="00690D5D">
            <w:pPr>
              <w:spacing w:line="360" w:lineRule="auto"/>
              <w:rPr>
                <w:szCs w:val="21"/>
              </w:rPr>
            </w:pPr>
            <w:r>
              <w:rPr>
                <w:szCs w:val="21"/>
              </w:rPr>
              <w:t>电子邮箱：</w:t>
            </w:r>
            <w:r w:rsidR="000E180D" w:rsidRPr="000E180D">
              <w:rPr>
                <w:szCs w:val="21"/>
              </w:rPr>
              <w:t>wangs23@mails.tsinghua.edu.cn</w:t>
            </w:r>
          </w:p>
          <w:p w14:paraId="3F1A95EC" w14:textId="77777777" w:rsidR="00A84100" w:rsidRDefault="00690D5D">
            <w:pPr>
              <w:spacing w:line="360" w:lineRule="auto"/>
              <w:rPr>
                <w:szCs w:val="21"/>
              </w:rPr>
            </w:pPr>
            <w:r>
              <w:rPr>
                <w:szCs w:val="21"/>
              </w:rPr>
              <w:t>传真：</w:t>
            </w:r>
          </w:p>
          <w:p w14:paraId="79F6672E" w14:textId="411BDFDB" w:rsidR="00A84100" w:rsidRDefault="00690D5D">
            <w:pPr>
              <w:spacing w:line="360" w:lineRule="auto"/>
              <w:rPr>
                <w:szCs w:val="21"/>
                <w:u w:val="single"/>
              </w:rPr>
            </w:pPr>
            <w:r>
              <w:rPr>
                <w:szCs w:val="21"/>
              </w:rPr>
              <w:t>日期：</w:t>
            </w:r>
            <w:r w:rsidR="007C0B1B">
              <w:rPr>
                <w:rFonts w:hint="eastAsia"/>
                <w:szCs w:val="21"/>
              </w:rPr>
              <w:t>2</w:t>
            </w:r>
            <w:r w:rsidR="007C0B1B">
              <w:rPr>
                <w:szCs w:val="21"/>
              </w:rPr>
              <w:t>024/9/20</w:t>
            </w:r>
          </w:p>
        </w:tc>
        <w:tc>
          <w:tcPr>
            <w:tcW w:w="3906" w:type="dxa"/>
          </w:tcPr>
          <w:p w14:paraId="7CE157DA" w14:textId="3F8F3081" w:rsidR="00A84100" w:rsidRPr="008A2627" w:rsidRDefault="00690D5D">
            <w:pPr>
              <w:spacing w:line="360" w:lineRule="auto"/>
              <w:rPr>
                <w:b/>
                <w:szCs w:val="21"/>
              </w:rPr>
            </w:pPr>
            <w:r>
              <w:rPr>
                <w:b/>
                <w:szCs w:val="21"/>
              </w:rPr>
              <w:t>乙方（盖章）</w:t>
            </w:r>
            <w:r>
              <w:rPr>
                <w:szCs w:val="21"/>
              </w:rPr>
              <w:t>：</w:t>
            </w:r>
            <w:r w:rsidR="008A2627" w:rsidRPr="008A2627">
              <w:rPr>
                <w:rFonts w:hint="eastAsia"/>
                <w:b/>
                <w:szCs w:val="21"/>
              </w:rPr>
              <w:t>深圳市凯林博光学科技有限公司</w:t>
            </w:r>
          </w:p>
          <w:p w14:paraId="157CC5F6" w14:textId="14DF4F15" w:rsidR="00A84100" w:rsidRDefault="00690D5D">
            <w:pPr>
              <w:spacing w:line="360" w:lineRule="auto"/>
              <w:rPr>
                <w:szCs w:val="21"/>
              </w:rPr>
            </w:pPr>
            <w:r>
              <w:rPr>
                <w:szCs w:val="21"/>
              </w:rPr>
              <w:t>法定代表人：</w:t>
            </w:r>
            <w:r w:rsidR="00986259">
              <w:rPr>
                <w:rFonts w:hint="eastAsia"/>
                <w:szCs w:val="21"/>
              </w:rPr>
              <w:t>李书然</w:t>
            </w:r>
          </w:p>
          <w:p w14:paraId="6EC31A7F" w14:textId="4F15C6D3" w:rsidR="00A84100" w:rsidRPr="008A2627" w:rsidRDefault="00690D5D">
            <w:pPr>
              <w:spacing w:line="360" w:lineRule="auto"/>
              <w:rPr>
                <w:b/>
                <w:szCs w:val="21"/>
              </w:rPr>
            </w:pPr>
            <w:r>
              <w:rPr>
                <w:szCs w:val="21"/>
              </w:rPr>
              <w:t>地址：</w:t>
            </w:r>
            <w:r w:rsidR="008A2627" w:rsidRPr="008A2627">
              <w:rPr>
                <w:rFonts w:hint="eastAsia"/>
                <w:b/>
                <w:szCs w:val="21"/>
                <w:u w:val="single"/>
              </w:rPr>
              <w:t>深圳市南山区前海路大新前海商业中心</w:t>
            </w:r>
            <w:r w:rsidR="008A2627" w:rsidRPr="008A2627">
              <w:rPr>
                <w:rFonts w:hint="eastAsia"/>
                <w:b/>
                <w:szCs w:val="21"/>
                <w:u w:val="single"/>
              </w:rPr>
              <w:t>510A</w:t>
            </w:r>
            <w:r w:rsidR="008A2627" w:rsidRPr="008A2627">
              <w:rPr>
                <w:rFonts w:hint="eastAsia"/>
                <w:b/>
                <w:szCs w:val="21"/>
                <w:u w:val="single"/>
              </w:rPr>
              <w:t>号</w:t>
            </w:r>
            <w:r>
              <w:rPr>
                <w:szCs w:val="21"/>
              </w:rPr>
              <w:t xml:space="preserve"> </w:t>
            </w:r>
          </w:p>
          <w:p w14:paraId="4DDC79D0" w14:textId="63034590" w:rsidR="00A84100" w:rsidRPr="008A2627" w:rsidRDefault="00690D5D" w:rsidP="008A2627">
            <w:pPr>
              <w:pStyle w:val="af2"/>
              <w:rPr>
                <w:rFonts w:ascii="Arial" w:hAnsi="Arial" w:cs="Arial"/>
                <w:b/>
                <w:spacing w:val="-5"/>
                <w:kern w:val="0"/>
                <w:sz w:val="24"/>
                <w:szCs w:val="24"/>
              </w:rPr>
            </w:pPr>
            <w:r>
              <w:rPr>
                <w:szCs w:val="21"/>
              </w:rPr>
              <w:t>开户银行：</w:t>
            </w:r>
            <w:r w:rsidR="008A2627" w:rsidRPr="008A2627">
              <w:rPr>
                <w:rFonts w:ascii="宋体" w:hAnsi="宋体" w:cs="Arial" w:hint="eastAsia"/>
                <w:b/>
                <w:spacing w:val="-5"/>
                <w:kern w:val="0"/>
                <w:sz w:val="24"/>
                <w:szCs w:val="24"/>
              </w:rPr>
              <w:t>平安银行股份有限公司深圳南海支行</w:t>
            </w:r>
          </w:p>
          <w:p w14:paraId="1E3A0E2F" w14:textId="5DF8B18A" w:rsidR="00A84100" w:rsidRPr="008A2627" w:rsidRDefault="00690D5D" w:rsidP="008A2627">
            <w:pPr>
              <w:rPr>
                <w:rFonts w:ascii="宋体" w:hAnsi="宋体" w:cs="Arial"/>
                <w:b/>
                <w:spacing w:val="-5"/>
                <w:kern w:val="0"/>
                <w:sz w:val="24"/>
                <w:szCs w:val="24"/>
              </w:rPr>
            </w:pPr>
            <w:r>
              <w:rPr>
                <w:szCs w:val="21"/>
              </w:rPr>
              <w:t>银行账号：</w:t>
            </w:r>
            <w:r w:rsidR="008A2627" w:rsidRPr="008A2627">
              <w:rPr>
                <w:rFonts w:ascii="宋体" w:hAnsi="宋体" w:cs="Arial"/>
                <w:b/>
                <w:spacing w:val="-5"/>
                <w:kern w:val="0"/>
                <w:sz w:val="24"/>
                <w:szCs w:val="24"/>
              </w:rPr>
              <w:t>2000003799893</w:t>
            </w:r>
          </w:p>
          <w:p w14:paraId="343EF0F3" w14:textId="0978F4BE" w:rsidR="00A84100" w:rsidRDefault="00690D5D">
            <w:pPr>
              <w:spacing w:line="360" w:lineRule="auto"/>
              <w:rPr>
                <w:szCs w:val="21"/>
              </w:rPr>
            </w:pPr>
            <w:r>
              <w:rPr>
                <w:rFonts w:hint="eastAsia"/>
                <w:szCs w:val="21"/>
              </w:rPr>
              <w:t>项目负责人：</w:t>
            </w:r>
            <w:r w:rsidR="00986259">
              <w:rPr>
                <w:rFonts w:hint="eastAsia"/>
                <w:szCs w:val="21"/>
              </w:rPr>
              <w:t>陈少娟</w:t>
            </w:r>
          </w:p>
          <w:p w14:paraId="6DAE65E1" w14:textId="18E045B4" w:rsidR="00A84100" w:rsidRDefault="00690D5D">
            <w:pPr>
              <w:spacing w:line="360" w:lineRule="auto"/>
              <w:rPr>
                <w:szCs w:val="21"/>
              </w:rPr>
            </w:pPr>
            <w:r>
              <w:rPr>
                <w:szCs w:val="21"/>
              </w:rPr>
              <w:t>联系</w:t>
            </w:r>
            <w:r>
              <w:rPr>
                <w:rFonts w:hint="eastAsia"/>
                <w:szCs w:val="21"/>
              </w:rPr>
              <w:t>电话</w:t>
            </w:r>
            <w:r>
              <w:rPr>
                <w:szCs w:val="21"/>
              </w:rPr>
              <w:t>：</w:t>
            </w:r>
            <w:r>
              <w:rPr>
                <w:szCs w:val="21"/>
              </w:rPr>
              <w:t xml:space="preserve"> </w:t>
            </w:r>
            <w:r w:rsidR="00986259">
              <w:rPr>
                <w:rFonts w:hint="eastAsia"/>
                <w:szCs w:val="21"/>
              </w:rPr>
              <w:t>18998931512</w:t>
            </w:r>
          </w:p>
          <w:p w14:paraId="56874D24" w14:textId="77777777" w:rsidR="00A84100" w:rsidRDefault="00690D5D">
            <w:pPr>
              <w:spacing w:line="360" w:lineRule="auto"/>
              <w:rPr>
                <w:szCs w:val="21"/>
              </w:rPr>
            </w:pPr>
            <w:r>
              <w:rPr>
                <w:szCs w:val="21"/>
              </w:rPr>
              <w:t>通讯地址：</w:t>
            </w:r>
            <w:r>
              <w:rPr>
                <w:szCs w:val="21"/>
              </w:rPr>
              <w:t xml:space="preserve"> </w:t>
            </w:r>
          </w:p>
          <w:p w14:paraId="6F6369A8" w14:textId="5804301E" w:rsidR="00A84100" w:rsidRDefault="00690D5D">
            <w:pPr>
              <w:spacing w:line="360" w:lineRule="auto"/>
              <w:rPr>
                <w:szCs w:val="21"/>
              </w:rPr>
            </w:pPr>
            <w:r>
              <w:rPr>
                <w:szCs w:val="21"/>
              </w:rPr>
              <w:t>电子邮箱：</w:t>
            </w:r>
            <w:r w:rsidR="00986259">
              <w:rPr>
                <w:rFonts w:ascii="微软雅黑" w:eastAsia="微软雅黑" w:hAnsi="微软雅黑" w:hint="eastAsia"/>
                <w:color w:val="000000"/>
                <w:szCs w:val="21"/>
              </w:rPr>
              <w:t>sales@caliboptics.com</w:t>
            </w:r>
          </w:p>
        </w:tc>
      </w:tr>
    </w:tbl>
    <w:p w14:paraId="026701B4" w14:textId="77777777" w:rsidR="00A84100" w:rsidRDefault="00A84100">
      <w:pPr>
        <w:adjustRightInd w:val="0"/>
        <w:snapToGrid w:val="0"/>
        <w:spacing w:line="400" w:lineRule="exact"/>
        <w:rPr>
          <w:sz w:val="24"/>
        </w:rPr>
      </w:pPr>
    </w:p>
    <w:sectPr w:rsidR="00A84100">
      <w:headerReference w:type="default" r:id="rId8"/>
      <w:footerReference w:type="default" r:id="rId9"/>
      <w:pgSz w:w="11906" w:h="16838"/>
      <w:pgMar w:top="1418" w:right="1701" w:bottom="1418" w:left="1758" w:header="1134" w:footer="964"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0B58A" w14:textId="77777777" w:rsidR="00F53F9E" w:rsidRDefault="00F53F9E">
      <w:r>
        <w:separator/>
      </w:r>
    </w:p>
  </w:endnote>
  <w:endnote w:type="continuationSeparator" w:id="0">
    <w:p w14:paraId="61CC3EF4" w14:textId="77777777" w:rsidR="00F53F9E" w:rsidRDefault="00F53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91442"/>
      <w:docPartObj>
        <w:docPartGallery w:val="AutoText"/>
      </w:docPartObj>
    </w:sdtPr>
    <w:sdtEndPr/>
    <w:sdtContent>
      <w:sdt>
        <w:sdtPr>
          <w:id w:val="1728636285"/>
          <w:docPartObj>
            <w:docPartGallery w:val="AutoText"/>
          </w:docPartObj>
        </w:sdtPr>
        <w:sdtEndPr/>
        <w:sdtContent>
          <w:p w14:paraId="70F770DF" w14:textId="77777777" w:rsidR="00A84100" w:rsidRDefault="00690D5D">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3</w:t>
            </w:r>
            <w:r>
              <w:rPr>
                <w:b/>
                <w:bCs/>
                <w:sz w:val="24"/>
                <w:szCs w:val="24"/>
              </w:rPr>
              <w:fldChar w:fldCharType="end"/>
            </w:r>
          </w:p>
        </w:sdtContent>
      </w:sdt>
    </w:sdtContent>
  </w:sdt>
  <w:p w14:paraId="5FB1FD04" w14:textId="77777777" w:rsidR="00A84100" w:rsidRDefault="00A841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6149C" w14:textId="77777777" w:rsidR="00F53F9E" w:rsidRDefault="00F53F9E">
      <w:r>
        <w:separator/>
      </w:r>
    </w:p>
  </w:footnote>
  <w:footnote w:type="continuationSeparator" w:id="0">
    <w:p w14:paraId="3B9CB4AA" w14:textId="77777777" w:rsidR="00F53F9E" w:rsidRDefault="00F53F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EA2EA" w14:textId="77777777" w:rsidR="00A84100" w:rsidRDefault="00690D5D">
    <w:pPr>
      <w:pStyle w:val="a9"/>
      <w:jc w:val="center"/>
      <w:rPr>
        <w:rFonts w:ascii="华文仿宋" w:eastAsia="华文仿宋" w:hAnsi="华文仿宋"/>
        <w:sz w:val="28"/>
        <w:szCs w:val="28"/>
      </w:rPr>
    </w:pPr>
    <w:r>
      <w:rPr>
        <w:rFonts w:ascii="华文仿宋" w:eastAsia="华文仿宋" w:hAnsi="华文仿宋" w:hint="eastAsia"/>
        <w:sz w:val="28"/>
        <w:szCs w:val="28"/>
      </w:rPr>
      <w:t>清华大学</w:t>
    </w:r>
    <w:r>
      <w:rPr>
        <w:rFonts w:ascii="华文仿宋" w:eastAsia="华文仿宋" w:hAnsi="华文仿宋"/>
        <w:sz w:val="28"/>
        <w:szCs w:val="28"/>
      </w:rPr>
      <w:t>货物采购简易合同</w:t>
    </w:r>
  </w:p>
  <w:p w14:paraId="053CB976" w14:textId="77777777" w:rsidR="00A84100" w:rsidRDefault="00690D5D">
    <w:pPr>
      <w:jc w:val="left"/>
      <w:rPr>
        <w:b/>
        <w:szCs w:val="21"/>
      </w:rPr>
    </w:pPr>
    <w:r>
      <w:rPr>
        <w:b/>
        <w:noProof/>
        <w:szCs w:val="21"/>
      </w:rPr>
      <mc:AlternateContent>
        <mc:Choice Requires="wps">
          <w:drawing>
            <wp:anchor distT="0" distB="0" distL="114300" distR="114300" simplePos="0" relativeHeight="251659264" behindDoc="0" locked="0" layoutInCell="1" allowOverlap="1" wp14:anchorId="4C7EEEE1" wp14:editId="3C9EF91E">
              <wp:simplePos x="0" y="0"/>
              <wp:positionH relativeFrom="column">
                <wp:posOffset>-209550</wp:posOffset>
              </wp:positionH>
              <wp:positionV relativeFrom="paragraph">
                <wp:posOffset>127635</wp:posOffset>
              </wp:positionV>
              <wp:extent cx="5844540" cy="0"/>
              <wp:effectExtent l="0" t="0" r="22860" b="19050"/>
              <wp:wrapNone/>
              <wp:docPr id="2" name="直接连接符 2"/>
              <wp:cNvGraphicFramePr/>
              <a:graphic xmlns:a="http://schemas.openxmlformats.org/drawingml/2006/main">
                <a:graphicData uri="http://schemas.microsoft.com/office/word/2010/wordprocessingShape">
                  <wps:wsp>
                    <wps:cNvCnPr/>
                    <wps:spPr>
                      <a:xfrm>
                        <a:off x="0" y="0"/>
                        <a:ext cx="5844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du="http://schemas.microsoft.com/office/word/2023/wordml/word16du" xmlns:wpsCustomData="http://www.wps.cn/officeDocument/2013/wpsCustomData">
          <w:pict>
            <v:line id="_x0000_s1026" o:spid="_x0000_s1026" o:spt="20" style="position:absolute;left:0pt;margin-left:-16.5pt;margin-top:10.05pt;height:0pt;width:460.2pt;z-index:251659264;mso-width-relative:page;mso-height-relative:page;" filled="f" stroked="t" coordsize="21600,21600" o:gfxdata="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3HGJq9cAAAAJAQAADwAAAAAAAAAB&#10;ACAAAAAiAAAAZHJzL2Rvd25yZXYueG1sUEsBAhQAFAAAAAgAh07iQAm+dKPYAQAAmgMAAA4AAAAA&#10;AAAAAQAgAAAAJgEAAGRycy9lMm9Eb2MueG1sUEsFBgAAAAAGAAYAWQEAAHAFAAAAAA==&#10;">
              <v:fill on="f" focussize="0,0"/>
              <v:stroke color="#000000 [3213]" joinstyle="round"/>
              <v:imagedata o:title=""/>
              <o:lock v:ext="edit" aspectratio="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M1ODhlM2M0ZTJkYzgyZTEzNWQ4ZTY5YzQ0ZTRhOTUifQ=="/>
  </w:docVars>
  <w:rsids>
    <w:rsidRoot w:val="00606DA0"/>
    <w:rsid w:val="0000707D"/>
    <w:rsid w:val="00016AD1"/>
    <w:rsid w:val="00031441"/>
    <w:rsid w:val="00040506"/>
    <w:rsid w:val="000420FF"/>
    <w:rsid w:val="00042968"/>
    <w:rsid w:val="000548C5"/>
    <w:rsid w:val="00065B96"/>
    <w:rsid w:val="00071A0E"/>
    <w:rsid w:val="00071A6B"/>
    <w:rsid w:val="00072079"/>
    <w:rsid w:val="00073306"/>
    <w:rsid w:val="00073A10"/>
    <w:rsid w:val="00075413"/>
    <w:rsid w:val="000755D4"/>
    <w:rsid w:val="00083340"/>
    <w:rsid w:val="000852FD"/>
    <w:rsid w:val="0008603C"/>
    <w:rsid w:val="00095ED6"/>
    <w:rsid w:val="0009690D"/>
    <w:rsid w:val="00097AFD"/>
    <w:rsid w:val="00097CB0"/>
    <w:rsid w:val="000A21AA"/>
    <w:rsid w:val="000B138F"/>
    <w:rsid w:val="000B5A69"/>
    <w:rsid w:val="000D0893"/>
    <w:rsid w:val="000D1035"/>
    <w:rsid w:val="000D4D0B"/>
    <w:rsid w:val="000D509E"/>
    <w:rsid w:val="000E180D"/>
    <w:rsid w:val="00107630"/>
    <w:rsid w:val="00111536"/>
    <w:rsid w:val="00117505"/>
    <w:rsid w:val="00117FDD"/>
    <w:rsid w:val="0012382F"/>
    <w:rsid w:val="00126664"/>
    <w:rsid w:val="001271A9"/>
    <w:rsid w:val="00127611"/>
    <w:rsid w:val="00130F2B"/>
    <w:rsid w:val="00140997"/>
    <w:rsid w:val="00144C4B"/>
    <w:rsid w:val="00146F80"/>
    <w:rsid w:val="00147CE0"/>
    <w:rsid w:val="00155800"/>
    <w:rsid w:val="0016330B"/>
    <w:rsid w:val="00165FBB"/>
    <w:rsid w:val="00166C40"/>
    <w:rsid w:val="0017258E"/>
    <w:rsid w:val="00172A27"/>
    <w:rsid w:val="0018032F"/>
    <w:rsid w:val="001814E3"/>
    <w:rsid w:val="001874AD"/>
    <w:rsid w:val="00192417"/>
    <w:rsid w:val="00196D19"/>
    <w:rsid w:val="001A12F2"/>
    <w:rsid w:val="001A6FEB"/>
    <w:rsid w:val="001B014D"/>
    <w:rsid w:val="001B540D"/>
    <w:rsid w:val="001B66DA"/>
    <w:rsid w:val="001D35D8"/>
    <w:rsid w:val="001D3E59"/>
    <w:rsid w:val="001E0B99"/>
    <w:rsid w:val="001E1297"/>
    <w:rsid w:val="001F047D"/>
    <w:rsid w:val="001F3A82"/>
    <w:rsid w:val="001F6FEF"/>
    <w:rsid w:val="001F79E6"/>
    <w:rsid w:val="00203CF2"/>
    <w:rsid w:val="0020606E"/>
    <w:rsid w:val="00207EC7"/>
    <w:rsid w:val="002103F0"/>
    <w:rsid w:val="0022270A"/>
    <w:rsid w:val="002227F0"/>
    <w:rsid w:val="002377F1"/>
    <w:rsid w:val="00237C9C"/>
    <w:rsid w:val="00242D8D"/>
    <w:rsid w:val="00245853"/>
    <w:rsid w:val="00256082"/>
    <w:rsid w:val="002609D0"/>
    <w:rsid w:val="00261A33"/>
    <w:rsid w:val="002626AC"/>
    <w:rsid w:val="00263081"/>
    <w:rsid w:val="00274C4C"/>
    <w:rsid w:val="0027681E"/>
    <w:rsid w:val="00277202"/>
    <w:rsid w:val="00283D60"/>
    <w:rsid w:val="00285D40"/>
    <w:rsid w:val="00293B54"/>
    <w:rsid w:val="00294BBB"/>
    <w:rsid w:val="002A0A45"/>
    <w:rsid w:val="002A1801"/>
    <w:rsid w:val="002A2554"/>
    <w:rsid w:val="002B3103"/>
    <w:rsid w:val="002B34C9"/>
    <w:rsid w:val="002B42B9"/>
    <w:rsid w:val="002C0B0A"/>
    <w:rsid w:val="002C15F7"/>
    <w:rsid w:val="002C4CA1"/>
    <w:rsid w:val="002D08E1"/>
    <w:rsid w:val="002D4E35"/>
    <w:rsid w:val="002E0222"/>
    <w:rsid w:val="002E1AF9"/>
    <w:rsid w:val="002E6CD9"/>
    <w:rsid w:val="002E70ED"/>
    <w:rsid w:val="002F112E"/>
    <w:rsid w:val="002F4596"/>
    <w:rsid w:val="002F712A"/>
    <w:rsid w:val="003027E9"/>
    <w:rsid w:val="0031637E"/>
    <w:rsid w:val="00326764"/>
    <w:rsid w:val="00341099"/>
    <w:rsid w:val="003417AA"/>
    <w:rsid w:val="00344CA8"/>
    <w:rsid w:val="00345C94"/>
    <w:rsid w:val="00354674"/>
    <w:rsid w:val="00354FF0"/>
    <w:rsid w:val="00362597"/>
    <w:rsid w:val="00371B7B"/>
    <w:rsid w:val="0037231C"/>
    <w:rsid w:val="003819F0"/>
    <w:rsid w:val="00390300"/>
    <w:rsid w:val="0039042F"/>
    <w:rsid w:val="003A12E7"/>
    <w:rsid w:val="003B2DC9"/>
    <w:rsid w:val="003B45BB"/>
    <w:rsid w:val="003D2CDC"/>
    <w:rsid w:val="003D71D8"/>
    <w:rsid w:val="003D7F70"/>
    <w:rsid w:val="003E110F"/>
    <w:rsid w:val="003E247C"/>
    <w:rsid w:val="003E34E1"/>
    <w:rsid w:val="003E4EEE"/>
    <w:rsid w:val="003E64FB"/>
    <w:rsid w:val="003E7A52"/>
    <w:rsid w:val="003F1DAF"/>
    <w:rsid w:val="003F2A09"/>
    <w:rsid w:val="003F40F9"/>
    <w:rsid w:val="00410E62"/>
    <w:rsid w:val="004129ED"/>
    <w:rsid w:val="004172B8"/>
    <w:rsid w:val="0041742A"/>
    <w:rsid w:val="004205BA"/>
    <w:rsid w:val="00423D86"/>
    <w:rsid w:val="00427F69"/>
    <w:rsid w:val="004308D7"/>
    <w:rsid w:val="00433EF3"/>
    <w:rsid w:val="004344CF"/>
    <w:rsid w:val="00440E1D"/>
    <w:rsid w:val="004436D3"/>
    <w:rsid w:val="00444FD7"/>
    <w:rsid w:val="00445E59"/>
    <w:rsid w:val="00462ED6"/>
    <w:rsid w:val="00462F73"/>
    <w:rsid w:val="00473E62"/>
    <w:rsid w:val="00486204"/>
    <w:rsid w:val="00490D96"/>
    <w:rsid w:val="00495EA5"/>
    <w:rsid w:val="00496A32"/>
    <w:rsid w:val="004A5B9A"/>
    <w:rsid w:val="004B3D56"/>
    <w:rsid w:val="004B509B"/>
    <w:rsid w:val="004B5C76"/>
    <w:rsid w:val="004C5391"/>
    <w:rsid w:val="004C7D3D"/>
    <w:rsid w:val="004D1C9B"/>
    <w:rsid w:val="004E0499"/>
    <w:rsid w:val="004E7BAA"/>
    <w:rsid w:val="00502C7C"/>
    <w:rsid w:val="00512B13"/>
    <w:rsid w:val="0053312F"/>
    <w:rsid w:val="00533A43"/>
    <w:rsid w:val="00534497"/>
    <w:rsid w:val="00536788"/>
    <w:rsid w:val="00536CE9"/>
    <w:rsid w:val="005453F0"/>
    <w:rsid w:val="00551C0A"/>
    <w:rsid w:val="00555F12"/>
    <w:rsid w:val="005575BB"/>
    <w:rsid w:val="00566D60"/>
    <w:rsid w:val="005679EB"/>
    <w:rsid w:val="0058452B"/>
    <w:rsid w:val="00586CBD"/>
    <w:rsid w:val="005870C4"/>
    <w:rsid w:val="0059711E"/>
    <w:rsid w:val="005A1E0F"/>
    <w:rsid w:val="005A2CFB"/>
    <w:rsid w:val="005A3C37"/>
    <w:rsid w:val="005A479A"/>
    <w:rsid w:val="005A6AF2"/>
    <w:rsid w:val="005B4E28"/>
    <w:rsid w:val="005B78D3"/>
    <w:rsid w:val="005C1C1A"/>
    <w:rsid w:val="005C57A7"/>
    <w:rsid w:val="005C6BBA"/>
    <w:rsid w:val="005C6D42"/>
    <w:rsid w:val="005C7693"/>
    <w:rsid w:val="005C7F35"/>
    <w:rsid w:val="005D1A71"/>
    <w:rsid w:val="005D6571"/>
    <w:rsid w:val="005E5328"/>
    <w:rsid w:val="005F1C77"/>
    <w:rsid w:val="005F1F67"/>
    <w:rsid w:val="005F2324"/>
    <w:rsid w:val="005F2B6C"/>
    <w:rsid w:val="005F4026"/>
    <w:rsid w:val="00606DA0"/>
    <w:rsid w:val="006100DF"/>
    <w:rsid w:val="0061288F"/>
    <w:rsid w:val="00613EF7"/>
    <w:rsid w:val="00617A95"/>
    <w:rsid w:val="00617F57"/>
    <w:rsid w:val="0062517F"/>
    <w:rsid w:val="006258C1"/>
    <w:rsid w:val="00635636"/>
    <w:rsid w:val="0063697F"/>
    <w:rsid w:val="006403B4"/>
    <w:rsid w:val="00653445"/>
    <w:rsid w:val="0065629B"/>
    <w:rsid w:val="00656EE7"/>
    <w:rsid w:val="00662F48"/>
    <w:rsid w:val="00666671"/>
    <w:rsid w:val="006674B2"/>
    <w:rsid w:val="00673DE6"/>
    <w:rsid w:val="00677221"/>
    <w:rsid w:val="00685695"/>
    <w:rsid w:val="00685BE8"/>
    <w:rsid w:val="00686825"/>
    <w:rsid w:val="00690D5D"/>
    <w:rsid w:val="006B1BEA"/>
    <w:rsid w:val="006B4A8F"/>
    <w:rsid w:val="006C2BCC"/>
    <w:rsid w:val="006C4B9C"/>
    <w:rsid w:val="006C7800"/>
    <w:rsid w:val="006D56C0"/>
    <w:rsid w:val="006E1BE7"/>
    <w:rsid w:val="006F6DDB"/>
    <w:rsid w:val="00700D93"/>
    <w:rsid w:val="00702343"/>
    <w:rsid w:val="007031C0"/>
    <w:rsid w:val="00705911"/>
    <w:rsid w:val="0071425C"/>
    <w:rsid w:val="00720501"/>
    <w:rsid w:val="007221E6"/>
    <w:rsid w:val="0072384D"/>
    <w:rsid w:val="00726377"/>
    <w:rsid w:val="00735599"/>
    <w:rsid w:val="00736EAF"/>
    <w:rsid w:val="00743958"/>
    <w:rsid w:val="00746BD2"/>
    <w:rsid w:val="00753C64"/>
    <w:rsid w:val="00755ED4"/>
    <w:rsid w:val="00756DC1"/>
    <w:rsid w:val="007575E1"/>
    <w:rsid w:val="0076316C"/>
    <w:rsid w:val="007638BD"/>
    <w:rsid w:val="00766F29"/>
    <w:rsid w:val="00771112"/>
    <w:rsid w:val="00776F0D"/>
    <w:rsid w:val="007879E1"/>
    <w:rsid w:val="0079116C"/>
    <w:rsid w:val="00792418"/>
    <w:rsid w:val="00792C19"/>
    <w:rsid w:val="007A5F91"/>
    <w:rsid w:val="007A600B"/>
    <w:rsid w:val="007C0B1B"/>
    <w:rsid w:val="007C0CCB"/>
    <w:rsid w:val="007C1680"/>
    <w:rsid w:val="007C1E81"/>
    <w:rsid w:val="007C7F5F"/>
    <w:rsid w:val="007D2283"/>
    <w:rsid w:val="007D68F2"/>
    <w:rsid w:val="007E009E"/>
    <w:rsid w:val="007E7997"/>
    <w:rsid w:val="00801DEF"/>
    <w:rsid w:val="00802BC0"/>
    <w:rsid w:val="00804F28"/>
    <w:rsid w:val="00806202"/>
    <w:rsid w:val="00820456"/>
    <w:rsid w:val="008304A5"/>
    <w:rsid w:val="00835F5D"/>
    <w:rsid w:val="00845EC3"/>
    <w:rsid w:val="0085119C"/>
    <w:rsid w:val="008603B6"/>
    <w:rsid w:val="00876FE3"/>
    <w:rsid w:val="00887C14"/>
    <w:rsid w:val="00894AFA"/>
    <w:rsid w:val="008A190E"/>
    <w:rsid w:val="008A2627"/>
    <w:rsid w:val="008B268F"/>
    <w:rsid w:val="008B5C66"/>
    <w:rsid w:val="008C36AB"/>
    <w:rsid w:val="008D5D1A"/>
    <w:rsid w:val="008D7ADF"/>
    <w:rsid w:val="008E3FBA"/>
    <w:rsid w:val="008E4A20"/>
    <w:rsid w:val="008E7952"/>
    <w:rsid w:val="009045BC"/>
    <w:rsid w:val="0091207C"/>
    <w:rsid w:val="00913811"/>
    <w:rsid w:val="00913C27"/>
    <w:rsid w:val="00927937"/>
    <w:rsid w:val="00932A24"/>
    <w:rsid w:val="009354FD"/>
    <w:rsid w:val="00946C50"/>
    <w:rsid w:val="00957D36"/>
    <w:rsid w:val="00966491"/>
    <w:rsid w:val="009812C0"/>
    <w:rsid w:val="00984C18"/>
    <w:rsid w:val="00986259"/>
    <w:rsid w:val="00993345"/>
    <w:rsid w:val="0099502D"/>
    <w:rsid w:val="00997516"/>
    <w:rsid w:val="00997FBC"/>
    <w:rsid w:val="009A107B"/>
    <w:rsid w:val="009A185B"/>
    <w:rsid w:val="009A207D"/>
    <w:rsid w:val="009A2530"/>
    <w:rsid w:val="009A5693"/>
    <w:rsid w:val="009A5EFB"/>
    <w:rsid w:val="009A6035"/>
    <w:rsid w:val="009B1EFB"/>
    <w:rsid w:val="009C497D"/>
    <w:rsid w:val="009C5F8A"/>
    <w:rsid w:val="009D66B3"/>
    <w:rsid w:val="009D73BD"/>
    <w:rsid w:val="009E197B"/>
    <w:rsid w:val="009E3C66"/>
    <w:rsid w:val="009E4CFB"/>
    <w:rsid w:val="009E4E60"/>
    <w:rsid w:val="009E7372"/>
    <w:rsid w:val="009F79DB"/>
    <w:rsid w:val="00A03554"/>
    <w:rsid w:val="00A041EF"/>
    <w:rsid w:val="00A10C6B"/>
    <w:rsid w:val="00A13F6C"/>
    <w:rsid w:val="00A17169"/>
    <w:rsid w:val="00A20C22"/>
    <w:rsid w:val="00A211D0"/>
    <w:rsid w:val="00A3001B"/>
    <w:rsid w:val="00A32085"/>
    <w:rsid w:val="00A32CA4"/>
    <w:rsid w:val="00A3301F"/>
    <w:rsid w:val="00A43711"/>
    <w:rsid w:val="00A47539"/>
    <w:rsid w:val="00A47F03"/>
    <w:rsid w:val="00A47F40"/>
    <w:rsid w:val="00A520AB"/>
    <w:rsid w:val="00A651D1"/>
    <w:rsid w:val="00A73490"/>
    <w:rsid w:val="00A777E9"/>
    <w:rsid w:val="00A84100"/>
    <w:rsid w:val="00A855E2"/>
    <w:rsid w:val="00A97937"/>
    <w:rsid w:val="00AA241A"/>
    <w:rsid w:val="00AA2855"/>
    <w:rsid w:val="00AA637E"/>
    <w:rsid w:val="00AB0226"/>
    <w:rsid w:val="00AB11E5"/>
    <w:rsid w:val="00AB1C3F"/>
    <w:rsid w:val="00AC79B0"/>
    <w:rsid w:val="00AD0A71"/>
    <w:rsid w:val="00AE5992"/>
    <w:rsid w:val="00AF1DBE"/>
    <w:rsid w:val="00AF374B"/>
    <w:rsid w:val="00AF4C42"/>
    <w:rsid w:val="00AF659A"/>
    <w:rsid w:val="00B048DC"/>
    <w:rsid w:val="00B04B69"/>
    <w:rsid w:val="00B0694D"/>
    <w:rsid w:val="00B2115B"/>
    <w:rsid w:val="00B31B69"/>
    <w:rsid w:val="00B3341D"/>
    <w:rsid w:val="00B36DB8"/>
    <w:rsid w:val="00B36F9C"/>
    <w:rsid w:val="00B37BE7"/>
    <w:rsid w:val="00B47851"/>
    <w:rsid w:val="00B64BB2"/>
    <w:rsid w:val="00B70958"/>
    <w:rsid w:val="00B75976"/>
    <w:rsid w:val="00B76C0C"/>
    <w:rsid w:val="00B8224F"/>
    <w:rsid w:val="00B84100"/>
    <w:rsid w:val="00B876D2"/>
    <w:rsid w:val="00B95747"/>
    <w:rsid w:val="00B97BE0"/>
    <w:rsid w:val="00BA111F"/>
    <w:rsid w:val="00BA6DC7"/>
    <w:rsid w:val="00BA722E"/>
    <w:rsid w:val="00BB19A6"/>
    <w:rsid w:val="00BB3BD7"/>
    <w:rsid w:val="00BC0370"/>
    <w:rsid w:val="00BC23BE"/>
    <w:rsid w:val="00BC78E5"/>
    <w:rsid w:val="00BD489A"/>
    <w:rsid w:val="00BE0F1C"/>
    <w:rsid w:val="00BE2630"/>
    <w:rsid w:val="00BE5CC8"/>
    <w:rsid w:val="00BF3B70"/>
    <w:rsid w:val="00BF7088"/>
    <w:rsid w:val="00C02367"/>
    <w:rsid w:val="00C05B4A"/>
    <w:rsid w:val="00C10DD6"/>
    <w:rsid w:val="00C14E27"/>
    <w:rsid w:val="00C15D0C"/>
    <w:rsid w:val="00C161D3"/>
    <w:rsid w:val="00C16635"/>
    <w:rsid w:val="00C224CB"/>
    <w:rsid w:val="00C30EED"/>
    <w:rsid w:val="00C334CA"/>
    <w:rsid w:val="00C351CC"/>
    <w:rsid w:val="00C376F6"/>
    <w:rsid w:val="00C43667"/>
    <w:rsid w:val="00C47395"/>
    <w:rsid w:val="00C553CA"/>
    <w:rsid w:val="00C63AD3"/>
    <w:rsid w:val="00C7377D"/>
    <w:rsid w:val="00C74DBF"/>
    <w:rsid w:val="00C77B39"/>
    <w:rsid w:val="00C80082"/>
    <w:rsid w:val="00C81870"/>
    <w:rsid w:val="00C82EAE"/>
    <w:rsid w:val="00C951E8"/>
    <w:rsid w:val="00CB0AFA"/>
    <w:rsid w:val="00CB2C4F"/>
    <w:rsid w:val="00CB2D1A"/>
    <w:rsid w:val="00CC1C9B"/>
    <w:rsid w:val="00CC6C6A"/>
    <w:rsid w:val="00CC6E25"/>
    <w:rsid w:val="00CD6F9A"/>
    <w:rsid w:val="00CE177D"/>
    <w:rsid w:val="00CE7CF9"/>
    <w:rsid w:val="00CF7A5A"/>
    <w:rsid w:val="00D00C18"/>
    <w:rsid w:val="00D02B72"/>
    <w:rsid w:val="00D05EFD"/>
    <w:rsid w:val="00D11C30"/>
    <w:rsid w:val="00D13978"/>
    <w:rsid w:val="00D14E62"/>
    <w:rsid w:val="00D1561A"/>
    <w:rsid w:val="00D2602F"/>
    <w:rsid w:val="00D35585"/>
    <w:rsid w:val="00D35FB9"/>
    <w:rsid w:val="00D430EB"/>
    <w:rsid w:val="00D4388D"/>
    <w:rsid w:val="00D43B7C"/>
    <w:rsid w:val="00D46DF9"/>
    <w:rsid w:val="00D52363"/>
    <w:rsid w:val="00D56B77"/>
    <w:rsid w:val="00D74801"/>
    <w:rsid w:val="00D77141"/>
    <w:rsid w:val="00D805BD"/>
    <w:rsid w:val="00D80F09"/>
    <w:rsid w:val="00D819E3"/>
    <w:rsid w:val="00D82FD4"/>
    <w:rsid w:val="00D85352"/>
    <w:rsid w:val="00D92F23"/>
    <w:rsid w:val="00D93838"/>
    <w:rsid w:val="00DA42D0"/>
    <w:rsid w:val="00DA4E0F"/>
    <w:rsid w:val="00DB7E66"/>
    <w:rsid w:val="00DC45F3"/>
    <w:rsid w:val="00DC47C6"/>
    <w:rsid w:val="00DC7FE5"/>
    <w:rsid w:val="00DD3176"/>
    <w:rsid w:val="00DE4368"/>
    <w:rsid w:val="00DE52BB"/>
    <w:rsid w:val="00DE594A"/>
    <w:rsid w:val="00DE62B7"/>
    <w:rsid w:val="00DF25DF"/>
    <w:rsid w:val="00DF480C"/>
    <w:rsid w:val="00DF59F7"/>
    <w:rsid w:val="00E001E1"/>
    <w:rsid w:val="00E03F92"/>
    <w:rsid w:val="00E05155"/>
    <w:rsid w:val="00E10BD0"/>
    <w:rsid w:val="00E138B8"/>
    <w:rsid w:val="00E2140D"/>
    <w:rsid w:val="00E3288B"/>
    <w:rsid w:val="00E35249"/>
    <w:rsid w:val="00E44CEA"/>
    <w:rsid w:val="00E557EE"/>
    <w:rsid w:val="00E55A11"/>
    <w:rsid w:val="00E64123"/>
    <w:rsid w:val="00E675A1"/>
    <w:rsid w:val="00E71183"/>
    <w:rsid w:val="00E7136D"/>
    <w:rsid w:val="00E71A08"/>
    <w:rsid w:val="00E75BFA"/>
    <w:rsid w:val="00E7719B"/>
    <w:rsid w:val="00E80194"/>
    <w:rsid w:val="00E80710"/>
    <w:rsid w:val="00E84E19"/>
    <w:rsid w:val="00E93DDF"/>
    <w:rsid w:val="00EA1BFE"/>
    <w:rsid w:val="00EA41C4"/>
    <w:rsid w:val="00EA5D07"/>
    <w:rsid w:val="00EB089C"/>
    <w:rsid w:val="00EC030B"/>
    <w:rsid w:val="00EC3276"/>
    <w:rsid w:val="00EC461F"/>
    <w:rsid w:val="00EC5B09"/>
    <w:rsid w:val="00EC65CF"/>
    <w:rsid w:val="00EE02CF"/>
    <w:rsid w:val="00EE10AF"/>
    <w:rsid w:val="00EE35D7"/>
    <w:rsid w:val="00EE4FCD"/>
    <w:rsid w:val="00EE523F"/>
    <w:rsid w:val="00EE6CA7"/>
    <w:rsid w:val="00EF5717"/>
    <w:rsid w:val="00EF61FA"/>
    <w:rsid w:val="00F014B3"/>
    <w:rsid w:val="00F01E53"/>
    <w:rsid w:val="00F044AE"/>
    <w:rsid w:val="00F0767A"/>
    <w:rsid w:val="00F12BA5"/>
    <w:rsid w:val="00F16EA7"/>
    <w:rsid w:val="00F255CF"/>
    <w:rsid w:val="00F32E91"/>
    <w:rsid w:val="00F40FA4"/>
    <w:rsid w:val="00F41B4E"/>
    <w:rsid w:val="00F44E22"/>
    <w:rsid w:val="00F50897"/>
    <w:rsid w:val="00F51D87"/>
    <w:rsid w:val="00F53F9E"/>
    <w:rsid w:val="00F842BF"/>
    <w:rsid w:val="00F86438"/>
    <w:rsid w:val="00F946D8"/>
    <w:rsid w:val="00F974A0"/>
    <w:rsid w:val="00FA0F6A"/>
    <w:rsid w:val="00FB46E1"/>
    <w:rsid w:val="00FB4990"/>
    <w:rsid w:val="00FC4D1D"/>
    <w:rsid w:val="00FD58D3"/>
    <w:rsid w:val="00FD5AB3"/>
    <w:rsid w:val="00FE7BD9"/>
    <w:rsid w:val="1A804D9E"/>
    <w:rsid w:val="1EA64683"/>
    <w:rsid w:val="27CC2790"/>
    <w:rsid w:val="2B3C72FC"/>
    <w:rsid w:val="3FAE395C"/>
    <w:rsid w:val="484C626B"/>
    <w:rsid w:val="52E03507"/>
    <w:rsid w:val="58EC27F2"/>
    <w:rsid w:val="5B5B7F93"/>
    <w:rsid w:val="5CE44D4B"/>
    <w:rsid w:val="637C0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F96DCC"/>
  <w15:docId w15:val="{537DE947-9CC5-4F77-8DCE-5C135A82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6" w:lineRule="auto"/>
      <w:outlineLvl w:val="0"/>
    </w:pPr>
    <w:rPr>
      <w:rFonts w:ascii="Calibri" w:hAnsi="Calibri"/>
      <w:b/>
      <w:bCs/>
      <w:kern w:val="44"/>
      <w:sz w:val="44"/>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unhideWhenUsed/>
    <w:rPr>
      <w:sz w:val="18"/>
      <w:szCs w:val="18"/>
    </w:rPr>
  </w:style>
  <w:style w:type="paragraph" w:styleId="a7">
    <w:name w:val="footer"/>
    <w:basedOn w:val="a"/>
    <w:link w:val="a8"/>
    <w:uiPriority w:val="99"/>
    <w:qFormat/>
    <w:pPr>
      <w:tabs>
        <w:tab w:val="center" w:pos="4153"/>
        <w:tab w:val="right" w:pos="8306"/>
      </w:tabs>
      <w:snapToGrid w:val="0"/>
      <w:jc w:val="left"/>
    </w:pPr>
    <w:rPr>
      <w:sz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Normal (Web)"/>
    <w:basedOn w:val="a"/>
    <w:unhideWhenUsed/>
    <w:qFormat/>
    <w:pPr>
      <w:widowControl/>
      <w:spacing w:before="100" w:beforeAutospacing="1" w:after="100" w:afterAutospacing="1"/>
      <w:jc w:val="left"/>
    </w:pPr>
    <w:rPr>
      <w:rFonts w:ascii="宋体" w:hAnsi="宋体" w:cs="宋体"/>
      <w:kern w:val="0"/>
      <w:sz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nhideWhenUsed/>
    <w:qFormat/>
    <w:rPr>
      <w:color w:val="0000FF"/>
      <w:u w:val="single"/>
    </w:rPr>
  </w:style>
  <w:style w:type="character" w:styleId="af0">
    <w:name w:val="annotation reference"/>
    <w:basedOn w:val="a0"/>
    <w:uiPriority w:val="99"/>
    <w:semiHidden/>
    <w:unhideWhenUsed/>
    <w:qFormat/>
    <w:rPr>
      <w:sz w:val="21"/>
      <w:szCs w:val="21"/>
    </w:rPr>
  </w:style>
  <w:style w:type="character" w:customStyle="1" w:styleId="aa">
    <w:name w:val="页眉 字符"/>
    <w:basedOn w:val="a0"/>
    <w:link w:val="a9"/>
    <w:uiPriority w:val="99"/>
    <w:qFormat/>
    <w:rPr>
      <w:kern w:val="2"/>
      <w:sz w:val="18"/>
    </w:rPr>
  </w:style>
  <w:style w:type="character" w:customStyle="1" w:styleId="a6">
    <w:name w:val="批注框文本 字符"/>
    <w:basedOn w:val="a0"/>
    <w:link w:val="a5"/>
    <w:uiPriority w:val="99"/>
    <w:semiHidden/>
    <w:qFormat/>
    <w:rPr>
      <w:kern w:val="2"/>
      <w:sz w:val="18"/>
      <w:szCs w:val="18"/>
    </w:rPr>
  </w:style>
  <w:style w:type="paragraph" w:customStyle="1" w:styleId="reader-word-layer">
    <w:name w:val="reader-word-layer"/>
    <w:basedOn w:val="a"/>
    <w:qFormat/>
    <w:pPr>
      <w:widowControl/>
      <w:spacing w:before="100" w:beforeAutospacing="1" w:after="100" w:afterAutospacing="1"/>
      <w:jc w:val="left"/>
    </w:pPr>
    <w:rPr>
      <w:rFonts w:ascii="宋体" w:hAnsi="宋体" w:cs="宋体"/>
      <w:kern w:val="0"/>
      <w:sz w:val="24"/>
      <w:szCs w:val="24"/>
    </w:rPr>
  </w:style>
  <w:style w:type="character" w:customStyle="1" w:styleId="a8">
    <w:name w:val="页脚 字符"/>
    <w:basedOn w:val="a0"/>
    <w:link w:val="a7"/>
    <w:uiPriority w:val="99"/>
    <w:qFormat/>
    <w:rPr>
      <w:kern w:val="2"/>
      <w:sz w:val="18"/>
    </w:rPr>
  </w:style>
  <w:style w:type="paragraph" w:customStyle="1" w:styleId="xl35">
    <w:name w:val="xl35"/>
    <w:basedOn w:val="a"/>
    <w:qFormat/>
    <w:pPr>
      <w:widowControl/>
      <w:spacing w:before="100" w:beforeAutospacing="1" w:after="100" w:afterAutospacing="1"/>
      <w:jc w:val="left"/>
    </w:pPr>
    <w:rPr>
      <w:rFonts w:ascii="宋体" w:hAnsi="宋体" w:cs="宋体"/>
      <w:kern w:val="0"/>
      <w:sz w:val="24"/>
      <w:szCs w:val="24"/>
    </w:rPr>
  </w:style>
  <w:style w:type="paragraph" w:styleId="af1">
    <w:name w:val="List Paragraph"/>
    <w:basedOn w:val="a"/>
    <w:uiPriority w:val="99"/>
    <w:qFormat/>
    <w:pPr>
      <w:ind w:firstLineChars="200" w:firstLine="420"/>
    </w:pPr>
  </w:style>
  <w:style w:type="character" w:customStyle="1" w:styleId="10">
    <w:name w:val="标题 1 字符"/>
    <w:basedOn w:val="a0"/>
    <w:link w:val="1"/>
    <w:uiPriority w:val="9"/>
    <w:qFormat/>
    <w:rPr>
      <w:rFonts w:ascii="Calibri" w:hAnsi="Calibri"/>
      <w:b/>
      <w:bCs/>
      <w:kern w:val="44"/>
      <w:sz w:val="44"/>
      <w:szCs w:val="44"/>
      <w:lang w:val="zh-CN" w:eastAsia="zh-CN"/>
    </w:rPr>
  </w:style>
  <w:style w:type="character" w:customStyle="1" w:styleId="a4">
    <w:name w:val="批注文字 字符"/>
    <w:basedOn w:val="a0"/>
    <w:link w:val="a3"/>
    <w:uiPriority w:val="99"/>
    <w:semiHidden/>
    <w:qFormat/>
    <w:rPr>
      <w:kern w:val="2"/>
      <w:sz w:val="21"/>
    </w:rPr>
  </w:style>
  <w:style w:type="character" w:customStyle="1" w:styleId="ad">
    <w:name w:val="批注主题 字符"/>
    <w:basedOn w:val="a4"/>
    <w:link w:val="ac"/>
    <w:uiPriority w:val="99"/>
    <w:semiHidden/>
    <w:qFormat/>
    <w:rPr>
      <w:b/>
      <w:bCs/>
      <w:kern w:val="2"/>
      <w:sz w:val="21"/>
    </w:rPr>
  </w:style>
  <w:style w:type="paragraph" w:styleId="af2">
    <w:name w:val="Body Text"/>
    <w:basedOn w:val="a"/>
    <w:link w:val="af3"/>
    <w:uiPriority w:val="99"/>
    <w:unhideWhenUsed/>
    <w:rsid w:val="00433EF3"/>
    <w:pPr>
      <w:spacing w:after="120"/>
    </w:pPr>
  </w:style>
  <w:style w:type="character" w:customStyle="1" w:styleId="af3">
    <w:name w:val="正文文本 字符"/>
    <w:basedOn w:val="a0"/>
    <w:link w:val="af2"/>
    <w:uiPriority w:val="99"/>
    <w:rsid w:val="00433EF3"/>
    <w:rPr>
      <w:kern w:val="2"/>
      <w:sz w:val="21"/>
    </w:rPr>
  </w:style>
  <w:style w:type="character" w:styleId="af4">
    <w:name w:val="Unresolved Mention"/>
    <w:basedOn w:val="a0"/>
    <w:uiPriority w:val="99"/>
    <w:semiHidden/>
    <w:unhideWhenUsed/>
    <w:rsid w:val="000E1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2842">
      <w:bodyDiv w:val="1"/>
      <w:marLeft w:val="0"/>
      <w:marRight w:val="0"/>
      <w:marTop w:val="0"/>
      <w:marBottom w:val="0"/>
      <w:divBdr>
        <w:top w:val="none" w:sz="0" w:space="0" w:color="auto"/>
        <w:left w:val="none" w:sz="0" w:space="0" w:color="auto"/>
        <w:bottom w:val="none" w:sz="0" w:space="0" w:color="auto"/>
        <w:right w:val="none" w:sz="0" w:space="0" w:color="auto"/>
      </w:divBdr>
    </w:div>
    <w:div w:id="310062121">
      <w:bodyDiv w:val="1"/>
      <w:marLeft w:val="0"/>
      <w:marRight w:val="0"/>
      <w:marTop w:val="0"/>
      <w:marBottom w:val="0"/>
      <w:divBdr>
        <w:top w:val="none" w:sz="0" w:space="0" w:color="auto"/>
        <w:left w:val="none" w:sz="0" w:space="0" w:color="auto"/>
        <w:bottom w:val="none" w:sz="0" w:space="0" w:color="auto"/>
        <w:right w:val="none" w:sz="0" w:space="0" w:color="auto"/>
      </w:divBdr>
    </w:div>
    <w:div w:id="489560384">
      <w:bodyDiv w:val="1"/>
      <w:marLeft w:val="0"/>
      <w:marRight w:val="0"/>
      <w:marTop w:val="0"/>
      <w:marBottom w:val="0"/>
      <w:divBdr>
        <w:top w:val="none" w:sz="0" w:space="0" w:color="auto"/>
        <w:left w:val="none" w:sz="0" w:space="0" w:color="auto"/>
        <w:bottom w:val="none" w:sz="0" w:space="0" w:color="auto"/>
        <w:right w:val="none" w:sz="0" w:space="0" w:color="auto"/>
      </w:divBdr>
    </w:div>
    <w:div w:id="816145346">
      <w:bodyDiv w:val="1"/>
      <w:marLeft w:val="0"/>
      <w:marRight w:val="0"/>
      <w:marTop w:val="0"/>
      <w:marBottom w:val="0"/>
      <w:divBdr>
        <w:top w:val="none" w:sz="0" w:space="0" w:color="auto"/>
        <w:left w:val="none" w:sz="0" w:space="0" w:color="auto"/>
        <w:bottom w:val="none" w:sz="0" w:space="0" w:color="auto"/>
        <w:right w:val="none" w:sz="0" w:space="0" w:color="auto"/>
      </w:divBdr>
    </w:div>
    <w:div w:id="1068503080">
      <w:bodyDiv w:val="1"/>
      <w:marLeft w:val="0"/>
      <w:marRight w:val="0"/>
      <w:marTop w:val="0"/>
      <w:marBottom w:val="0"/>
      <w:divBdr>
        <w:top w:val="none" w:sz="0" w:space="0" w:color="auto"/>
        <w:left w:val="none" w:sz="0" w:space="0" w:color="auto"/>
        <w:bottom w:val="none" w:sz="0" w:space="0" w:color="auto"/>
        <w:right w:val="none" w:sz="0" w:space="0" w:color="auto"/>
      </w:divBdr>
    </w:div>
    <w:div w:id="1185939953">
      <w:bodyDiv w:val="1"/>
      <w:marLeft w:val="0"/>
      <w:marRight w:val="0"/>
      <w:marTop w:val="0"/>
      <w:marBottom w:val="0"/>
      <w:divBdr>
        <w:top w:val="none" w:sz="0" w:space="0" w:color="auto"/>
        <w:left w:val="none" w:sz="0" w:space="0" w:color="auto"/>
        <w:bottom w:val="none" w:sz="0" w:space="0" w:color="auto"/>
        <w:right w:val="none" w:sz="0" w:space="0" w:color="auto"/>
      </w:divBdr>
    </w:div>
    <w:div w:id="1416517556">
      <w:bodyDiv w:val="1"/>
      <w:marLeft w:val="0"/>
      <w:marRight w:val="0"/>
      <w:marTop w:val="0"/>
      <w:marBottom w:val="0"/>
      <w:divBdr>
        <w:top w:val="none" w:sz="0" w:space="0" w:color="auto"/>
        <w:left w:val="none" w:sz="0" w:space="0" w:color="auto"/>
        <w:bottom w:val="none" w:sz="0" w:space="0" w:color="auto"/>
        <w:right w:val="none" w:sz="0" w:space="0" w:color="auto"/>
      </w:divBdr>
    </w:div>
    <w:div w:id="1489175128">
      <w:bodyDiv w:val="1"/>
      <w:marLeft w:val="0"/>
      <w:marRight w:val="0"/>
      <w:marTop w:val="0"/>
      <w:marBottom w:val="0"/>
      <w:divBdr>
        <w:top w:val="none" w:sz="0" w:space="0" w:color="auto"/>
        <w:left w:val="none" w:sz="0" w:space="0" w:color="auto"/>
        <w:bottom w:val="none" w:sz="0" w:space="0" w:color="auto"/>
        <w:right w:val="none" w:sz="0" w:space="0" w:color="auto"/>
      </w:divBdr>
    </w:div>
    <w:div w:id="1961455022">
      <w:bodyDiv w:val="1"/>
      <w:marLeft w:val="0"/>
      <w:marRight w:val="0"/>
      <w:marTop w:val="0"/>
      <w:marBottom w:val="0"/>
      <w:divBdr>
        <w:top w:val="none" w:sz="0" w:space="0" w:color="auto"/>
        <w:left w:val="none" w:sz="0" w:space="0" w:color="auto"/>
        <w:bottom w:val="none" w:sz="0" w:space="0" w:color="auto"/>
        <w:right w:val="none" w:sz="0" w:space="0" w:color="auto"/>
      </w:divBdr>
    </w:div>
    <w:div w:id="2054227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oxueru\Desktop\&#24120;&#29992;\&#27169;&#26495;\Word(&#27169;&#26495;&#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42CDE5-F764-4F85-B556-E4741BCD8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Word(模板）.dotx</Template>
  <TotalTime>4</TotalTime>
  <Pages>3</Pages>
  <Words>354</Words>
  <Characters>2019</Characters>
  <Application>Microsoft Office Word</Application>
  <DocSecurity>0</DocSecurity>
  <Lines>16</Lines>
  <Paragraphs>4</Paragraphs>
  <ScaleCrop>false</ScaleCrop>
  <Company>微软中国</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莫如我一般</dc:creator>
  <cp:lastModifiedBy>松 王</cp:lastModifiedBy>
  <cp:revision>3</cp:revision>
  <cp:lastPrinted>2020-09-23T07:47:00Z</cp:lastPrinted>
  <dcterms:created xsi:type="dcterms:W3CDTF">2024-09-20T08:04:00Z</dcterms:created>
  <dcterms:modified xsi:type="dcterms:W3CDTF">2024-09-20T08:08:00Z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2AEB2F7139354519983E928B5FA5E794_12</vt:lpwstr>
  </property>
</Properties>
</file>