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77" w:rsidRPr="00B12D9A" w:rsidRDefault="00B12D9A" w:rsidP="00B12D9A">
      <w:pPr>
        <w:jc w:val="center"/>
        <w:rPr>
          <w:rFonts w:ascii="华文中宋" w:eastAsia="华文中宋" w:hAnsi="华文中宋"/>
          <w:sz w:val="44"/>
          <w:szCs w:val="44"/>
        </w:rPr>
      </w:pPr>
      <w:r w:rsidRPr="00B12D9A">
        <w:rPr>
          <w:rFonts w:ascii="华文中宋" w:eastAsia="华文中宋" w:hAnsi="华文中宋"/>
          <w:sz w:val="44"/>
          <w:szCs w:val="44"/>
        </w:rPr>
        <w:t>J</w:t>
      </w:r>
      <w:r w:rsidRPr="00B12D9A">
        <w:rPr>
          <w:rFonts w:ascii="华文中宋" w:eastAsia="华文中宋" w:hAnsi="华文中宋" w:hint="eastAsia"/>
          <w:sz w:val="44"/>
          <w:szCs w:val="44"/>
        </w:rPr>
        <w:t>ava中的==与equals（）实例方法</w:t>
      </w:r>
    </w:p>
    <w:p w:rsidR="00B12D9A" w:rsidRDefault="00B12D9A">
      <w:r>
        <w:t>J</w:t>
      </w:r>
      <w:r>
        <w:rPr>
          <w:rFonts w:hint="eastAsia"/>
        </w:rPr>
        <w:t>ava中测试两个变量是否相等的方法有两个，一个是用==运算符，另一个就是object类提供的equals（）方法。</w:t>
      </w:r>
    </w:p>
    <w:p w:rsidR="00B12D9A" w:rsidRDefault="00B12D9A">
      <w:r>
        <w:rPr>
          <w:rFonts w:hint="eastAsia"/>
        </w:rPr>
        <w:t>1.==</w:t>
      </w:r>
    </w:p>
    <w:p w:rsidR="00B12D9A" w:rsidRDefault="00B12D9A">
      <w:r>
        <w:rPr>
          <w:rFonts w:hint="eastAsia"/>
        </w:rPr>
        <w:t>如果两个变量是基本类型的变量，且都是数值类型（不一定要求类型严格相同，如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和char也可以），则只要对应的值相同就返回true；==运算符只能用来判断两个类型上具有父子类型的引用类型变量，且只有引用变量指向同一对象时才返回true。</w:t>
      </w:r>
    </w:p>
    <w:p w:rsidR="0068088F" w:rsidRDefault="0068088F">
      <w:r>
        <w:rPr>
          <w:rFonts w:hint="eastAsia"/>
        </w:rPr>
        <w:t>2.equals（）方法</w:t>
      </w:r>
    </w:p>
    <w:p w:rsidR="0068088F" w:rsidRPr="0068088F" w:rsidRDefault="0068088F">
      <w:pPr>
        <w:rPr>
          <w:rFonts w:hint="eastAsia"/>
        </w:rPr>
      </w:pPr>
      <w:r>
        <w:rPr>
          <w:rFonts w:hint="eastAsia"/>
        </w:rPr>
        <w:t>实例方法，与==运算符的判断是一样的，String类的实例方法是重写过的，如果对应的字符序列相等就返回true</w:t>
      </w:r>
      <w:bookmarkStart w:id="0" w:name="_GoBack"/>
      <w:bookmarkEnd w:id="0"/>
    </w:p>
    <w:sectPr w:rsidR="0068088F" w:rsidRPr="0068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55"/>
    <w:rsid w:val="0068088F"/>
    <w:rsid w:val="00B12D9A"/>
    <w:rsid w:val="00D81755"/>
    <w:rsid w:val="00F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71A7"/>
  <w15:chartTrackingRefBased/>
  <w15:docId w15:val="{F4BC4713-59AE-4AFA-B129-0101795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2017-02-22T13:51:00Z</dcterms:created>
  <dcterms:modified xsi:type="dcterms:W3CDTF">2017-02-22T14:34:00Z</dcterms:modified>
</cp:coreProperties>
</file>