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5CB" w:rsidRDefault="00695B4D">
      <w:pPr>
        <w:spacing w:after="60" w:line="240" w:lineRule="auto"/>
        <w:jc w:val="center"/>
      </w:pPr>
      <w:r>
        <w:rPr>
          <w:b/>
          <w:bCs/>
          <w:color w:val="475569"/>
          <w:sz w:val="18"/>
          <w:szCs w:val="18"/>
        </w:rPr>
        <w:t>REPÚBLICA BOLIVARIANA DE VENEZUELA</w:t>
      </w:r>
    </w:p>
    <w:p w:rsidR="003945CB" w:rsidRDefault="00695B4D">
      <w:pPr>
        <w:spacing w:after="60" w:line="240" w:lineRule="auto"/>
        <w:jc w:val="center"/>
      </w:pPr>
      <w:r>
        <w:rPr>
          <w:b/>
          <w:bCs/>
          <w:color w:val="475569"/>
          <w:sz w:val="18"/>
          <w:szCs w:val="18"/>
        </w:rPr>
        <w:t>MINISTERIO DEL PODER POPULAR PARA LA EDUCACIÓN</w:t>
      </w:r>
    </w:p>
    <w:p w:rsidR="003945CB" w:rsidRDefault="00695B4D">
      <w:pPr>
        <w:spacing w:after="180" w:line="240" w:lineRule="auto"/>
        <w:jc w:val="center"/>
      </w:pPr>
      <w:r>
        <w:rPr>
          <w:b/>
          <w:bCs/>
          <w:color w:val="003399"/>
          <w:sz w:val="18"/>
          <w:szCs w:val="18"/>
        </w:rPr>
        <w:t>CENTRO DE DESARROLLO DE LA CALIDAD EDUCATIVA DEL ESTADO MÉRIDA (CDCE)</w:t>
      </w:r>
    </w:p>
    <w:p w:rsidR="003945CB" w:rsidRDefault="00695B4D">
      <w:pPr>
        <w:spacing w:before="100" w:after="80"/>
        <w:jc w:val="center"/>
      </w:pPr>
      <w:r>
        <w:rPr>
          <w:b/>
          <w:bCs/>
          <w:color w:val="003399"/>
          <w:sz w:val="32"/>
          <w:szCs w:val="32"/>
        </w:rPr>
        <w:t xml:space="preserve">MINUTA DE </w:t>
      </w:r>
      <w:r w:rsidR="006A1376">
        <w:rPr>
          <w:b/>
          <w:bCs/>
          <w:color w:val="003399"/>
          <w:sz w:val="32"/>
          <w:szCs w:val="32"/>
        </w:rPr>
        <w:t>VIDEOLLAMADA</w:t>
      </w:r>
      <w:r>
        <w:rPr>
          <w:b/>
          <w:bCs/>
          <w:color w:val="003399"/>
          <w:sz w:val="32"/>
          <w:szCs w:val="32"/>
        </w:rPr>
        <w:t xml:space="preserve"> </w:t>
      </w:r>
      <w:r w:rsidR="006A1376">
        <w:rPr>
          <w:b/>
          <w:bCs/>
          <w:color w:val="003399"/>
          <w:sz w:val="32"/>
          <w:szCs w:val="32"/>
        </w:rPr>
        <w:t>RESPONSABLES DE GESTIÓN HUMANA</w:t>
      </w:r>
    </w:p>
    <w:p w:rsidR="003945CB" w:rsidRDefault="00695B4D">
      <w:pPr>
        <w:spacing w:after="240"/>
        <w:jc w:val="center"/>
      </w:pPr>
      <w:r>
        <w:rPr>
          <w:i/>
          <w:iCs/>
          <w:color w:val="64748B"/>
          <w:sz w:val="24"/>
          <w:szCs w:val="24"/>
        </w:rPr>
        <w:t>Taller de Inducción, Socialización del Manual Práctico y Demostración en Vivo del Sistema SGH</w:t>
      </w:r>
    </w:p>
    <w:p w:rsidR="003945CB" w:rsidRDefault="00695B4D">
      <w:pPr>
        <w:spacing w:after="200"/>
        <w:jc w:val="center"/>
      </w:pPr>
      <w:r>
        <w:rPr>
          <w:color w:val="CBD5E1"/>
          <w:sz w:val="16"/>
          <w:szCs w:val="16"/>
        </w:rPr>
        <w:t>_____________________________________________________________________________</w:t>
      </w:r>
    </w:p>
    <w:p w:rsidR="003945CB" w:rsidRDefault="00695B4D">
      <w:pPr>
        <w:pStyle w:val="Ttulo2"/>
        <w:spacing w:before="150"/>
      </w:pPr>
      <w:r>
        <w:rPr>
          <w:b/>
          <w:bCs/>
          <w:color w:val="003399"/>
        </w:rPr>
        <w:t>1. Ficha Técnica de la Video</w:t>
      </w:r>
      <w:r w:rsidR="006A1376">
        <w:rPr>
          <w:b/>
          <w:bCs/>
          <w:color w:val="003399"/>
        </w:rPr>
        <w:t>llamada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707"/>
        <w:gridCol w:w="6317"/>
      </w:tblGrid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>Archivo Fuente / Grabación:</w:t>
            </w:r>
          </w:p>
        </w:tc>
        <w:tc>
          <w:tcPr>
            <w:tcW w:w="3500" w:type="pct"/>
            <w:shd w:val="clear" w:color="auto" w:fill="FFFFFF"/>
          </w:tcPr>
          <w:p w:rsidR="003945CB" w:rsidRDefault="00695B4D">
            <w:r>
              <w:t>Video\2026-10-30</w:t>
            </w:r>
            <w:r>
              <w:t xml:space="preserve"> 11-49-30.mp4</w:t>
            </w:r>
          </w:p>
        </w:tc>
      </w:tr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>Fecha y Horario:</w:t>
            </w:r>
          </w:p>
        </w:tc>
        <w:tc>
          <w:tcPr>
            <w:tcW w:w="3500" w:type="pct"/>
            <w:shd w:val="clear" w:color="auto" w:fill="FFFFFF"/>
          </w:tcPr>
          <w:p w:rsidR="003945CB" w:rsidRDefault="00695B4D">
            <w:r>
              <w:t xml:space="preserve">Viernes, 30 de </w:t>
            </w:r>
            <w:proofErr w:type="gramStart"/>
            <w:r>
              <w:t>Octubre</w:t>
            </w:r>
            <w:proofErr w:type="gramEnd"/>
            <w:r>
              <w:t xml:space="preserve"> de 2026 | 11:49 a.m. – 01:47 p.m. (Duración: 1h 57m 46s)</w:t>
            </w:r>
          </w:p>
        </w:tc>
      </w:tr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>Plataforma y Formato:</w:t>
            </w:r>
          </w:p>
        </w:tc>
        <w:tc>
          <w:tcPr>
            <w:tcW w:w="3500" w:type="pct"/>
            <w:shd w:val="clear" w:color="auto" w:fill="FFFFFF"/>
          </w:tcPr>
          <w:p w:rsidR="003945CB" w:rsidRDefault="00695B4D">
            <w:r>
              <w:t>Videollamada WhatsApp Desktop (Pantalla compartida con audio digital)</w:t>
            </w:r>
          </w:p>
        </w:tc>
      </w:tr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>Facilitador / Ponente:</w:t>
            </w:r>
          </w:p>
        </w:tc>
        <w:tc>
          <w:tcPr>
            <w:tcW w:w="3500" w:type="pct"/>
            <w:shd w:val="clear" w:color="auto" w:fill="FFFFFF"/>
          </w:tcPr>
          <w:p w:rsidR="003945CB" w:rsidRDefault="00695B4D">
            <w:r>
              <w:t>Lic. Luis Alfonso Pérez (</w:t>
            </w:r>
            <w:r w:rsidR="006A1376" w:rsidRPr="006A1376">
              <w:t>sistemagestionhumanamr@gmail.com</w:t>
            </w:r>
            <w:r>
              <w:t xml:space="preserve">) - </w:t>
            </w:r>
            <w:r w:rsidRPr="006A1376">
              <w:rPr>
                <w:b/>
              </w:rPr>
              <w:t>Responsable de Gestión Humana</w:t>
            </w:r>
            <w:r w:rsidR="006A1376" w:rsidRPr="006A1376">
              <w:rPr>
                <w:b/>
              </w:rPr>
              <w:t xml:space="preserve"> Santos Marquina</w:t>
            </w:r>
          </w:p>
        </w:tc>
      </w:tr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>Participantes Convocados:</w:t>
            </w:r>
          </w:p>
        </w:tc>
        <w:tc>
          <w:tcPr>
            <w:tcW w:w="3500" w:type="pct"/>
            <w:shd w:val="clear" w:color="auto" w:fill="FFFFFF"/>
          </w:tcPr>
          <w:p w:rsidR="003945CB" w:rsidRDefault="006A1376">
            <w:r>
              <w:t>Responsables de Gestión Humana Municipales</w:t>
            </w:r>
            <w:r w:rsidR="00695B4D">
              <w:t xml:space="preserve"> (10 a 14 conectados)</w:t>
            </w:r>
          </w:p>
        </w:tc>
      </w:tr>
      <w:tr w:rsidR="003945CB">
        <w:tc>
          <w:tcPr>
            <w:tcW w:w="1500" w:type="pct"/>
            <w:shd w:val="clear" w:color="auto" w:fill="EFF6FF"/>
          </w:tcPr>
          <w:p w:rsidR="003945CB" w:rsidRDefault="00695B4D">
            <w:r>
              <w:rPr>
                <w:b/>
                <w:bCs/>
                <w:color w:val="003399"/>
              </w:rPr>
              <w:t xml:space="preserve">Versión de la </w:t>
            </w:r>
            <w:proofErr w:type="spellStart"/>
            <w:r>
              <w:rPr>
                <w:b/>
                <w:bCs/>
                <w:color w:val="003399"/>
              </w:rPr>
              <w:t>WebApp</w:t>
            </w:r>
            <w:proofErr w:type="spellEnd"/>
            <w:r>
              <w:rPr>
                <w:b/>
                <w:bCs/>
                <w:color w:val="003399"/>
              </w:rPr>
              <w:t>:</w:t>
            </w:r>
          </w:p>
        </w:tc>
        <w:tc>
          <w:tcPr>
            <w:tcW w:w="3500" w:type="pct"/>
            <w:shd w:val="clear" w:color="auto" w:fill="FFFFFF"/>
          </w:tcPr>
          <w:p w:rsidR="003945CB" w:rsidRDefault="00695B4D">
            <w:r>
              <w:t>SGH v2.20.1 en entorno de producci</w:t>
            </w:r>
            <w:r>
              <w:t>ón oficial (https://sgh-merida.web.app)</w:t>
            </w:r>
          </w:p>
        </w:tc>
      </w:tr>
    </w:tbl>
    <w:p w:rsidR="003945CB" w:rsidRDefault="00695B4D">
      <w:pPr>
        <w:pStyle w:val="Ttulo2"/>
        <w:spacing w:before="240"/>
      </w:pPr>
      <w:r>
        <w:rPr>
          <w:b/>
          <w:bCs/>
          <w:color w:val="003399"/>
        </w:rPr>
        <w:t>2. Objetivo General de la Jornada</w:t>
      </w:r>
    </w:p>
    <w:p w:rsidR="003945CB" w:rsidRDefault="00695B4D">
      <w:r>
        <w:t xml:space="preserve">Proporcionar a los </w:t>
      </w:r>
      <w:r w:rsidR="006A1376">
        <w:t xml:space="preserve">Responsables de Gestión Humana </w:t>
      </w:r>
      <w:r>
        <w:t>la capacitación técnica y funcional para el uso integral del Sistema de Gestión Humana (S</w:t>
      </w:r>
      <w:r>
        <w:t>GH) desde cero. Se abordaron en detalle los procesos de solicitud de acceso, la aprobación formal de cuentas por el nivel municipal, y la obligatoriedad del Candado Secuencial (Paso 1: Matrícula escolar previa ➡</w:t>
      </w:r>
      <w:r>
        <w:t>️</w:t>
      </w:r>
      <w:r>
        <w:t xml:space="preserve"> Paso 2: Actualización de personal), validan</w:t>
      </w:r>
      <w:r>
        <w:t>do el flujo en vivo mediante casos reales</w:t>
      </w:r>
      <w:r>
        <w:t>.</w:t>
      </w:r>
    </w:p>
    <w:p w:rsidR="003945CB" w:rsidRDefault="00695B4D">
      <w:pPr>
        <w:pStyle w:val="Ttulo2"/>
        <w:spacing w:before="240"/>
      </w:pPr>
      <w:r>
        <w:rPr>
          <w:b/>
          <w:bCs/>
          <w:color w:val="003399"/>
        </w:rPr>
        <w:t>3. Desarrollo Cronológico de la Sesión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>Fase 1: Apertura y Exposición de la Guía Paso a Paso (11:49 a.m. – 12:05 p.m.)</w:t>
      </w:r>
    </w:p>
    <w:p w:rsidR="003945CB" w:rsidRDefault="00695B4D">
      <w:r>
        <w:t>El Lic. Luis Alfonso Pérez inició la transmisión brindando las palabras de bienve</w:t>
      </w:r>
      <w:r>
        <w:t xml:space="preserve">nida y contextualizando la importancia estratégica de la próxima apertura del sistema para la actualización de la nómina estadal. Proyectó en pantalla el material institucional en PowerPoint: </w:t>
      </w:r>
      <w:r>
        <w:rPr>
          <w:b/>
          <w:bCs/>
        </w:rPr>
        <w:t>«Manual Práctico: Uso del Sistema SGH paso a paso»</w:t>
      </w:r>
      <w:r>
        <w:t xml:space="preserve"> (1</w:t>
      </w:r>
      <w:r w:rsidR="006E3E28">
        <w:t>8</w:t>
      </w:r>
      <w:r>
        <w:t xml:space="preserve"> diapositi</w:t>
      </w:r>
      <w:r>
        <w:t>vas estructuradas), explicando los requisitos de conectividad y la secuencia lógica que deben seguir las autoridades escolares.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>Fase 2: Registro en Línea y Aprobación Institucional (12:05 p.m. – 12:28 p.m.)</w:t>
      </w:r>
    </w:p>
    <w:p w:rsidR="003945CB" w:rsidRDefault="00695B4D">
      <w:r>
        <w:t>Se pasó a la demostración en vivo en el navegador</w:t>
      </w:r>
      <w:r>
        <w:t xml:space="preserve"> web (https://sgh-merida.web.app), accediendo al enlace </w:t>
      </w:r>
      <w:r>
        <w:rPr>
          <w:b/>
          <w:bCs/>
        </w:rPr>
        <w:t>«¿Nuevo en el sistema? Solicitar Acceso»</w:t>
      </w:r>
      <w:r>
        <w:t>. Se detallaron los siguientes puntos: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lastRenderedPageBreak/>
        <w:t xml:space="preserve">Captura de datos básicos: </w:t>
      </w:r>
      <w:r>
        <w:t>Nombre completo, cédula de identidad sin caracteres especiales y número telefónico de contacto.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Selección del Rol Institucional: </w:t>
      </w:r>
      <w:r>
        <w:t>Al seleccionar '</w:t>
      </w:r>
      <w:proofErr w:type="gramStart"/>
      <w:r>
        <w:t>Director</w:t>
      </w:r>
      <w:proofErr w:type="gramEnd"/>
      <w:r>
        <w:t xml:space="preserve"> de plantel', el sistema exige el Código DEA del colegio, validando al instante en la base de datos de Mérida que la institución exista y asociando automáticamente el municipio.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Mecanismo de Doble Blindaje: </w:t>
      </w:r>
      <w:r>
        <w:t xml:space="preserve">Se enfatizó que tras registrarse se envía un correo de verificación (con la recomendación de revisar la carpeta de Spam) y la cuenta queda en estado 'PENDIENTE', requiriendo que el Coordinador Municipal la autorice en el panel </w:t>
      </w:r>
      <w:r>
        <w:t>administrativo antes de permitir el ingreso.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>Fase 3: Demostración del Candado de Matrícula y Módulo de Traslados (12:28 p.m. – 12:45 p.m.)</w:t>
      </w:r>
    </w:p>
    <w:p w:rsidR="003945CB" w:rsidRDefault="00695B4D">
      <w:r>
        <w:t>El ponente inició sesión demostrando la interfaz del director y la regla de coacción institucional recientemente impl</w:t>
      </w:r>
      <w:r>
        <w:t>ementada: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El Candado del Paso 1: </w:t>
      </w:r>
      <w:r>
        <w:t>Se comprobó visualmente que si una escuela no posee matrícula de estudiantes registrada (o está en 0), la tabla de trabajadores y los formularios de edición permanecen 100% invisibles y bloqueados, exhibiendo los banners de</w:t>
      </w:r>
      <w:r>
        <w:t xml:space="preserve"> orientación institucional.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Matriz Escolar y Vacantes: </w:t>
      </w:r>
      <w:r>
        <w:t>Se mostró la carga de estudiantes por secciones (hembras y varones), el cálculo dinámico de sumatorias y la declaración obligatoria sobre existencia de vacantes físicas.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Ficha Viajera (Traslados): </w:t>
      </w:r>
      <w:r>
        <w:t>Se p</w:t>
      </w:r>
      <w:r>
        <w:t>resentó la ventana modal 'Incorporar Funcionario por Traslado', demostrando cómo buscar a un trabajador por su número de cédula para incorporarlo a la nómina del plantel receptor sin reescribir su historial laboral.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>Fase 4: Sesión Interactiva de Preguntas,</w:t>
      </w:r>
      <w:r>
        <w:rPr>
          <w:b/>
          <w:bCs/>
          <w:color w:val="0F172A"/>
        </w:rPr>
        <w:t xml:space="preserve"> Respuestas y Casos Particulares (12:45 p.m. – 01:15 p.m.)</w:t>
      </w:r>
    </w:p>
    <w:p w:rsidR="003945CB" w:rsidRDefault="00695B4D">
      <w:r>
        <w:t xml:space="preserve">Se abrió la participación a los </w:t>
      </w:r>
      <w:r>
        <w:t>Responsables de Gestión Humana Municipales</w:t>
      </w:r>
      <w:r>
        <w:t xml:space="preserve"> conectados, quienes interactuaron activamente mediante micrófono y cámara. Se abordaron los siguientes temas clave: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Planteles sin Director Titular: </w:t>
      </w:r>
      <w:r>
        <w:t>Se ins</w:t>
      </w:r>
      <w:r>
        <w:t>truyó colocar formalmente en el campo de observaciones la nota institucional 'PLANTEL SIN DIRECTOR' para que el equipo de supervisión mantenga el registro adecuado.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Situaciones Laborales Especiales: </w:t>
      </w:r>
      <w:r>
        <w:t>Se explicó el manejo de personal en condición de apoyo in</w:t>
      </w:r>
      <w:r>
        <w:t>stitucional, comisiones de servicio, reposos médicos prolongados y trámites de jubilación.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Módulo de Auditoría Rápida: </w:t>
      </w:r>
      <w:r>
        <w:t>Se mostró a los directores y coordinadores cómo inspeccionar el estatus de carga y la nómina consolidada sin alterar los datos del colegi</w:t>
      </w:r>
      <w:r>
        <w:t>o.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>Fase 5: Validación en Vivo con la Escuela 'Estado Apure' (OD14311419) (01:15 p.m. – 01:38 p.m.)</w:t>
      </w:r>
    </w:p>
    <w:p w:rsidR="003945CB" w:rsidRDefault="00695B4D">
      <w:r>
        <w:t xml:space="preserve">Para brindar absoluta certeza a los directores, el facilitador realizó una prueba real en vivo ingresando al plantel </w:t>
      </w:r>
      <w:r>
        <w:rPr>
          <w:b/>
          <w:bCs/>
        </w:rPr>
        <w:t>OD14311419 (Escuela Estado Apure / Ana R</w:t>
      </w:r>
      <w:r>
        <w:rPr>
          <w:b/>
          <w:bCs/>
        </w:rPr>
        <w:t xml:space="preserve">omelia Vela en </w:t>
      </w:r>
      <w:proofErr w:type="spellStart"/>
      <w:r>
        <w:rPr>
          <w:b/>
          <w:bCs/>
        </w:rPr>
        <w:t>Tabay</w:t>
      </w:r>
      <w:proofErr w:type="spellEnd"/>
      <w:r>
        <w:rPr>
          <w:b/>
          <w:bCs/>
        </w:rPr>
        <w:t>):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lastRenderedPageBreak/>
        <w:t xml:space="preserve">Se validaron los datos institucionales: </w:t>
      </w:r>
      <w:r>
        <w:t>Dependencia Nacional, Nivel Primaria, Turno Mañana y Ubicación Urbana.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Activación del Plan 21000: </w:t>
      </w:r>
      <w:r>
        <w:t>Se marcó el plan de Educación Primaria y se ingresó una matrícula real de 12 estudiantes.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>Desbl</w:t>
      </w:r>
      <w:r>
        <w:rPr>
          <w:b/>
          <w:bCs/>
        </w:rPr>
        <w:t xml:space="preserve">oqueo Inmediato del Paso 2: </w:t>
      </w:r>
      <w:r>
        <w:t>Al hacer clic en 'Guardar Datos del Plantel', el candado se desactivó y se desplegó al instante la nómina del personal registrado (mostrando a funcionarios activos</w:t>
      </w:r>
      <w:r>
        <w:t>).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Catálogo Obrero y Docente: </w:t>
      </w:r>
      <w:r>
        <w:t>Se demostró el despliegue de cargos RAC, grado laboral (cocineros, vigilantes, supervisores, porteros) y dedicación horaria.</w:t>
      </w:r>
    </w:p>
    <w:p w:rsidR="003945CB" w:rsidRDefault="00695B4D">
      <w:pPr>
        <w:pStyle w:val="Ttulo3"/>
        <w:spacing w:before="140" w:after="80"/>
      </w:pPr>
      <w:r>
        <w:rPr>
          <w:b/>
          <w:bCs/>
          <w:color w:val="0F172A"/>
        </w:rPr>
        <w:t xml:space="preserve">Fase 6: Balance en la Pizarra Municipal y Cierre (01:38 p.m. </w:t>
      </w:r>
      <w:r>
        <w:rPr>
          <w:b/>
          <w:bCs/>
          <w:color w:val="0F172A"/>
        </w:rPr>
        <w:t>– 01:47 p.m.)</w:t>
      </w:r>
    </w:p>
    <w:p w:rsidR="003945CB" w:rsidRDefault="00695B4D">
      <w:r>
        <w:t>El ponente cerró la sesión mostrando la Pizarra Municipal en Tiempo Real</w:t>
      </w:r>
      <w:r>
        <w:t>, exhibiendo los avances del municipio: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18 </w:t>
      </w:r>
      <w:proofErr w:type="gramStart"/>
      <w:r>
        <w:rPr>
          <w:b/>
          <w:bCs/>
        </w:rPr>
        <w:t>Planteles</w:t>
      </w:r>
      <w:proofErr w:type="gramEnd"/>
      <w:r>
        <w:rPr>
          <w:b/>
          <w:bCs/>
        </w:rPr>
        <w:t xml:space="preserve"> y 18 Usuarios: </w:t>
      </w:r>
      <w:r>
        <w:t>100% de las escuelas registradas en la plataforma.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Talento Humano Registrado: </w:t>
      </w:r>
      <w:r>
        <w:t>374 f</w:t>
      </w:r>
      <w:r>
        <w:t>uncionarios activos (241 docentes, 28 administrativos y 105 obreros).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Matrícula Municipal Censada: </w:t>
      </w:r>
      <w:r>
        <w:t>2.008 estudiantes distribuidos en las instituciones.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Semáforo Institucional: </w:t>
      </w:r>
      <w:r>
        <w:t xml:space="preserve">17 planteles con matrícula formalmente declarada (estatus verde) y únicamente 1 </w:t>
      </w:r>
      <w:r>
        <w:t>plantel en proceso de carga (estatus rojo: Ana Romelia Vela).</w:t>
      </w:r>
    </w:p>
    <w:p w:rsidR="003945CB" w:rsidRDefault="00695B4D">
      <w:r>
        <w:t>Tras responder las últimas consultas, el Lic. Luis Alfonso Pérez agradeció la asistencia masiva y el compromiso de los directores, recordando cerrar la sesión al finalizar, concluyendo la llamad</w:t>
      </w:r>
      <w:r>
        <w:t>a formalmente a la 1:47 p.m.</w:t>
      </w:r>
    </w:p>
    <w:p w:rsidR="003945CB" w:rsidRDefault="00695B4D">
      <w:pPr>
        <w:pStyle w:val="Ttulo2"/>
        <w:spacing w:before="240"/>
      </w:pPr>
      <w:r>
        <w:rPr>
          <w:b/>
          <w:bCs/>
          <w:color w:val="003399"/>
        </w:rPr>
        <w:t>4. Acuerdos y Conclusiones Principales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Aceptación Plena del Procedimiento: </w:t>
      </w:r>
      <w:r>
        <w:t xml:space="preserve">Los </w:t>
      </w:r>
      <w:r>
        <w:t>Responsables de Gestión Humana Municipales</w:t>
      </w:r>
      <w:r>
        <w:t xml:space="preserve"> comprendieron y validaron que la carga de matrícula es un prerrequisito obligatorio antes de actualizar la plantilla de personal.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Estabilidad Técnica Comprobada: </w:t>
      </w:r>
      <w:r>
        <w:t>El sistema SGH v2.20.1 demostró un comportamiento ágil, fluido y libre de errores en entorno real durante casi dos horas de operación continua.</w:t>
      </w:r>
    </w:p>
    <w:p w:rsidR="003945CB" w:rsidRDefault="00695B4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Canal Rápido de Aprobación: </w:t>
      </w:r>
      <w:r>
        <w:t>Se estableció que los directores que realicen su reg</w:t>
      </w:r>
      <w:r>
        <w:t>istro en línea reportarán de inmediato por el grupo oficial para la activación de su cuenta por el nivel municipal.</w:t>
      </w:r>
    </w:p>
    <w:p w:rsidR="003945CB" w:rsidRDefault="00695B4D">
      <w:pPr>
        <w:spacing w:before="500" w:after="60"/>
        <w:jc w:val="center"/>
      </w:pPr>
      <w:r>
        <w:rPr>
          <w:color w:val="94A3B8"/>
        </w:rPr>
        <w:t>________________________________________________</w:t>
      </w:r>
    </w:p>
    <w:p w:rsidR="003945CB" w:rsidRDefault="00695B4D">
      <w:pPr>
        <w:spacing w:after="40"/>
        <w:jc w:val="center"/>
      </w:pPr>
      <w:r>
        <w:rPr>
          <w:b/>
          <w:bCs/>
          <w:color w:val="0F172A"/>
        </w:rPr>
        <w:t>Lic. Luis Alfonso Pérez</w:t>
      </w:r>
    </w:p>
    <w:p w:rsidR="003945CB" w:rsidRDefault="00695B4D">
      <w:pPr>
        <w:spacing w:after="40"/>
        <w:jc w:val="center"/>
      </w:pPr>
      <w:r>
        <w:rPr>
          <w:color w:val="64748B"/>
          <w:sz w:val="20"/>
          <w:szCs w:val="20"/>
        </w:rPr>
        <w:t>Responsable de Gestión Humana –</w:t>
      </w:r>
      <w:r>
        <w:rPr>
          <w:color w:val="64748B"/>
          <w:sz w:val="20"/>
          <w:szCs w:val="20"/>
        </w:rPr>
        <w:t xml:space="preserve"> Municipio Santos Marquina</w:t>
      </w:r>
      <w:bookmarkStart w:id="0" w:name="_GoBack"/>
      <w:bookmarkEnd w:id="0"/>
    </w:p>
    <w:p w:rsidR="003945CB" w:rsidRDefault="00695B4D">
      <w:pPr>
        <w:jc w:val="center"/>
      </w:pPr>
      <w:r>
        <w:rPr>
          <w:color w:val="94A3B8"/>
          <w:sz w:val="18"/>
          <w:szCs w:val="18"/>
        </w:rPr>
        <w:t>CDCE Mérida | Centro de Desarrollo de la Calidad Educativa</w:t>
      </w:r>
    </w:p>
    <w:sectPr w:rsidR="003945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06854"/>
    <w:multiLevelType w:val="hybridMultilevel"/>
    <w:tmpl w:val="7A30098A"/>
    <w:lvl w:ilvl="0" w:tplc="3EE2B1E4">
      <w:start w:val="1"/>
      <w:numFmt w:val="bullet"/>
      <w:lvlText w:val="●"/>
      <w:lvlJc w:val="left"/>
      <w:pPr>
        <w:ind w:left="720" w:hanging="360"/>
      </w:pPr>
    </w:lvl>
    <w:lvl w:ilvl="1" w:tplc="EEE674DC" w:tentative="1">
      <w:start w:val="1"/>
      <w:numFmt w:val="bullet"/>
      <w:lvlText w:val="○"/>
      <w:lvlJc w:val="left"/>
      <w:pPr>
        <w:ind w:left="1440" w:hanging="360"/>
      </w:pPr>
    </w:lvl>
    <w:lvl w:ilvl="2" w:tplc="8494BFD4" w:tentative="1">
      <w:start w:val="1"/>
      <w:numFmt w:val="bullet"/>
      <w:lvlText w:val="■"/>
      <w:lvlJc w:val="left"/>
      <w:pPr>
        <w:ind w:left="2160" w:hanging="360"/>
      </w:pPr>
    </w:lvl>
    <w:lvl w:ilvl="3" w:tplc="C6540D00" w:tentative="1">
      <w:start w:val="1"/>
      <w:numFmt w:val="bullet"/>
      <w:lvlText w:val="●"/>
      <w:lvlJc w:val="left"/>
      <w:pPr>
        <w:ind w:left="2880" w:hanging="360"/>
      </w:pPr>
    </w:lvl>
    <w:lvl w:ilvl="4" w:tplc="123E36DE" w:tentative="1">
      <w:start w:val="1"/>
      <w:numFmt w:val="bullet"/>
      <w:lvlText w:val="○"/>
      <w:lvlJc w:val="left"/>
      <w:pPr>
        <w:ind w:left="3600" w:hanging="360"/>
      </w:pPr>
    </w:lvl>
    <w:lvl w:ilvl="5" w:tplc="46102924" w:tentative="1">
      <w:start w:val="1"/>
      <w:numFmt w:val="bullet"/>
      <w:lvlText w:val="■"/>
      <w:lvlJc w:val="left"/>
      <w:pPr>
        <w:ind w:left="4320" w:hanging="360"/>
      </w:pPr>
    </w:lvl>
    <w:lvl w:ilvl="6" w:tplc="9DE85150" w:tentative="1">
      <w:start w:val="1"/>
      <w:numFmt w:val="bullet"/>
      <w:lvlText w:val="●"/>
      <w:lvlJc w:val="left"/>
      <w:pPr>
        <w:ind w:left="5040" w:hanging="360"/>
      </w:pPr>
    </w:lvl>
    <w:lvl w:ilvl="7" w:tplc="C27E1166" w:tentative="1">
      <w:start w:val="1"/>
      <w:numFmt w:val="bullet"/>
      <w:lvlText w:val="●"/>
      <w:lvlJc w:val="left"/>
      <w:pPr>
        <w:ind w:left="5760" w:hanging="360"/>
      </w:pPr>
    </w:lvl>
    <w:lvl w:ilvl="8" w:tplc="D04230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CB"/>
    <w:rsid w:val="003945CB"/>
    <w:rsid w:val="00695B4D"/>
    <w:rsid w:val="006A1376"/>
    <w:rsid w:val="006E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A416"/>
  <w15:docId w15:val="{5DD3032C-14FB-4943-B73C-33987DB0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34155"/>
        <w:sz w:val="22"/>
        <w:szCs w:val="22"/>
        <w:lang w:val="es-VE" w:eastAsia="es-VE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1376"/>
    <w:pPr>
      <w:jc w:val="both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1115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2026-10-30T18:32:00Z</dcterms:created>
  <dcterms:modified xsi:type="dcterms:W3CDTF">2026-10-30T18:59:00Z</dcterms:modified>
</cp:coreProperties>
</file>