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0F" w:rsidRDefault="005C2DB3">
      <w:pPr>
        <w:pStyle w:val="Body"/>
        <w:spacing w:line="480" w:lineRule="auto"/>
        <w:jc w:val="both"/>
        <w:outlineLvl w:val="0"/>
      </w:pPr>
      <w:r>
        <w:rPr>
          <w:rFonts w:cs="Times New Roman"/>
          <w:b/>
          <w:sz w:val="22"/>
          <w:szCs w:val="22"/>
        </w:rPr>
        <w:t>Title: Add title</w:t>
      </w:r>
    </w:p>
    <w:p w:rsidR="00CA550F" w:rsidRDefault="00CA550F">
      <w:pPr>
        <w:pStyle w:val="Body"/>
        <w:spacing w:line="480" w:lineRule="auto"/>
        <w:jc w:val="both"/>
        <w:outlineLvl w:val="0"/>
        <w:rPr>
          <w:rFonts w:cs="Times New Roman"/>
          <w:b/>
          <w:sz w:val="22"/>
          <w:szCs w:val="22"/>
        </w:rPr>
      </w:pPr>
    </w:p>
    <w:p w:rsidR="00CA550F" w:rsidRDefault="005C2DB3">
      <w:pPr>
        <w:pStyle w:val="Heading1"/>
        <w:spacing w:before="0" w:after="0" w:line="480" w:lineRule="auto"/>
        <w:jc w:val="both"/>
      </w:pPr>
      <w:r>
        <w:rPr>
          <w:sz w:val="22"/>
          <w:szCs w:val="22"/>
          <w:lang w:val="en-GB"/>
        </w:rPr>
        <w:t xml:space="preserve">Authors: </w:t>
      </w:r>
      <w:r>
        <w:rPr>
          <w:b w:val="0"/>
          <w:sz w:val="22"/>
          <w:szCs w:val="22"/>
          <w:lang w:val="en-GB"/>
        </w:rPr>
        <w:t>Shyamolina Ghosh</w:t>
      </w:r>
      <w:r>
        <w:rPr>
          <w:b w:val="0"/>
          <w:sz w:val="22"/>
          <w:szCs w:val="22"/>
          <w:vertAlign w:val="superscript"/>
          <w:lang w:val="en-GB"/>
        </w:rPr>
        <w:t>1</w:t>
      </w:r>
      <w:r>
        <w:rPr>
          <w:b w:val="0"/>
          <w:sz w:val="22"/>
          <w:szCs w:val="22"/>
          <w:lang w:val="en-GB"/>
        </w:rPr>
        <w:t xml:space="preserve"> and James D. Bever</w:t>
      </w:r>
      <w:r>
        <w:rPr>
          <w:b w:val="0"/>
          <w:sz w:val="22"/>
          <w:szCs w:val="22"/>
          <w:vertAlign w:val="superscript"/>
          <w:lang w:val="en-GB"/>
        </w:rPr>
        <w:t>2</w:t>
      </w:r>
    </w:p>
    <w:p w:rsidR="00CA550F" w:rsidRDefault="00CA550F">
      <w:pPr>
        <w:pStyle w:val="Heading1"/>
        <w:spacing w:before="0" w:after="0" w:line="480" w:lineRule="auto"/>
        <w:jc w:val="both"/>
        <w:rPr>
          <w:b w:val="0"/>
          <w:sz w:val="22"/>
          <w:szCs w:val="22"/>
          <w:vertAlign w:val="superscript"/>
          <w:lang w:val="en-GB"/>
        </w:rPr>
      </w:pPr>
    </w:p>
    <w:p w:rsidR="00CA550F" w:rsidRDefault="005C2DB3">
      <w:pPr>
        <w:pStyle w:val="Heading1"/>
        <w:spacing w:before="0" w:after="0" w:line="480" w:lineRule="auto"/>
        <w:jc w:val="both"/>
      </w:pPr>
      <w:r>
        <w:rPr>
          <w:sz w:val="22"/>
          <w:szCs w:val="22"/>
          <w:lang w:val="en-GB"/>
        </w:rPr>
        <w:t xml:space="preserve">Authors Affiliations: </w:t>
      </w:r>
    </w:p>
    <w:p w:rsidR="00CA550F" w:rsidRDefault="005C2DB3">
      <w:pPr>
        <w:pStyle w:val="Paragraph"/>
        <w:spacing w:before="0" w:line="480" w:lineRule="auto"/>
        <w:ind w:firstLine="0"/>
        <w:jc w:val="both"/>
      </w:pPr>
      <w:r>
        <w:rPr>
          <w:sz w:val="22"/>
          <w:szCs w:val="22"/>
          <w:vertAlign w:val="superscript"/>
          <w:lang w:val="en-GB"/>
        </w:rPr>
        <w:t>1</w:t>
      </w:r>
      <w:r>
        <w:rPr>
          <w:sz w:val="22"/>
          <w:szCs w:val="22"/>
          <w:lang w:val="en-GB"/>
        </w:rPr>
        <w:t>Department of Ecology and Evolutionary Biology, The University of Kansas, 1200 Sunnyside Avenue, Lawrence, KS, 66045, USA</w:t>
      </w:r>
    </w:p>
    <w:p w:rsidR="00CA550F" w:rsidRDefault="005C2DB3">
      <w:pPr>
        <w:pStyle w:val="Paragraph"/>
        <w:spacing w:line="480" w:lineRule="auto"/>
        <w:ind w:firstLine="0"/>
        <w:jc w:val="both"/>
      </w:pPr>
      <w:r>
        <w:rPr>
          <w:sz w:val="22"/>
          <w:szCs w:val="22"/>
          <w:vertAlign w:val="superscript"/>
          <w:lang w:val="en-GB"/>
        </w:rPr>
        <w:t>2</w:t>
      </w:r>
      <w:r>
        <w:rPr>
          <w:sz w:val="22"/>
          <w:szCs w:val="22"/>
          <w:lang w:val="en-GB"/>
        </w:rPr>
        <w:t xml:space="preserve">Department of Ecology and Evolutionary Biology, The University of Kansas, </w:t>
      </w:r>
      <w:r>
        <w:rPr>
          <w:sz w:val="22"/>
          <w:szCs w:val="22"/>
        </w:rPr>
        <w:t>1200 Sunnyside Avenue, Lawrence, KS, 66045, USA</w:t>
      </w:r>
    </w:p>
    <w:p w:rsidR="00CA550F" w:rsidRDefault="00CA550F">
      <w:pPr>
        <w:pStyle w:val="Paragraph"/>
        <w:spacing w:line="480" w:lineRule="auto"/>
        <w:ind w:firstLine="0"/>
        <w:jc w:val="both"/>
        <w:rPr>
          <w:sz w:val="22"/>
          <w:szCs w:val="22"/>
        </w:rPr>
      </w:pPr>
    </w:p>
    <w:p w:rsidR="00CA550F" w:rsidRDefault="005C2DB3">
      <w:pPr>
        <w:pStyle w:val="Paragraph"/>
        <w:spacing w:line="480" w:lineRule="auto"/>
        <w:ind w:firstLine="0"/>
        <w:jc w:val="both"/>
      </w:pPr>
      <w:r>
        <w:rPr>
          <w:b/>
          <w:sz w:val="22"/>
          <w:szCs w:val="22"/>
          <w:lang w:val="en-GB"/>
        </w:rPr>
        <w:t>Corresponding Author:</w:t>
      </w:r>
      <w:r>
        <w:rPr>
          <w:sz w:val="22"/>
          <w:szCs w:val="22"/>
          <w:lang w:val="en-GB"/>
        </w:rPr>
        <w:t xml:space="preserve"> James D. Bever; Department of Ecology and Evolutionary Biology, The University of Kansas, 1200 Sunnyside Avenue, Lawrence, KS, 66045, USA; </w:t>
      </w:r>
      <w:hyperlink r:id="rId7">
        <w:r>
          <w:rPr>
            <w:rStyle w:val="InternetLink"/>
            <w:rFonts w:ascii="Roboto;RobotoDraft;Helvetica;Ar" w:hAnsi="Roboto;RobotoDraft;Helvetica;Ar"/>
            <w:color w:val="202124"/>
            <w:sz w:val="22"/>
            <w:szCs w:val="22"/>
            <w:lang w:val="en-GB"/>
          </w:rPr>
          <w:t>jbever@ku.edu</w:t>
        </w:r>
      </w:hyperlink>
      <w:r>
        <w:rPr>
          <w:rStyle w:val="InternetLink"/>
          <w:rFonts w:ascii="Roboto;RobotoDraft;Helvetica;Ar" w:hAnsi="Roboto;RobotoDraft;Helvetica;Ar"/>
          <w:color w:val="202124"/>
          <w:sz w:val="22"/>
          <w:szCs w:val="22"/>
          <w:lang w:val="en-GB"/>
        </w:rPr>
        <w:t xml:space="preserve"> </w:t>
      </w:r>
    </w:p>
    <w:p w:rsidR="00CA550F" w:rsidRDefault="00CA550F">
      <w:pPr>
        <w:pStyle w:val="Paragraph"/>
        <w:spacing w:line="480" w:lineRule="auto"/>
        <w:ind w:firstLine="0"/>
        <w:jc w:val="both"/>
        <w:rPr>
          <w:rStyle w:val="InternetLink"/>
          <w:rFonts w:ascii="Roboto;RobotoDraft;Helvetica;Ar" w:hAnsi="Roboto;RobotoDraft;Helvetica;Ar"/>
          <w:color w:val="202124"/>
          <w:sz w:val="22"/>
          <w:szCs w:val="22"/>
          <w:lang w:val="en-GB"/>
        </w:rPr>
      </w:pPr>
    </w:p>
    <w:p w:rsidR="00CA550F" w:rsidRDefault="00CA550F">
      <w:pPr>
        <w:pStyle w:val="Paragraph"/>
        <w:spacing w:line="480" w:lineRule="auto"/>
        <w:ind w:firstLine="0"/>
        <w:jc w:val="both"/>
        <w:rPr>
          <w:rStyle w:val="InternetLink"/>
          <w:rFonts w:ascii="Roboto;RobotoDraft;Helvetica;Ar" w:hAnsi="Roboto;RobotoDraft;Helvetica;Ar"/>
          <w:color w:val="202124"/>
          <w:sz w:val="22"/>
          <w:szCs w:val="22"/>
          <w:lang w:val="en-GB"/>
        </w:rPr>
      </w:pPr>
    </w:p>
    <w:p w:rsidR="00CA550F" w:rsidRDefault="00CA550F">
      <w:pPr>
        <w:pStyle w:val="Paragraph"/>
        <w:spacing w:line="480" w:lineRule="auto"/>
        <w:ind w:firstLine="0"/>
        <w:jc w:val="both"/>
        <w:rPr>
          <w:rStyle w:val="InternetLink"/>
          <w:rFonts w:ascii="Roboto;RobotoDraft;Helvetica;Ar" w:hAnsi="Roboto;RobotoDraft;Helvetica;Ar"/>
          <w:color w:val="202124"/>
          <w:sz w:val="22"/>
          <w:szCs w:val="22"/>
          <w:lang w:val="en-GB"/>
        </w:rPr>
      </w:pPr>
    </w:p>
    <w:p w:rsidR="00CA550F" w:rsidRDefault="00CA550F">
      <w:pPr>
        <w:pStyle w:val="Paragraph"/>
        <w:spacing w:line="480" w:lineRule="auto"/>
        <w:ind w:firstLine="0"/>
        <w:jc w:val="both"/>
        <w:rPr>
          <w:rStyle w:val="InternetLink"/>
          <w:rFonts w:ascii="Roboto;RobotoDraft;Helvetica;Ar" w:hAnsi="Roboto;RobotoDraft;Helvetica;Ar"/>
          <w:color w:val="202124"/>
          <w:sz w:val="22"/>
          <w:szCs w:val="22"/>
          <w:lang w:val="en-GB"/>
        </w:rPr>
      </w:pPr>
    </w:p>
    <w:p w:rsidR="00CA550F" w:rsidRDefault="005C2DB3">
      <w:pPr>
        <w:pStyle w:val="Paragraph"/>
        <w:spacing w:line="480" w:lineRule="auto"/>
        <w:ind w:firstLine="0"/>
        <w:jc w:val="both"/>
      </w:pPr>
      <w:r>
        <w:rPr>
          <w:rStyle w:val="InternetLink"/>
          <w:rFonts w:ascii="Roboto;RobotoDraft;Helvetica;Ar" w:hAnsi="Roboto;RobotoDraft;Helvetica;Ar"/>
          <w:b/>
          <w:bCs/>
          <w:color w:val="FF33FF"/>
          <w:sz w:val="22"/>
          <w:szCs w:val="22"/>
          <w:u w:val="none"/>
          <w:lang w:val="en-GB"/>
        </w:rPr>
        <w:t>Notes communicate concise points, using either data or theory. However, like Articles, they present insights of broad general significance and interest. Notes are no more than 3000 words of text (not including the literature cited) and have no more than three figures and/or tables in print.</w:t>
      </w:r>
      <w:r>
        <w:br w:type="page"/>
      </w:r>
    </w:p>
    <w:p w:rsidR="00CA550F" w:rsidRDefault="005C2DB3">
      <w:pPr>
        <w:spacing w:line="480" w:lineRule="auto"/>
        <w:jc w:val="both"/>
      </w:pPr>
      <w:r>
        <w:rPr>
          <w:b/>
          <w:sz w:val="22"/>
          <w:szCs w:val="22"/>
          <w:lang w:val="de-DE"/>
        </w:rPr>
        <w:lastRenderedPageBreak/>
        <w:t>Abstract</w:t>
      </w:r>
    </w:p>
    <w:p w:rsidR="00CA550F" w:rsidRDefault="00CA550F">
      <w:pPr>
        <w:pStyle w:val="Body"/>
        <w:spacing w:line="480" w:lineRule="auto"/>
        <w:jc w:val="both"/>
        <w:rPr>
          <w:rFonts w:cs="Times New Roman"/>
          <w:sz w:val="22"/>
          <w:szCs w:val="22"/>
        </w:rPr>
      </w:pPr>
    </w:p>
    <w:p w:rsidR="00CA550F" w:rsidRDefault="00CA550F">
      <w:pPr>
        <w:pStyle w:val="Body"/>
        <w:spacing w:line="480" w:lineRule="auto"/>
        <w:jc w:val="both"/>
        <w:rPr>
          <w:rFonts w:cs="Times New Roman"/>
          <w:sz w:val="22"/>
          <w:szCs w:val="22"/>
        </w:rPr>
      </w:pPr>
    </w:p>
    <w:p w:rsidR="00CA550F" w:rsidRDefault="005C2DB3">
      <w:pPr>
        <w:pStyle w:val="Body"/>
        <w:spacing w:line="480" w:lineRule="auto"/>
        <w:jc w:val="both"/>
        <w:outlineLvl w:val="0"/>
      </w:pPr>
      <w:r>
        <w:rPr>
          <w:rFonts w:cs="Times New Roman"/>
          <w:b/>
          <w:sz w:val="22"/>
          <w:szCs w:val="22"/>
        </w:rPr>
        <w:t>Keywords</w:t>
      </w:r>
      <w:r>
        <w:rPr>
          <w:rFonts w:cs="Times New Roman"/>
          <w:sz w:val="22"/>
          <w:szCs w:val="22"/>
        </w:rPr>
        <w:t>: preferential allocation, resource competition, species coexistence.</w:t>
      </w:r>
    </w:p>
    <w:p w:rsidR="00CA550F" w:rsidRDefault="005C2DB3">
      <w:pPr>
        <w:pStyle w:val="Body"/>
        <w:spacing w:line="480" w:lineRule="auto"/>
        <w:jc w:val="both"/>
        <w:rPr>
          <w:rFonts w:cs="Times New Roman"/>
          <w:sz w:val="22"/>
          <w:szCs w:val="22"/>
        </w:rPr>
      </w:pPr>
      <w:r>
        <w:br w:type="page"/>
      </w:r>
    </w:p>
    <w:p w:rsidR="00CA550F" w:rsidRDefault="005C2DB3">
      <w:pPr>
        <w:pStyle w:val="Body"/>
        <w:spacing w:line="480" w:lineRule="auto"/>
        <w:jc w:val="both"/>
        <w:outlineLvl w:val="0"/>
      </w:pPr>
      <w:r>
        <w:rPr>
          <w:rFonts w:cs="Times New Roman"/>
          <w:b/>
          <w:sz w:val="22"/>
          <w:szCs w:val="22"/>
          <w:lang w:val="fr-FR"/>
        </w:rPr>
        <w:lastRenderedPageBreak/>
        <w:t>Introduction</w:t>
      </w:r>
    </w:p>
    <w:p w:rsidR="00CA550F" w:rsidRDefault="00CA550F">
      <w:pPr>
        <w:pStyle w:val="Body"/>
        <w:spacing w:line="480" w:lineRule="auto"/>
        <w:jc w:val="both"/>
        <w:rPr>
          <w:rFonts w:cs="Times New Roman"/>
          <w:sz w:val="22"/>
          <w:szCs w:val="22"/>
        </w:rPr>
      </w:pPr>
    </w:p>
    <w:p w:rsidR="00CA550F" w:rsidRDefault="00CA550F">
      <w:pPr>
        <w:pStyle w:val="Body"/>
        <w:spacing w:line="480" w:lineRule="auto"/>
        <w:jc w:val="both"/>
        <w:rPr>
          <w:rFonts w:cs="Times New Roman"/>
          <w:sz w:val="22"/>
          <w:szCs w:val="22"/>
        </w:rPr>
      </w:pPr>
    </w:p>
    <w:p w:rsidR="00CA550F" w:rsidRDefault="005C2DB3">
      <w:pPr>
        <w:pStyle w:val="Body"/>
        <w:spacing w:line="480" w:lineRule="auto"/>
        <w:jc w:val="both"/>
        <w:outlineLvl w:val="0"/>
      </w:pPr>
      <w:r>
        <w:rPr>
          <w:rFonts w:cs="Times New Roman"/>
          <w:b/>
          <w:sz w:val="22"/>
          <w:szCs w:val="22"/>
        </w:rPr>
        <w:t>The Model</w:t>
      </w:r>
    </w:p>
    <w:p w:rsidR="00CA550F" w:rsidRDefault="005C2DB3">
      <w:pPr>
        <w:pStyle w:val="Body"/>
        <w:spacing w:line="480" w:lineRule="auto"/>
        <w:jc w:val="both"/>
      </w:pPr>
      <w:r>
        <w:rPr>
          <w:rFonts w:cs="Times New Roman"/>
          <w:sz w:val="22"/>
          <w:szCs w:val="22"/>
        </w:rPr>
        <w:tab/>
        <w:t xml:space="preserve">In comparison to past work, we here present a better representation of plant-mycorrhizal community dynamics which involves all the four key variables, namely, plant’s preferentially allocated carbon </w:t>
      </w:r>
      <w:r>
        <w:rPr>
          <w:rFonts w:cs="Times New Roman"/>
          <w:i/>
          <w:iCs/>
          <w:sz w:val="22"/>
          <w:szCs w:val="22"/>
        </w:rPr>
        <w:t>(C</w:t>
      </w:r>
      <w:r>
        <w:rPr>
          <w:rFonts w:cs="Times New Roman"/>
          <w:i/>
          <w:iCs/>
          <w:sz w:val="22"/>
          <w:szCs w:val="22"/>
          <w:vertAlign w:val="subscript"/>
        </w:rPr>
        <w:t>a</w:t>
      </w:r>
      <w:r>
        <w:rPr>
          <w:rFonts w:cs="Times New Roman"/>
          <w:i/>
          <w:iCs/>
          <w:sz w:val="22"/>
          <w:szCs w:val="22"/>
        </w:rPr>
        <w:t>)</w:t>
      </w:r>
      <w:r>
        <w:rPr>
          <w:rFonts w:cs="Times New Roman"/>
          <w:sz w:val="22"/>
          <w:szCs w:val="22"/>
        </w:rPr>
        <w:t xml:space="preserve"> to mutualist, plant’s construction carbon</w:t>
      </w:r>
      <w:r>
        <w:rPr>
          <w:rFonts w:cs="Times New Roman"/>
          <w:i/>
          <w:iCs/>
          <w:sz w:val="22"/>
          <w:szCs w:val="22"/>
        </w:rPr>
        <w:t xml:space="preserve"> (C</w:t>
      </w:r>
      <w:r>
        <w:rPr>
          <w:rFonts w:cs="Times New Roman"/>
          <w:i/>
          <w:iCs/>
          <w:sz w:val="22"/>
          <w:szCs w:val="22"/>
          <w:vertAlign w:val="subscript"/>
        </w:rPr>
        <w:t>c</w:t>
      </w:r>
      <w:r>
        <w:rPr>
          <w:rFonts w:cs="Times New Roman"/>
          <w:i/>
          <w:iCs/>
          <w:sz w:val="22"/>
          <w:szCs w:val="22"/>
        </w:rPr>
        <w:t>)</w:t>
      </w:r>
      <w:r>
        <w:rPr>
          <w:rFonts w:cs="Times New Roman"/>
          <w:sz w:val="22"/>
          <w:szCs w:val="22"/>
        </w:rPr>
        <w:t xml:space="preserve"> and both symbionts (mutualist </w:t>
      </w:r>
      <w:r>
        <w:rPr>
          <w:rFonts w:cs="Times New Roman"/>
          <w:i/>
          <w:iCs/>
          <w:sz w:val="22"/>
          <w:szCs w:val="22"/>
        </w:rPr>
        <w:t>(M)</w:t>
      </w:r>
      <w:r>
        <w:rPr>
          <w:rFonts w:cs="Times New Roman"/>
          <w:sz w:val="22"/>
          <w:szCs w:val="22"/>
        </w:rPr>
        <w:t xml:space="preserve"> and non-mutualist </w:t>
      </w:r>
      <w:r>
        <w:rPr>
          <w:rFonts w:cs="Times New Roman"/>
          <w:i/>
          <w:iCs/>
          <w:sz w:val="22"/>
          <w:szCs w:val="22"/>
        </w:rPr>
        <w:t>(N)</w:t>
      </w:r>
      <w:r>
        <w:rPr>
          <w:rFonts w:cs="Times New Roman"/>
          <w:sz w:val="22"/>
          <w:szCs w:val="22"/>
        </w:rPr>
        <w:t xml:space="preserve">). Mutualists uptake C from plant and in return supply inorganic phosphorus to plant’s root whereas non-mutualists serve as a parasite to the host plant by taking only the resource carbon from the plant. Plants initially, therefore, invest their resource carbon to both types of fungi to recognize the beneficial one for them and then allocate their resources particularly to the mutualists. This preferential carbon-allocation depends on the fidelity </w:t>
      </w:r>
      <w:r>
        <w:rPr>
          <w:rFonts w:cs="Times New Roman"/>
          <w:i/>
          <w:iCs/>
          <w:sz w:val="22"/>
          <w:szCs w:val="22"/>
        </w:rPr>
        <w:t>(f)</w:t>
      </w:r>
      <w:r>
        <w:rPr>
          <w:rFonts w:cs="Times New Roman"/>
          <w:sz w:val="22"/>
          <w:szCs w:val="22"/>
        </w:rPr>
        <w:t xml:space="preserve"> of the plant to the beneficial mutualists, which in turn depends on the spatial structure of AMF- hyphae, close morphological proximity of roots and nodules and the ability of plants to allocating resources preferentially to mutualists even in absence of spatial structures. It is considered that fidelity has a range in between 0 to 1, whereas </w:t>
      </w:r>
      <w:r>
        <w:rPr>
          <w:rFonts w:cs="Times New Roman"/>
          <w:i/>
          <w:iCs/>
          <w:sz w:val="22"/>
          <w:szCs w:val="22"/>
        </w:rPr>
        <w:t>f = 0</w:t>
      </w:r>
      <w:r>
        <w:rPr>
          <w:rFonts w:cs="Times New Roman"/>
          <w:sz w:val="22"/>
          <w:szCs w:val="22"/>
        </w:rPr>
        <w:t xml:space="preserve"> means plant does not allocate preferentially to any specific symbiont at all and </w:t>
      </w:r>
      <w:r>
        <w:rPr>
          <w:rFonts w:cs="Times New Roman"/>
          <w:i/>
          <w:iCs/>
          <w:sz w:val="22"/>
          <w:szCs w:val="22"/>
        </w:rPr>
        <w:t>f = 1</w:t>
      </w:r>
      <w:r>
        <w:rPr>
          <w:rFonts w:cs="Times New Roman"/>
          <w:sz w:val="22"/>
          <w:szCs w:val="22"/>
        </w:rPr>
        <w:t xml:space="preserve"> means plant selectively allocate carbon to mutualist only. Both symbionts compete with each other to get advantage on the resources and mutualists have to pay a cost </w:t>
      </w:r>
      <w:r>
        <w:rPr>
          <w:rFonts w:cs="Times New Roman"/>
          <w:i/>
          <w:iCs/>
          <w:sz w:val="22"/>
          <w:szCs w:val="22"/>
        </w:rPr>
        <w:t>(s)</w:t>
      </w:r>
      <w:r>
        <w:rPr>
          <w:rFonts w:cs="Times New Roman"/>
          <w:sz w:val="22"/>
          <w:szCs w:val="22"/>
        </w:rPr>
        <w:t xml:space="preserve"> due to mutualism which can reduce its maximum growth rate. Thus, plant-mycorrhizal communities are important in stabilizing ecosystem function, C-sink in soil and sustainable agriculture.  </w:t>
      </w:r>
    </w:p>
    <w:p w:rsidR="00CA550F" w:rsidRDefault="005C2DB3">
      <w:pPr>
        <w:pStyle w:val="Body"/>
        <w:spacing w:line="480" w:lineRule="auto"/>
        <w:jc w:val="both"/>
      </w:pPr>
      <w:r>
        <w:rPr>
          <w:rFonts w:cs="Times New Roman"/>
          <w:sz w:val="22"/>
          <w:szCs w:val="22"/>
        </w:rPr>
        <w:tab/>
        <w:t xml:space="preserve">From our model as represented by Equations (1 - 4), we have derived the condition for co-existence of both symbionts and got the parameter range for fidelity </w:t>
      </w:r>
      <w:r>
        <w:rPr>
          <w:rFonts w:cs="Times New Roman"/>
          <w:i/>
          <w:iCs/>
          <w:sz w:val="22"/>
          <w:szCs w:val="22"/>
        </w:rPr>
        <w:t>(f)</w:t>
      </w:r>
      <w:r>
        <w:rPr>
          <w:rFonts w:cs="Times New Roman"/>
          <w:sz w:val="22"/>
          <w:szCs w:val="22"/>
        </w:rPr>
        <w:t xml:space="preserve"> and cost </w:t>
      </w:r>
      <w:r>
        <w:rPr>
          <w:rFonts w:cs="Times New Roman"/>
          <w:i/>
          <w:iCs/>
          <w:sz w:val="22"/>
          <w:szCs w:val="22"/>
        </w:rPr>
        <w:t>(s)</w:t>
      </w:r>
      <w:r>
        <w:rPr>
          <w:rFonts w:cs="Times New Roman"/>
          <w:sz w:val="22"/>
          <w:szCs w:val="22"/>
        </w:rPr>
        <w:t>. The model is represented as follows;</w:t>
      </w:r>
    </w:p>
    <w:tbl>
      <w:tblPr>
        <w:tblW w:w="9450" w:type="dxa"/>
        <w:tblInd w:w="55" w:type="dxa"/>
        <w:tblCellMar>
          <w:top w:w="55" w:type="dxa"/>
          <w:left w:w="55" w:type="dxa"/>
          <w:bottom w:w="55" w:type="dxa"/>
          <w:right w:w="55" w:type="dxa"/>
        </w:tblCellMar>
        <w:tblLook w:val="04A0" w:firstRow="1" w:lastRow="0" w:firstColumn="1" w:lastColumn="0" w:noHBand="0" w:noVBand="1"/>
      </w:tblPr>
      <w:tblGrid>
        <w:gridCol w:w="8402"/>
        <w:gridCol w:w="1048"/>
      </w:tblGrid>
      <w:tr w:rsidR="00CA550F">
        <w:trPr>
          <w:tblHeader/>
        </w:trPr>
        <w:tc>
          <w:tcPr>
            <w:tcW w:w="8401" w:type="dxa"/>
            <w:shd w:val="clear" w:color="auto" w:fill="auto"/>
            <w:vAlign w:val="center"/>
          </w:tcPr>
          <w:p w:rsidR="00CA550F" w:rsidRDefault="00A91A3C">
            <w:pPr>
              <w:pStyle w:val="TableContents"/>
              <w:spacing w:line="480" w:lineRule="auto"/>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a</m:t>
                        </m:r>
                      </m:sub>
                    </m:sSub>
                  </m:num>
                  <m:den>
                    <m:r>
                      <w:rPr>
                        <w:rFonts w:ascii="Cambria Math" w:hAnsi="Cambria Math"/>
                      </w:rPr>
                      <m:t>dt</m:t>
                    </m:r>
                  </m:den>
                </m:f>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F</m:t>
                </m:r>
                <m:d>
                  <m:dPr>
                    <m:ctrlPr>
                      <w:rPr>
                        <w:rFonts w:ascii="Cambria Math" w:hAnsi="Cambria Math"/>
                      </w:rPr>
                    </m:ctrlPr>
                  </m:dPr>
                  <m:e>
                    <m:r>
                      <w:rPr>
                        <w:rFonts w:ascii="Cambria Math" w:hAnsi="Cambria Math"/>
                      </w:rPr>
                      <m:t>M,N</m:t>
                    </m:r>
                  </m:e>
                </m:d>
                <m:r>
                  <w:rPr>
                    <w:rFonts w:ascii="Cambria Math" w:hAnsi="Cambria Math"/>
                  </w:rPr>
                  <m:t>;F</m:t>
                </m:r>
                <m:d>
                  <m:dPr>
                    <m:ctrlPr>
                      <w:rPr>
                        <w:rFonts w:ascii="Cambria Math" w:hAnsi="Cambria Math"/>
                      </w:rPr>
                    </m:ctrlPr>
                  </m:dPr>
                  <m:e>
                    <m:r>
                      <w:rPr>
                        <w:rFonts w:ascii="Cambria Math" w:hAnsi="Cambria Math"/>
                      </w:rPr>
                      <m:t>M,N</m:t>
                    </m:r>
                  </m:e>
                </m:d>
                <m:r>
                  <w:rPr>
                    <w:rFonts w:ascii="Cambria Math" w:hAnsi="Cambria Math"/>
                  </w:rPr>
                  <m:t>=u</m:t>
                </m:r>
                <m:d>
                  <m:dPr>
                    <m:begChr m:val="["/>
                    <m:endChr m:val="]"/>
                    <m:ctrlPr>
                      <w:rPr>
                        <w:rFonts w:ascii="Cambria Math" w:hAnsi="Cambria Math"/>
                      </w:rPr>
                    </m:ctrlPr>
                  </m:dPr>
                  <m:e>
                    <m:f>
                      <m:fPr>
                        <m:ctrlPr>
                          <w:rPr>
                            <w:rFonts w:ascii="Cambria Math" w:hAnsi="Cambria Math"/>
                          </w:rPr>
                        </m:ctrlPr>
                      </m:fPr>
                      <m:num>
                        <m:r>
                          <w:rPr>
                            <w:rFonts w:ascii="Cambria Math" w:hAnsi="Cambria Math"/>
                          </w:rPr>
                          <m:t>M</m:t>
                        </m:r>
                      </m:num>
                      <m:den>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m:t>
                        </m:r>
                      </m:den>
                    </m:f>
                  </m:e>
                </m:d>
                <m:d>
                  <m:dPr>
                    <m:begChr m:val="["/>
                    <m:endChr m:val="]"/>
                    <m:ctrlPr>
                      <w:rPr>
                        <w:rFonts w:ascii="Cambria Math" w:hAnsi="Cambria Math"/>
                      </w:rPr>
                    </m:ctrlPr>
                  </m:dPr>
                  <m:e>
                    <m:f>
                      <m:fPr>
                        <m:ctrlPr>
                          <w:rPr>
                            <w:rFonts w:ascii="Cambria Math" w:hAnsi="Cambria Math"/>
                          </w:rPr>
                        </m:ctrlPr>
                      </m:fPr>
                      <m:num>
                        <m:f>
                          <m:fPr>
                            <m:type m:val="lin"/>
                            <m:ctrlPr>
                              <w:rPr>
                                <w:rFonts w:ascii="Cambria Math" w:hAnsi="Cambria Math"/>
                              </w:rPr>
                            </m:ctrlPr>
                          </m:fPr>
                          <m:num>
                            <m:r>
                              <w:rPr>
                                <w:rFonts w:ascii="Cambria Math" w:hAnsi="Cambria Math"/>
                              </w:rPr>
                              <m:t>M</m:t>
                            </m:r>
                          </m:num>
                          <m:den>
                            <m:d>
                              <m:dPr>
                                <m:ctrlPr>
                                  <w:rPr>
                                    <w:rFonts w:ascii="Cambria Math" w:hAnsi="Cambria Math"/>
                                  </w:rPr>
                                </m:ctrlPr>
                              </m:dPr>
                              <m:e>
                                <m:r>
                                  <w:rPr>
                                    <w:rFonts w:ascii="Cambria Math" w:hAnsi="Cambria Math"/>
                                  </w:rPr>
                                  <m:t>M+N</m:t>
                                </m:r>
                              </m:e>
                            </m:d>
                          </m:den>
                        </m:f>
                      </m:num>
                      <m:den>
                        <m:r>
                          <w:rPr>
                            <w:rFonts w:ascii="Cambria Math" w:hAnsi="Cambria Math"/>
                          </w:rPr>
                          <m:t>1-f+f</m:t>
                        </m:r>
                        <m:d>
                          <m:dPr>
                            <m:begChr m:val="["/>
                            <m:endChr m:val="]"/>
                            <m:ctrlPr>
                              <w:rPr>
                                <w:rFonts w:ascii="Cambria Math" w:hAnsi="Cambria Math"/>
                              </w:rPr>
                            </m:ctrlPr>
                          </m:dPr>
                          <m:e>
                            <m:f>
                              <m:fPr>
                                <m:type m:val="lin"/>
                                <m:ctrlPr>
                                  <w:rPr>
                                    <w:rFonts w:ascii="Cambria Math" w:hAnsi="Cambria Math"/>
                                  </w:rPr>
                                </m:ctrlPr>
                              </m:fPr>
                              <m:num>
                                <m:r>
                                  <w:rPr>
                                    <w:rFonts w:ascii="Cambria Math" w:hAnsi="Cambria Math"/>
                                  </w:rPr>
                                  <m:t>M</m:t>
                                </m:r>
                              </m:num>
                              <m:den>
                                <m:d>
                                  <m:dPr>
                                    <m:ctrlPr>
                                      <w:rPr>
                                        <w:rFonts w:ascii="Cambria Math" w:hAnsi="Cambria Math"/>
                                      </w:rPr>
                                    </m:ctrlPr>
                                  </m:dPr>
                                  <m:e>
                                    <m:r>
                                      <w:rPr>
                                        <w:rFonts w:ascii="Cambria Math" w:hAnsi="Cambria Math"/>
                                      </w:rPr>
                                      <m:t>M+N</m:t>
                                    </m:r>
                                  </m:e>
                                </m:d>
                              </m:den>
                            </m:f>
                          </m:e>
                        </m:d>
                      </m:den>
                    </m:f>
                  </m:e>
                </m:d>
              </m:oMath>
            </m:oMathPara>
          </w:p>
        </w:tc>
        <w:tc>
          <w:tcPr>
            <w:tcW w:w="1048" w:type="dxa"/>
            <w:shd w:val="clear" w:color="auto" w:fill="auto"/>
            <w:vAlign w:val="center"/>
          </w:tcPr>
          <w:p w:rsidR="00CA550F" w:rsidRDefault="005C2DB3">
            <w:pPr>
              <w:pStyle w:val="TableContents"/>
              <w:spacing w:line="480" w:lineRule="auto"/>
              <w:jc w:val="right"/>
            </w:pPr>
            <w:r>
              <w:t>(</w:t>
            </w:r>
            <w:r>
              <w:fldChar w:fldCharType="begin"/>
            </w:r>
            <w:r>
              <w:instrText>SEQ Text \* ARABIC</w:instrText>
            </w:r>
            <w:r>
              <w:fldChar w:fldCharType="separate"/>
            </w:r>
            <w:r>
              <w:t>1</w:t>
            </w:r>
            <w:r>
              <w:fldChar w:fldCharType="end"/>
            </w:r>
            <w:r>
              <w:t>)</w:t>
            </w:r>
          </w:p>
        </w:tc>
      </w:tr>
    </w:tbl>
    <w:p w:rsidR="00CA550F" w:rsidRDefault="005C2DB3">
      <w:pPr>
        <w:pStyle w:val="Body"/>
        <w:spacing w:line="480" w:lineRule="auto"/>
        <w:jc w:val="both"/>
      </w:pPr>
      <w:r>
        <w:rPr>
          <w:rFonts w:cs="Times New Roman"/>
          <w:sz w:val="22"/>
          <w:szCs w:val="22"/>
        </w:rPr>
        <w:tab/>
      </w:r>
      <w:r>
        <w:rPr>
          <w:rFonts w:cs="Times New Roman"/>
          <w:sz w:val="22"/>
          <w:szCs w:val="22"/>
        </w:rPr>
        <w:tab/>
      </w:r>
    </w:p>
    <w:tbl>
      <w:tblPr>
        <w:tblW w:w="9450" w:type="dxa"/>
        <w:tblInd w:w="55" w:type="dxa"/>
        <w:tblCellMar>
          <w:top w:w="55" w:type="dxa"/>
          <w:left w:w="55" w:type="dxa"/>
          <w:bottom w:w="55" w:type="dxa"/>
          <w:right w:w="55" w:type="dxa"/>
        </w:tblCellMar>
        <w:tblLook w:val="04A0" w:firstRow="1" w:lastRow="0" w:firstColumn="1" w:lastColumn="0" w:noHBand="0" w:noVBand="1"/>
      </w:tblPr>
      <w:tblGrid>
        <w:gridCol w:w="8402"/>
        <w:gridCol w:w="1048"/>
      </w:tblGrid>
      <w:tr w:rsidR="00CA550F">
        <w:trPr>
          <w:tblHeader/>
        </w:trPr>
        <w:tc>
          <w:tcPr>
            <w:tcW w:w="8401" w:type="dxa"/>
            <w:shd w:val="clear" w:color="auto" w:fill="auto"/>
            <w:vAlign w:val="center"/>
          </w:tcPr>
          <w:p w:rsidR="00CA550F" w:rsidRDefault="00A91A3C">
            <w:pPr>
              <w:pStyle w:val="TableContents"/>
              <w:spacing w:line="480" w:lineRule="auto"/>
              <w:jc w:val="center"/>
            </w:pPr>
            <m:oMathPara>
              <m:oMath>
                <m:f>
                  <m:fPr>
                    <m:ctrlPr>
                      <w:rPr>
                        <w:rFonts w:ascii="Cambria Math" w:hAnsi="Cambria Math"/>
                      </w:rPr>
                    </m:ctrlPr>
                  </m:fPr>
                  <m:num>
                    <m:r>
                      <w:rPr>
                        <w:rFonts w:ascii="Cambria Math" w:hAnsi="Cambria Math"/>
                      </w:rPr>
                      <m:t>dM</m:t>
                    </m:r>
                  </m:num>
                  <m:den>
                    <m:r>
                      <w:rPr>
                        <w:rFonts w:ascii="Cambria Math" w:hAnsi="Cambria Math"/>
                      </w:rPr>
                      <m:t>dt</m:t>
                    </m:r>
                  </m:den>
                </m:f>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max</m:t>
                            </m:r>
                          </m:sub>
                        </m:sSub>
                        <m:d>
                          <m:dPr>
                            <m:ctrlPr>
                              <w:rPr>
                                <w:rFonts w:ascii="Cambria Math" w:hAnsi="Cambria Math"/>
                              </w:rPr>
                            </m:ctrlPr>
                          </m:dPr>
                          <m:e>
                            <m:r>
                              <w:rPr>
                                <w:rFonts w:ascii="Cambria Math" w:hAnsi="Cambria Math"/>
                              </w:rPr>
                              <m:t>1-s</m:t>
                            </m:r>
                          </m:e>
                        </m:d>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e>
                        </m:d>
                      </m:num>
                      <m:den>
                        <m:sSub>
                          <m:sSubPr>
                            <m:ctrlPr>
                              <w:rPr>
                                <w:rFonts w:ascii="Cambria Math" w:hAnsi="Cambria Math"/>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den>
                    </m:f>
                    <m:r>
                      <w:rPr>
                        <w:rFonts w:ascii="Cambria Math" w:hAnsi="Cambria Math"/>
                      </w:rPr>
                      <m:t>-d</m:t>
                    </m:r>
                  </m:e>
                </m:d>
                <m:r>
                  <w:rPr>
                    <w:rFonts w:ascii="Cambria Math" w:hAnsi="Cambria Math"/>
                  </w:rPr>
                  <m:t>M</m:t>
                </m:r>
              </m:oMath>
            </m:oMathPara>
          </w:p>
        </w:tc>
        <w:tc>
          <w:tcPr>
            <w:tcW w:w="1048" w:type="dxa"/>
            <w:shd w:val="clear" w:color="auto" w:fill="auto"/>
            <w:vAlign w:val="center"/>
          </w:tcPr>
          <w:p w:rsidR="00CA550F" w:rsidRDefault="005C2DB3">
            <w:pPr>
              <w:pStyle w:val="TableContents"/>
              <w:spacing w:line="480" w:lineRule="auto"/>
              <w:jc w:val="right"/>
            </w:pPr>
            <w:r>
              <w:t>(</w:t>
            </w:r>
            <w:r>
              <w:fldChar w:fldCharType="begin"/>
            </w:r>
            <w:r>
              <w:instrText>SEQ Text \* ARABIC</w:instrText>
            </w:r>
            <w:r>
              <w:fldChar w:fldCharType="separate"/>
            </w:r>
            <w:r>
              <w:t>2</w:t>
            </w:r>
            <w:r>
              <w:fldChar w:fldCharType="end"/>
            </w:r>
            <w:r>
              <w:t>)</w:t>
            </w:r>
          </w:p>
        </w:tc>
      </w:tr>
    </w:tbl>
    <w:p w:rsidR="00CA550F" w:rsidRDefault="005C2DB3">
      <w:pPr>
        <w:pStyle w:val="Body"/>
        <w:spacing w:line="480" w:lineRule="auto"/>
        <w:jc w:val="both"/>
      </w:pP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p>
    <w:tbl>
      <w:tblPr>
        <w:tblW w:w="9450" w:type="dxa"/>
        <w:tblInd w:w="55" w:type="dxa"/>
        <w:tblCellMar>
          <w:top w:w="55" w:type="dxa"/>
          <w:left w:w="55" w:type="dxa"/>
          <w:bottom w:w="55" w:type="dxa"/>
          <w:right w:w="55" w:type="dxa"/>
        </w:tblCellMar>
        <w:tblLook w:val="04A0" w:firstRow="1" w:lastRow="0" w:firstColumn="1" w:lastColumn="0" w:noHBand="0" w:noVBand="1"/>
      </w:tblPr>
      <w:tblGrid>
        <w:gridCol w:w="8402"/>
        <w:gridCol w:w="1048"/>
      </w:tblGrid>
      <w:tr w:rsidR="00CA550F">
        <w:trPr>
          <w:trHeight w:val="900"/>
          <w:tblHeader/>
        </w:trPr>
        <w:tc>
          <w:tcPr>
            <w:tcW w:w="8401" w:type="dxa"/>
            <w:shd w:val="clear" w:color="auto" w:fill="auto"/>
            <w:vAlign w:val="center"/>
          </w:tcPr>
          <w:p w:rsidR="00CA550F" w:rsidRDefault="00A91A3C">
            <w:pPr>
              <w:pStyle w:val="TableContents"/>
              <w:spacing w:line="480" w:lineRule="auto"/>
              <w:jc w:val="center"/>
            </w:pPr>
            <m:oMathPara>
              <m:oMath>
                <m:f>
                  <m:fPr>
                    <m:ctrlPr>
                      <w:rPr>
                        <w:rFonts w:ascii="Cambria Math" w:hAnsi="Cambria Math"/>
                      </w:rPr>
                    </m:ctrlPr>
                  </m:fPr>
                  <m:num>
                    <m:r>
                      <w:rPr>
                        <w:rFonts w:ascii="Cambria Math" w:hAnsi="Cambria Math"/>
                      </w:rPr>
                      <m:t>dN</m:t>
                    </m:r>
                  </m:num>
                  <m:den>
                    <m:r>
                      <w:rPr>
                        <w:rFonts w:ascii="Cambria Math" w:hAnsi="Cambria Math"/>
                      </w:rPr>
                      <m:t>dt</m:t>
                    </m:r>
                  </m:den>
                </m:f>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max</m:t>
                            </m:r>
                          </m:sub>
                        </m:sSub>
                        <m:d>
                          <m:dPr>
                            <m:ctrlPr>
                              <w:rPr>
                                <w:rFonts w:ascii="Cambria Math" w:hAnsi="Cambria Math"/>
                              </w:rPr>
                            </m:ctrlPr>
                          </m:dPr>
                          <m:e>
                            <m:r>
                              <w:rPr>
                                <w:rFonts w:ascii="Cambria Math" w:hAnsi="Cambria Math"/>
                              </w:rPr>
                              <m:t>1-f</m:t>
                            </m:r>
                          </m:e>
                        </m:d>
                        <m:d>
                          <m:dPr>
                            <m:begChr m:val="["/>
                            <m:endChr m:val="]"/>
                            <m:ctrlPr>
                              <w:rPr>
                                <w:rFonts w:ascii="Cambria Math" w:hAnsi="Cambria Math"/>
                              </w:rPr>
                            </m:ctrlPr>
                          </m:dPr>
                          <m:e>
                            <m:d>
                              <m:dPr>
                                <m:ctrlPr>
                                  <w:rPr>
                                    <w:rFonts w:ascii="Cambria Math" w:hAnsi="Cambria Math"/>
                                  </w:rPr>
                                </m:ctrlPr>
                              </m:dPr>
                              <m:e>
                                <m:r>
                                  <w:rPr>
                                    <w:rFonts w:ascii="Cambria Math" w:hAnsi="Cambria Math"/>
                                  </w:rPr>
                                  <m:t>1-f</m:t>
                                </m:r>
                              </m:e>
                            </m:d>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e>
                        </m:d>
                      </m:num>
                      <m:den>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d>
                          <m:dPr>
                            <m:ctrlPr>
                              <w:rPr>
                                <w:rFonts w:ascii="Cambria Math" w:hAnsi="Cambria Math"/>
                              </w:rPr>
                            </m:ctrlPr>
                          </m:dPr>
                          <m:e>
                            <m:r>
                              <w:rPr>
                                <w:rFonts w:ascii="Cambria Math" w:hAnsi="Cambria Math"/>
                              </w:rPr>
                              <m:t>1-f</m:t>
                            </m:r>
                          </m:e>
                        </m:d>
                        <m:d>
                          <m:dPr>
                            <m:begChr m:val="["/>
                            <m:endChr m:val="]"/>
                            <m:ctrlPr>
                              <w:rPr>
                                <w:rFonts w:ascii="Cambria Math" w:hAnsi="Cambria Math"/>
                              </w:rPr>
                            </m:ctrlPr>
                          </m:dPr>
                          <m:e>
                            <m:d>
                              <m:dPr>
                                <m:ctrlPr>
                                  <w:rPr>
                                    <w:rFonts w:ascii="Cambria Math" w:hAnsi="Cambria Math"/>
                                  </w:rPr>
                                </m:ctrlPr>
                              </m:dPr>
                              <m:e>
                                <m:r>
                                  <w:rPr>
                                    <w:rFonts w:ascii="Cambria Math" w:hAnsi="Cambria Math"/>
                                  </w:rPr>
                                  <m:t>1-f</m:t>
                                </m:r>
                              </m:e>
                            </m:d>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e>
                        </m:d>
                      </m:den>
                    </m:f>
                    <m:r>
                      <w:rPr>
                        <w:rFonts w:ascii="Cambria Math" w:hAnsi="Cambria Math"/>
                      </w:rPr>
                      <m:t>-d</m:t>
                    </m:r>
                  </m:e>
                </m:d>
                <m:r>
                  <w:rPr>
                    <w:rFonts w:ascii="Cambria Math" w:hAnsi="Cambria Math"/>
                  </w:rPr>
                  <m:t>N</m:t>
                </m:r>
              </m:oMath>
            </m:oMathPara>
          </w:p>
        </w:tc>
        <w:tc>
          <w:tcPr>
            <w:tcW w:w="1048" w:type="dxa"/>
            <w:shd w:val="clear" w:color="auto" w:fill="auto"/>
            <w:vAlign w:val="center"/>
          </w:tcPr>
          <w:p w:rsidR="00CA550F" w:rsidRDefault="005C2DB3">
            <w:pPr>
              <w:pStyle w:val="TableContents"/>
              <w:spacing w:line="480" w:lineRule="auto"/>
              <w:jc w:val="right"/>
            </w:pPr>
            <w:r>
              <w:t>(</w:t>
            </w:r>
            <w:r>
              <w:fldChar w:fldCharType="begin"/>
            </w:r>
            <w:r>
              <w:instrText>SEQ Text \* ARABIC</w:instrText>
            </w:r>
            <w:r>
              <w:fldChar w:fldCharType="separate"/>
            </w:r>
            <w:r>
              <w:t>3</w:t>
            </w:r>
            <w:r>
              <w:fldChar w:fldCharType="end"/>
            </w:r>
            <w:r>
              <w:t>)</w:t>
            </w:r>
          </w:p>
        </w:tc>
      </w:tr>
    </w:tbl>
    <w:p w:rsidR="00CA550F" w:rsidRDefault="005C2DB3">
      <w:pPr>
        <w:spacing w:line="480" w:lineRule="auto"/>
        <w:contextualSpacing/>
        <w:jc w:val="both"/>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tbl>
      <w:tblPr>
        <w:tblW w:w="9450" w:type="dxa"/>
        <w:tblInd w:w="55" w:type="dxa"/>
        <w:tblCellMar>
          <w:top w:w="55" w:type="dxa"/>
          <w:left w:w="55" w:type="dxa"/>
          <w:bottom w:w="55" w:type="dxa"/>
          <w:right w:w="55" w:type="dxa"/>
        </w:tblCellMar>
        <w:tblLook w:val="04A0" w:firstRow="1" w:lastRow="0" w:firstColumn="1" w:lastColumn="0" w:noHBand="0" w:noVBand="1"/>
      </w:tblPr>
      <w:tblGrid>
        <w:gridCol w:w="8402"/>
        <w:gridCol w:w="1048"/>
      </w:tblGrid>
      <w:tr w:rsidR="00CA550F">
        <w:trPr>
          <w:tblHeader/>
        </w:trPr>
        <w:tc>
          <w:tcPr>
            <w:tcW w:w="8401" w:type="dxa"/>
            <w:shd w:val="clear" w:color="auto" w:fill="auto"/>
            <w:vAlign w:val="center"/>
          </w:tcPr>
          <w:p w:rsidR="00CA550F" w:rsidRDefault="00A91A3C">
            <w:pPr>
              <w:pStyle w:val="TableContents"/>
              <w:spacing w:line="480" w:lineRule="auto"/>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c</m:t>
                        </m:r>
                      </m:sub>
                    </m:sSub>
                  </m:num>
                  <m:den>
                    <m:r>
                      <w:rPr>
                        <w:rFonts w:ascii="Cambria Math" w:hAnsi="Cambria Math"/>
                      </w:rPr>
                      <m:t>dt</m:t>
                    </m:r>
                  </m:den>
                </m:f>
                <m:r>
                  <w:rPr>
                    <w:rFonts w:ascii="Cambria Math" w:hAnsi="Cambria Math"/>
                  </w:rPr>
                  <m:t>=ϕ-g</m:t>
                </m:r>
                <m:d>
                  <m:dPr>
                    <m:ctrlPr>
                      <w:rPr>
                        <w:rFonts w:ascii="Cambria Math" w:hAnsi="Cambria Math"/>
                      </w:rPr>
                    </m:ctrlPr>
                  </m:dPr>
                  <m:e>
                    <m:r>
                      <w:rPr>
                        <w:rFonts w:ascii="Cambria Math" w:hAnsi="Cambria Math"/>
                      </w:rPr>
                      <m:t>M+N</m:t>
                    </m:r>
                  </m:e>
                </m:d>
                <m:sSub>
                  <m:sSubPr>
                    <m:ctrlPr>
                      <w:rPr>
                        <w:rFonts w:ascii="Cambria Math" w:hAnsi="Cambria Math"/>
                      </w:rPr>
                    </m:ctrlPr>
                  </m:sSubPr>
                  <m:e>
                    <m:r>
                      <w:rPr>
                        <w:rFonts w:ascii="Cambria Math" w:hAnsi="Cambria Math"/>
                      </w:rPr>
                      <m:t>C</m:t>
                    </m:r>
                  </m:e>
                  <m:sub>
                    <m:r>
                      <w:rPr>
                        <w:rFonts w:ascii="Cambria Math" w:hAnsi="Cambria Math"/>
                      </w:rPr>
                      <m:t>c</m:t>
                    </m:r>
                  </m:sub>
                </m:sSub>
              </m:oMath>
            </m:oMathPara>
          </w:p>
        </w:tc>
        <w:tc>
          <w:tcPr>
            <w:tcW w:w="1048" w:type="dxa"/>
            <w:shd w:val="clear" w:color="auto" w:fill="auto"/>
            <w:vAlign w:val="center"/>
          </w:tcPr>
          <w:p w:rsidR="00CA550F" w:rsidRDefault="005C2DB3">
            <w:pPr>
              <w:pStyle w:val="TableContents"/>
              <w:spacing w:line="480" w:lineRule="auto"/>
              <w:jc w:val="right"/>
            </w:pPr>
            <w:r>
              <w:t>(</w:t>
            </w:r>
            <w:r>
              <w:fldChar w:fldCharType="begin"/>
            </w:r>
            <w:r>
              <w:instrText>SEQ Text \* ARABIC</w:instrText>
            </w:r>
            <w:r>
              <w:fldChar w:fldCharType="separate"/>
            </w:r>
            <w:r>
              <w:t>4</w:t>
            </w:r>
            <w:r>
              <w:fldChar w:fldCharType="end"/>
            </w:r>
            <w:r>
              <w:t>)</w:t>
            </w:r>
          </w:p>
        </w:tc>
      </w:tr>
    </w:tbl>
    <w:p w:rsidR="00CA550F" w:rsidRDefault="005C2DB3">
      <w:pPr>
        <w:spacing w:line="480" w:lineRule="auto"/>
        <w:contextualSpacing/>
        <w:jc w:val="both"/>
        <w:rPr>
          <w:sz w:val="22"/>
          <w:szCs w:val="22"/>
        </w:rPr>
      </w:pPr>
      <w:r>
        <w:rPr>
          <w:sz w:val="22"/>
          <w:szCs w:val="22"/>
        </w:rPr>
        <w:tab/>
      </w:r>
      <w:r>
        <w:t>A</w:t>
      </w:r>
      <w:r>
        <w:rPr>
          <w:sz w:val="22"/>
          <w:szCs w:val="22"/>
        </w:rPr>
        <w:t xml:space="preserve">ll the terms and parameters are described in Table 1. Equation (1) represents the rate of change of allocated carbon which decreases with increasing phosphorous availability </w:t>
      </w:r>
      <w:r>
        <w:rPr>
          <w:i/>
          <w:iCs/>
          <w:sz w:val="22"/>
          <w:szCs w:val="22"/>
        </w:rPr>
        <w:t>(P</w:t>
      </w:r>
      <w:r>
        <w:rPr>
          <w:i/>
          <w:iCs/>
          <w:sz w:val="22"/>
          <w:szCs w:val="22"/>
          <w:vertAlign w:val="subscript"/>
        </w:rPr>
        <w:t>s</w:t>
      </w:r>
      <w:r>
        <w:rPr>
          <w:i/>
          <w:iCs/>
          <w:sz w:val="22"/>
          <w:szCs w:val="22"/>
        </w:rPr>
        <w:t>)</w:t>
      </w:r>
      <w:r>
        <w:rPr>
          <w:sz w:val="22"/>
          <w:szCs w:val="22"/>
        </w:rPr>
        <w:t xml:space="preserve"> in the soil. Again, as mutualists colonize the plant roots more effectively, then their efficiency needs less investment of allocated carbon by the plant. The function </w:t>
      </w:r>
      <w:r>
        <w:rPr>
          <w:i/>
          <w:iCs/>
          <w:sz w:val="22"/>
          <w:szCs w:val="22"/>
        </w:rPr>
        <w:t>F(M,N)</w:t>
      </w:r>
      <w:r>
        <w:rPr>
          <w:sz w:val="22"/>
          <w:szCs w:val="22"/>
        </w:rPr>
        <w:t xml:space="preserve"> in Equation  (1), which will eventually saturate at higher density of mutualists, depicts this scenario as shown in Figure 1. Equation (2) and Equation (3) show though per capita growth rate of mutualist and non-mutualist decreases with same death rate (d), their maximum growth rate </w:t>
      </w:r>
      <w:r>
        <w:rPr>
          <w:i/>
          <w:iCs/>
          <w:sz w:val="22"/>
          <w:szCs w:val="22"/>
        </w:rPr>
        <w:t>(b</w:t>
      </w:r>
      <w:r>
        <w:rPr>
          <w:i/>
          <w:iCs/>
          <w:sz w:val="22"/>
          <w:szCs w:val="22"/>
          <w:vertAlign w:val="subscript"/>
        </w:rPr>
        <w:t>max</w:t>
      </w:r>
      <w:r>
        <w:rPr>
          <w:i/>
          <w:iCs/>
          <w:sz w:val="22"/>
          <w:szCs w:val="22"/>
        </w:rPr>
        <w:t>)</w:t>
      </w:r>
      <w:r>
        <w:rPr>
          <w:sz w:val="22"/>
          <w:szCs w:val="22"/>
        </w:rPr>
        <w:t xml:space="preserve"> are affected differently. Though fidelity </w:t>
      </w:r>
      <w:r>
        <w:rPr>
          <w:i/>
          <w:iCs/>
          <w:sz w:val="22"/>
          <w:szCs w:val="22"/>
        </w:rPr>
        <w:t>(f)</w:t>
      </w:r>
      <w:r>
        <w:rPr>
          <w:sz w:val="22"/>
          <w:szCs w:val="22"/>
        </w:rPr>
        <w:t xml:space="preserve"> gives the advantage to mutualist still it has to pay an energetic cost </w:t>
      </w:r>
      <w:r>
        <w:rPr>
          <w:i/>
          <w:iCs/>
          <w:sz w:val="22"/>
          <w:szCs w:val="22"/>
        </w:rPr>
        <w:t>(s)</w:t>
      </w:r>
      <w:r>
        <w:rPr>
          <w:sz w:val="22"/>
          <w:szCs w:val="22"/>
        </w:rPr>
        <w:t xml:space="preserve">. Equation (4) shows a constant source of supplied resource </w:t>
      </w:r>
      <w:r>
        <w:rPr>
          <w:i/>
          <w:iCs/>
          <w:sz w:val="22"/>
          <w:szCs w:val="22"/>
        </w:rPr>
        <w:t>(</w:t>
      </w:r>
      <w:r>
        <w:rPr>
          <w:rFonts w:ascii="Latin Modern Math" w:hAnsi="Latin Modern Math"/>
          <w:i/>
          <w:iCs/>
          <w:sz w:val="22"/>
          <w:szCs w:val="22"/>
        </w:rPr>
        <w:t>ϕ</w:t>
      </w:r>
      <w:r>
        <w:rPr>
          <w:i/>
          <w:iCs/>
          <w:sz w:val="22"/>
          <w:szCs w:val="22"/>
        </w:rPr>
        <w:t>)</w:t>
      </w:r>
      <w:r>
        <w:rPr>
          <w:sz w:val="22"/>
          <w:szCs w:val="22"/>
        </w:rPr>
        <w:t xml:space="preserve"> for construction carbon </w:t>
      </w:r>
      <w:r>
        <w:rPr>
          <w:i/>
          <w:iCs/>
          <w:sz w:val="22"/>
          <w:szCs w:val="22"/>
        </w:rPr>
        <w:t>(C</w:t>
      </w:r>
      <w:r>
        <w:rPr>
          <w:i/>
          <w:iCs/>
          <w:sz w:val="22"/>
          <w:szCs w:val="22"/>
          <w:vertAlign w:val="subscript"/>
        </w:rPr>
        <w:t>c</w:t>
      </w:r>
      <w:r>
        <w:rPr>
          <w:i/>
          <w:iCs/>
          <w:sz w:val="22"/>
          <w:szCs w:val="22"/>
        </w:rPr>
        <w:t>)</w:t>
      </w:r>
      <w:r>
        <w:rPr>
          <w:sz w:val="22"/>
          <w:szCs w:val="22"/>
        </w:rPr>
        <w:t xml:space="preserve"> gets depleted eventually with increasing total symbiont-density and the density of construction carbon itself. </w:t>
      </w:r>
    </w:p>
    <w:p w:rsidR="00CA550F" w:rsidRDefault="005C2DB3">
      <w:pPr>
        <w:spacing w:line="480" w:lineRule="auto"/>
        <w:contextualSpacing/>
        <w:jc w:val="both"/>
      </w:pPr>
      <w:r>
        <w:rPr>
          <w:sz w:val="22"/>
          <w:szCs w:val="22"/>
        </w:rPr>
        <w:tab/>
        <w:t>For finite equilibrium values of mutuali</w:t>
      </w:r>
      <w:r w:rsidR="00100744">
        <w:rPr>
          <w:sz w:val="22"/>
          <w:szCs w:val="22"/>
        </w:rPr>
        <w:t xml:space="preserve">st and non-mutualist (i.e., when </w:t>
      </w:r>
      <m:oMath>
        <m:acc>
          <m:accPr>
            <m:chr m:val="^"/>
            <m:ctrlPr>
              <w:rPr>
                <w:rFonts w:ascii="Cambria Math" w:hAnsi="Cambria Math"/>
              </w:rPr>
            </m:ctrlPr>
          </m:accPr>
          <m:e>
            <m:r>
              <w:rPr>
                <w:rFonts w:ascii="Cambria Math" w:hAnsi="Cambria Math"/>
              </w:rPr>
              <m:t>M</m:t>
            </m:r>
          </m:e>
        </m:acc>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≠0</m:t>
        </m:r>
      </m:oMath>
      <w:r>
        <w:rPr>
          <w:sz w:val="22"/>
          <w:szCs w:val="22"/>
        </w:rPr>
        <w:t>), we set both equation (2) and (3) equal to  zero and get the following two equations for mutualist and non-mutualist, respectively;</w:t>
      </w:r>
    </w:p>
    <w:tbl>
      <w:tblPr>
        <w:tblW w:w="9450" w:type="dxa"/>
        <w:tblInd w:w="55" w:type="dxa"/>
        <w:tblCellMar>
          <w:top w:w="55" w:type="dxa"/>
          <w:left w:w="55" w:type="dxa"/>
          <w:bottom w:w="55" w:type="dxa"/>
          <w:right w:w="55" w:type="dxa"/>
        </w:tblCellMar>
        <w:tblLook w:val="04A0" w:firstRow="1" w:lastRow="0" w:firstColumn="1" w:lastColumn="0" w:noHBand="0" w:noVBand="1"/>
      </w:tblPr>
      <w:tblGrid>
        <w:gridCol w:w="8402"/>
        <w:gridCol w:w="1048"/>
      </w:tblGrid>
      <w:tr w:rsidR="00CA550F">
        <w:trPr>
          <w:tblHeader/>
        </w:trPr>
        <w:tc>
          <w:tcPr>
            <w:tcW w:w="8401" w:type="dxa"/>
            <w:shd w:val="clear" w:color="auto" w:fill="auto"/>
            <w:vAlign w:val="center"/>
          </w:tcPr>
          <w:p w:rsidR="00CA550F" w:rsidRDefault="00A91A3C" w:rsidP="00D652E5">
            <w:pPr>
              <w:pStyle w:val="TableContents"/>
              <w:spacing w:line="480" w:lineRule="auto"/>
              <w:jc w:val="cente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C</m:t>
                        </m:r>
                      </m:e>
                      <m:sub>
                        <m:r>
                          <w:rPr>
                            <w:rFonts w:ascii="Cambria Math" w:hAnsi="Cambria Math"/>
                          </w:rPr>
                          <m:t>aM</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C</m:t>
                        </m:r>
                      </m:e>
                      <m:sub>
                        <m:r>
                          <w:rPr>
                            <w:rFonts w:ascii="Cambria Math" w:hAnsi="Cambria Math"/>
                          </w:rPr>
                          <m:t>cM</m:t>
                        </m:r>
                      </m:sub>
                    </m:sSub>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M</m:t>
                        </m:r>
                      </m:sub>
                    </m:sSub>
                    <m:r>
                      <w:rPr>
                        <w:rFonts w:ascii="Cambria Math" w:hAnsi="Cambria Math"/>
                      </w:rPr>
                      <m:t>d</m:t>
                    </m:r>
                  </m:num>
                  <m:den>
                    <m:sSub>
                      <m:sSubPr>
                        <m:ctrlPr>
                          <w:rPr>
                            <w:rFonts w:ascii="Cambria Math" w:hAnsi="Cambria Math"/>
                          </w:rPr>
                        </m:ctrlPr>
                      </m:sSubPr>
                      <m:e>
                        <m:r>
                          <w:rPr>
                            <w:rFonts w:ascii="Cambria Math" w:hAnsi="Cambria Math"/>
                          </w:rPr>
                          <m:t>b</m:t>
                        </m:r>
                      </m:e>
                      <m:sub>
                        <m:r>
                          <w:rPr>
                            <w:rFonts w:ascii="Cambria Math" w:hAnsi="Cambria Math"/>
                          </w:rPr>
                          <m:t>max</m:t>
                        </m:r>
                      </m:sub>
                    </m:sSub>
                    <m:d>
                      <m:dPr>
                        <m:ctrlPr>
                          <w:rPr>
                            <w:rFonts w:ascii="Cambria Math" w:hAnsi="Cambria Math"/>
                          </w:rPr>
                        </m:ctrlPr>
                      </m:dPr>
                      <m:e>
                        <m:r>
                          <w:rPr>
                            <w:rFonts w:ascii="Cambria Math" w:hAnsi="Cambria Math"/>
                          </w:rPr>
                          <m:t>1-s</m:t>
                        </m:r>
                      </m:e>
                    </m:d>
                    <m:r>
                      <w:rPr>
                        <w:rFonts w:ascii="Cambria Math" w:hAnsi="Cambria Math"/>
                      </w:rPr>
                      <m:t>-d</m:t>
                    </m:r>
                  </m:den>
                </m:f>
              </m:oMath>
            </m:oMathPara>
          </w:p>
        </w:tc>
        <w:tc>
          <w:tcPr>
            <w:tcW w:w="1048" w:type="dxa"/>
            <w:shd w:val="clear" w:color="auto" w:fill="auto"/>
            <w:vAlign w:val="center"/>
          </w:tcPr>
          <w:p w:rsidR="00CA550F" w:rsidRDefault="005C2DB3">
            <w:pPr>
              <w:pStyle w:val="TableContents"/>
              <w:spacing w:line="480" w:lineRule="auto"/>
              <w:jc w:val="right"/>
            </w:pPr>
            <w:r>
              <w:t>(</w:t>
            </w:r>
            <w:r>
              <w:fldChar w:fldCharType="begin"/>
            </w:r>
            <w:r>
              <w:instrText>SEQ Text \* ARABIC</w:instrText>
            </w:r>
            <w:r>
              <w:fldChar w:fldCharType="separate"/>
            </w:r>
            <w:r>
              <w:t>5</w:t>
            </w:r>
            <w:r>
              <w:fldChar w:fldCharType="end"/>
            </w:r>
            <w:r>
              <w:t>)</w:t>
            </w:r>
          </w:p>
        </w:tc>
      </w:tr>
    </w:tbl>
    <w:p w:rsidR="00CA550F" w:rsidRDefault="00CA550F">
      <w:pPr>
        <w:spacing w:line="480" w:lineRule="auto"/>
        <w:contextualSpacing/>
        <w:jc w:val="both"/>
      </w:pPr>
    </w:p>
    <w:tbl>
      <w:tblPr>
        <w:tblW w:w="9450" w:type="dxa"/>
        <w:tblInd w:w="55" w:type="dxa"/>
        <w:tblCellMar>
          <w:top w:w="55" w:type="dxa"/>
          <w:left w:w="55" w:type="dxa"/>
          <w:bottom w:w="55" w:type="dxa"/>
          <w:right w:w="55" w:type="dxa"/>
        </w:tblCellMar>
        <w:tblLook w:val="04A0" w:firstRow="1" w:lastRow="0" w:firstColumn="1" w:lastColumn="0" w:noHBand="0" w:noVBand="1"/>
      </w:tblPr>
      <w:tblGrid>
        <w:gridCol w:w="8402"/>
        <w:gridCol w:w="1048"/>
      </w:tblGrid>
      <w:tr w:rsidR="00CA550F">
        <w:trPr>
          <w:tblHeader/>
        </w:trPr>
        <w:tc>
          <w:tcPr>
            <w:tcW w:w="8401" w:type="dxa"/>
            <w:shd w:val="clear" w:color="auto" w:fill="auto"/>
            <w:vAlign w:val="center"/>
          </w:tcPr>
          <w:p w:rsidR="00CA550F" w:rsidRDefault="00A91A3C">
            <w:pPr>
              <w:pStyle w:val="TableContents"/>
              <w:spacing w:line="480" w:lineRule="auto"/>
              <w:jc w:val="cente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C</m:t>
                        </m:r>
                      </m:e>
                      <m:sub>
                        <m:r>
                          <w:rPr>
                            <w:rFonts w:ascii="Cambria Math" w:hAnsi="Cambria Math"/>
                          </w:rPr>
                          <m:t>aN</m:t>
                        </m:r>
                      </m:sub>
                    </m:sSub>
                  </m:e>
                </m:acc>
                <m:r>
                  <w:rPr>
                    <w:rFonts w:ascii="Cambria Math" w:hAnsi="Cambria Math"/>
                  </w:rPr>
                  <m:t>=</m:t>
                </m:r>
                <m:f>
                  <m:fPr>
                    <m:ctrlPr>
                      <w:rPr>
                        <w:rFonts w:ascii="Cambria Math" w:hAnsi="Cambria Math"/>
                      </w:rPr>
                    </m:ctrlPr>
                  </m:fPr>
                  <m:num>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C</m:t>
                            </m:r>
                          </m:e>
                          <m:sub>
                            <m:r>
                              <w:rPr>
                                <w:rFonts w:ascii="Cambria Math" w:hAnsi="Cambria Math"/>
                              </w:rPr>
                              <m:t>cN</m:t>
                            </m:r>
                          </m:sub>
                        </m:sSub>
                      </m:e>
                    </m:acc>
                  </m:num>
                  <m:den>
                    <m:d>
                      <m:dPr>
                        <m:ctrlPr>
                          <w:rPr>
                            <w:rFonts w:ascii="Cambria Math" w:hAnsi="Cambria Math"/>
                          </w:rPr>
                        </m:ctrlPr>
                      </m:dPr>
                      <m:e>
                        <m:r>
                          <w:rPr>
                            <w:rFonts w:ascii="Cambria Math" w:hAnsi="Cambria Math"/>
                          </w:rPr>
                          <m:t>1-f</m:t>
                        </m:r>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d</m:t>
                    </m:r>
                  </m:num>
                  <m:den>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-d</m:t>
                        </m:r>
                      </m:e>
                    </m:d>
                    <m:sSup>
                      <m:sSupPr>
                        <m:ctrlPr>
                          <w:rPr>
                            <w:rFonts w:ascii="Cambria Math" w:hAnsi="Cambria Math"/>
                          </w:rPr>
                        </m:ctrlPr>
                      </m:sSupPr>
                      <m:e>
                        <m:d>
                          <m:dPr>
                            <m:ctrlPr>
                              <w:rPr>
                                <w:rFonts w:ascii="Cambria Math" w:hAnsi="Cambria Math"/>
                              </w:rPr>
                            </m:ctrlPr>
                          </m:dPr>
                          <m:e>
                            <m:r>
                              <w:rPr>
                                <w:rFonts w:ascii="Cambria Math" w:hAnsi="Cambria Math"/>
                              </w:rPr>
                              <m:t>1-f</m:t>
                            </m:r>
                          </m:e>
                        </m:d>
                      </m:e>
                      <m:sup>
                        <m:r>
                          <w:rPr>
                            <w:rFonts w:ascii="Cambria Math" w:hAnsi="Cambria Math"/>
                          </w:rPr>
                          <m:t>2</m:t>
                        </m:r>
                      </m:sup>
                    </m:sSup>
                  </m:den>
                </m:f>
              </m:oMath>
            </m:oMathPara>
          </w:p>
        </w:tc>
        <w:tc>
          <w:tcPr>
            <w:tcW w:w="1048" w:type="dxa"/>
            <w:shd w:val="clear" w:color="auto" w:fill="auto"/>
            <w:vAlign w:val="center"/>
          </w:tcPr>
          <w:p w:rsidR="00CA550F" w:rsidRDefault="005C2DB3">
            <w:pPr>
              <w:pStyle w:val="TableContents"/>
              <w:spacing w:line="480" w:lineRule="auto"/>
              <w:jc w:val="right"/>
            </w:pPr>
            <w:r>
              <w:t>(</w:t>
            </w:r>
            <w:r>
              <w:fldChar w:fldCharType="begin"/>
            </w:r>
            <w:r>
              <w:instrText>SEQ Text \* ARABIC</w:instrText>
            </w:r>
            <w:r>
              <w:fldChar w:fldCharType="separate"/>
            </w:r>
            <w:r>
              <w:t>6</w:t>
            </w:r>
            <w:r>
              <w:fldChar w:fldCharType="end"/>
            </w:r>
            <w:r>
              <w:t>)</w:t>
            </w:r>
          </w:p>
        </w:tc>
      </w:tr>
    </w:tbl>
    <w:p w:rsidR="00CA550F" w:rsidRDefault="005C2DB3">
      <w:pPr>
        <w:spacing w:line="480" w:lineRule="auto"/>
        <w:contextualSpacing/>
        <w:jc w:val="both"/>
      </w:pPr>
      <w:r>
        <w:rPr>
          <w:sz w:val="22"/>
          <w:szCs w:val="22"/>
        </w:rPr>
        <w:t>Equation (5) indicates zero net growth isocline (ZNGI) for mutualist as a str</w:t>
      </w:r>
      <w:r w:rsidR="00100744">
        <w:rPr>
          <w:sz w:val="22"/>
          <w:szCs w:val="22"/>
        </w:rPr>
        <w:t>a</w:t>
      </w:r>
      <w:r>
        <w:rPr>
          <w:sz w:val="22"/>
          <w:szCs w:val="22"/>
        </w:rPr>
        <w:t xml:space="preserve">ight line with slope of -1 (see solid line in Figure 2) and equal intercept on allocated carbon and construction carbon axes as  </w:t>
      </w:r>
      <w:r>
        <w:rPr>
          <w:i/>
          <w:iCs/>
          <w:sz w:val="22"/>
          <w:szCs w:val="22"/>
        </w:rPr>
        <w:t>C</w:t>
      </w:r>
      <w:r>
        <w:rPr>
          <w:i/>
          <w:iCs/>
          <w:sz w:val="22"/>
          <w:szCs w:val="22"/>
          <w:vertAlign w:val="subscript"/>
        </w:rPr>
        <w:t>cM</w:t>
      </w:r>
      <w:r>
        <w:rPr>
          <w:i/>
          <w:iCs/>
          <w:sz w:val="22"/>
          <w:szCs w:val="22"/>
          <w:vertAlign w:val="superscript"/>
        </w:rPr>
        <w:t xml:space="preserve">* </w:t>
      </w:r>
      <w:r>
        <w:rPr>
          <w:i/>
          <w:iCs/>
          <w:sz w:val="22"/>
          <w:szCs w:val="22"/>
        </w:rPr>
        <w:t>= C</w:t>
      </w:r>
      <w:r>
        <w:rPr>
          <w:i/>
          <w:iCs/>
          <w:sz w:val="22"/>
          <w:szCs w:val="22"/>
          <w:vertAlign w:val="subscript"/>
        </w:rPr>
        <w:t>aM</w:t>
      </w:r>
      <w:r>
        <w:rPr>
          <w:i/>
          <w:iCs/>
          <w:sz w:val="22"/>
          <w:szCs w:val="22"/>
          <w:vertAlign w:val="superscript"/>
        </w:rPr>
        <w:t>*</w:t>
      </w:r>
      <w:r>
        <w:rPr>
          <w:sz w:val="22"/>
          <w:szCs w:val="22"/>
        </w:rPr>
        <w:t>. Equation (6) represents the ZNGI (see dashed line in Figure 2) for non-mutualist with a much steeper slope of</w:t>
      </w:r>
      <w:r>
        <w:rPr>
          <w:i/>
          <w:iCs/>
          <w:sz w:val="22"/>
          <w:szCs w:val="22"/>
        </w:rPr>
        <w:t xml:space="preserve"> -1/(1-f)</w:t>
      </w:r>
      <w:r>
        <w:rPr>
          <w:sz w:val="22"/>
          <w:szCs w:val="22"/>
        </w:rPr>
        <w:t xml:space="preserve"> as </w:t>
      </w:r>
      <w:r>
        <w:rPr>
          <w:i/>
          <w:iCs/>
          <w:sz w:val="22"/>
          <w:szCs w:val="22"/>
        </w:rPr>
        <w:t>0 &lt;f &lt;1</w:t>
      </w:r>
      <w:r>
        <w:rPr>
          <w:sz w:val="22"/>
          <w:szCs w:val="22"/>
        </w:rPr>
        <w:t xml:space="preserve">. The ZNGI for non-mutualist has unequal intercept on their respective axes as </w:t>
      </w:r>
      <w:r>
        <w:rPr>
          <w:i/>
          <w:iCs/>
          <w:sz w:val="22"/>
          <w:szCs w:val="22"/>
        </w:rPr>
        <w:t>C</w:t>
      </w:r>
      <w:r>
        <w:rPr>
          <w:i/>
          <w:iCs/>
          <w:sz w:val="22"/>
          <w:szCs w:val="22"/>
          <w:vertAlign w:val="subscript"/>
        </w:rPr>
        <w:t>cN</w:t>
      </w:r>
      <w:r>
        <w:rPr>
          <w:i/>
          <w:iCs/>
          <w:sz w:val="22"/>
          <w:szCs w:val="22"/>
          <w:vertAlign w:val="superscript"/>
        </w:rPr>
        <w:t xml:space="preserve">* </w:t>
      </w:r>
      <w:r>
        <w:rPr>
          <w:i/>
          <w:iCs/>
          <w:sz w:val="22"/>
          <w:szCs w:val="22"/>
        </w:rPr>
        <w:t>= (1-f)C</w:t>
      </w:r>
      <w:r>
        <w:rPr>
          <w:i/>
          <w:iCs/>
          <w:sz w:val="22"/>
          <w:szCs w:val="22"/>
          <w:vertAlign w:val="subscript"/>
        </w:rPr>
        <w:t>aN</w:t>
      </w:r>
      <w:r>
        <w:rPr>
          <w:i/>
          <w:iCs/>
          <w:sz w:val="22"/>
          <w:szCs w:val="22"/>
          <w:vertAlign w:val="superscript"/>
        </w:rPr>
        <w:t>*</w:t>
      </w:r>
      <w:r>
        <w:rPr>
          <w:sz w:val="22"/>
          <w:szCs w:val="22"/>
        </w:rPr>
        <w:t xml:space="preserve">.  If these two straight line intersect for a set of positive finite values </w:t>
      </w:r>
      <w:r>
        <w:rPr>
          <w:i/>
          <w:iCs/>
          <w:sz w:val="22"/>
          <w:szCs w:val="22"/>
        </w:rPr>
        <w:t>(C</w:t>
      </w:r>
      <w:r>
        <w:rPr>
          <w:i/>
          <w:iCs/>
          <w:sz w:val="22"/>
          <w:szCs w:val="22"/>
          <w:vertAlign w:val="subscript"/>
        </w:rPr>
        <w:t>a</w:t>
      </w:r>
      <w:r>
        <w:rPr>
          <w:i/>
          <w:iCs/>
          <w:sz w:val="22"/>
          <w:szCs w:val="22"/>
        </w:rPr>
        <w:t>, C</w:t>
      </w:r>
      <w:r>
        <w:rPr>
          <w:i/>
          <w:iCs/>
          <w:sz w:val="22"/>
          <w:szCs w:val="22"/>
          <w:vertAlign w:val="subscript"/>
        </w:rPr>
        <w:t>c</w:t>
      </w:r>
      <w:r>
        <w:rPr>
          <w:i/>
          <w:iCs/>
          <w:sz w:val="22"/>
          <w:szCs w:val="22"/>
        </w:rPr>
        <w:t>)</w:t>
      </w:r>
      <w:r>
        <w:rPr>
          <w:sz w:val="22"/>
          <w:szCs w:val="22"/>
        </w:rPr>
        <w:t xml:space="preserve"> then both mutualist and non-mutualist will co-exist for any initial supply line of carbon resources. We represent the condition for co-existence of both symbionts as follows;</w:t>
      </w:r>
    </w:p>
    <w:tbl>
      <w:tblPr>
        <w:tblW w:w="9450" w:type="dxa"/>
        <w:tblInd w:w="55" w:type="dxa"/>
        <w:tblCellMar>
          <w:top w:w="55" w:type="dxa"/>
          <w:left w:w="55" w:type="dxa"/>
          <w:bottom w:w="55" w:type="dxa"/>
          <w:right w:w="55" w:type="dxa"/>
        </w:tblCellMar>
        <w:tblLook w:val="04A0" w:firstRow="1" w:lastRow="0" w:firstColumn="1" w:lastColumn="0" w:noHBand="0" w:noVBand="1"/>
      </w:tblPr>
      <w:tblGrid>
        <w:gridCol w:w="8402"/>
        <w:gridCol w:w="1048"/>
      </w:tblGrid>
      <w:tr w:rsidR="00CA550F">
        <w:trPr>
          <w:tblHeader/>
        </w:trPr>
        <w:tc>
          <w:tcPr>
            <w:tcW w:w="8401" w:type="dxa"/>
            <w:shd w:val="clear" w:color="auto" w:fill="auto"/>
            <w:vAlign w:val="center"/>
          </w:tcPr>
          <w:p w:rsidR="00CA550F" w:rsidRDefault="005C2DB3">
            <w:pPr>
              <w:pStyle w:val="TableContents"/>
              <w:spacing w:line="480" w:lineRule="auto"/>
              <w:jc w:val="center"/>
            </w:pPr>
            <w:r>
              <w:rPr>
                <w:i/>
                <w:iCs/>
              </w:rPr>
              <w:t>1 &lt; C</w:t>
            </w:r>
            <w:r>
              <w:rPr>
                <w:i/>
                <w:iCs/>
                <w:vertAlign w:val="subscript"/>
              </w:rPr>
              <w:t>aN</w:t>
            </w:r>
            <w:r>
              <w:rPr>
                <w:i/>
                <w:iCs/>
                <w:vertAlign w:val="superscript"/>
              </w:rPr>
              <w:t xml:space="preserve">* </w:t>
            </w:r>
            <w:r>
              <w:rPr>
                <w:i/>
                <w:iCs/>
              </w:rPr>
              <w:t>/ C</w:t>
            </w:r>
            <w:r>
              <w:rPr>
                <w:i/>
                <w:iCs/>
                <w:vertAlign w:val="subscript"/>
              </w:rPr>
              <w:t>aM</w:t>
            </w:r>
            <w:r>
              <w:rPr>
                <w:i/>
                <w:iCs/>
                <w:vertAlign w:val="superscript"/>
              </w:rPr>
              <w:t>*</w:t>
            </w:r>
            <w:r>
              <w:rPr>
                <w:i/>
                <w:iCs/>
              </w:rPr>
              <w:t xml:space="preserve"> &lt; 1 / (1-f)</w:t>
            </w:r>
          </w:p>
        </w:tc>
        <w:tc>
          <w:tcPr>
            <w:tcW w:w="1048" w:type="dxa"/>
            <w:shd w:val="clear" w:color="auto" w:fill="auto"/>
            <w:vAlign w:val="center"/>
          </w:tcPr>
          <w:p w:rsidR="00CA550F" w:rsidRDefault="005C2DB3">
            <w:pPr>
              <w:pStyle w:val="TableContents"/>
              <w:spacing w:line="480" w:lineRule="auto"/>
              <w:jc w:val="right"/>
            </w:pPr>
            <w:r>
              <w:t>(</w:t>
            </w:r>
            <w:r>
              <w:fldChar w:fldCharType="begin"/>
            </w:r>
            <w:r>
              <w:instrText>SEQ Text \* ARABIC</w:instrText>
            </w:r>
            <w:r>
              <w:fldChar w:fldCharType="separate"/>
            </w:r>
            <w:r>
              <w:t>7</w:t>
            </w:r>
            <w:r>
              <w:fldChar w:fldCharType="end"/>
            </w:r>
            <w:r>
              <w:t>)</w:t>
            </w:r>
          </w:p>
        </w:tc>
      </w:tr>
    </w:tbl>
    <w:p w:rsidR="00CA550F" w:rsidRDefault="005C2DB3">
      <w:pPr>
        <w:spacing w:line="480" w:lineRule="auto"/>
        <w:contextualSpacing/>
        <w:jc w:val="both"/>
      </w:pPr>
      <w:r>
        <w:rPr>
          <w:sz w:val="22"/>
          <w:szCs w:val="22"/>
        </w:rPr>
        <w:t>Furthermore, all the densities of allocated carbon</w:t>
      </w:r>
      <w:r>
        <w:rPr>
          <w:i/>
          <w:iCs/>
          <w:sz w:val="22"/>
          <w:szCs w:val="22"/>
        </w:rPr>
        <w:t xml:space="preserve"> (C</w:t>
      </w:r>
      <w:r>
        <w:rPr>
          <w:i/>
          <w:iCs/>
          <w:sz w:val="22"/>
          <w:szCs w:val="22"/>
          <w:vertAlign w:val="subscript"/>
        </w:rPr>
        <w:t>a</w:t>
      </w:r>
      <w:r>
        <w:rPr>
          <w:i/>
          <w:iCs/>
          <w:sz w:val="22"/>
          <w:szCs w:val="22"/>
        </w:rPr>
        <w:t>)</w:t>
      </w:r>
      <w:r>
        <w:rPr>
          <w:sz w:val="22"/>
          <w:szCs w:val="22"/>
        </w:rPr>
        <w:t>, construction carbon</w:t>
      </w:r>
      <w:r>
        <w:rPr>
          <w:i/>
          <w:iCs/>
          <w:sz w:val="22"/>
          <w:szCs w:val="22"/>
        </w:rPr>
        <w:t xml:space="preserve"> (C</w:t>
      </w:r>
      <w:r>
        <w:rPr>
          <w:i/>
          <w:iCs/>
          <w:sz w:val="22"/>
          <w:szCs w:val="22"/>
          <w:vertAlign w:val="subscript"/>
        </w:rPr>
        <w:t>c</w:t>
      </w:r>
      <w:r>
        <w:rPr>
          <w:i/>
          <w:iCs/>
          <w:sz w:val="22"/>
          <w:szCs w:val="22"/>
        </w:rPr>
        <w:t>)</w:t>
      </w:r>
      <w:r>
        <w:rPr>
          <w:sz w:val="22"/>
          <w:szCs w:val="22"/>
        </w:rPr>
        <w:t xml:space="preserve"> and both symbionts </w:t>
      </w:r>
      <w:r>
        <w:rPr>
          <w:i/>
          <w:iCs/>
          <w:sz w:val="22"/>
          <w:szCs w:val="22"/>
        </w:rPr>
        <w:t xml:space="preserve">(M, N) </w:t>
      </w:r>
      <w:r>
        <w:rPr>
          <w:sz w:val="22"/>
          <w:szCs w:val="22"/>
        </w:rPr>
        <w:t>should always be non-negative for practical purpose which throws some additional restrictions as follows;</w:t>
      </w:r>
    </w:p>
    <w:tbl>
      <w:tblPr>
        <w:tblW w:w="9450" w:type="dxa"/>
        <w:tblInd w:w="55" w:type="dxa"/>
        <w:tblCellMar>
          <w:top w:w="55" w:type="dxa"/>
          <w:left w:w="55" w:type="dxa"/>
          <w:bottom w:w="55" w:type="dxa"/>
          <w:right w:w="55" w:type="dxa"/>
        </w:tblCellMar>
        <w:tblLook w:val="04A0" w:firstRow="1" w:lastRow="0" w:firstColumn="1" w:lastColumn="0" w:noHBand="0" w:noVBand="1"/>
      </w:tblPr>
      <w:tblGrid>
        <w:gridCol w:w="8402"/>
        <w:gridCol w:w="1048"/>
      </w:tblGrid>
      <w:tr w:rsidR="00CA550F">
        <w:trPr>
          <w:tblHeader/>
        </w:trPr>
        <w:tc>
          <w:tcPr>
            <w:tcW w:w="8401" w:type="dxa"/>
            <w:shd w:val="clear" w:color="auto" w:fill="auto"/>
            <w:vAlign w:val="center"/>
          </w:tcPr>
          <w:p w:rsidR="00CA550F" w:rsidRDefault="005C2DB3">
            <w:pPr>
              <w:spacing w:line="480" w:lineRule="auto"/>
              <w:jc w:val="center"/>
            </w:pPr>
            <w:r>
              <w:rPr>
                <w:i/>
                <w:iCs/>
              </w:rPr>
              <w:t>s &lt; 1 – (d / b</w:t>
            </w:r>
            <w:r>
              <w:rPr>
                <w:i/>
                <w:iCs/>
                <w:vertAlign w:val="subscript"/>
              </w:rPr>
              <w:t>max</w:t>
            </w:r>
            <w:r>
              <w:rPr>
                <w:i/>
                <w:iCs/>
              </w:rPr>
              <w:t>) ,         d &lt; b</w:t>
            </w:r>
            <w:r>
              <w:rPr>
                <w:i/>
                <w:iCs/>
                <w:vertAlign w:val="subscript"/>
              </w:rPr>
              <w:t>max</w:t>
            </w:r>
          </w:p>
        </w:tc>
        <w:tc>
          <w:tcPr>
            <w:tcW w:w="1048" w:type="dxa"/>
            <w:shd w:val="clear" w:color="auto" w:fill="auto"/>
            <w:vAlign w:val="center"/>
          </w:tcPr>
          <w:p w:rsidR="00CA550F" w:rsidRDefault="005C2DB3">
            <w:pPr>
              <w:pStyle w:val="TableContents"/>
              <w:spacing w:line="480" w:lineRule="auto"/>
              <w:jc w:val="right"/>
            </w:pPr>
            <w:r>
              <w:t>(</w:t>
            </w:r>
            <w:r>
              <w:fldChar w:fldCharType="begin"/>
            </w:r>
            <w:r>
              <w:instrText>SEQ Text \* ARABIC</w:instrText>
            </w:r>
            <w:r>
              <w:fldChar w:fldCharType="separate"/>
            </w:r>
            <w:r>
              <w:t>8</w:t>
            </w:r>
            <w:r>
              <w:fldChar w:fldCharType="end"/>
            </w:r>
            <w:r>
              <w:t>)</w:t>
            </w:r>
          </w:p>
        </w:tc>
      </w:tr>
    </w:tbl>
    <w:p w:rsidR="00CA550F" w:rsidRDefault="005C2DB3">
      <w:pPr>
        <w:spacing w:before="57" w:after="57" w:line="480" w:lineRule="auto"/>
        <w:contextualSpacing/>
        <w:jc w:val="both"/>
      </w:pPr>
      <w:r>
        <w:rPr>
          <w:sz w:val="22"/>
          <w:szCs w:val="22"/>
        </w:rPr>
        <w:t xml:space="preserve">In the next section we will show three different cases for different possible combination of Equations (7) and (8). </w:t>
      </w:r>
      <w:r>
        <w:rPr>
          <w:b/>
          <w:bCs/>
        </w:rPr>
        <w:t xml:space="preserve">  </w:t>
      </w:r>
      <w:r>
        <w:t xml:space="preserve"> </w:t>
      </w:r>
      <w:r>
        <w:rPr>
          <w:sz w:val="22"/>
          <w:szCs w:val="22"/>
        </w:rPr>
        <w:t xml:space="preserve">                                                                                                                                                                                                              </w:t>
      </w:r>
    </w:p>
    <w:p w:rsidR="00CA550F" w:rsidRDefault="005C2DB3">
      <w:pPr>
        <w:pStyle w:val="Body"/>
        <w:spacing w:line="480" w:lineRule="auto"/>
        <w:jc w:val="both"/>
        <w:outlineLvl w:val="0"/>
        <w:rPr>
          <w:rFonts w:cs="Times New Roman"/>
          <w:b/>
        </w:rPr>
      </w:pPr>
      <w:r>
        <w:rPr>
          <w:rFonts w:cs="Times New Roman"/>
          <w:b/>
        </w:rPr>
        <w:t xml:space="preserve"> Results </w:t>
      </w:r>
    </w:p>
    <w:p w:rsidR="00CA550F" w:rsidRDefault="005C2DB3">
      <w:pPr>
        <w:pStyle w:val="Body"/>
        <w:spacing w:line="480" w:lineRule="auto"/>
        <w:jc w:val="both"/>
        <w:outlineLvl w:val="0"/>
        <w:rPr>
          <w:rFonts w:cs="Times New Roman"/>
          <w:b/>
          <w:sz w:val="22"/>
          <w:szCs w:val="22"/>
        </w:rPr>
      </w:pPr>
      <w:r>
        <w:rPr>
          <w:rFonts w:cs="Times New Roman"/>
          <w:b/>
          <w:sz w:val="22"/>
          <w:szCs w:val="22"/>
        </w:rPr>
        <w:tab/>
      </w:r>
      <w:r>
        <w:rPr>
          <w:rFonts w:cs="Times New Roman"/>
          <w:sz w:val="22"/>
          <w:szCs w:val="22"/>
        </w:rPr>
        <w:t>We solved numerically Equations (1) to (4) by classical 4</w:t>
      </w:r>
      <w:r>
        <w:rPr>
          <w:rFonts w:cs="Times New Roman"/>
          <w:sz w:val="22"/>
          <w:szCs w:val="22"/>
          <w:vertAlign w:val="superscript"/>
        </w:rPr>
        <w:t>th</w:t>
      </w:r>
      <w:r>
        <w:rPr>
          <w:rFonts w:cs="Times New Roman"/>
          <w:sz w:val="22"/>
          <w:szCs w:val="22"/>
        </w:rPr>
        <w:t xml:space="preserve"> order Runge-Kutta method with time increment </w:t>
      </w:r>
      <w:r w:rsidR="00D652E5">
        <w:rPr>
          <w:rFonts w:cs="Times New Roman"/>
          <w:sz w:val="22"/>
          <w:szCs w:val="22"/>
        </w:rPr>
        <w:t>Δ</w:t>
      </w:r>
      <w:r>
        <w:rPr>
          <w:rFonts w:cs="Times New Roman"/>
          <w:i/>
          <w:iCs/>
        </w:rPr>
        <w:t xml:space="preserve">t </w:t>
      </w:r>
      <w:r>
        <w:rPr>
          <w:rFonts w:cs="Times New Roman"/>
          <w:i/>
          <w:iCs/>
          <w:sz w:val="22"/>
          <w:szCs w:val="22"/>
        </w:rPr>
        <w:t>= 0.01</w:t>
      </w:r>
      <w:r>
        <w:rPr>
          <w:rFonts w:cs="Times New Roman"/>
          <w:sz w:val="22"/>
          <w:szCs w:val="22"/>
        </w:rPr>
        <w:t xml:space="preserve"> and initial values for </w:t>
      </w:r>
      <w:r>
        <w:rPr>
          <w:rFonts w:cs="Times New Roman"/>
          <w:i/>
          <w:iCs/>
          <w:sz w:val="22"/>
          <w:szCs w:val="22"/>
        </w:rPr>
        <w:t>(C</w:t>
      </w:r>
      <w:r w:rsidR="00100744">
        <w:rPr>
          <w:rFonts w:cs="Times New Roman"/>
          <w:i/>
          <w:iCs/>
          <w:sz w:val="22"/>
          <w:szCs w:val="22"/>
          <w:vertAlign w:val="subscript"/>
        </w:rPr>
        <w:t>a</w:t>
      </w:r>
      <w:r w:rsidR="00D652E5">
        <w:rPr>
          <w:rFonts w:cs="Times New Roman"/>
          <w:i/>
          <w:iCs/>
          <w:sz w:val="22"/>
          <w:szCs w:val="22"/>
        </w:rPr>
        <w:t xml:space="preserve"> , </w:t>
      </w:r>
      <w:r>
        <w:rPr>
          <w:rFonts w:cs="Times New Roman"/>
          <w:i/>
          <w:iCs/>
          <w:sz w:val="22"/>
          <w:szCs w:val="22"/>
        </w:rPr>
        <w:t>C</w:t>
      </w:r>
      <w:r>
        <w:rPr>
          <w:rFonts w:cs="Times New Roman"/>
          <w:i/>
          <w:iCs/>
          <w:sz w:val="22"/>
          <w:szCs w:val="22"/>
          <w:vertAlign w:val="subscript"/>
        </w:rPr>
        <w:t xml:space="preserve">c </w:t>
      </w:r>
      <w:r>
        <w:rPr>
          <w:rFonts w:cs="Times New Roman"/>
          <w:i/>
          <w:iCs/>
          <w:sz w:val="22"/>
          <w:szCs w:val="22"/>
        </w:rPr>
        <w:t>, M, N)</w:t>
      </w:r>
      <w:r>
        <w:rPr>
          <w:rFonts w:cs="Times New Roman"/>
          <w:i/>
          <w:iCs/>
          <w:sz w:val="22"/>
          <w:szCs w:val="22"/>
          <w:vertAlign w:val="subscript"/>
        </w:rPr>
        <w:t>t=0</w:t>
      </w:r>
      <w:r>
        <w:rPr>
          <w:rFonts w:cs="Times New Roman"/>
          <w:sz w:val="22"/>
          <w:szCs w:val="22"/>
        </w:rPr>
        <w:t xml:space="preserve"> </w:t>
      </w:r>
      <w:r>
        <w:rPr>
          <w:rFonts w:cs="Times New Roman"/>
          <w:i/>
          <w:iCs/>
          <w:sz w:val="22"/>
          <w:szCs w:val="22"/>
        </w:rPr>
        <w:t xml:space="preserve">= (0.1, 0.1, 0.5, 0.3). </w:t>
      </w:r>
      <w:r>
        <w:rPr>
          <w:rFonts w:cs="Times New Roman"/>
          <w:sz w:val="22"/>
          <w:szCs w:val="22"/>
        </w:rPr>
        <w:t xml:space="preserve">We set parameters </w:t>
      </w:r>
      <w:r>
        <w:rPr>
          <w:rFonts w:cs="Times New Roman"/>
          <w:i/>
          <w:iCs/>
          <w:sz w:val="22"/>
          <w:szCs w:val="22"/>
        </w:rPr>
        <w:t>P</w:t>
      </w:r>
      <w:r>
        <w:rPr>
          <w:rFonts w:cs="Times New Roman"/>
          <w:i/>
          <w:iCs/>
          <w:sz w:val="22"/>
          <w:szCs w:val="22"/>
          <w:vertAlign w:val="subscript"/>
        </w:rPr>
        <w:t xml:space="preserve">s </w:t>
      </w:r>
      <w:r>
        <w:rPr>
          <w:rFonts w:cs="Times New Roman"/>
          <w:i/>
          <w:iCs/>
          <w:sz w:val="22"/>
          <w:szCs w:val="22"/>
        </w:rPr>
        <w:t>= 0.3, u = 0.4, b</w:t>
      </w:r>
      <w:r>
        <w:rPr>
          <w:rFonts w:cs="Times New Roman"/>
          <w:i/>
          <w:iCs/>
          <w:sz w:val="22"/>
          <w:szCs w:val="22"/>
          <w:vertAlign w:val="subscript"/>
        </w:rPr>
        <w:t>max</w:t>
      </w:r>
      <w:r>
        <w:rPr>
          <w:rFonts w:cs="Times New Roman"/>
          <w:i/>
          <w:iCs/>
          <w:sz w:val="22"/>
          <w:szCs w:val="22"/>
        </w:rPr>
        <w:t xml:space="preserve"> = 0.8, d = 0.5, s = 0.3, g = 0.2, K</w:t>
      </w:r>
      <w:r>
        <w:rPr>
          <w:rFonts w:cs="Times New Roman"/>
          <w:i/>
          <w:iCs/>
          <w:sz w:val="22"/>
          <w:szCs w:val="22"/>
          <w:vertAlign w:val="subscript"/>
        </w:rPr>
        <w:t xml:space="preserve">c </w:t>
      </w:r>
      <w:r>
        <w:rPr>
          <w:rFonts w:cs="Times New Roman"/>
          <w:i/>
          <w:iCs/>
          <w:sz w:val="22"/>
          <w:szCs w:val="22"/>
        </w:rPr>
        <w:t>= 5, K</w:t>
      </w:r>
      <w:r>
        <w:rPr>
          <w:rFonts w:cs="Times New Roman"/>
          <w:i/>
          <w:iCs/>
          <w:sz w:val="22"/>
          <w:szCs w:val="22"/>
          <w:vertAlign w:val="subscript"/>
        </w:rPr>
        <w:t>M</w:t>
      </w:r>
      <w:r>
        <w:rPr>
          <w:rFonts w:cs="Times New Roman"/>
          <w:i/>
          <w:iCs/>
          <w:sz w:val="22"/>
          <w:szCs w:val="22"/>
        </w:rPr>
        <w:t xml:space="preserve"> = 10, K</w:t>
      </w:r>
      <w:r>
        <w:rPr>
          <w:rFonts w:cs="Times New Roman"/>
          <w:i/>
          <w:iCs/>
          <w:sz w:val="22"/>
          <w:szCs w:val="22"/>
          <w:vertAlign w:val="subscript"/>
        </w:rPr>
        <w:t>N</w:t>
      </w:r>
      <w:r>
        <w:rPr>
          <w:rFonts w:cs="Times New Roman"/>
          <w:i/>
          <w:iCs/>
          <w:sz w:val="22"/>
          <w:szCs w:val="22"/>
        </w:rPr>
        <w:t xml:space="preserve"> = 30</w:t>
      </w:r>
      <w:r>
        <w:rPr>
          <w:rFonts w:cs="Times New Roman"/>
          <w:sz w:val="22"/>
          <w:szCs w:val="22"/>
        </w:rPr>
        <w:t xml:space="preserve"> throughout our study. For different combination of fidelity </w:t>
      </w:r>
      <w:r>
        <w:rPr>
          <w:rFonts w:cs="Times New Roman"/>
          <w:i/>
          <w:iCs/>
          <w:sz w:val="22"/>
          <w:szCs w:val="22"/>
        </w:rPr>
        <w:t xml:space="preserve">(f) </w:t>
      </w:r>
      <w:r>
        <w:rPr>
          <w:rFonts w:cs="Times New Roman"/>
          <w:sz w:val="22"/>
          <w:szCs w:val="22"/>
        </w:rPr>
        <w:t xml:space="preserve">and constant resource density of construction carbon stored in the plant </w:t>
      </w:r>
      <w:r>
        <w:rPr>
          <w:rFonts w:cs="Times New Roman"/>
          <w:i/>
          <w:iCs/>
          <w:sz w:val="22"/>
          <w:szCs w:val="22"/>
        </w:rPr>
        <w:t>(</w:t>
      </w:r>
      <w:r>
        <w:rPr>
          <w:rFonts w:ascii="Latin Modern Math" w:hAnsi="Latin Modern Math" w:cs="Times New Roman"/>
          <w:i/>
          <w:iCs/>
          <w:sz w:val="22"/>
          <w:szCs w:val="22"/>
        </w:rPr>
        <w:t>ϕ</w:t>
      </w:r>
      <w:r>
        <w:rPr>
          <w:rFonts w:cs="Times New Roman"/>
          <w:i/>
          <w:iCs/>
          <w:sz w:val="22"/>
          <w:szCs w:val="22"/>
        </w:rPr>
        <w:t>)</w:t>
      </w:r>
      <w:r>
        <w:rPr>
          <w:rFonts w:cs="Times New Roman"/>
          <w:sz w:val="22"/>
          <w:szCs w:val="22"/>
        </w:rPr>
        <w:t xml:space="preserve">, we demonstrated symbionts could show different dynamics. For </w:t>
      </w:r>
      <w:r>
        <w:rPr>
          <w:rFonts w:cs="Times New Roman"/>
          <w:i/>
          <w:iCs/>
          <w:sz w:val="22"/>
          <w:szCs w:val="22"/>
        </w:rPr>
        <w:t>f = 0.2</w:t>
      </w:r>
      <w:r>
        <w:rPr>
          <w:rFonts w:cs="Times New Roman"/>
          <w:sz w:val="22"/>
          <w:szCs w:val="22"/>
        </w:rPr>
        <w:t xml:space="preserve"> and </w:t>
      </w:r>
      <w:r>
        <w:rPr>
          <w:rFonts w:ascii="Latin Modern Math" w:hAnsi="Latin Modern Math" w:cs="Times New Roman"/>
          <w:i/>
          <w:iCs/>
          <w:sz w:val="22"/>
          <w:szCs w:val="22"/>
        </w:rPr>
        <w:t xml:space="preserve">ϕ </w:t>
      </w:r>
      <w:r>
        <w:rPr>
          <w:rFonts w:cs="Times New Roman"/>
          <w:i/>
          <w:iCs/>
          <w:sz w:val="22"/>
          <w:szCs w:val="22"/>
        </w:rPr>
        <w:t>= 5</w:t>
      </w:r>
      <w:r>
        <w:rPr>
          <w:rFonts w:cs="Times New Roman"/>
          <w:sz w:val="22"/>
          <w:szCs w:val="22"/>
        </w:rPr>
        <w:t>, Figure 3 (A) showed mutualist and non-mutualist ZNGI did not intersect and</w:t>
      </w:r>
      <w:r>
        <w:rPr>
          <w:rFonts w:cs="Times New Roman"/>
          <w:i/>
          <w:iCs/>
          <w:sz w:val="22"/>
          <w:szCs w:val="22"/>
        </w:rPr>
        <w:t xml:space="preserve"> (C</w:t>
      </w:r>
      <w:r>
        <w:rPr>
          <w:rFonts w:cs="Times New Roman"/>
          <w:i/>
          <w:iCs/>
          <w:sz w:val="22"/>
          <w:szCs w:val="22"/>
          <w:vertAlign w:val="subscript"/>
        </w:rPr>
        <w:t>aN</w:t>
      </w:r>
      <w:r>
        <w:rPr>
          <w:rFonts w:cs="Times New Roman"/>
          <w:i/>
          <w:iCs/>
          <w:sz w:val="22"/>
          <w:szCs w:val="22"/>
          <w:vertAlign w:val="superscript"/>
        </w:rPr>
        <w:t xml:space="preserve">* </w:t>
      </w:r>
      <w:r>
        <w:rPr>
          <w:rFonts w:cs="Times New Roman"/>
          <w:i/>
          <w:iCs/>
          <w:sz w:val="22"/>
          <w:szCs w:val="22"/>
        </w:rPr>
        <w:t>/ C</w:t>
      </w:r>
      <w:r>
        <w:rPr>
          <w:rFonts w:cs="Times New Roman"/>
          <w:i/>
          <w:iCs/>
          <w:sz w:val="22"/>
          <w:szCs w:val="22"/>
          <w:vertAlign w:val="subscript"/>
        </w:rPr>
        <w:t>aM</w:t>
      </w:r>
      <w:r>
        <w:rPr>
          <w:rFonts w:cs="Times New Roman"/>
          <w:i/>
          <w:iCs/>
          <w:sz w:val="22"/>
          <w:szCs w:val="22"/>
          <w:vertAlign w:val="superscript"/>
        </w:rPr>
        <w:t xml:space="preserve">* </w:t>
      </w:r>
      <w:r>
        <w:rPr>
          <w:rFonts w:cs="Times New Roman"/>
          <w:i/>
          <w:iCs/>
          <w:sz w:val="22"/>
          <w:szCs w:val="22"/>
        </w:rPr>
        <w:t>)</w:t>
      </w:r>
      <w:r>
        <w:rPr>
          <w:rFonts w:cs="Times New Roman"/>
          <w:i/>
          <w:iCs/>
        </w:rPr>
        <w:t xml:space="preserve"> &lt; </w:t>
      </w:r>
      <w:r>
        <w:rPr>
          <w:rFonts w:cs="Times New Roman"/>
          <w:sz w:val="22"/>
          <w:szCs w:val="22"/>
        </w:rPr>
        <w:t>1 violating the condition for coexistence (Equation 7), therefore destabilizing the system indicated by the numerical divergence in Figure 3 (B) and 3 (C). E</w:t>
      </w:r>
      <w:r w:rsidR="00100744">
        <w:rPr>
          <w:rFonts w:cs="Times New Roman"/>
          <w:sz w:val="22"/>
          <w:szCs w:val="22"/>
        </w:rPr>
        <w:t xml:space="preserve">ven if for very high supply of </w:t>
      </w:r>
      <w:r>
        <w:rPr>
          <w:rFonts w:ascii="Latin Modern Math" w:hAnsi="Latin Modern Math" w:cs="Times New Roman"/>
          <w:i/>
          <w:iCs/>
          <w:sz w:val="22"/>
          <w:szCs w:val="22"/>
        </w:rPr>
        <w:t>ϕ</w:t>
      </w:r>
      <w:r>
        <w:rPr>
          <w:rFonts w:cs="Times New Roman"/>
          <w:sz w:val="22"/>
          <w:szCs w:val="22"/>
        </w:rPr>
        <w:t xml:space="preserve">, for </w:t>
      </w:r>
      <w:r>
        <w:rPr>
          <w:rFonts w:cs="Times New Roman"/>
          <w:i/>
          <w:iCs/>
          <w:sz w:val="22"/>
          <w:szCs w:val="22"/>
        </w:rPr>
        <w:t>f = 0.2</w:t>
      </w:r>
      <w:r>
        <w:rPr>
          <w:rFonts w:cs="Times New Roman"/>
          <w:sz w:val="22"/>
          <w:szCs w:val="22"/>
        </w:rPr>
        <w:t xml:space="preserve"> the system would never be able to show stable co-existence. </w:t>
      </w: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CA550F">
      <w:pPr>
        <w:pStyle w:val="Body"/>
        <w:spacing w:line="480" w:lineRule="auto"/>
        <w:jc w:val="both"/>
        <w:outlineLvl w:val="0"/>
        <w:rPr>
          <w:rFonts w:cs="Times New Roman"/>
          <w:b/>
          <w:sz w:val="22"/>
          <w:szCs w:val="22"/>
        </w:rPr>
      </w:pPr>
    </w:p>
    <w:p w:rsidR="00CA550F" w:rsidRDefault="005C2DB3">
      <w:pPr>
        <w:pStyle w:val="Body"/>
        <w:spacing w:line="480" w:lineRule="auto"/>
        <w:jc w:val="both"/>
        <w:outlineLvl w:val="0"/>
      </w:pPr>
      <w:r>
        <w:rPr>
          <w:rFonts w:cs="Times New Roman"/>
          <w:b/>
          <w:sz w:val="22"/>
          <w:szCs w:val="22"/>
        </w:rPr>
        <w:t>Discussion</w:t>
      </w:r>
    </w:p>
    <w:p w:rsidR="00CA550F" w:rsidRDefault="005C2DB3">
      <w:pPr>
        <w:pStyle w:val="Body"/>
        <w:spacing w:line="480" w:lineRule="auto"/>
        <w:jc w:val="both"/>
      </w:pPr>
      <w:r>
        <w:rPr>
          <w:rFonts w:cs="Times New Roman"/>
          <w:b/>
          <w:sz w:val="22"/>
          <w:szCs w:val="22"/>
        </w:rPr>
        <w:t>Literature Cited</w:t>
      </w:r>
    </w:p>
    <w:p w:rsidR="00CA550F" w:rsidRDefault="005C2DB3">
      <w:pPr>
        <w:widowControl w:val="0"/>
        <w:spacing w:line="480" w:lineRule="auto"/>
        <w:ind w:left="480" w:hanging="480"/>
        <w:jc w:val="both"/>
      </w:pPr>
      <w:r>
        <w:rPr>
          <w:sz w:val="22"/>
          <w:szCs w:val="22"/>
        </w:rPr>
        <w:t xml:space="preserve">Bever, J.D. (2015) Preferential allocation, physio-evolutionary feedbacks, and the stability and environmental patterns of mutualism between plants and their root symbionts. </w:t>
      </w:r>
      <w:r>
        <w:rPr>
          <w:i/>
          <w:sz w:val="22"/>
          <w:szCs w:val="22"/>
        </w:rPr>
        <w:t>New Phytologist</w:t>
      </w:r>
      <w:r>
        <w:rPr>
          <w:sz w:val="22"/>
          <w:szCs w:val="22"/>
        </w:rPr>
        <w:t xml:space="preserve">, </w:t>
      </w:r>
      <w:r>
        <w:rPr>
          <w:b/>
          <w:sz w:val="22"/>
          <w:szCs w:val="22"/>
        </w:rPr>
        <w:t>205</w:t>
      </w:r>
      <w:r>
        <w:rPr>
          <w:sz w:val="22"/>
          <w:szCs w:val="22"/>
        </w:rPr>
        <w:t>, 1503–1514.</w:t>
      </w:r>
    </w:p>
    <w:p w:rsidR="00CA550F" w:rsidRDefault="005C2DB3">
      <w:pPr>
        <w:widowControl w:val="0"/>
        <w:spacing w:line="480" w:lineRule="auto"/>
        <w:ind w:left="480" w:hanging="480"/>
        <w:jc w:val="both"/>
        <w:rPr>
          <w:sz w:val="22"/>
          <w:szCs w:val="22"/>
        </w:rPr>
      </w:pPr>
      <w:r>
        <w:br w:type="page"/>
      </w:r>
      <w:bookmarkStart w:id="0" w:name="_GoBack"/>
      <w:bookmarkEnd w:id="0"/>
    </w:p>
    <w:p w:rsidR="00CA550F" w:rsidRDefault="005C2DB3">
      <w:pPr>
        <w:widowControl w:val="0"/>
        <w:spacing w:line="480" w:lineRule="auto"/>
        <w:ind w:left="480" w:hanging="480"/>
        <w:jc w:val="both"/>
      </w:pPr>
      <w:r>
        <w:rPr>
          <w:b/>
          <w:sz w:val="22"/>
          <w:szCs w:val="22"/>
        </w:rPr>
        <w:lastRenderedPageBreak/>
        <w:t>Tables</w:t>
      </w:r>
    </w:p>
    <w:p w:rsidR="00CA550F" w:rsidRDefault="00CA550F">
      <w:pPr>
        <w:widowControl w:val="0"/>
        <w:spacing w:line="480" w:lineRule="auto"/>
        <w:jc w:val="both"/>
        <w:rPr>
          <w:sz w:val="22"/>
          <w:szCs w:val="22"/>
        </w:rPr>
      </w:pPr>
    </w:p>
    <w:p w:rsidR="00CA550F" w:rsidRDefault="005C2DB3">
      <w:pPr>
        <w:widowControl w:val="0"/>
        <w:spacing w:line="480" w:lineRule="auto"/>
        <w:ind w:left="480" w:hanging="480"/>
        <w:jc w:val="both"/>
      </w:pPr>
      <w:r>
        <w:rPr>
          <w:sz w:val="22"/>
          <w:szCs w:val="22"/>
        </w:rPr>
        <w:t xml:space="preserve"> </w:t>
      </w:r>
      <w:bookmarkStart w:id="1" w:name="Ref_Table%201"/>
      <w:bookmarkEnd w:id="1"/>
      <w:r>
        <w:rPr>
          <w:sz w:val="22"/>
          <w:szCs w:val="22"/>
        </w:rPr>
        <w:t>Table 1</w:t>
      </w:r>
      <w:bookmarkStart w:id="2" w:name="Ref_Table%2012"/>
      <w:bookmarkStart w:id="3" w:name="Ref_Table%2011"/>
      <w:bookmarkEnd w:id="2"/>
      <w:bookmarkEnd w:id="3"/>
      <w:r>
        <w:rPr>
          <w:sz w:val="22"/>
          <w:szCs w:val="22"/>
        </w:rPr>
        <w:t>: Description of model terms.</w:t>
      </w:r>
    </w:p>
    <w:tbl>
      <w:tblPr>
        <w:tblW w:w="9440" w:type="dxa"/>
        <w:tblBorders>
          <w:bottom w:val="single" w:sz="4" w:space="0" w:color="00000A"/>
          <w:insideH w:val="single" w:sz="4" w:space="0" w:color="00000A"/>
        </w:tblBorders>
        <w:tblLook w:val="0620" w:firstRow="1" w:lastRow="0" w:firstColumn="0" w:lastColumn="0" w:noHBand="1" w:noVBand="1"/>
      </w:tblPr>
      <w:tblGrid>
        <w:gridCol w:w="1348"/>
        <w:gridCol w:w="8092"/>
      </w:tblGrid>
      <w:tr w:rsidR="00CA550F">
        <w:tc>
          <w:tcPr>
            <w:tcW w:w="1348" w:type="dxa"/>
            <w:tcBorders>
              <w:bottom w:val="single" w:sz="4" w:space="0" w:color="00000A"/>
            </w:tcBorders>
            <w:shd w:val="clear" w:color="auto" w:fill="auto"/>
          </w:tcPr>
          <w:p w:rsidR="00CA550F" w:rsidRDefault="005C2DB3">
            <w:pPr>
              <w:spacing w:line="480" w:lineRule="auto"/>
              <w:contextualSpacing/>
              <w:jc w:val="both"/>
            </w:pPr>
            <w:r>
              <w:rPr>
                <w:sz w:val="22"/>
                <w:szCs w:val="22"/>
              </w:rPr>
              <w:t>Model Term</w:t>
            </w:r>
          </w:p>
        </w:tc>
        <w:tc>
          <w:tcPr>
            <w:tcW w:w="8091" w:type="dxa"/>
            <w:tcBorders>
              <w:bottom w:val="single" w:sz="4" w:space="0" w:color="00000A"/>
            </w:tcBorders>
            <w:shd w:val="clear" w:color="auto" w:fill="auto"/>
          </w:tcPr>
          <w:p w:rsidR="00CA550F" w:rsidRDefault="005C2DB3">
            <w:pPr>
              <w:spacing w:line="480" w:lineRule="auto"/>
              <w:contextualSpacing/>
              <w:jc w:val="both"/>
            </w:pPr>
            <w:r>
              <w:rPr>
                <w:sz w:val="22"/>
                <w:szCs w:val="22"/>
              </w:rPr>
              <w:t>Definition</w:t>
            </w:r>
          </w:p>
        </w:tc>
      </w:tr>
      <w:tr w:rsidR="00CA550F">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sz w:val="22"/>
                <w:szCs w:val="22"/>
              </w:rPr>
              <w:t>C</w:t>
            </w:r>
            <w:r>
              <w:rPr>
                <w:i/>
                <w:sz w:val="22"/>
                <w:szCs w:val="22"/>
                <w:vertAlign w:val="subscript"/>
              </w:rPr>
              <w:t>a</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Density of allocated carbon that is discriminately and preferentially allocated to mutualists</w:t>
            </w:r>
          </w:p>
        </w:tc>
      </w:tr>
      <w:tr w:rsidR="00CA550F">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sz w:val="22"/>
                <w:szCs w:val="22"/>
              </w:rPr>
              <w:t>C</w:t>
            </w:r>
            <w:r>
              <w:rPr>
                <w:i/>
                <w:sz w:val="22"/>
                <w:szCs w:val="22"/>
                <w:vertAlign w:val="subscript"/>
              </w:rPr>
              <w:t>c</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 xml:space="preserve">Density of construction carbon that is allocated indiscriminately to symbionts to construct the site of symbiosis </w:t>
            </w:r>
          </w:p>
        </w:tc>
      </w:tr>
      <w:tr w:rsidR="00CA550F">
        <w:trPr>
          <w:trHeight w:val="270"/>
        </w:trPr>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sz w:val="22"/>
                <w:szCs w:val="22"/>
              </w:rPr>
              <w:t>M</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Density of mutualist symbiont</w:t>
            </w:r>
          </w:p>
        </w:tc>
      </w:tr>
      <w:tr w:rsidR="00CA550F">
        <w:trPr>
          <w:trHeight w:val="270"/>
        </w:trPr>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iCs/>
                <w:sz w:val="22"/>
                <w:szCs w:val="22"/>
              </w:rPr>
              <w:t xml:space="preserve">N </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Density of non-mutualist symbiont</w:t>
            </w:r>
          </w:p>
        </w:tc>
      </w:tr>
      <w:tr w:rsidR="00CA550F">
        <w:trPr>
          <w:trHeight w:val="270"/>
        </w:trPr>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iCs/>
                <w:sz w:val="22"/>
                <w:szCs w:val="22"/>
              </w:rPr>
              <w:t>F(M,N)</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Function representing phosphorous uptake by both symbionts</w:t>
            </w:r>
          </w:p>
        </w:tc>
      </w:tr>
      <w:tr w:rsidR="00CA550F">
        <w:trPr>
          <w:trHeight w:val="270"/>
        </w:trPr>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iCs/>
                <w:sz w:val="22"/>
                <w:szCs w:val="22"/>
              </w:rPr>
              <w:t>P</w:t>
            </w:r>
            <w:r>
              <w:rPr>
                <w:i/>
                <w:iCs/>
                <w:sz w:val="22"/>
                <w:szCs w:val="22"/>
                <w:vertAlign w:val="subscript"/>
              </w:rPr>
              <w:t>s</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Phosphorus availability in the soil</w:t>
            </w:r>
          </w:p>
        </w:tc>
      </w:tr>
      <w:tr w:rsidR="00CA550F">
        <w:trPr>
          <w:trHeight w:val="270"/>
        </w:trPr>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iCs/>
                <w:sz w:val="22"/>
                <w:szCs w:val="22"/>
              </w:rPr>
              <w:t>u</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Phosphorous uptake per unit of preferentially allocated carbon received by mutualists</w:t>
            </w:r>
          </w:p>
        </w:tc>
      </w:tr>
      <w:tr w:rsidR="00CA550F">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sz w:val="22"/>
                <w:szCs w:val="22"/>
              </w:rPr>
              <w:t>f</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rFonts w:eastAsia="Calibri"/>
                <w:color w:val="262626"/>
                <w:sz w:val="22"/>
                <w:szCs w:val="22"/>
              </w:rPr>
              <w:t>Fidelity of plant allocation to mutualist symbionts</w:t>
            </w:r>
          </w:p>
        </w:tc>
      </w:tr>
      <w:tr w:rsidR="00CA550F">
        <w:trPr>
          <w:trHeight w:val="279"/>
        </w:trPr>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sz w:val="22"/>
                <w:szCs w:val="22"/>
              </w:rPr>
              <w:t>s</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Cost of mutualism</w:t>
            </w:r>
          </w:p>
        </w:tc>
      </w:tr>
      <w:tr w:rsidR="00CA550F">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sz w:val="22"/>
                <w:szCs w:val="22"/>
              </w:rPr>
              <w:t>b</w:t>
            </w:r>
            <w:r>
              <w:rPr>
                <w:i/>
                <w:sz w:val="22"/>
                <w:szCs w:val="22"/>
                <w:vertAlign w:val="subscript"/>
              </w:rPr>
              <w:t>max</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Maximum growth rate of symbionts</w:t>
            </w:r>
          </w:p>
        </w:tc>
      </w:tr>
      <w:tr w:rsidR="00CA550F">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sz w:val="22"/>
                <w:szCs w:val="22"/>
              </w:rPr>
              <w:t>d</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Constant death rate</w:t>
            </w:r>
          </w:p>
        </w:tc>
      </w:tr>
      <w:tr w:rsidR="00CA550F">
        <w:trPr>
          <w:trHeight w:val="314"/>
        </w:trPr>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sz w:val="22"/>
                <w:szCs w:val="22"/>
              </w:rPr>
              <w:t>K</w:t>
            </w:r>
            <w:r>
              <w:rPr>
                <w:i/>
                <w:sz w:val="22"/>
                <w:szCs w:val="22"/>
                <w:vertAlign w:val="subscript"/>
              </w:rPr>
              <w:t>c</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Half-saturation constant for allocated carbon</w:t>
            </w:r>
          </w:p>
        </w:tc>
      </w:tr>
      <w:tr w:rsidR="00CA550F">
        <w:trPr>
          <w:trHeight w:val="314"/>
        </w:trPr>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sz w:val="22"/>
                <w:szCs w:val="22"/>
              </w:rPr>
              <w:t>K</w:t>
            </w:r>
            <w:r>
              <w:rPr>
                <w:i/>
                <w:sz w:val="22"/>
                <w:szCs w:val="22"/>
                <w:vertAlign w:val="subscript"/>
              </w:rPr>
              <w:t>M</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Half-saturation constant for mutualist symbiont</w:t>
            </w:r>
          </w:p>
        </w:tc>
      </w:tr>
      <w:tr w:rsidR="00CA550F">
        <w:trPr>
          <w:trHeight w:val="314"/>
        </w:trPr>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sz w:val="22"/>
                <w:szCs w:val="22"/>
              </w:rPr>
              <w:t>K</w:t>
            </w:r>
            <w:r>
              <w:rPr>
                <w:i/>
                <w:sz w:val="22"/>
                <w:szCs w:val="22"/>
                <w:vertAlign w:val="subscript"/>
              </w:rPr>
              <w:t>N</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Half-saturation constant for non-mutualist symbiont</w:t>
            </w:r>
          </w:p>
        </w:tc>
      </w:tr>
      <w:tr w:rsidR="00CA550F">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i/>
                <w:sz w:val="22"/>
                <w:szCs w:val="22"/>
              </w:rPr>
              <w:t>g</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Rate at which construction carbon is allocated to both symbionts</w:t>
            </w:r>
          </w:p>
        </w:tc>
      </w:tr>
      <w:tr w:rsidR="00CA550F">
        <w:trPr>
          <w:trHeight w:val="242"/>
        </w:trPr>
        <w:tc>
          <w:tcPr>
            <w:tcW w:w="1348"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ϕ</w:t>
            </w:r>
          </w:p>
        </w:tc>
        <w:tc>
          <w:tcPr>
            <w:tcW w:w="8091" w:type="dxa"/>
            <w:tcBorders>
              <w:top w:val="single" w:sz="4" w:space="0" w:color="00000A"/>
              <w:bottom w:val="single" w:sz="4" w:space="0" w:color="00000A"/>
            </w:tcBorders>
            <w:shd w:val="clear" w:color="auto" w:fill="auto"/>
          </w:tcPr>
          <w:p w:rsidR="00CA550F" w:rsidRDefault="005C2DB3">
            <w:pPr>
              <w:spacing w:line="480" w:lineRule="auto"/>
              <w:contextualSpacing/>
              <w:jc w:val="both"/>
            </w:pPr>
            <w:r>
              <w:rPr>
                <w:sz w:val="22"/>
                <w:szCs w:val="22"/>
              </w:rPr>
              <w:t>Source density of construction carbon stored in the plant</w:t>
            </w:r>
          </w:p>
        </w:tc>
      </w:tr>
    </w:tbl>
    <w:p w:rsidR="00CA550F" w:rsidRDefault="005C2DB3">
      <w:pPr>
        <w:spacing w:line="480" w:lineRule="auto"/>
        <w:contextualSpacing/>
        <w:jc w:val="both"/>
        <w:rPr>
          <w:sz w:val="22"/>
          <w:szCs w:val="22"/>
        </w:rPr>
      </w:pPr>
      <w:r>
        <w:br w:type="page"/>
      </w:r>
    </w:p>
    <w:p w:rsidR="00CA550F" w:rsidRDefault="005C2DB3">
      <w:pPr>
        <w:spacing w:line="480" w:lineRule="auto"/>
        <w:contextualSpacing/>
        <w:jc w:val="both"/>
      </w:pPr>
      <w:r>
        <w:rPr>
          <w:b/>
          <w:sz w:val="22"/>
          <w:szCs w:val="22"/>
        </w:rPr>
        <w:lastRenderedPageBreak/>
        <w:t>Figures</w:t>
      </w:r>
    </w:p>
    <w:p w:rsidR="005C2DB3" w:rsidRDefault="005C2DB3">
      <w:pPr>
        <w:spacing w:line="480" w:lineRule="auto"/>
        <w:contextualSpacing/>
        <w:jc w:val="both"/>
        <w:rPr>
          <w:sz w:val="22"/>
          <w:szCs w:val="22"/>
        </w:rPr>
      </w:pPr>
      <w:r>
        <w:rPr>
          <w:sz w:val="22"/>
          <w:szCs w:val="22"/>
        </w:rPr>
        <w:t xml:space="preserve">                                             </w:t>
      </w:r>
      <w:r w:rsidR="00100744">
        <w:rPr>
          <w:noProof/>
          <w:sz w:val="22"/>
          <w:szCs w:val="22"/>
        </w:rPr>
        <w:drawing>
          <wp:inline distT="0" distB="0" distL="0" distR="0">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ptake_vs_M_N.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CA550F" w:rsidRDefault="005C2DB3">
      <w:pPr>
        <w:spacing w:line="480" w:lineRule="auto"/>
        <w:contextualSpacing/>
        <w:jc w:val="both"/>
        <w:rPr>
          <w:sz w:val="22"/>
          <w:szCs w:val="22"/>
        </w:rPr>
      </w:pPr>
      <w:r>
        <w:rPr>
          <w:sz w:val="22"/>
          <w:szCs w:val="22"/>
        </w:rPr>
        <w:t>Figure 1: P-uptake via mycorrhizal fungi F(M,N) as a function of densities of mutualists (M) and non-mutualist (N).  M and N vary over range (0,3).</w:t>
      </w:r>
    </w:p>
    <w:p w:rsidR="005C2DB3" w:rsidRPr="005C2DB3" w:rsidRDefault="005C2DB3">
      <w:pPr>
        <w:spacing w:line="480" w:lineRule="auto"/>
        <w:contextualSpacing/>
        <w:jc w:val="both"/>
        <w:rPr>
          <w:sz w:val="22"/>
          <w:szCs w:val="22"/>
        </w:rPr>
      </w:pPr>
    </w:p>
    <w:p w:rsidR="00CA550F" w:rsidRDefault="005C2DB3">
      <w:pPr>
        <w:spacing w:line="480" w:lineRule="auto"/>
        <w:contextualSpacing/>
        <w:jc w:val="both"/>
        <w:rPr>
          <w:sz w:val="22"/>
          <w:szCs w:val="22"/>
        </w:rPr>
      </w:pPr>
      <w:r>
        <w:rPr>
          <w:sz w:val="22"/>
          <w:szCs w:val="22"/>
        </w:rPr>
        <w:t xml:space="preserve">                                                  </w:t>
      </w:r>
      <w:r w:rsidR="003C5519">
        <w:rPr>
          <w:noProof/>
          <w:sz w:val="22"/>
          <w:szCs w:val="22"/>
        </w:rPr>
        <w:drawing>
          <wp:inline distT="0" distB="0" distL="0" distR="0">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_diagram.jpeg"/>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CA550F" w:rsidRDefault="005C2DB3">
      <w:pPr>
        <w:spacing w:line="480" w:lineRule="auto"/>
        <w:contextualSpacing/>
        <w:jc w:val="both"/>
      </w:pPr>
      <w:r>
        <w:rPr>
          <w:sz w:val="22"/>
          <w:szCs w:val="22"/>
        </w:rPr>
        <w:t>Figure 2: Schematic diagram depicting the condition for stable co-existence between both symbionts.</w:t>
      </w:r>
      <w:r>
        <w:br w:type="page"/>
      </w:r>
    </w:p>
    <w:p w:rsidR="00CA550F" w:rsidRDefault="00423B74">
      <w:pPr>
        <w:pStyle w:val="Body"/>
        <w:spacing w:line="480" w:lineRule="auto"/>
        <w:jc w:val="both"/>
      </w:pPr>
      <w:r>
        <w:rPr>
          <w:rFonts w:cs="Times New Roman"/>
          <w:noProof/>
          <w:sz w:val="22"/>
          <w:szCs w:val="22"/>
        </w:rPr>
        <w:lastRenderedPageBreak/>
        <mc:AlternateContent>
          <mc:Choice Requires="wps">
            <w:drawing>
              <wp:anchor distT="0" distB="0" distL="0" distR="0" simplePos="0" relativeHeight="251631104" behindDoc="0" locked="0" layoutInCell="1" allowOverlap="1">
                <wp:simplePos x="0" y="0"/>
                <wp:positionH relativeFrom="column">
                  <wp:posOffset>223520</wp:posOffset>
                </wp:positionH>
                <wp:positionV relativeFrom="paragraph">
                  <wp:posOffset>3321685</wp:posOffset>
                </wp:positionV>
                <wp:extent cx="2515870" cy="2584450"/>
                <wp:effectExtent l="0" t="0" r="0" b="0"/>
                <wp:wrapTopAndBottom/>
                <wp:docPr id="7" name="Frame5"/>
                <wp:cNvGraphicFramePr/>
                <a:graphic xmlns:a="http://schemas.openxmlformats.org/drawingml/2006/main">
                  <a:graphicData uri="http://schemas.microsoft.com/office/word/2010/wordprocessingShape">
                    <wps:wsp>
                      <wps:cNvSpPr/>
                      <wps:spPr>
                        <a:xfrm>
                          <a:off x="0" y="0"/>
                          <a:ext cx="2515870" cy="2584450"/>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 xml:space="preserve">                            (B)</w:t>
                            </w:r>
                            <w:r>
                              <w:br/>
                            </w:r>
                            <w:r w:rsidR="003C5519">
                              <w:rPr>
                                <w:noProof/>
                              </w:rPr>
                              <w:drawing>
                                <wp:inline distT="0" distB="0" distL="0" distR="0">
                                  <wp:extent cx="2423160" cy="228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_0.2_phi_5_CaCc_vs_t.jpeg"/>
                                          <pic:cNvPicPr/>
                                        </pic:nvPicPr>
                                        <pic:blipFill>
                                          <a:blip r:embed="rId10">
                                            <a:extLst>
                                              <a:ext uri="{28A0092B-C50C-407E-A947-70E740481C1C}">
                                                <a14:useLocalDpi xmlns:a14="http://schemas.microsoft.com/office/drawing/2010/main" val="0"/>
                                              </a:ext>
                                            </a:extLst>
                                          </a:blip>
                                          <a:stretch>
                                            <a:fillRect/>
                                          </a:stretch>
                                        </pic:blipFill>
                                        <pic:spPr>
                                          <a:xfrm>
                                            <a:off x="0" y="0"/>
                                            <a:ext cx="242316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5" o:spid="_x0000_s1026" style="position:absolute;left:0;text-align:left;margin-left:17.6pt;margin-top:261.55pt;width:198.1pt;height:203.5pt;z-index:251631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" filled="f" stroked="f">
                <v:textbox inset="2.5mm,1.25mm,2.5mm,1.25mm">
                  <w:txbxContent>
                    <w:p w:rsidR="00CA550F" w:rsidRDefault="005C2DB3">
                      <w:pPr>
                        <w:pStyle w:val="Caption"/>
                      </w:pPr>
                      <w:r>
                        <w:t xml:space="preserve">                            (B)</w:t>
                      </w:r>
                      <w:r>
                        <w:br/>
                      </w:r>
                      <w:r w:rsidR="003C5519">
                        <w:rPr>
                          <w:noProof/>
                        </w:rPr>
                        <w:drawing>
                          <wp:inline distT="0" distB="0" distL="0" distR="0">
                            <wp:extent cx="2423160" cy="228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_0.2_phi_5_CaCc_vs_t.jpeg"/>
                                    <pic:cNvPicPr/>
                                  </pic:nvPicPr>
                                  <pic:blipFill>
                                    <a:blip r:embed="rId10">
                                      <a:extLst>
                                        <a:ext uri="{28A0092B-C50C-407E-A947-70E740481C1C}">
                                          <a14:useLocalDpi xmlns:a14="http://schemas.microsoft.com/office/drawing/2010/main" val="0"/>
                                        </a:ext>
                                      </a:extLst>
                                    </a:blip>
                                    <a:stretch>
                                      <a:fillRect/>
                                    </a:stretch>
                                  </pic:blipFill>
                                  <pic:spPr>
                                    <a:xfrm>
                                      <a:off x="0" y="0"/>
                                      <a:ext cx="2423160" cy="2286000"/>
                                    </a:xfrm>
                                    <a:prstGeom prst="rect">
                                      <a:avLst/>
                                    </a:prstGeom>
                                  </pic:spPr>
                                </pic:pic>
                              </a:graphicData>
                            </a:graphic>
                          </wp:inline>
                        </w:drawing>
                      </w:r>
                    </w:p>
                  </w:txbxContent>
                </v:textbox>
                <w10:wrap type="topAndBottom"/>
              </v:rect>
            </w:pict>
          </mc:Fallback>
        </mc:AlternateContent>
      </w:r>
      <w:r w:rsidR="005C2DB3">
        <w:rPr>
          <w:noProof/>
        </w:rPr>
        <mc:AlternateContent>
          <mc:Choice Requires="wps">
            <w:drawing>
              <wp:anchor distT="0" distB="0" distL="0" distR="0" simplePos="0" relativeHeight="251628032" behindDoc="0" locked="0" layoutInCell="1" allowOverlap="1">
                <wp:simplePos x="0" y="0"/>
                <wp:positionH relativeFrom="column">
                  <wp:posOffset>1978025</wp:posOffset>
                </wp:positionH>
                <wp:positionV relativeFrom="paragraph">
                  <wp:posOffset>0</wp:posOffset>
                </wp:positionV>
                <wp:extent cx="2593340" cy="2628900"/>
                <wp:effectExtent l="0" t="0" r="0" b="0"/>
                <wp:wrapTopAndBottom/>
                <wp:docPr id="3" name="Frame4"/>
                <wp:cNvGraphicFramePr/>
                <a:graphic xmlns:a="http://schemas.openxmlformats.org/drawingml/2006/main">
                  <a:graphicData uri="http://schemas.microsoft.com/office/word/2010/wordprocessingShape">
                    <wps:wsp>
                      <wps:cNvSpPr/>
                      <wps:spPr>
                        <a:xfrm>
                          <a:off x="0" y="0"/>
                          <a:ext cx="2593340" cy="2628900"/>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ab/>
                            </w:r>
                            <w:r>
                              <w:tab/>
                            </w:r>
                            <w:r>
                              <w:tab/>
                              <w:t xml:space="preserve">      (A)</w:t>
                            </w:r>
                            <w:r>
                              <w:br/>
                            </w:r>
                            <w:r>
                              <w:rPr>
                                <w:noProof/>
                              </w:rPr>
                              <w:drawing>
                                <wp:inline distT="0" distB="0" distL="0" distR="0">
                                  <wp:extent cx="2286000"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_0.2_Ca_vs_Cc.jpeg"/>
                                          <pic:cNvPicPr/>
                                        </pic:nvPicPr>
                                        <pic:blipFill>
                                          <a:blip r:embed="rId11">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4" o:spid="_x0000_s1027" style="position:absolute;left:0;text-align:left;margin-left:155.75pt;margin-top:0;width:204.2pt;height:207pt;z-index:251628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" filled="f" stroked="f">
                <v:textbox inset="2.5mm,1.25mm,2.5mm,1.25mm">
                  <w:txbxContent>
                    <w:p w:rsidR="00CA550F" w:rsidRDefault="005C2DB3">
                      <w:pPr>
                        <w:pStyle w:val="Caption"/>
                      </w:pPr>
                      <w:r>
                        <w:tab/>
                      </w:r>
                      <w:r>
                        <w:tab/>
                      </w:r>
                      <w:r>
                        <w:tab/>
                        <w:t xml:space="preserve">      (A)</w:t>
                      </w:r>
                      <w:r>
                        <w:br/>
                      </w:r>
                      <w:r>
                        <w:rPr>
                          <w:noProof/>
                        </w:rPr>
                        <w:drawing>
                          <wp:inline distT="0" distB="0" distL="0" distR="0">
                            <wp:extent cx="2286000"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_0.2_Ca_vs_Cc.jpeg"/>
                                    <pic:cNvPicPr/>
                                  </pic:nvPicPr>
                                  <pic:blipFill>
                                    <a:blip r:embed="rId11">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r w:rsidR="005C2DB3">
        <w:rPr>
          <w:rFonts w:cs="Times New Roman"/>
          <w:sz w:val="22"/>
          <w:szCs w:val="22"/>
        </w:rPr>
        <w:t xml:space="preserve">                                                 </w:t>
      </w:r>
    </w:p>
    <w:p w:rsidR="00CA550F" w:rsidRDefault="00423B74">
      <w:pPr>
        <w:pStyle w:val="Body"/>
        <w:spacing w:line="480" w:lineRule="auto"/>
        <w:jc w:val="both"/>
        <w:rPr>
          <w:rFonts w:cs="Times New Roman"/>
          <w:sz w:val="22"/>
          <w:szCs w:val="22"/>
        </w:rPr>
      </w:pPr>
      <w:r>
        <w:rPr>
          <w:rFonts w:cs="Times New Roman"/>
          <w:noProof/>
          <w:sz w:val="22"/>
          <w:szCs w:val="22"/>
        </w:rPr>
        <mc:AlternateContent>
          <mc:Choice Requires="wps">
            <w:drawing>
              <wp:anchor distT="0" distB="0" distL="0" distR="0" simplePos="0" relativeHeight="251633152" behindDoc="0" locked="0" layoutInCell="1" allowOverlap="1">
                <wp:simplePos x="0" y="0"/>
                <wp:positionH relativeFrom="column">
                  <wp:posOffset>3526790</wp:posOffset>
                </wp:positionH>
                <wp:positionV relativeFrom="paragraph">
                  <wp:posOffset>407035</wp:posOffset>
                </wp:positionV>
                <wp:extent cx="2530475" cy="2670810"/>
                <wp:effectExtent l="0" t="0" r="0" b="0"/>
                <wp:wrapTopAndBottom/>
                <wp:docPr id="11" name="Frame6"/>
                <wp:cNvGraphicFramePr/>
                <a:graphic xmlns:a="http://schemas.openxmlformats.org/drawingml/2006/main">
                  <a:graphicData uri="http://schemas.microsoft.com/office/word/2010/wordprocessingShape">
                    <wps:wsp>
                      <wps:cNvSpPr/>
                      <wps:spPr>
                        <a:xfrm>
                          <a:off x="0" y="0"/>
                          <a:ext cx="2530475" cy="2670810"/>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 xml:space="preserve">                            (C)</w:t>
                            </w:r>
                            <w:r>
                              <w:br/>
                            </w:r>
                            <w:r w:rsidR="00423B74">
                              <w:rPr>
                                <w:noProof/>
                              </w:rPr>
                              <w:drawing>
                                <wp:inline distT="0" distB="0" distL="0" distR="0">
                                  <wp:extent cx="2286000" cy="228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_0.2_phi_5_MN_vs_t.jpeg"/>
                                          <pic:cNvPicPr/>
                                        </pic:nvPicPr>
                                        <pic:blipFill>
                                          <a:blip r:embed="rId12">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6" o:spid="_x0000_s1028" style="position:absolute;left:0;text-align:left;margin-left:277.7pt;margin-top:32.05pt;width:199.25pt;height:210.3pt;z-index:251633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" filled="f" stroked="f">
                <v:textbox inset="2.5mm,1.25mm,2.5mm,1.25mm">
                  <w:txbxContent>
                    <w:p w:rsidR="00CA550F" w:rsidRDefault="005C2DB3">
                      <w:pPr>
                        <w:pStyle w:val="Caption"/>
                      </w:pPr>
                      <w:r>
                        <w:t xml:space="preserve">                            (C)</w:t>
                      </w:r>
                      <w:r>
                        <w:br/>
                      </w:r>
                      <w:r w:rsidR="00423B74">
                        <w:rPr>
                          <w:noProof/>
                        </w:rPr>
                        <w:drawing>
                          <wp:inline distT="0" distB="0" distL="0" distR="0">
                            <wp:extent cx="2286000" cy="228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_0.2_phi_5_MN_vs_t.jpeg"/>
                                    <pic:cNvPicPr/>
                                  </pic:nvPicPr>
                                  <pic:blipFill>
                                    <a:blip r:embed="rId12">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p>
    <w:p w:rsidR="00CA550F" w:rsidRDefault="005C2DB3">
      <w:pPr>
        <w:pStyle w:val="Body"/>
        <w:spacing w:line="480" w:lineRule="auto"/>
        <w:jc w:val="both"/>
      </w:pPr>
      <w:r>
        <w:t xml:space="preserve"> </w:t>
      </w:r>
      <w:r>
        <w:rPr>
          <w:sz w:val="22"/>
          <w:szCs w:val="22"/>
        </w:rPr>
        <w:t xml:space="preserve">Figure 3: </w:t>
      </w:r>
    </w:p>
    <w:p w:rsidR="00CA550F" w:rsidRDefault="005C2DB3">
      <w:pPr>
        <w:pStyle w:val="Body"/>
        <w:spacing w:line="480" w:lineRule="auto"/>
        <w:jc w:val="both"/>
      </w:pPr>
      <w:r>
        <w:rPr>
          <w:rFonts w:cs="Times New Roman"/>
          <w:sz w:val="22"/>
          <w:szCs w:val="22"/>
        </w:rPr>
        <w:t xml:space="preserve">                                                                                                                                                                    </w:t>
      </w:r>
    </w:p>
    <w:p w:rsidR="00CA550F" w:rsidRDefault="00CA550F">
      <w:pPr>
        <w:pStyle w:val="Body"/>
        <w:spacing w:line="480" w:lineRule="auto"/>
        <w:jc w:val="both"/>
        <w:rPr>
          <w:rFonts w:cs="Times New Roman"/>
          <w:sz w:val="22"/>
          <w:szCs w:val="22"/>
        </w:rPr>
      </w:pPr>
    </w:p>
    <w:p w:rsidR="00CA550F" w:rsidRPr="00423B74" w:rsidRDefault="00423B74">
      <w:pPr>
        <w:pStyle w:val="Body"/>
        <w:spacing w:line="480" w:lineRule="auto"/>
        <w:jc w:val="both"/>
        <w:rPr>
          <w:rFonts w:cs="Times New Roman"/>
          <w:b/>
          <w:sz w:val="22"/>
          <w:szCs w:val="22"/>
        </w:rPr>
      </w:pPr>
      <w:r>
        <w:rPr>
          <w:rFonts w:cs="Times New Roman"/>
          <w:b/>
          <w:noProof/>
          <w:sz w:val="22"/>
          <w:szCs w:val="22"/>
        </w:rPr>
        <w:lastRenderedPageBreak/>
        <mc:AlternateContent>
          <mc:Choice Requires="wps">
            <w:drawing>
              <wp:anchor distT="0" distB="0" distL="0" distR="0" simplePos="0" relativeHeight="251663872" behindDoc="0" locked="0" layoutInCell="1" allowOverlap="1">
                <wp:simplePos x="0" y="0"/>
                <wp:positionH relativeFrom="column">
                  <wp:posOffset>-594787</wp:posOffset>
                </wp:positionH>
                <wp:positionV relativeFrom="paragraph">
                  <wp:posOffset>2677601</wp:posOffset>
                </wp:positionV>
                <wp:extent cx="2653665" cy="2703195"/>
                <wp:effectExtent l="0" t="0" r="0" b="0"/>
                <wp:wrapTopAndBottom/>
                <wp:docPr id="27" name="Frame7"/>
                <wp:cNvGraphicFramePr/>
                <a:graphic xmlns:a="http://schemas.openxmlformats.org/drawingml/2006/main">
                  <a:graphicData uri="http://schemas.microsoft.com/office/word/2010/wordprocessingShape">
                    <wps:wsp>
                      <wps:cNvSpPr/>
                      <wps:spPr>
                        <a:xfrm>
                          <a:off x="0" y="0"/>
                          <a:ext cx="2653665" cy="2703195"/>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 xml:space="preserve">                           (D)</w:t>
                            </w:r>
                            <w:r>
                              <w:br/>
                            </w:r>
                            <w:r w:rsidR="00423B74">
                              <w:rPr>
                                <w:noProof/>
                              </w:rPr>
                              <w:drawing>
                                <wp:inline distT="0" distB="0" distL="0" distR="0">
                                  <wp:extent cx="2286000" cy="2286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_0.3_phi_25_CaCc_vs_t.jpeg"/>
                                          <pic:cNvPicPr/>
                                        </pic:nvPicPr>
                                        <pic:blipFill>
                                          <a:blip r:embed="rId1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7" o:spid="_x0000_s1029" style="position:absolute;left:0;text-align:left;margin-left:-46.85pt;margin-top:210.85pt;width:208.95pt;height:212.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" filled="f" stroked="f">
                <v:textbox inset="2.5mm,1.25mm,2.5mm,1.25mm">
                  <w:txbxContent>
                    <w:p w:rsidR="00CA550F" w:rsidRDefault="005C2DB3">
                      <w:pPr>
                        <w:pStyle w:val="Caption"/>
                      </w:pPr>
                      <w:r>
                        <w:t xml:space="preserve">                           (D)</w:t>
                      </w:r>
                      <w:r>
                        <w:br/>
                      </w:r>
                      <w:r w:rsidR="00423B74">
                        <w:rPr>
                          <w:noProof/>
                        </w:rPr>
                        <w:drawing>
                          <wp:inline distT="0" distB="0" distL="0" distR="0">
                            <wp:extent cx="2286000" cy="2286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_0.3_phi_25_CaCc_vs_t.jpeg"/>
                                    <pic:cNvPicPr/>
                                  </pic:nvPicPr>
                                  <pic:blipFill>
                                    <a:blip r:embed="rId1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r>
        <w:rPr>
          <w:rFonts w:cs="Times New Roman"/>
          <w:b/>
          <w:noProof/>
          <w:sz w:val="22"/>
          <w:szCs w:val="22"/>
        </w:rPr>
        <mc:AlternateContent>
          <mc:Choice Requires="wps">
            <w:drawing>
              <wp:anchor distT="0" distB="0" distL="0" distR="0" simplePos="0" relativeHeight="251675136" behindDoc="0" locked="0" layoutInCell="1" allowOverlap="1">
                <wp:simplePos x="0" y="0"/>
                <wp:positionH relativeFrom="column">
                  <wp:posOffset>3985895</wp:posOffset>
                </wp:positionH>
                <wp:positionV relativeFrom="paragraph">
                  <wp:posOffset>2677212</wp:posOffset>
                </wp:positionV>
                <wp:extent cx="2467610" cy="2703195"/>
                <wp:effectExtent l="0" t="0" r="0" b="0"/>
                <wp:wrapTopAndBottom/>
                <wp:docPr id="35" name="Frame9"/>
                <wp:cNvGraphicFramePr/>
                <a:graphic xmlns:a="http://schemas.openxmlformats.org/drawingml/2006/main">
                  <a:graphicData uri="http://schemas.microsoft.com/office/word/2010/wordprocessingShape">
                    <wps:wsp>
                      <wps:cNvSpPr/>
                      <wps:spPr>
                        <a:xfrm>
                          <a:off x="0" y="0"/>
                          <a:ext cx="2467610" cy="2703195"/>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 xml:space="preserve">                             (F)</w:t>
                            </w:r>
                            <w:r>
                              <w:br/>
                            </w:r>
                            <w:r w:rsidR="00423B74">
                              <w:rPr>
                                <w:noProof/>
                              </w:rPr>
                              <w:drawing>
                                <wp:inline distT="0" distB="0" distL="0" distR="0">
                                  <wp:extent cx="2286000" cy="2286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rSr_vs_phi.jpeg"/>
                                          <pic:cNvPicPr/>
                                        </pic:nvPicPr>
                                        <pic:blipFill>
                                          <a:blip r:embed="rId14">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9" o:spid="_x0000_s1030" style="position:absolute;left:0;text-align:left;margin-left:313.85pt;margin-top:210.8pt;width:194.3pt;height:212.85pt;z-index:2516751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" filled="f" stroked="f">
                <v:textbox inset="2.5mm,1.25mm,2.5mm,1.25mm">
                  <w:txbxContent>
                    <w:p w:rsidR="00CA550F" w:rsidRDefault="005C2DB3">
                      <w:pPr>
                        <w:pStyle w:val="Caption"/>
                      </w:pPr>
                      <w:r>
                        <w:t xml:space="preserve">                             (F)</w:t>
                      </w:r>
                      <w:r>
                        <w:br/>
                      </w:r>
                      <w:r w:rsidR="00423B74">
                        <w:rPr>
                          <w:noProof/>
                        </w:rPr>
                        <w:drawing>
                          <wp:inline distT="0" distB="0" distL="0" distR="0">
                            <wp:extent cx="2286000" cy="2286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rSr_vs_phi.jpeg"/>
                                    <pic:cNvPicPr/>
                                  </pic:nvPicPr>
                                  <pic:blipFill>
                                    <a:blip r:embed="rId14">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r>
        <w:rPr>
          <w:rFonts w:cs="Times New Roman"/>
          <w:b/>
          <w:noProof/>
          <w:sz w:val="22"/>
          <w:szCs w:val="22"/>
        </w:rPr>
        <mc:AlternateContent>
          <mc:Choice Requires="wps">
            <w:drawing>
              <wp:anchor distT="0" distB="0" distL="0" distR="0" simplePos="0" relativeHeight="251670016" behindDoc="0" locked="0" layoutInCell="1" allowOverlap="1">
                <wp:simplePos x="0" y="0"/>
                <wp:positionH relativeFrom="column">
                  <wp:posOffset>1716405</wp:posOffset>
                </wp:positionH>
                <wp:positionV relativeFrom="paragraph">
                  <wp:posOffset>2668270</wp:posOffset>
                </wp:positionV>
                <wp:extent cx="2537460" cy="2703195"/>
                <wp:effectExtent l="0" t="0" r="0" b="0"/>
                <wp:wrapTopAndBottom/>
                <wp:docPr id="31" name="Frame8"/>
                <wp:cNvGraphicFramePr/>
                <a:graphic xmlns:a="http://schemas.openxmlformats.org/drawingml/2006/main">
                  <a:graphicData uri="http://schemas.microsoft.com/office/word/2010/wordprocessingShape">
                    <wps:wsp>
                      <wps:cNvSpPr/>
                      <wps:spPr>
                        <a:xfrm>
                          <a:off x="0" y="0"/>
                          <a:ext cx="2537460" cy="2703195"/>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 xml:space="preserve">                             (E)</w:t>
                            </w:r>
                            <w:r>
                              <w:br/>
                            </w:r>
                            <w:r w:rsidR="00423B74">
                              <w:rPr>
                                <w:noProof/>
                              </w:rPr>
                              <w:drawing>
                                <wp:inline distT="0" distB="0" distL="0" distR="0">
                                  <wp:extent cx="2286000" cy="2286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_0.3_phi_25_MN_vs_t.jpeg"/>
                                          <pic:cNvPicPr/>
                                        </pic:nvPicPr>
                                        <pic:blipFill>
                                          <a:blip r:embed="rId15">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8" o:spid="_x0000_s1031" style="position:absolute;left:0;text-align:left;margin-left:135.15pt;margin-top:210.1pt;width:199.8pt;height:212.85pt;z-index:25167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" filled="f" stroked="f">
                <v:textbox inset="2.5mm,1.25mm,2.5mm,1.25mm">
                  <w:txbxContent>
                    <w:p w:rsidR="00CA550F" w:rsidRDefault="005C2DB3">
                      <w:pPr>
                        <w:pStyle w:val="Caption"/>
                      </w:pPr>
                      <w:r>
                        <w:t xml:space="preserve">                             (E)</w:t>
                      </w:r>
                      <w:r>
                        <w:br/>
                      </w:r>
                      <w:r w:rsidR="00423B74">
                        <w:rPr>
                          <w:noProof/>
                        </w:rPr>
                        <w:drawing>
                          <wp:inline distT="0" distB="0" distL="0" distR="0">
                            <wp:extent cx="2286000" cy="2286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_0.3_phi_25_MN_vs_t.jpeg"/>
                                    <pic:cNvPicPr/>
                                  </pic:nvPicPr>
                                  <pic:blipFill>
                                    <a:blip r:embed="rId15">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r>
        <w:rPr>
          <w:rFonts w:cs="Times New Roman"/>
          <w:b/>
          <w:noProof/>
          <w:sz w:val="22"/>
          <w:szCs w:val="22"/>
        </w:rPr>
        <mc:AlternateContent>
          <mc:Choice Requires="wps">
            <w:drawing>
              <wp:anchor distT="0" distB="0" distL="0" distR="0" simplePos="0" relativeHeight="251656704" behindDoc="0" locked="0" layoutInCell="1" allowOverlap="1">
                <wp:simplePos x="0" y="0"/>
                <wp:positionH relativeFrom="column">
                  <wp:posOffset>4002405</wp:posOffset>
                </wp:positionH>
                <wp:positionV relativeFrom="paragraph">
                  <wp:posOffset>64770</wp:posOffset>
                </wp:positionV>
                <wp:extent cx="2626360" cy="2901315"/>
                <wp:effectExtent l="0" t="0" r="0" b="0"/>
                <wp:wrapTopAndBottom/>
                <wp:docPr id="23" name="Frame3"/>
                <wp:cNvGraphicFramePr/>
                <a:graphic xmlns:a="http://schemas.openxmlformats.org/drawingml/2006/main">
                  <a:graphicData uri="http://schemas.microsoft.com/office/word/2010/wordprocessingShape">
                    <wps:wsp>
                      <wps:cNvSpPr/>
                      <wps:spPr>
                        <a:xfrm>
                          <a:off x="0" y="0"/>
                          <a:ext cx="2626360" cy="2901315"/>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ab/>
                            </w:r>
                            <w:r>
                              <w:tab/>
                            </w:r>
                            <w:r>
                              <w:tab/>
                              <w:t xml:space="preserve">    (C)</w:t>
                            </w:r>
                            <w:r>
                              <w:br/>
                            </w:r>
                            <w:r w:rsidR="00423B74">
                              <w:rPr>
                                <w:noProof/>
                              </w:rPr>
                              <w:drawing>
                                <wp:inline distT="0" distB="0" distL="0" distR="0">
                                  <wp:extent cx="2286000" cy="2286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_0.3_phi_5_MN_vs_t.jpeg"/>
                                          <pic:cNvPicPr/>
                                        </pic:nvPicPr>
                                        <pic:blipFill>
                                          <a:blip r:embed="rId16">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3" o:spid="_x0000_s1032" style="position:absolute;left:0;text-align:left;margin-left:315.15pt;margin-top:5.1pt;width:206.8pt;height:228.4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" filled="f" stroked="f">
                <v:textbox inset="2.5mm,1.25mm,2.5mm,1.25mm">
                  <w:txbxContent>
                    <w:p w:rsidR="00CA550F" w:rsidRDefault="005C2DB3">
                      <w:pPr>
                        <w:pStyle w:val="Caption"/>
                      </w:pPr>
                      <w:r>
                        <w:tab/>
                      </w:r>
                      <w:r>
                        <w:tab/>
                      </w:r>
                      <w:r>
                        <w:tab/>
                        <w:t xml:space="preserve">    (C)</w:t>
                      </w:r>
                      <w:r>
                        <w:br/>
                      </w:r>
                      <w:r w:rsidR="00423B74">
                        <w:rPr>
                          <w:noProof/>
                        </w:rPr>
                        <w:drawing>
                          <wp:inline distT="0" distB="0" distL="0" distR="0">
                            <wp:extent cx="2286000" cy="2286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_0.3_phi_5_MN_vs_t.jpeg"/>
                                    <pic:cNvPicPr/>
                                  </pic:nvPicPr>
                                  <pic:blipFill>
                                    <a:blip r:embed="rId16">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r>
        <w:rPr>
          <w:rFonts w:cs="Times New Roman"/>
          <w:b/>
          <w:noProof/>
          <w:sz w:val="22"/>
          <w:szCs w:val="22"/>
        </w:rPr>
        <mc:AlternateContent>
          <mc:Choice Requires="wps">
            <w:drawing>
              <wp:anchor distT="0" distB="0" distL="0" distR="0" simplePos="0" relativeHeight="251649536" behindDoc="0" locked="0" layoutInCell="1" allowOverlap="1">
                <wp:simplePos x="0" y="0"/>
                <wp:positionH relativeFrom="column">
                  <wp:posOffset>1716405</wp:posOffset>
                </wp:positionH>
                <wp:positionV relativeFrom="paragraph">
                  <wp:posOffset>64770</wp:posOffset>
                </wp:positionV>
                <wp:extent cx="2626360" cy="2713355"/>
                <wp:effectExtent l="0" t="0" r="0" b="0"/>
                <wp:wrapTopAndBottom/>
                <wp:docPr id="19" name="Frame2"/>
                <wp:cNvGraphicFramePr/>
                <a:graphic xmlns:a="http://schemas.openxmlformats.org/drawingml/2006/main">
                  <a:graphicData uri="http://schemas.microsoft.com/office/word/2010/wordprocessingShape">
                    <wps:wsp>
                      <wps:cNvSpPr/>
                      <wps:spPr>
                        <a:xfrm>
                          <a:off x="0" y="0"/>
                          <a:ext cx="2626360" cy="2713355"/>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ab/>
                            </w:r>
                            <w:r>
                              <w:tab/>
                            </w:r>
                            <w:r>
                              <w:tab/>
                              <w:t xml:space="preserve">      (B)</w:t>
                            </w:r>
                            <w:r>
                              <w:br/>
                            </w:r>
                            <w:r w:rsidR="00423B74">
                              <w:rPr>
                                <w:noProof/>
                              </w:rPr>
                              <w:drawing>
                                <wp:inline distT="0" distB="0" distL="0" distR="0">
                                  <wp:extent cx="2286000" cy="228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_0.3_phi_5_CaCc_vs_t.jpeg"/>
                                          <pic:cNvPicPr/>
                                        </pic:nvPicPr>
                                        <pic:blipFill>
                                          <a:blip r:embed="rId17">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2" o:spid="_x0000_s1033" style="position:absolute;left:0;text-align:left;margin-left:135.15pt;margin-top:5.1pt;width:206.8pt;height:213.65pt;z-index:2516495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" filled="f" stroked="f">
                <v:textbox inset="2.5mm,1.25mm,2.5mm,1.25mm">
                  <w:txbxContent>
                    <w:p w:rsidR="00CA550F" w:rsidRDefault="005C2DB3">
                      <w:pPr>
                        <w:pStyle w:val="Caption"/>
                      </w:pPr>
                      <w:r>
                        <w:tab/>
                      </w:r>
                      <w:r>
                        <w:tab/>
                      </w:r>
                      <w:r>
                        <w:tab/>
                        <w:t xml:space="preserve">      (B)</w:t>
                      </w:r>
                      <w:r>
                        <w:br/>
                      </w:r>
                      <w:r w:rsidR="00423B74">
                        <w:rPr>
                          <w:noProof/>
                        </w:rPr>
                        <w:drawing>
                          <wp:inline distT="0" distB="0" distL="0" distR="0">
                            <wp:extent cx="2286000" cy="228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_0.3_phi_5_CaCc_vs_t.jpeg"/>
                                    <pic:cNvPicPr/>
                                  </pic:nvPicPr>
                                  <pic:blipFill>
                                    <a:blip r:embed="rId17">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r w:rsidR="005C2DB3">
        <w:rPr>
          <w:rFonts w:cs="Times New Roman"/>
          <w:b/>
          <w:noProof/>
          <w:sz w:val="22"/>
          <w:szCs w:val="22"/>
        </w:rPr>
        <mc:AlternateContent>
          <mc:Choice Requires="wps">
            <w:drawing>
              <wp:anchor distT="0" distB="0" distL="0" distR="0" simplePos="0" relativeHeight="251641344" behindDoc="0" locked="0" layoutInCell="1" allowOverlap="1">
                <wp:simplePos x="0" y="0"/>
                <wp:positionH relativeFrom="column">
                  <wp:posOffset>-571500</wp:posOffset>
                </wp:positionH>
                <wp:positionV relativeFrom="paragraph">
                  <wp:posOffset>64770</wp:posOffset>
                </wp:positionV>
                <wp:extent cx="2628265" cy="2677795"/>
                <wp:effectExtent l="0" t="0" r="0" b="0"/>
                <wp:wrapTopAndBottom/>
                <wp:docPr id="15" name="Frame1"/>
                <wp:cNvGraphicFramePr/>
                <a:graphic xmlns:a="http://schemas.openxmlformats.org/drawingml/2006/main">
                  <a:graphicData uri="http://schemas.microsoft.com/office/word/2010/wordprocessingShape">
                    <wps:wsp>
                      <wps:cNvSpPr/>
                      <wps:spPr>
                        <a:xfrm>
                          <a:off x="0" y="0"/>
                          <a:ext cx="2628265" cy="2677795"/>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ab/>
                            </w:r>
                            <w:r>
                              <w:tab/>
                            </w:r>
                            <w:r>
                              <w:tab/>
                              <w:t xml:space="preserve">     (A)</w:t>
                            </w:r>
                            <w:r>
                              <w:br/>
                            </w:r>
                            <w:r w:rsidR="00423B74">
                              <w:rPr>
                                <w:noProof/>
                              </w:rPr>
                              <w:drawing>
                                <wp:inline distT="0" distB="0" distL="0" distR="0">
                                  <wp:extent cx="2286000"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_0.3_Ca_vs_Cc.jpeg"/>
                                          <pic:cNvPicPr/>
                                        </pic:nvPicPr>
                                        <pic:blipFill>
                                          <a:blip r:embed="rId18">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1" o:spid="_x0000_s1034" style="position:absolute;left:0;text-align:left;margin-left:-45pt;margin-top:5.1pt;width:206.95pt;height:210.85pt;z-index:2516413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" filled="f" stroked="f">
                <v:textbox inset="2.5mm,1.25mm,2.5mm,1.25mm">
                  <w:txbxContent>
                    <w:p w:rsidR="00CA550F" w:rsidRDefault="005C2DB3">
                      <w:pPr>
                        <w:pStyle w:val="Caption"/>
                      </w:pPr>
                      <w:r>
                        <w:tab/>
                      </w:r>
                      <w:r>
                        <w:tab/>
                      </w:r>
                      <w:r>
                        <w:tab/>
                        <w:t xml:space="preserve">     (A)</w:t>
                      </w:r>
                      <w:r>
                        <w:br/>
                      </w:r>
                      <w:r w:rsidR="00423B74">
                        <w:rPr>
                          <w:noProof/>
                        </w:rPr>
                        <w:drawing>
                          <wp:inline distT="0" distB="0" distL="0" distR="0">
                            <wp:extent cx="2286000"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_0.3_Ca_vs_Cc.jpeg"/>
                                    <pic:cNvPicPr/>
                                  </pic:nvPicPr>
                                  <pic:blipFill>
                                    <a:blip r:embed="rId18">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r w:rsidR="00D652E5">
        <w:rPr>
          <w:rFonts w:cs="Times New Roman"/>
          <w:sz w:val="22"/>
          <w:szCs w:val="22"/>
        </w:rPr>
        <w:t>Figure 4</w:t>
      </w:r>
      <w:r w:rsidR="005C2DB3">
        <w:rPr>
          <w:rFonts w:cs="Times New Roman"/>
          <w:sz w:val="22"/>
          <w:szCs w:val="22"/>
        </w:rPr>
        <w:t xml:space="preserve">: </w:t>
      </w: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D652E5">
      <w:pPr>
        <w:pStyle w:val="Body"/>
        <w:spacing w:line="480" w:lineRule="auto"/>
        <w:jc w:val="both"/>
      </w:pPr>
      <w:r>
        <w:rPr>
          <w:rFonts w:cs="Times New Roman"/>
          <w:b/>
          <w:noProof/>
          <w:sz w:val="22"/>
          <w:szCs w:val="22"/>
        </w:rPr>
        <w:lastRenderedPageBreak/>
        <mc:AlternateContent>
          <mc:Choice Requires="wps">
            <w:drawing>
              <wp:anchor distT="0" distB="0" distL="0" distR="0" simplePos="0" relativeHeight="251689472" behindDoc="0" locked="0" layoutInCell="1" allowOverlap="1">
                <wp:simplePos x="0" y="0"/>
                <wp:positionH relativeFrom="column">
                  <wp:posOffset>3086100</wp:posOffset>
                </wp:positionH>
                <wp:positionV relativeFrom="paragraph">
                  <wp:posOffset>2593340</wp:posOffset>
                </wp:positionV>
                <wp:extent cx="2596515" cy="2778125"/>
                <wp:effectExtent l="0" t="0" r="0" b="0"/>
                <wp:wrapSquare wrapText="largest"/>
                <wp:docPr id="55" name="Frame14"/>
                <wp:cNvGraphicFramePr/>
                <a:graphic xmlns:a="http://schemas.openxmlformats.org/drawingml/2006/main">
                  <a:graphicData uri="http://schemas.microsoft.com/office/word/2010/wordprocessingShape">
                    <wps:wsp>
                      <wps:cNvSpPr/>
                      <wps:spPr>
                        <a:xfrm>
                          <a:off x="0" y="0"/>
                          <a:ext cx="2596515" cy="2778125"/>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 xml:space="preserve">                           (E)</w:t>
                            </w:r>
                            <w:r>
                              <w:br/>
                            </w:r>
                            <w:r w:rsidR="00D652E5">
                              <w:rPr>
                                <w:noProof/>
                              </w:rPr>
                              <w:drawing>
                                <wp:inline distT="0" distB="0" distL="0" distR="0">
                                  <wp:extent cx="2286000" cy="2286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_0.4_phi_25_MN_vs_t.jpeg"/>
                                          <pic:cNvPicPr/>
                                        </pic:nvPicPr>
                                        <pic:blipFill>
                                          <a:blip r:embed="rId19">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14" o:spid="_x0000_s1035" style="position:absolute;left:0;text-align:left;margin-left:243pt;margin-top:204.2pt;width:204.45pt;height:218.75pt;z-index:2516894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" filled="f" stroked="f">
                <v:textbox inset="2.5mm,1.25mm,2.5mm,1.25mm">
                  <w:txbxContent>
                    <w:p w:rsidR="00CA550F" w:rsidRDefault="005C2DB3">
                      <w:pPr>
                        <w:pStyle w:val="Caption"/>
                      </w:pPr>
                      <w:r>
                        <w:t xml:space="preserve">                           (E)</w:t>
                      </w:r>
                      <w:r>
                        <w:br/>
                      </w:r>
                      <w:r w:rsidR="00D652E5">
                        <w:rPr>
                          <w:noProof/>
                        </w:rPr>
                        <w:drawing>
                          <wp:inline distT="0" distB="0" distL="0" distR="0">
                            <wp:extent cx="2286000" cy="2286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_0.4_phi_25_MN_vs_t.jpeg"/>
                                    <pic:cNvPicPr/>
                                  </pic:nvPicPr>
                                  <pic:blipFill>
                                    <a:blip r:embed="rId19">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square" side="largest"/>
              </v:rect>
            </w:pict>
          </mc:Fallback>
        </mc:AlternateContent>
      </w:r>
      <w:r>
        <w:rPr>
          <w:rFonts w:cs="Times New Roman"/>
          <w:b/>
          <w:noProof/>
          <w:sz w:val="22"/>
          <w:szCs w:val="22"/>
        </w:rPr>
        <mc:AlternateContent>
          <mc:Choice Requires="wps">
            <w:drawing>
              <wp:anchor distT="0" distB="0" distL="0" distR="0" simplePos="0" relativeHeight="251688448" behindDoc="0" locked="0" layoutInCell="1" allowOverlap="1">
                <wp:simplePos x="0" y="0"/>
                <wp:positionH relativeFrom="column">
                  <wp:posOffset>457200</wp:posOffset>
                </wp:positionH>
                <wp:positionV relativeFrom="paragraph">
                  <wp:posOffset>2612390</wp:posOffset>
                </wp:positionV>
                <wp:extent cx="2519680" cy="2759075"/>
                <wp:effectExtent l="0" t="0" r="0" b="0"/>
                <wp:wrapTopAndBottom/>
                <wp:docPr id="51" name="Frame13"/>
                <wp:cNvGraphicFramePr/>
                <a:graphic xmlns:a="http://schemas.openxmlformats.org/drawingml/2006/main">
                  <a:graphicData uri="http://schemas.microsoft.com/office/word/2010/wordprocessingShape">
                    <wps:wsp>
                      <wps:cNvSpPr/>
                      <wps:spPr>
                        <a:xfrm>
                          <a:off x="0" y="0"/>
                          <a:ext cx="2519680" cy="2759075"/>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 xml:space="preserve">                           (D)</w:t>
                            </w:r>
                            <w:r>
                              <w:br/>
                            </w:r>
                            <w:r w:rsidR="00D652E5">
                              <w:rPr>
                                <w:noProof/>
                              </w:rPr>
                              <w:drawing>
                                <wp:inline distT="0" distB="0" distL="0" distR="0">
                                  <wp:extent cx="2286000" cy="2286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_0.4_phi_25_CaCc_vs_t.jpeg"/>
                                          <pic:cNvPicPr/>
                                        </pic:nvPicPr>
                                        <pic:blipFill>
                                          <a:blip r:embed="rId20">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13" o:spid="_x0000_s1036" style="position:absolute;left:0;text-align:left;margin-left:36pt;margin-top:205.7pt;width:198.4pt;height:217.25pt;z-index:2516884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" filled="f" stroked="f">
                <v:textbox inset="2.5mm,1.25mm,2.5mm,1.25mm">
                  <w:txbxContent>
                    <w:p w:rsidR="00CA550F" w:rsidRDefault="005C2DB3">
                      <w:pPr>
                        <w:pStyle w:val="Caption"/>
                      </w:pPr>
                      <w:r>
                        <w:t xml:space="preserve">                           (D)</w:t>
                      </w:r>
                      <w:r>
                        <w:br/>
                      </w:r>
                      <w:r w:rsidR="00D652E5">
                        <w:rPr>
                          <w:noProof/>
                        </w:rPr>
                        <w:drawing>
                          <wp:inline distT="0" distB="0" distL="0" distR="0">
                            <wp:extent cx="2286000" cy="2286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_0.4_phi_25_CaCc_vs_t.jpeg"/>
                                    <pic:cNvPicPr/>
                                  </pic:nvPicPr>
                                  <pic:blipFill>
                                    <a:blip r:embed="rId20">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r>
        <w:rPr>
          <w:rFonts w:cs="Times New Roman"/>
          <w:b/>
          <w:noProof/>
          <w:sz w:val="22"/>
          <w:szCs w:val="22"/>
        </w:rPr>
        <mc:AlternateContent>
          <mc:Choice Requires="wps">
            <w:drawing>
              <wp:anchor distT="0" distB="0" distL="0" distR="0" simplePos="0" relativeHeight="251686400" behindDoc="0" locked="0" layoutInCell="1" allowOverlap="1">
                <wp:simplePos x="0" y="0"/>
                <wp:positionH relativeFrom="column">
                  <wp:posOffset>4114800</wp:posOffset>
                </wp:positionH>
                <wp:positionV relativeFrom="paragraph">
                  <wp:posOffset>-37465</wp:posOffset>
                </wp:positionV>
                <wp:extent cx="2514600" cy="2665730"/>
                <wp:effectExtent l="0" t="0" r="0" b="0"/>
                <wp:wrapTopAndBottom/>
                <wp:docPr id="47" name="Frame12"/>
                <wp:cNvGraphicFramePr/>
                <a:graphic xmlns:a="http://schemas.openxmlformats.org/drawingml/2006/main">
                  <a:graphicData uri="http://schemas.microsoft.com/office/word/2010/wordprocessingShape">
                    <wps:wsp>
                      <wps:cNvSpPr/>
                      <wps:spPr>
                        <a:xfrm>
                          <a:off x="0" y="0"/>
                          <a:ext cx="2514600" cy="2665730"/>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 xml:space="preserve">                               (C)</w:t>
                            </w:r>
                            <w:r>
                              <w:br/>
                            </w:r>
                            <w:r w:rsidR="00D652E5">
                              <w:rPr>
                                <w:noProof/>
                              </w:rPr>
                              <w:drawing>
                                <wp:inline distT="0" distB="0" distL="0" distR="0">
                                  <wp:extent cx="2286000" cy="2286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_0.4_phi_5_MN_vs_t.jpeg"/>
                                          <pic:cNvPicPr/>
                                        </pic:nvPicPr>
                                        <pic:blipFill>
                                          <a:blip r:embed="rId21">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12" o:spid="_x0000_s1037" style="position:absolute;left:0;text-align:left;margin-left:324pt;margin-top:-2.95pt;width:198pt;height:209.9pt;z-index:2516864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" filled="f" stroked="f">
                <v:textbox inset="2.5mm,1.25mm,2.5mm,1.25mm">
                  <w:txbxContent>
                    <w:p w:rsidR="00CA550F" w:rsidRDefault="005C2DB3">
                      <w:pPr>
                        <w:pStyle w:val="Caption"/>
                      </w:pPr>
                      <w:r>
                        <w:t xml:space="preserve">                               (C)</w:t>
                      </w:r>
                      <w:r>
                        <w:br/>
                      </w:r>
                      <w:r w:rsidR="00D652E5">
                        <w:rPr>
                          <w:noProof/>
                        </w:rPr>
                        <w:drawing>
                          <wp:inline distT="0" distB="0" distL="0" distR="0">
                            <wp:extent cx="2286000" cy="2286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_0.4_phi_5_MN_vs_t.jpeg"/>
                                    <pic:cNvPicPr/>
                                  </pic:nvPicPr>
                                  <pic:blipFill>
                                    <a:blip r:embed="rId21">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r>
        <w:rPr>
          <w:rFonts w:cs="Times New Roman"/>
          <w:b/>
          <w:noProof/>
          <w:sz w:val="22"/>
          <w:szCs w:val="22"/>
        </w:rPr>
        <mc:AlternateContent>
          <mc:Choice Requires="wps">
            <w:drawing>
              <wp:anchor distT="0" distB="0" distL="0" distR="0" simplePos="0" relativeHeight="251683328" behindDoc="0" locked="0" layoutInCell="1" allowOverlap="1">
                <wp:simplePos x="0" y="0"/>
                <wp:positionH relativeFrom="column">
                  <wp:posOffset>1828800</wp:posOffset>
                </wp:positionH>
                <wp:positionV relativeFrom="paragraph">
                  <wp:posOffset>-37465</wp:posOffset>
                </wp:positionV>
                <wp:extent cx="2472690" cy="2780030"/>
                <wp:effectExtent l="0" t="0" r="0" b="0"/>
                <wp:wrapTopAndBottom/>
                <wp:docPr id="43" name="Frame11"/>
                <wp:cNvGraphicFramePr/>
                <a:graphic xmlns:a="http://schemas.openxmlformats.org/drawingml/2006/main">
                  <a:graphicData uri="http://schemas.microsoft.com/office/word/2010/wordprocessingShape">
                    <wps:wsp>
                      <wps:cNvSpPr/>
                      <wps:spPr>
                        <a:xfrm>
                          <a:off x="0" y="0"/>
                          <a:ext cx="2472690" cy="2780030"/>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 xml:space="preserve">                             (B)</w:t>
                            </w:r>
                            <w:r>
                              <w:br/>
                            </w:r>
                            <w:r w:rsidR="00D652E5">
                              <w:rPr>
                                <w:noProof/>
                              </w:rPr>
                              <w:drawing>
                                <wp:inline distT="0" distB="0" distL="0" distR="0">
                                  <wp:extent cx="2286000" cy="2286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_0.4_phi_5_CaCc_vs_t.jpeg"/>
                                          <pic:cNvPicPr/>
                                        </pic:nvPicPr>
                                        <pic:blipFill>
                                          <a:blip r:embed="rId22">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11" o:spid="_x0000_s1038" style="position:absolute;left:0;text-align:left;margin-left:2in;margin-top:-2.95pt;width:194.7pt;height:218.9pt;z-index:2516833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" filled="f" stroked="f">
                <v:textbox inset="2.5mm,1.25mm,2.5mm,1.25mm">
                  <w:txbxContent>
                    <w:p w:rsidR="00CA550F" w:rsidRDefault="005C2DB3">
                      <w:pPr>
                        <w:pStyle w:val="Caption"/>
                      </w:pPr>
                      <w:r>
                        <w:t xml:space="preserve">                             (B)</w:t>
                      </w:r>
                      <w:r>
                        <w:br/>
                      </w:r>
                      <w:r w:rsidR="00D652E5">
                        <w:rPr>
                          <w:noProof/>
                        </w:rPr>
                        <w:drawing>
                          <wp:inline distT="0" distB="0" distL="0" distR="0">
                            <wp:extent cx="2286000" cy="2286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_0.4_phi_5_CaCc_vs_t.jpeg"/>
                                    <pic:cNvPicPr/>
                                  </pic:nvPicPr>
                                  <pic:blipFill>
                                    <a:blip r:embed="rId22">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r w:rsidR="005C2DB3">
        <w:rPr>
          <w:rFonts w:cs="Times New Roman"/>
          <w:b/>
          <w:noProof/>
          <w:sz w:val="22"/>
          <w:szCs w:val="22"/>
        </w:rPr>
        <mc:AlternateContent>
          <mc:Choice Requires="wps">
            <w:drawing>
              <wp:anchor distT="0" distB="0" distL="0" distR="0" simplePos="0" relativeHeight="251679232" behindDoc="0" locked="0" layoutInCell="1" allowOverlap="1">
                <wp:simplePos x="0" y="0"/>
                <wp:positionH relativeFrom="column">
                  <wp:posOffset>-457200</wp:posOffset>
                </wp:positionH>
                <wp:positionV relativeFrom="paragraph">
                  <wp:posOffset>-28575</wp:posOffset>
                </wp:positionV>
                <wp:extent cx="2472055" cy="2771140"/>
                <wp:effectExtent l="0" t="0" r="0" b="0"/>
                <wp:wrapTopAndBottom/>
                <wp:docPr id="39" name="Frame10"/>
                <wp:cNvGraphicFramePr/>
                <a:graphic xmlns:a="http://schemas.openxmlformats.org/drawingml/2006/main">
                  <a:graphicData uri="http://schemas.microsoft.com/office/word/2010/wordprocessingShape">
                    <wps:wsp>
                      <wps:cNvSpPr/>
                      <wps:spPr>
                        <a:xfrm>
                          <a:off x="0" y="0"/>
                          <a:ext cx="2472055" cy="2771140"/>
                        </a:xfrm>
                        <a:prstGeom prst="rect">
                          <a:avLst/>
                        </a:prstGeom>
                        <a:noFill/>
                        <a:ln>
                          <a:noFill/>
                        </a:ln>
                      </wps:spPr>
                      <wps:style>
                        <a:lnRef idx="0">
                          <a:scrgbClr r="0" g="0" b="0"/>
                        </a:lnRef>
                        <a:fillRef idx="0">
                          <a:scrgbClr r="0" g="0" b="0"/>
                        </a:fillRef>
                        <a:effectRef idx="0">
                          <a:scrgbClr r="0" g="0" b="0"/>
                        </a:effectRef>
                        <a:fontRef idx="minor"/>
                      </wps:style>
                      <wps:txbx>
                        <w:txbxContent>
                          <w:p w:rsidR="00CA550F" w:rsidRDefault="005C2DB3">
                            <w:pPr>
                              <w:pStyle w:val="Caption"/>
                            </w:pPr>
                            <w:r>
                              <w:t xml:space="preserve">                            (A)</w:t>
                            </w:r>
                            <w:r>
                              <w:br/>
                            </w:r>
                            <w:r w:rsidR="00D652E5">
                              <w:rPr>
                                <w:noProof/>
                              </w:rPr>
                              <w:drawing>
                                <wp:inline distT="0" distB="0" distL="0" distR="0">
                                  <wp:extent cx="2286000" cy="2286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_0.4_Ca_vs_Cc.jpeg"/>
                                          <pic:cNvPicPr/>
                                        </pic:nvPicPr>
                                        <pic:blipFill>
                                          <a:blip r:embed="rId2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10" o:spid="_x0000_s1039" style="position:absolute;left:0;text-align:left;margin-left:-36pt;margin-top:-2.25pt;width:194.65pt;height:218.2pt;z-index:2516792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" filled="f" stroked="f">
                <v:textbox inset="2.5mm,1.25mm,2.5mm,1.25mm">
                  <w:txbxContent>
                    <w:p w:rsidR="00CA550F" w:rsidRDefault="005C2DB3">
                      <w:pPr>
                        <w:pStyle w:val="Caption"/>
                      </w:pPr>
                      <w:r>
                        <w:t xml:space="preserve">                            (A)</w:t>
                      </w:r>
                      <w:r>
                        <w:br/>
                      </w:r>
                      <w:r w:rsidR="00D652E5">
                        <w:rPr>
                          <w:noProof/>
                        </w:rPr>
                        <w:drawing>
                          <wp:inline distT="0" distB="0" distL="0" distR="0">
                            <wp:extent cx="2286000" cy="2286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_0.4_Ca_vs_Cc.jpeg"/>
                                    <pic:cNvPicPr/>
                                  </pic:nvPicPr>
                                  <pic:blipFill>
                                    <a:blip r:embed="rId2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xbxContent>
                </v:textbox>
                <w10:wrap type="topAndBottom"/>
              </v:rect>
            </w:pict>
          </mc:Fallback>
        </mc:AlternateContent>
      </w:r>
      <w:r w:rsidR="005C2DB3">
        <w:rPr>
          <w:rFonts w:cs="Times New Roman"/>
          <w:sz w:val="22"/>
          <w:szCs w:val="22"/>
        </w:rPr>
        <w:t xml:space="preserve">Figure 5: </w:t>
      </w: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CA550F">
      <w:pPr>
        <w:pStyle w:val="Body"/>
        <w:spacing w:line="480" w:lineRule="auto"/>
        <w:jc w:val="both"/>
        <w:rPr>
          <w:rFonts w:cs="Times New Roman"/>
          <w:b/>
          <w:sz w:val="22"/>
          <w:szCs w:val="22"/>
        </w:rPr>
      </w:pPr>
    </w:p>
    <w:p w:rsidR="00CA550F" w:rsidRDefault="005C2DB3">
      <w:pPr>
        <w:pStyle w:val="Body"/>
        <w:spacing w:line="480" w:lineRule="auto"/>
        <w:jc w:val="both"/>
      </w:pPr>
      <w:r>
        <w:rPr>
          <w:rFonts w:cs="Times New Roman"/>
          <w:b/>
          <w:sz w:val="22"/>
          <w:szCs w:val="22"/>
        </w:rPr>
        <w:lastRenderedPageBreak/>
        <w:t>Acknowledgements</w:t>
      </w:r>
    </w:p>
    <w:p w:rsidR="00CA550F" w:rsidRDefault="00CA550F">
      <w:pPr>
        <w:pStyle w:val="Body"/>
        <w:spacing w:line="480" w:lineRule="auto"/>
        <w:jc w:val="both"/>
        <w:rPr>
          <w:rFonts w:cs="Times New Roman"/>
          <w:sz w:val="22"/>
          <w:szCs w:val="22"/>
        </w:rPr>
      </w:pPr>
    </w:p>
    <w:p w:rsidR="00CA550F" w:rsidRDefault="00CA550F">
      <w:pPr>
        <w:pStyle w:val="Body"/>
        <w:spacing w:line="480" w:lineRule="auto"/>
        <w:jc w:val="both"/>
        <w:rPr>
          <w:rFonts w:cs="Times New Roman"/>
          <w:sz w:val="22"/>
          <w:szCs w:val="22"/>
        </w:rPr>
      </w:pPr>
    </w:p>
    <w:p w:rsidR="00CA550F" w:rsidRDefault="005C2DB3">
      <w:pPr>
        <w:pStyle w:val="Body"/>
        <w:spacing w:line="480" w:lineRule="auto"/>
        <w:jc w:val="both"/>
      </w:pPr>
      <w:r>
        <w:rPr>
          <w:rFonts w:cs="Times New Roman"/>
          <w:b/>
          <w:sz w:val="22"/>
          <w:szCs w:val="22"/>
        </w:rPr>
        <w:t>Author Contributions</w:t>
      </w:r>
    </w:p>
    <w:p w:rsidR="00CA550F" w:rsidRDefault="00CA550F">
      <w:pPr>
        <w:pStyle w:val="Body"/>
        <w:spacing w:line="480" w:lineRule="auto"/>
        <w:jc w:val="both"/>
        <w:rPr>
          <w:rFonts w:cs="Times New Roman"/>
          <w:sz w:val="22"/>
          <w:szCs w:val="22"/>
        </w:rPr>
      </w:pPr>
    </w:p>
    <w:p w:rsidR="00CA550F" w:rsidRDefault="00CA550F">
      <w:pPr>
        <w:widowControl w:val="0"/>
        <w:spacing w:line="480" w:lineRule="auto"/>
        <w:jc w:val="both"/>
      </w:pPr>
    </w:p>
    <w:sectPr w:rsidR="00CA550F">
      <w:footerReference w:type="default" r:id="rId24"/>
      <w:pgSz w:w="12240" w:h="15840"/>
      <w:pgMar w:top="1440" w:right="1350" w:bottom="1440" w:left="1440" w:header="0" w:footer="720" w:gutter="0"/>
      <w:lnNumType w:countBy="1" w:restart="continuous"/>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91C" w:rsidRDefault="005C2DB3">
      <w:r>
        <w:separator/>
      </w:r>
    </w:p>
  </w:endnote>
  <w:endnote w:type="continuationSeparator" w:id="0">
    <w:p w:rsidR="0081691C" w:rsidRDefault="005C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altName w:val="Times New Roman"/>
    <w:panose1 w:val="02020603050405020304"/>
    <w:charset w:val="01"/>
    <w:family w:val="roman"/>
    <w:pitch w:val="variable"/>
  </w:font>
  <w:font w:name="Helvetica Neue">
    <w:altName w:val="Times New Roman"/>
    <w:charset w:val="01"/>
    <w:family w:val="roman"/>
    <w:pitch w:val="variable"/>
  </w:font>
  <w:font w:name="Roboto;RobotoDraft;Helvetica;Ar">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atin Modern Math">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50F" w:rsidRDefault="005C2DB3">
    <w:pPr>
      <w:pStyle w:val="Footer"/>
      <w:ind w:right="360"/>
    </w:pPr>
    <w:r>
      <w:t xml:space="preserve">                                                                             </w:t>
    </w:r>
    <w:r>
      <w:fldChar w:fldCharType="begin"/>
    </w:r>
    <w:r>
      <w:instrText>PAGE</w:instrText>
    </w:r>
    <w:r>
      <w:fldChar w:fldCharType="separate"/>
    </w:r>
    <w:r w:rsidR="00A91A3C">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91C" w:rsidRDefault="005C2DB3">
      <w:r>
        <w:separator/>
      </w:r>
    </w:p>
  </w:footnote>
  <w:footnote w:type="continuationSeparator" w:id="0">
    <w:p w:rsidR="0081691C" w:rsidRDefault="005C2D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480"/>
  <w:characterSpacingControl w:val="doNotCompress"/>
  <w:footnotePr>
    <w:footnote w:id="-1"/>
    <w:footnote w:id="0"/>
  </w:footnotePr>
  <w:endnotePr>
    <w:endnote w:id="-1"/>
    <w:endnote w:id="0"/>
  </w:endnotePr>
  <w:compat>
    <w:compatSetting w:name="compatibilityMode" w:uri="http://schemas.microsoft.com/office/word" w:val="12"/>
  </w:compat>
  <w:rsids>
    <w:rsidRoot w:val="00CA550F"/>
    <w:rsid w:val="00100744"/>
    <w:rsid w:val="003C5519"/>
    <w:rsid w:val="00423B74"/>
    <w:rsid w:val="005C2DB3"/>
    <w:rsid w:val="0081691C"/>
    <w:rsid w:val="00995389"/>
    <w:rsid w:val="00A91A3C"/>
    <w:rsid w:val="00CA550F"/>
    <w:rsid w:val="00D652E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D352E9-7A94-444B-82BC-4BFC0477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657"/>
    <w:rPr>
      <w:rFonts w:ascii="Times New Roman" w:eastAsia="Arial Unicode MS" w:hAnsi="Times New Roman"/>
      <w:color w:val="00000A"/>
      <w:sz w:val="24"/>
      <w:szCs w:val="24"/>
    </w:rPr>
  </w:style>
  <w:style w:type="paragraph" w:styleId="Heading1">
    <w:name w:val="heading 1"/>
    <w:basedOn w:val="Normal"/>
    <w:next w:val="Normal"/>
    <w:link w:val="Heading1Char"/>
    <w:qFormat/>
    <w:rsid w:val="00E27657"/>
    <w:pPr>
      <w:keepNext/>
      <w:spacing w:before="240" w:after="60"/>
      <w:outlineLvl w:val="0"/>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E27657"/>
    <w:rPr>
      <w:rFonts w:ascii="Times New Roman" w:eastAsia="Times New Roman" w:hAnsi="Times New Roman" w:cs="Times New Roman"/>
      <w:b/>
      <w:bCs/>
    </w:rPr>
  </w:style>
  <w:style w:type="character" w:customStyle="1" w:styleId="FooterChar">
    <w:name w:val="Footer Char"/>
    <w:link w:val="Footer"/>
    <w:uiPriority w:val="99"/>
    <w:qFormat/>
    <w:rsid w:val="00E27657"/>
    <w:rPr>
      <w:rFonts w:ascii="Times New Roman" w:eastAsia="Arial Unicode MS" w:hAnsi="Times New Roman" w:cs="Times New Roman"/>
    </w:rPr>
  </w:style>
  <w:style w:type="character" w:styleId="PageNumber">
    <w:name w:val="page number"/>
    <w:uiPriority w:val="99"/>
    <w:semiHidden/>
    <w:unhideWhenUsed/>
    <w:qFormat/>
    <w:rsid w:val="00E27657"/>
  </w:style>
  <w:style w:type="character" w:customStyle="1" w:styleId="InternetLink">
    <w:name w:val="Internet Link"/>
    <w:uiPriority w:val="99"/>
    <w:rsid w:val="00E27657"/>
    <w:rPr>
      <w:color w:val="0000FF"/>
      <w:u w:val="single"/>
    </w:rPr>
  </w:style>
  <w:style w:type="character" w:styleId="LineNumber">
    <w:name w:val="line number"/>
    <w:uiPriority w:val="99"/>
    <w:semiHidden/>
    <w:unhideWhenUsed/>
    <w:qFormat/>
    <w:rsid w:val="00E27657"/>
  </w:style>
  <w:style w:type="character" w:customStyle="1" w:styleId="BalloonTextChar">
    <w:name w:val="Balloon Text Char"/>
    <w:basedOn w:val="DefaultParagraphFont"/>
    <w:link w:val="BalloonText"/>
    <w:uiPriority w:val="99"/>
    <w:semiHidden/>
    <w:qFormat/>
    <w:rsid w:val="00A61AE5"/>
    <w:rPr>
      <w:rFonts w:ascii="Times New Roman" w:eastAsia="Arial Unicode MS" w:hAnsi="Times New Roman"/>
      <w:sz w:val="18"/>
      <w:szCs w:val="18"/>
    </w:rPr>
  </w:style>
  <w:style w:type="character" w:customStyle="1" w:styleId="apple-converted-space">
    <w:name w:val="apple-converted-space"/>
    <w:basedOn w:val="DefaultParagraphFont"/>
    <w:qFormat/>
    <w:rsid w:val="008C644E"/>
  </w:style>
  <w:style w:type="character" w:styleId="PlaceholderText">
    <w:name w:val="Placeholder Text"/>
    <w:basedOn w:val="DefaultParagraphFont"/>
    <w:uiPriority w:val="99"/>
    <w:semiHidden/>
    <w:qFormat/>
    <w:rsid w:val="001C6BBE"/>
    <w:rPr>
      <w:color w:val="808080"/>
    </w:rPr>
  </w:style>
  <w:style w:type="character" w:styleId="CommentReference">
    <w:name w:val="annotation reference"/>
    <w:basedOn w:val="DefaultParagraphFont"/>
    <w:uiPriority w:val="99"/>
    <w:semiHidden/>
    <w:unhideWhenUsed/>
    <w:qFormat/>
    <w:rsid w:val="008428E9"/>
    <w:rPr>
      <w:sz w:val="16"/>
      <w:szCs w:val="16"/>
    </w:rPr>
  </w:style>
  <w:style w:type="character" w:customStyle="1" w:styleId="CommentTextChar">
    <w:name w:val="Comment Text Char"/>
    <w:basedOn w:val="DefaultParagraphFont"/>
    <w:link w:val="CommentText"/>
    <w:uiPriority w:val="99"/>
    <w:semiHidden/>
    <w:qFormat/>
    <w:rsid w:val="008428E9"/>
    <w:rPr>
      <w:rFonts w:ascii="Times New Roman" w:eastAsia="Arial Unicode MS" w:hAnsi="Times New Roman"/>
    </w:rPr>
  </w:style>
  <w:style w:type="character" w:customStyle="1" w:styleId="CommentSubjectChar">
    <w:name w:val="Comment Subject Char"/>
    <w:basedOn w:val="CommentTextChar"/>
    <w:link w:val="CommentSubject"/>
    <w:uiPriority w:val="99"/>
    <w:semiHidden/>
    <w:qFormat/>
    <w:rsid w:val="008428E9"/>
    <w:rPr>
      <w:rFonts w:ascii="Times New Roman" w:eastAsia="Arial Unicode MS" w:hAnsi="Times New Roman"/>
      <w:b/>
      <w:bCs/>
    </w:rPr>
  </w:style>
  <w:style w:type="character" w:customStyle="1" w:styleId="LineNumbering">
    <w:name w:val="Line Numbering"/>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
    <w:name w:val="Body"/>
    <w:qFormat/>
    <w:rsid w:val="00E27657"/>
    <w:rPr>
      <w:rFonts w:ascii="Times New Roman" w:eastAsia="Arial Unicode MS" w:hAnsi="Times New Roman" w:cs="Arial Unicode MS"/>
      <w:color w:val="000000"/>
      <w:sz w:val="24"/>
      <w:szCs w:val="24"/>
      <w:u w:color="000000"/>
    </w:rPr>
  </w:style>
  <w:style w:type="paragraph" w:styleId="NormalWeb">
    <w:name w:val="Normal (Web)"/>
    <w:uiPriority w:val="99"/>
    <w:qFormat/>
    <w:rsid w:val="00E27657"/>
    <w:pPr>
      <w:spacing w:before="100" w:after="100"/>
    </w:pPr>
    <w:rPr>
      <w:rFonts w:ascii="Times" w:eastAsia="Arial Unicode MS" w:hAnsi="Times" w:cs="Arial Unicode MS"/>
      <w:color w:val="000000"/>
      <w:sz w:val="24"/>
      <w:u w:color="000000"/>
    </w:rPr>
  </w:style>
  <w:style w:type="paragraph" w:styleId="Footer">
    <w:name w:val="footer"/>
    <w:basedOn w:val="Normal"/>
    <w:link w:val="FooterChar"/>
    <w:uiPriority w:val="99"/>
    <w:unhideWhenUsed/>
    <w:rsid w:val="00E27657"/>
    <w:pPr>
      <w:suppressLineNumbers/>
      <w:tabs>
        <w:tab w:val="center" w:pos="4680"/>
        <w:tab w:val="right" w:pos="9360"/>
      </w:tabs>
    </w:pPr>
  </w:style>
  <w:style w:type="paragraph" w:customStyle="1" w:styleId="Paragraph">
    <w:name w:val="Paragraph"/>
    <w:basedOn w:val="Normal"/>
    <w:qFormat/>
    <w:rsid w:val="00E27657"/>
    <w:pPr>
      <w:spacing w:before="120"/>
      <w:ind w:firstLine="720"/>
    </w:pPr>
    <w:rPr>
      <w:rFonts w:eastAsia="Times New Roman"/>
    </w:rPr>
  </w:style>
  <w:style w:type="paragraph" w:styleId="BalloonText">
    <w:name w:val="Balloon Text"/>
    <w:basedOn w:val="Normal"/>
    <w:link w:val="BalloonTextChar"/>
    <w:uiPriority w:val="99"/>
    <w:semiHidden/>
    <w:unhideWhenUsed/>
    <w:qFormat/>
    <w:rsid w:val="00A61AE5"/>
    <w:rPr>
      <w:sz w:val="18"/>
      <w:szCs w:val="18"/>
    </w:rPr>
  </w:style>
  <w:style w:type="paragraph" w:customStyle="1" w:styleId="p1">
    <w:name w:val="p1"/>
    <w:basedOn w:val="Normal"/>
    <w:qFormat/>
    <w:rsid w:val="008C0CD3"/>
    <w:rPr>
      <w:rFonts w:ascii="Helvetica Neue" w:eastAsia="Calibri" w:hAnsi="Helvetica Neue"/>
      <w:color w:val="000000"/>
      <w:sz w:val="18"/>
      <w:szCs w:val="18"/>
    </w:rPr>
  </w:style>
  <w:style w:type="paragraph" w:styleId="Revision">
    <w:name w:val="Revision"/>
    <w:uiPriority w:val="99"/>
    <w:semiHidden/>
    <w:qFormat/>
    <w:rsid w:val="0079542C"/>
    <w:rPr>
      <w:rFonts w:ascii="Times New Roman" w:eastAsia="Arial Unicode MS" w:hAnsi="Times New Roman"/>
      <w:color w:val="00000A"/>
      <w:sz w:val="24"/>
      <w:szCs w:val="24"/>
    </w:rPr>
  </w:style>
  <w:style w:type="paragraph" w:styleId="CommentText">
    <w:name w:val="annotation text"/>
    <w:basedOn w:val="Normal"/>
    <w:link w:val="CommentTextChar"/>
    <w:uiPriority w:val="99"/>
    <w:semiHidden/>
    <w:unhideWhenUsed/>
    <w:qFormat/>
    <w:rsid w:val="008428E9"/>
    <w:rPr>
      <w:sz w:val="20"/>
      <w:szCs w:val="20"/>
    </w:rPr>
  </w:style>
  <w:style w:type="paragraph" w:styleId="CommentSubject">
    <w:name w:val="annotation subject"/>
    <w:basedOn w:val="CommentText"/>
    <w:link w:val="CommentSubjectChar"/>
    <w:uiPriority w:val="99"/>
    <w:semiHidden/>
    <w:unhideWhenUsed/>
    <w:qFormat/>
    <w:rsid w:val="008428E9"/>
    <w:rPr>
      <w:b/>
      <w:bCs/>
    </w:rPr>
  </w:style>
  <w:style w:type="paragraph" w:styleId="Header">
    <w:name w:val="header"/>
    <w:basedOn w:val="Normal"/>
    <w:pPr>
      <w:suppressLineNumbers/>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Illustration">
    <w:name w:val="Illustration"/>
    <w:basedOn w:val="Caption"/>
    <w:qFormat/>
  </w:style>
  <w:style w:type="numbering" w:customStyle="1" w:styleId="Numbering1">
    <w:name w:val="Numbering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mailto:jbever@ku.edu"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E4088F-C6D8-4AF4-ACD8-EA5B9893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12</Pages>
  <Words>1346</Words>
  <Characters>7367</Characters>
  <Application>Microsoft Office Word</Application>
  <DocSecurity>0</DocSecurity>
  <Lines>263</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Christian</dc:creator>
  <dc:description/>
  <cp:lastModifiedBy>Tom</cp:lastModifiedBy>
  <cp:revision>72</cp:revision>
  <cp:lastPrinted>2018-01-27T19:03:00Z</cp:lastPrinted>
  <dcterms:created xsi:type="dcterms:W3CDTF">2018-01-30T20:34:00Z</dcterms:created>
  <dcterms:modified xsi:type="dcterms:W3CDTF">2018-11-13T03:52:00Z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http://www.zotero.org/styles/functional-ecology</vt:lpwstr>
  </property>
  <property fmtid="{D5CDD505-2E9C-101B-9397-08002B2CF9AE}" pid="7" name="Mendeley Document_1">
    <vt:lpwstr>True</vt:lpwstr>
  </property>
  <property fmtid="{D5CDD505-2E9C-101B-9397-08002B2CF9AE}" pid="8" name="Mendeley Recent Style Id 0_1">
    <vt:lpwstr>http://www.zotero.org/styles/apa-no-doi-no-issue</vt:lpwstr>
  </property>
  <property fmtid="{D5CDD505-2E9C-101B-9397-08002B2CF9AE}" pid="9" name="Mendeley Recent Style Id 1_1">
    <vt:lpwstr>http://www.zotero.org/styles/functional-ecology</vt:lpwstr>
  </property>
  <property fmtid="{D5CDD505-2E9C-101B-9397-08002B2CF9AE}" pid="10" name="Mendeley Recent Style Id 2_1">
    <vt:lpwstr>http://www.zotero.org/styles/ieee</vt:lpwstr>
  </property>
  <property fmtid="{D5CDD505-2E9C-101B-9397-08002B2CF9AE}" pid="11" name="Mendeley Recent Style Id 3_1">
    <vt:lpwstr>http://www.zotero.org/styles/journal-of-microbiology-and-biology-education</vt:lpwstr>
  </property>
  <property fmtid="{D5CDD505-2E9C-101B-9397-08002B2CF9AE}" pid="12" name="Mendeley Recent Style Id 4_1">
    <vt:lpwstr>http://www.zotero.org/styles/national-science-foundation-grant-proposals</vt:lpwstr>
  </property>
  <property fmtid="{D5CDD505-2E9C-101B-9397-08002B2CF9AE}" pid="13" name="Mendeley Recent Style Id 5_1">
    <vt:lpwstr>http://www.zotero.org/styles/new-phytologist</vt:lpwstr>
  </property>
  <property fmtid="{D5CDD505-2E9C-101B-9397-08002B2CF9AE}" pid="14" name="Mendeley Recent Style Id 6_1">
    <vt:lpwstr>http://www.zotero.org/styles/pnas</vt:lpwstr>
  </property>
  <property fmtid="{D5CDD505-2E9C-101B-9397-08002B2CF9AE}" pid="15" name="Mendeley Recent Style Id 7_1">
    <vt:lpwstr>http://www.zotero.org/styles/proceedings-of-the-royal-society-b</vt:lpwstr>
  </property>
  <property fmtid="{D5CDD505-2E9C-101B-9397-08002B2CF9AE}" pid="16" name="Mendeley Recent Style Id 8_1">
    <vt:lpwstr>http://www.zotero.org/styles/taylor-and-francis-chicago-author-date</vt:lpwstr>
  </property>
  <property fmtid="{D5CDD505-2E9C-101B-9397-08002B2CF9AE}" pid="17" name="Mendeley Recent Style Id 9_1">
    <vt:lpwstr>http://www.zotero.org/styles/mbio</vt:lpwstr>
  </property>
  <property fmtid="{D5CDD505-2E9C-101B-9397-08002B2CF9AE}" pid="18" name="Mendeley Recent Style Name 0_1">
    <vt:lpwstr>American Psychological Association 6th edition (no DOIs, no issue numbers)</vt:lpwstr>
  </property>
  <property fmtid="{D5CDD505-2E9C-101B-9397-08002B2CF9AE}" pid="19" name="Mendeley Recent Style Name 1_1">
    <vt:lpwstr>Functional Ecology</vt:lpwstr>
  </property>
  <property fmtid="{D5CDD505-2E9C-101B-9397-08002B2CF9AE}" pid="20" name="Mendeley Recent Style Name 2_1">
    <vt:lpwstr>IEEE</vt:lpwstr>
  </property>
  <property fmtid="{D5CDD505-2E9C-101B-9397-08002B2CF9AE}" pid="21" name="Mendeley Recent Style Name 3_1">
    <vt:lpwstr>Journal of Microbiology &amp; Biology Education</vt:lpwstr>
  </property>
  <property fmtid="{D5CDD505-2E9C-101B-9397-08002B2CF9AE}" pid="22" name="Mendeley Recent Style Name 4_1">
    <vt:lpwstr>National Science Foundation (grant proposals)</vt:lpwstr>
  </property>
  <property fmtid="{D5CDD505-2E9C-101B-9397-08002B2CF9AE}" pid="23" name="Mendeley Recent Style Name 5_1">
    <vt:lpwstr>New Phytologist</vt:lpwstr>
  </property>
  <property fmtid="{D5CDD505-2E9C-101B-9397-08002B2CF9AE}" pid="24" name="Mendeley Recent Style Name 6_1">
    <vt:lpwstr>Proceedings of the National Academy of Sciences of the United States of America</vt:lpwstr>
  </property>
  <property fmtid="{D5CDD505-2E9C-101B-9397-08002B2CF9AE}" pid="25" name="Mendeley Recent Style Name 7_1">
    <vt:lpwstr>Proceedings of the Royal Society B</vt:lpwstr>
  </property>
  <property fmtid="{D5CDD505-2E9C-101B-9397-08002B2CF9AE}" pid="26" name="Mendeley Recent Style Name 8_1">
    <vt:lpwstr>Taylor &amp; Francis - Chicago Manual of Style (author-date)</vt:lpwstr>
  </property>
  <property fmtid="{D5CDD505-2E9C-101B-9397-08002B2CF9AE}" pid="27" name="Mendeley Recent Style Name 9_1">
    <vt:lpwstr>mBio</vt:lpwstr>
  </property>
  <property fmtid="{D5CDD505-2E9C-101B-9397-08002B2CF9AE}" pid="28" name="Mendeley Unique User Id_1">
    <vt:lpwstr>2da9d06d-9b1a-3efe-9276-9d74d25701ce</vt:lpwstr>
  </property>
  <property fmtid="{D5CDD505-2E9C-101B-9397-08002B2CF9AE}" pid="29" name="ScaleCrop">
    <vt:bool>false</vt:bool>
  </property>
  <property fmtid="{D5CDD505-2E9C-101B-9397-08002B2CF9AE}" pid="30" name="ShareDoc">
    <vt:bool>false</vt:bool>
  </property>
</Properties>
</file>