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说清"数据科学"与"数字人文"各自是什么、为何相遇；（2）复述本书"可复现、案例真实、伦理在场"的方法论承诺；（3）建立属于自己的"伦理坐标"，在动手之前先能提出三个关键问题；（4）独立完成第一次可复现检索——复现一篇数字人文文献。</w:t>
      </w:r>
    </w:p>
    <w:p>
      <w:pPr>
        <w:pStyle w:val="Heading3"/>
      </w:pPr>
      <w:r>
        <w:t>1.1 为什么要开这门课：一个被数据重塑的人文学</w:t>
      </w:r>
    </w:p>
    <w:p>
      <w:r>
        <w:t>人文学从来离不开"材料"。从竹简、写本到印刷书，每一次媒介变革都在改变学者"读什么、怎么读"。今天，人文材料正在经历又一次转型：</w:t>
      </w:r>
      <w:r>
        <w:rPr>
          <w:b/>
        </w:rPr>
        <w:t>从纸上的文本，变成可计算的数据</w:t>
      </w:r>
      <w:r>
        <w:t>——古籍被扫描与 OCR、报刊被全文入库、档案被数字化、口述史被录音转写、艺术品被高分辨率成像、城市被传感器与地图持续记录。</w:t>
      </w:r>
    </w:p>
    <w:p>
      <w:r>
        <w:t>与此同时，数据科学在最近二十年迅速成熟：自然语言处理能处理中文分词与句法，计算机视觉能辨认碑帖与器物，知识图谱能把零散的人、地、时、事连成网络，机器学习能从海量语料中找出人眼难及的模式。这些方法，恰好为"怎么从大规模人文材料中提问"提供了底座。</w:t>
      </w:r>
    </w:p>
    <w:p>
      <w:r>
        <w:t>于是两个方向相向而行，催生了一门新课：</w:t>
      </w:r>
      <w:r>
        <w:rPr>
          <w:b/>
        </w:rPr>
        <w:t>用数据科学的方法研究人文问题，并用人文学的尺度反思这些方法本身</w:t>
      </w:r>
      <w:r>
        <w:t>。这门课的目标，不是把人文学者训练成算法工程师，而是让每一位人文背景的学习者，都能亲手把"一个好问题"变成"一段可复现的分析"——并在此过程中，始终保持对人、对社群、对历史的尊重。</w:t>
      </w:r>
    </w:p>
    <w:p>
      <w:pPr>
        <w:pStyle w:val="Heading3"/>
      </w:pPr>
      <w:r>
        <w:t>1.2 两个主角：数据科学是什么，数字人文是什么</w:t>
      </w:r>
    </w:p>
    <w:p>
      <w:r>
        <w:rPr>
          <w:b/>
        </w:rPr>
        <w:t>数据科学</w:t>
      </w:r>
      <w:r>
        <w:t>，我们把它定义为一种以数据为原料、以计算为方法、以可复现为纪律的探究范式。它通常沿着一条流水线展开：</w:t>
      </w:r>
    </w:p>
    <w:p>
      <w:pPr>
        <w:ind w:left="432"/>
      </w:pPr>
      <w:r>
        <w:rPr>
          <w:i/>
        </w:rPr>
        <w:t>采集 → 清洗 → 建模 → 验证 → 沟通</w:t>
      </w:r>
    </w:p>
    <w:p>
      <w:r>
        <w:t>这条流水线看似中性，却处处藏着选择：采集什么、丢弃什么、用什么指标衡量"好"、把结果讲给谁听。数据科学的可贵之处，正在于它要求这些选择</w:t>
      </w:r>
      <w:r>
        <w:rPr>
          <w:b/>
        </w:rPr>
        <w:t>可见、可质疑、可复现</w:t>
      </w:r>
      <w:r>
        <w:t>。</w:t>
      </w:r>
    </w:p>
    <w:p>
      <w:r>
        <w:rPr>
          <w:b/>
        </w:rPr>
        <w:t>数字人文</w:t>
      </w:r>
      <w:r>
        <w:t>，常被误解为"文科加电脑"。更准确地说，它是</w:t>
      </w:r>
      <w:r>
        <w:rPr>
          <w:b/>
        </w:rPr>
        <w:t>用数字方法研究人文对象，并持续反思方法本身的人文学分支</w:t>
      </w:r>
      <w:r>
        <w:t>。它不满足于"把书扫进电脑"，而要追问：数字化之后，我们能否提出此前无法提出的问题？算法的分类，是否会悄悄替历史做主？所谓"客观的计算结果"，背后站着谁的世界观？</w:t>
      </w:r>
    </w:p>
    <w:p>
      <w:r>
        <w:t>这段历史不算短。早在 1949 年，Roberto Busa 神父便与 IBM 合作，为托马斯·阿奎那的著作构建词汇索引（Index Thomisticus），被视为计算人文的早期实践；此后从"人文计算"（humanities computing）到今天的"数字人文"（digital humanities），核心始终没变：</w:t>
      </w:r>
      <w:r>
        <w:rPr>
          <w:b/>
        </w:rPr>
        <w:t>方法服务于问题，而不是相反</w:t>
      </w:r>
      <w:r>
        <w:t>。</w:t>
      </w:r>
    </w:p>
    <w:p>
      <w:pPr>
        <w:pStyle w:val="Heading3"/>
      </w:pPr>
      <w:r>
        <w:t>1.3 当数据科学遇见数字人文：三种相遇方式</w:t>
      </w:r>
    </w:p>
    <w:p>
      <w:r>
        <w:t>两者的相遇，至少有三种姿态，本书后续模块会逐一展开：</w:t>
      </w:r>
    </w:p>
    <w:p>
      <w:pPr>
        <w:pStyle w:val="ListBullet"/>
      </w:pPr>
      <w:r>
        <w:rPr>
          <w:b/>
        </w:rPr>
        <w:t>方法下沉</w:t>
      </w:r>
      <w:r>
        <w:t>：把现成的 NLP、知识图谱、计算机视觉直接用到大体量的人文语料上。例如用主题模型读成千上万本近代报刊，用 OCR 把碑刻变成可检索文本。这是最直观的相遇。</w:t>
      </w:r>
    </w:p>
    <w:p>
      <w:pPr>
        <w:pStyle w:val="ListBullet"/>
      </w:pPr>
      <w:r>
        <w:rPr>
          <w:b/>
        </w:rPr>
        <w:t>问题牵引</w:t>
      </w:r>
      <w:r>
        <w:t>：真问题反过来改造方法。中文古籍的异体字、避讳字、句读缺失，逼着标准 NLP 工具"本土化"；口述史的口语与方言，逼着转录与标注流程重新设计。方法在这里不是被"套用"，而是被"打磨"。</w:t>
      </w:r>
    </w:p>
    <w:p>
      <w:pPr>
        <w:pStyle w:val="ListBullet"/>
      </w:pPr>
      <w:r>
        <w:rPr>
          <w:b/>
        </w:rPr>
        <w:t>反思升维</w:t>
      </w:r>
      <w:r>
        <w:t>：用伦理与批判的视角约束计算本身。算法偏见、样本代表性、可解释性，这些从来不是技术细节，而是人文学必须发声的战场。</w:t>
      </w:r>
    </w:p>
    <w:p>
      <w:r>
        <w:t>要紧的是：</w:t>
      </w:r>
      <w:r>
        <w:rPr>
          <w:b/>
        </w:rPr>
        <w:t>相遇不是吞并</w:t>
      </w:r>
      <w:r>
        <w:t>。数据科学没有取代人文学，人文学也没有拒绝计算；两者互相改造，才长出"数据科学 × 数字人文"这块新地带。</w:t>
      </w:r>
    </w:p>
    <w:p>
      <w:pPr>
        <w:pStyle w:val="Heading3"/>
      </w:pPr>
      <w:r>
        <w:t>1.4 本书的方法论承诺：可复现、案例真实、伦理在场</w:t>
      </w:r>
    </w:p>
    <w:p>
      <w:r>
        <w:t>面对市面上良莠不齐的"AI + 人文"叙事，本书立下三条承诺，贯穿全部 11 个模块：</w:t>
      </w:r>
    </w:p>
    <w:p>
      <w:pPr>
        <w:pStyle w:val="ListNumber"/>
      </w:pPr>
      <w:r>
        <w:rPr>
          <w:b/>
        </w:rPr>
        <w:t>可复现</w:t>
      </w:r>
      <w:r>
        <w:t>：所有代码在统一预部署环境中一键运行；数据、环境、步骤公开，别人能重跑出同样结果。可复现，是学术诚信的底线。</w:t>
      </w:r>
    </w:p>
    <w:p>
      <w:pPr>
        <w:pStyle w:val="ListNumber"/>
      </w:pPr>
      <w:r>
        <w:rPr>
          <w:b/>
        </w:rPr>
        <w:t>案例真实</w:t>
      </w:r>
      <w:r>
        <w:t>：所用数据集与文献均来自真实来源（含各模块末 V2.1 国际文献与 V2.2 中文核心期刊），不拿玩具数据粉饰结论。</w:t>
      </w:r>
    </w:p>
    <w:p>
      <w:pPr>
        <w:pStyle w:val="ListNumber"/>
      </w:pPr>
      <w:r>
        <w:rPr>
          <w:b/>
        </w:rPr>
        <w:t>伦理在场</w:t>
      </w:r>
      <w:r>
        <w:t>：每模块设"伦理红线"与标注要求，方法再炫，也先过伦理这一关。</w:t>
      </w:r>
    </w:p>
    <w:p>
      <w:r>
        <w:t xml:space="preserve">这三条承诺，与本书的"文献实证"设计彼此呼应：每个模块末尾的 </w:t>
      </w:r>
      <w:r>
        <w:rPr>
          <w:b/>
        </w:rPr>
        <w:t>V2.1（国际 OpenAlex / DBLP / arXiv / CrossRef / CORE 实证）</w:t>
      </w:r>
      <w:r>
        <w:t xml:space="preserve"> 与 </w:t>
      </w:r>
      <w:r>
        <w:rPr>
          <w:b/>
        </w:rPr>
        <w:t>V2.2（19 种中文图情档核心期刊实证）</w:t>
      </w:r>
      <w:r>
        <w:t xml:space="preserve"> 小节，给你可溯源的延伸阅读，让课堂上的每一步都有学术依据。</w:t>
      </w:r>
    </w:p>
    <w:p>
      <w:pPr>
        <w:pStyle w:val="Heading3"/>
      </w:pPr>
      <w:r>
        <w:t>1.5 伦理坐标：在动手之前先想清楚（本模块核心能力）</w:t>
      </w:r>
    </w:p>
    <w:p>
      <w:r>
        <w:t>如果本模块只让你带走一样东西，我们希望是</w:t>
      </w:r>
      <w:r>
        <w:rPr>
          <w:b/>
        </w:rPr>
        <w:t>一套伦理坐标</w:t>
      </w:r>
      <w:r>
        <w:t>。在数据科学的流水线上，"采集→清洗→建模→验证→沟通"每一步都可能踩线。请把它当成你的随身 checklist：</w:t>
      </w:r>
    </w:p>
    <w:p>
      <w:pPr>
        <w:pStyle w:val="ListBullet"/>
      </w:pPr>
      <w:r>
        <w:rPr>
          <w:b/>
        </w:rPr>
        <w:t>代表性</w:t>
      </w:r>
      <w:r>
        <w:t>：被算进去的是谁，被悄悄遗漏的又是谁？少数族群、边缘社群的数据缺失，会让"全局结论"天然偏斜。</w:t>
      </w:r>
    </w:p>
    <w:p>
      <w:pPr>
        <w:pStyle w:val="ListBullet"/>
      </w:pPr>
      <w:r>
        <w:rPr>
          <w:b/>
        </w:rPr>
        <w:t>隐私与同意</w:t>
      </w:r>
      <w:r>
        <w:t>：人文对象常牵涉真实个人与活着的社群——口述史受访者、家谱中的在世亲属、地方信仰的持有者。未经授权不采集、不公开。</w:t>
      </w:r>
    </w:p>
    <w:p>
      <w:pPr>
        <w:pStyle w:val="ListBullet"/>
      </w:pPr>
      <w:r>
        <w:rPr>
          <w:b/>
        </w:rPr>
        <w:t>文化语境</w:t>
      </w:r>
      <w:r>
        <w:t>：分类与标签不是中立的。用今天的尺度去切分历史身份、用单一语言覆盖多语文本，都可能构成"分类的暴力"。</w:t>
      </w:r>
    </w:p>
    <w:p>
      <w:pPr>
        <w:pStyle w:val="ListBullet"/>
      </w:pPr>
      <w:r>
        <w:rPr>
          <w:b/>
        </w:rPr>
        <w:t>署名与劳动</w:t>
      </w:r>
      <w:r>
        <w:t>：大量标注、转录、知识整理由社群成员与标注者完成，他们的劳动应在成果中被看见、被致谢。</w:t>
      </w:r>
    </w:p>
    <w:p>
      <w:pPr>
        <w:pStyle w:val="ListBullet"/>
      </w:pPr>
      <w:r>
        <w:rPr>
          <w:b/>
        </w:rPr>
        <w:t>可解释与可追责</w:t>
      </w:r>
      <w:r>
        <w:t>：黑箱模型不能直接充当人文结论的依据；你能向一位历史学者说清"为什么得出这个结论"吗？</w:t>
      </w:r>
    </w:p>
    <w:p>
      <w:pPr>
        <w:ind w:left="432"/>
      </w:pPr>
      <w:r>
        <w:rPr>
          <w:b/>
          <w:i/>
        </w:rPr>
        <w:t>一条红线</w:t>
      </w:r>
      <w:r>
        <w:rPr>
          <w:i/>
        </w:rPr>
        <w:t>：不替任何社群"代言"。凡涉在世社群或敏感文化事项，先获授权、再谈发表；拿不准时，停下来问，而不是先跑模型。</w:t>
      </w:r>
    </w:p>
    <w:p>
      <w:pPr>
        <w:ind w:left="432"/>
      </w:pPr>
      <w:r>
        <w:rPr>
          <w:b/>
          <w:i/>
        </w:rPr>
        <w:t>引子（贯穿全书的一条暗线）</w:t>
      </w:r>
      <w:r>
        <w:rPr>
          <w:i/>
        </w:rPr>
        <w:t>：你也许觉得"数据造假"离人文学科很远。2026 年，一位科普博主用最朴素的数据审计——检查论文原始数值的分布是否符合真实实验应有的随机性——连续质疑多篇发表于《自然》(Nature) 及其子刊的论文，最终推动涉事高校通报、期刊撤稿与基金管理部门处理。方法并不神秘：</w:t>
      </w:r>
      <w:r>
        <w:rPr>
          <w:b/>
          <w:i/>
        </w:rPr>
        <w:t>真实的数据不会"完美到诡异"</w:t>
      </w:r>
      <w:r>
        <w:rPr>
          <w:i/>
        </w:rPr>
        <w:t>。这条暗线会在模块三（可复现即学术诚信）与模块十一（AI 时代的新造假与新打假）两次展开。</w:t>
      </w:r>
    </w:p>
    <w:p>
      <w:pPr>
        <w:pStyle w:val="Heading3"/>
      </w:pPr>
      <w:r>
        <w:t>1.6 全书面貌与学习路径</w:t>
      </w:r>
    </w:p>
    <w:p>
      <w:r>
        <w:t>本书由 11 个方法模块 + 1 个综合项目组成，大致是一条"从数据到知识"的上升路径。你可以把它当成地图：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学完你能做出什么</w:t>
            </w:r>
          </w:p>
        </w:tc>
      </w:tr>
      <w:tr>
        <w:tc>
          <w:tcPr>
            <w:tcW w:type="dxa" w:w="2880"/>
          </w:tcPr>
          <w:p>
            <w:r/>
            <w:r>
              <w:t>一</w:t>
            </w:r>
          </w:p>
        </w:tc>
        <w:tc>
          <w:tcPr>
            <w:tcW w:type="dxa" w:w="2880"/>
          </w:tcPr>
          <w:p>
            <w:r/>
            <w:r>
              <w:t>导论：当数据科学遇见数字人文</w:t>
            </w:r>
          </w:p>
        </w:tc>
        <w:tc>
          <w:tcPr>
            <w:tcW w:type="dxa" w:w="2880"/>
          </w:tcPr>
          <w:p>
            <w:r/>
            <w:r>
              <w:t>建立范式自觉与伦理坐标（本模块）</w:t>
            </w:r>
          </w:p>
        </w:tc>
      </w:tr>
      <w:tr>
        <w:tc>
          <w:tcPr>
            <w:tcW w:type="dxa" w:w="2880"/>
          </w:tcPr>
          <w:p>
            <w:r/>
            <w:r>
              <w:t>二</w:t>
            </w:r>
          </w:p>
        </w:tc>
        <w:tc>
          <w:tcPr>
            <w:tcW w:type="dxa" w:w="2880"/>
          </w:tcPr>
          <w:p>
            <w:r/>
            <w:r>
              <w:t>人文数据的类型与获取</w:t>
            </w:r>
          </w:p>
        </w:tc>
        <w:tc>
          <w:tcPr>
            <w:tcW w:type="dxa" w:w="2880"/>
          </w:tcPr>
          <w:p>
            <w:r/>
            <w:r>
              <w:t>找到并合规获取一批真实人文数据</w:t>
            </w:r>
          </w:p>
        </w:tc>
      </w:tr>
      <w:tr>
        <w:tc>
          <w:tcPr>
            <w:tcW w:type="dxa" w:w="2880"/>
          </w:tcPr>
          <w:p>
            <w:r/>
            <w:r>
              <w:t>三</w:t>
            </w:r>
          </w:p>
        </w:tc>
        <w:tc>
          <w:tcPr>
            <w:tcW w:type="dxa" w:w="2880"/>
          </w:tcPr>
          <w:p>
            <w:r/>
            <w:r>
              <w:t>数据处理基础：Python 与 pandas</w:t>
            </w:r>
          </w:p>
        </w:tc>
        <w:tc>
          <w:tcPr>
            <w:tcW w:type="dxa" w:w="2880"/>
          </w:tcPr>
          <w:p>
            <w:r/>
            <w:r>
              <w:t>写出第一条可复现的数据流水线</w:t>
            </w:r>
          </w:p>
        </w:tc>
      </w:tr>
      <w:tr>
        <w:tc>
          <w:tcPr>
            <w:tcW w:type="dxa" w:w="2880"/>
          </w:tcPr>
          <w:p>
            <w:r/>
            <w:r>
              <w:t>四</w:t>
            </w:r>
          </w:p>
        </w:tc>
        <w:tc>
          <w:tcPr>
            <w:tcW w:type="dxa" w:w="2880"/>
          </w:tcPr>
          <w:p>
            <w:r/>
            <w:r>
              <w:t>文本挖掘与 NLP</w:t>
            </w:r>
          </w:p>
        </w:tc>
        <w:tc>
          <w:tcPr>
            <w:tcW w:type="dxa" w:w="2880"/>
          </w:tcPr>
          <w:p>
            <w:r/>
            <w:r>
              <w:t>对中文语料做分词、NER、主题模型</w:t>
            </w:r>
          </w:p>
        </w:tc>
      </w:tr>
      <w:tr>
        <w:tc>
          <w:tcPr>
            <w:tcW w:type="dxa" w:w="2880"/>
          </w:tcPr>
          <w:p>
            <w:r/>
            <w:r>
              <w:t>五</w:t>
            </w:r>
          </w:p>
        </w:tc>
        <w:tc>
          <w:tcPr>
            <w:tcW w:type="dxa" w:w="2880"/>
          </w:tcPr>
          <w:p>
            <w:r/>
            <w:r>
              <w:t>数据可视化与视觉修辞</w:t>
            </w:r>
          </w:p>
        </w:tc>
        <w:tc>
          <w:tcPr>
            <w:tcW w:type="dxa" w:w="2880"/>
          </w:tcPr>
          <w:p>
            <w:r/>
            <w:r>
              <w:t>画出"有立场、可解释"的人文图表</w:t>
            </w:r>
          </w:p>
        </w:tc>
      </w:tr>
      <w:tr>
        <w:tc>
          <w:tcPr>
            <w:tcW w:type="dxa" w:w="2880"/>
          </w:tcPr>
          <w:p>
            <w:r/>
            <w:r>
              <w:t>六</w:t>
            </w:r>
          </w:p>
        </w:tc>
        <w:tc>
          <w:tcPr>
            <w:tcW w:type="dxa" w:w="2880"/>
          </w:tcPr>
          <w:p>
            <w:r/>
            <w:r>
              <w:t>社会网络分析</w:t>
            </w:r>
          </w:p>
        </w:tc>
        <w:tc>
          <w:tcPr>
            <w:tcW w:type="dxa" w:w="2880"/>
          </w:tcPr>
          <w:p>
            <w:r/>
            <w:r>
              <w:t>把人物/机构关系变成结构洞察</w:t>
            </w:r>
          </w:p>
        </w:tc>
      </w:tr>
      <w:tr>
        <w:tc>
          <w:tcPr>
            <w:tcW w:type="dxa" w:w="2880"/>
          </w:tcPr>
          <w:p>
            <w:r/>
            <w:r>
              <w:t>七</w:t>
            </w:r>
          </w:p>
        </w:tc>
        <w:tc>
          <w:tcPr>
            <w:tcW w:type="dxa" w:w="2880"/>
          </w:tcPr>
          <w:p>
            <w:r/>
            <w:r>
              <w:t>空间人文与 GIS</w:t>
            </w:r>
          </w:p>
        </w:tc>
        <w:tc>
          <w:tcPr>
            <w:tcW w:type="dxa" w:w="2880"/>
          </w:tcPr>
          <w:p>
            <w:r/>
            <w:r>
              <w:t>给历史与文学加上地理坐标</w:t>
            </w:r>
          </w:p>
        </w:tc>
      </w:tr>
      <w:tr>
        <w:tc>
          <w:tcPr>
            <w:tcW w:type="dxa" w:w="2880"/>
          </w:tcPr>
          <w:p>
            <w:r/>
            <w:r>
              <w:t>八</w:t>
            </w:r>
          </w:p>
        </w:tc>
        <w:tc>
          <w:tcPr>
            <w:tcW w:type="dxa" w:w="2880"/>
          </w:tcPr>
          <w:p>
            <w:r/>
            <w:r>
              <w:t>图像处理与计算机视觉</w:t>
            </w:r>
          </w:p>
        </w:tc>
        <w:tc>
          <w:tcPr>
            <w:tcW w:type="dxa" w:w="2880"/>
          </w:tcPr>
          <w:p>
            <w:r/>
            <w:r>
              <w:t>用 OCR / VLM 激活图像类文化遗产</w:t>
            </w:r>
          </w:p>
        </w:tc>
      </w:tr>
      <w:tr>
        <w:tc>
          <w:tcPr>
            <w:tcW w:type="dxa" w:w="2880"/>
          </w:tcPr>
          <w:p>
            <w:r/>
            <w:r>
              <w:t>九</w:t>
            </w:r>
          </w:p>
        </w:tc>
        <w:tc>
          <w:tcPr>
            <w:tcW w:type="dxa" w:w="2880"/>
          </w:tcPr>
          <w:p>
            <w:r/>
            <w:r>
              <w:t>知识图谱与语义技术</w:t>
            </w:r>
          </w:p>
        </w:tc>
        <w:tc>
          <w:tcPr>
            <w:tcW w:type="dxa" w:w="2880"/>
          </w:tcPr>
          <w:p>
            <w:r/>
            <w:r>
              <w:t>建一张领域本体并做 GraphRAG 问答</w:t>
            </w:r>
          </w:p>
        </w:tc>
      </w:tr>
      <w:tr>
        <w:tc>
          <w:tcPr>
            <w:tcW w:type="dxa" w:w="2880"/>
          </w:tcPr>
          <w:p>
            <w:r/>
            <w:r>
              <w:t>十</w:t>
            </w:r>
          </w:p>
        </w:tc>
        <w:tc>
          <w:tcPr>
            <w:tcW w:type="dxa" w:w="2880"/>
          </w:tcPr>
          <w:p>
            <w:r/>
            <w:r>
              <w:t>机器学习与深度学习基础</w:t>
            </w:r>
          </w:p>
        </w:tc>
        <w:tc>
          <w:tcPr>
            <w:tcW w:type="dxa" w:w="2880"/>
          </w:tcPr>
          <w:p>
            <w:r/>
            <w:r>
              <w:t>理解并评估一个监督/无监督模型</w:t>
            </w:r>
          </w:p>
        </w:tc>
      </w:tr>
      <w:tr>
        <w:tc>
          <w:tcPr>
            <w:tcW w:type="dxa" w:w="2880"/>
          </w:tcPr>
          <w:p>
            <w:r/>
            <w:r>
              <w:t>十一</w:t>
            </w:r>
          </w:p>
        </w:tc>
        <w:tc>
          <w:tcPr>
            <w:tcW w:type="dxa" w:w="2880"/>
          </w:tcPr>
          <w:p>
            <w:r/>
            <w:r>
              <w:t>大语言模型与生成式 AI</w:t>
            </w:r>
          </w:p>
        </w:tc>
        <w:tc>
          <w:tcPr>
            <w:tcW w:type="dxa" w:w="2880"/>
          </w:tcPr>
          <w:p>
            <w:r/>
            <w:r>
              <w:t>用提示、RAG、智能体辅助人文研究</w:t>
            </w:r>
          </w:p>
        </w:tc>
      </w:tr>
      <w:tr>
        <w:tc>
          <w:tcPr>
            <w:tcW w:type="dxa" w:w="2880"/>
          </w:tcPr>
          <w:p>
            <w:r/>
            <w:r>
              <w:t>综合</w:t>
            </w:r>
          </w:p>
        </w:tc>
        <w:tc>
          <w:tcPr>
            <w:tcW w:type="dxa" w:w="2880"/>
          </w:tcPr>
          <w:p>
            <w:r/>
            <w:r>
              <w:t>综合项目与课程反思</w:t>
            </w:r>
          </w:p>
        </w:tc>
        <w:tc>
          <w:tcPr>
            <w:tcW w:type="dxa" w:w="2880"/>
          </w:tcPr>
          <w:p>
            <w:r/>
            <w:r>
              <w:t>用 ≥2 种方法回答一个真问题并答辩</w:t>
            </w:r>
          </w:p>
        </w:tc>
      </w:tr>
    </w:tbl>
    <w:p>
      <w:r>
        <w:rPr>
          <w:b/>
        </w:rPr>
        <w:t>预备知识</w:t>
      </w:r>
      <w:r>
        <w:t>：你不需要会编程。模块三会从 Python 与 pandas 零基础讲起；前两个模块先帮你把"数据"和"问题"想清楚。</w:t>
      </w:r>
      <w:r>
        <w:rPr>
          <w:b/>
        </w:rPr>
        <w:t>学习节奏</w:t>
      </w:r>
      <w:r>
        <w:t>：每模块配套 1 个实验 + 1 张评价量规（rubric），综合项目占末段约 1/3 学时。</w:t>
      </w:r>
    </w:p>
    <w:p>
      <w:pPr>
        <w:pStyle w:val="Heading3"/>
      </w:pPr>
      <w:r>
        <w:t>1.7 第一次动手：从"复现一篇文献"开始</w:t>
      </w:r>
    </w:p>
    <w:p>
      <w:r>
        <w:t>别被"数据科学"四个字吓住。本模块末尾的 V2.1 小节已经给你一段不到十行的 Python 代码，它直接调用开放学术图谱 OpenAlex 的免费接口，检索 "data science digital humanities" 主题的真实文献——</w:t>
      </w:r>
      <w:r>
        <w:rPr>
          <w:b/>
        </w:rPr>
        <w:t>你其实已经能跑通第一次可复现检索了</w:t>
      </w:r>
      <w:r>
        <w:t>。</w:t>
      </w:r>
    </w:p>
    <w:p>
      <w:pPr>
        <w:ind w:left="432"/>
      </w:pPr>
      <w:r>
        <w:rPr>
          <w:b/>
          <w:i/>
        </w:rPr>
        <w:t>小练习 1.1</w:t>
      </w:r>
      <w:r>
        <w:rPr>
          <w:i/>
        </w:rPr>
        <w:t>：把那段代码复制到预部署环境运行，换上你真正关心的人文主题（例如"古籍 OCR""家谱 社会网络""口述史 隐私"），导出检索结果的前 10 篇，记录每篇的标题、年份与被引数。思考：检索词不同，文献画像是怎样变化的？这就是"可复现"的第一课——把别人的检索，变成你自己随时能重跑的脚本。</w:t>
      </w:r>
    </w:p>
    <w:p>
      <w:pPr>
        <w:pStyle w:val="Heading3"/>
      </w:pPr>
      <w:r>
        <w:t>1.8 第二次动手：复现一张“可被检验”的图表</w:t>
      </w:r>
    </w:p>
    <w:p>
      <w:pPr>
        <w:pStyle w:val="ListBullet"/>
      </w:pPr>
      <w:r>
        <w:rPr>
          <w:b/>
        </w:rPr>
        <w:t>目标</w:t>
      </w:r>
      <w:r>
        <w:t>：把一篇开放获取论文里的一张统计图表，用你自己的工具重新画一遍，核对数据是否对得上。</w:t>
      </w:r>
    </w:p>
    <w:p>
      <w:pPr>
        <w:pStyle w:val="ListBullet"/>
      </w:pPr>
      <w:r>
        <w:rPr>
          <w:b/>
        </w:rPr>
        <w:t>步骤</w:t>
      </w:r>
      <w:r>
        <w:t>：</w:t>
      </w:r>
    </w:p>
    <w:p>
      <w:pPr>
        <w:pStyle w:val="ListBullet"/>
      </w:pPr>
      <w:r>
        <w:t>选一篇开放获取的图情档中文论文，找一张柱状图或折线图；</w:t>
      </w:r>
    </w:p>
    <w:p>
      <w:pPr>
        <w:pStyle w:val="ListBullet"/>
      </w:pPr>
      <w:r>
        <w:t>用电子表格（或 pandas）手工录入图中读数；</w:t>
      </w:r>
    </w:p>
    <w:p>
      <w:pPr>
        <w:pStyle w:val="ListBullet"/>
      </w:pPr>
      <w:r>
        <w:t>用同一份数据重画该图；</w:t>
      </w:r>
    </w:p>
    <w:p>
      <w:pPr>
        <w:pStyle w:val="ListBullet"/>
      </w:pPr>
      <w:r>
        <w:t>对比原图与你画的图，列出至少 3 处可能出入；</w:t>
      </w:r>
    </w:p>
    <w:p>
      <w:pPr>
        <w:pStyle w:val="ListBullet"/>
      </w:pPr>
      <w:r>
        <w:t>写 100 字说明“如果数据对不上，问题可能出在哪”。</w:t>
      </w:r>
    </w:p>
    <w:p>
      <w:pPr>
        <w:pStyle w:val="ListBullet"/>
      </w:pPr>
      <w:r>
        <w:rPr>
          <w:b/>
        </w:rPr>
        <w:t>工具</w:t>
      </w:r>
      <w:r>
        <w:t>：Excel / WPS，或 pandas + matplotlib。</w:t>
      </w:r>
    </w:p>
    <w:p>
      <w:pPr>
        <w:pStyle w:val="ListBullet"/>
      </w:pPr>
      <w:r>
        <w:rPr>
          <w:b/>
        </w:rPr>
        <w:t>产出</w:t>
      </w:r>
      <w:r>
        <w:t>：一张重绘图 + 一段核对笔记。</w:t>
      </w:r>
    </w:p>
    <w:p>
      <w:pPr>
        <w:pStyle w:val="ListBullet"/>
      </w:pPr>
      <w:r>
        <w:rPr>
          <w:b/>
        </w:rPr>
        <w:t>评价量规</w:t>
      </w:r>
      <w:r>
        <w:t>：数据录入准确（40%）、图表可复现（30%）、核对反思到位（30%）。</w:t>
      </w:r>
    </w:p>
    <w:p>
      <w:pPr>
        <w:pStyle w:val="Heading3"/>
      </w:pPr>
      <w:r>
        <w:t>1.9 本章小结</w:t>
      </w:r>
    </w:p>
    <w:p>
      <w:r>
        <w:t>用一句话收束本模块：</w:t>
      </w:r>
      <w:r>
        <w:rPr>
          <w:b/>
        </w:rPr>
        <w:t>数据科学给数字人文以规模与严谨，人文学科给数据科学以意义与节制。</w:t>
      </w:r>
      <w:r>
        <w:t xml:space="preserve"> 请带走三件事——</w:t>
      </w:r>
    </w:p>
    <w:p>
      <w:pPr>
        <w:pStyle w:val="ListBullet"/>
      </w:pPr>
      <w:r>
        <w:rPr>
          <w:b/>
        </w:rPr>
        <w:t>范式自觉</w:t>
      </w:r>
      <w:r>
        <w:t>：数据科学是纪律，数字人文是问题意识，二者相遇才成立；</w:t>
      </w:r>
    </w:p>
    <w:p>
      <w:pPr>
        <w:pStyle w:val="ListBullet"/>
      </w:pPr>
      <w:r>
        <w:rPr>
          <w:b/>
        </w:rPr>
        <w:t>方法底座</w:t>
      </w:r>
      <w:r>
        <w:t>：记住"采集→清洗→建模→验证→沟通"这条流水线，它会出现在每一章；</w:t>
      </w:r>
    </w:p>
    <w:p>
      <w:pPr>
        <w:pStyle w:val="ListBullet"/>
      </w:pPr>
      <w:r>
        <w:rPr>
          <w:b/>
        </w:rPr>
        <w:t>伦理坐标</w:t>
      </w:r>
      <w:r>
        <w:t>：动手之前，先问"谁被算、谁被漏、谁被代言"。</w:t>
      </w:r>
    </w:p>
    <w:p>
      <w:pPr>
        <w:pStyle w:val="Heading3"/>
      </w:pPr>
      <w:r>
        <w:t>1.10 思考题</w:t>
      </w:r>
    </w:p>
    <w:p>
      <w:pPr>
        <w:pStyle w:val="ListNumber"/>
      </w:pPr>
      <w:r>
        <w:t>找一篇你专业领域里"号称用了数据方法"的文章，判断它属于 1.3 中的哪一种"相遇方式"？它的方法，是被套用、被打磨，还是被反思？</w:t>
      </w:r>
    </w:p>
    <w:p>
      <w:pPr>
        <w:pStyle w:val="ListNumber"/>
      </w:pPr>
      <w:r>
        <w:t>回忆一个你熟悉的人文数据集（如某地方志、某家族谱、某口述史项目）。如果用 1.5 的伦理 checklist 审视它，哪一条最容易踩线？</w:t>
      </w:r>
    </w:p>
    <w:p>
      <w:pPr>
        <w:pStyle w:val="ListNumber"/>
      </w:pPr>
      <w:r>
        <w:t>本书承诺"可复现"。你觉得在人文研究中，"可复现"会遇到哪些不同于自然科学的具体困难？</w:t>
      </w:r>
    </w:p>
    <w:p>
      <w:pPr>
        <w:pStyle w:val="Heading3"/>
      </w:pPr>
      <w:r>
        <w:t>1.11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：数据科学是当今大国科技竞争的焦点之一。当我们用计算方法研究中华典籍、文物与历史，本质上是在</w:t>
      </w:r>
      <w:r>
        <w:rPr>
          <w:b/>
          <w:i/>
        </w:rPr>
        <w:t>用自主的方法守护与阐释中华文脉</w:t>
      </w:r>
      <w:r>
        <w:rPr>
          <w:i/>
        </w:rPr>
        <w:t>——把论文写在祖国大地上。愿你在本课程中，既习得“规模与严谨”，也始终记得它的国家与文化意义：让沉淀千年的文明，在数字时代被看见、被理解、被传承。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：可参照《文化哲学》课程思政“坚持文化自信”的育人目标，以及施一公《人工智能时代，教育何为》（人民日报）“落实立德树人”的论断——方法之上，育人为本。</w:t>
      </w:r>
    </w:p>
    <w:p>
      <w:pPr>
        <w:pStyle w:val="Heading3"/>
      </w:pPr>
      <w:r>
        <w:t>模块一·学术前沿：OpenAlex / DBLP / arXiv / CrossRef / CORE 实证文献（V2.1）</w:t>
      </w:r>
    </w:p>
    <w:p>
      <w:r>
        <w:t>下表为通过 OpenAlex（开放学术图谱，聚合期刊/会议/预印本）、DBLP（CS 会议期刊，含 SIGIR/UIST/DH/IJDAR/EPIA）、arXiv（预印本）、CrossRef（期刊 DOI 元数据）、CORE（开放获取库）检索到的真实文献，按来源/被引排序，供延伸阅读与实验报告引用。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2018</w:t>
            </w:r>
          </w:p>
        </w:tc>
        <w:tc>
          <w:tcPr>
            <w:tcW w:type="dxa" w:w="2160"/>
          </w:tcPr>
          <w:p>
            <w:r/>
            <w:r>
              <w:t>[INTRODUCTION](https://doi.org/10.2307/j.ctv19cwdqv.4)</w:t>
            </w:r>
          </w:p>
        </w:tc>
        <w:tc>
          <w:tcPr>
            <w:tcW w:type="dxa" w:w="2160"/>
          </w:tcPr>
          <w:p>
            <w:r/>
            <w:r>
              <w:t>Disrupting the Digital Humanities（被引 2）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2016</w:t>
            </w:r>
          </w:p>
        </w:tc>
        <w:tc>
          <w:tcPr>
            <w:tcW w:type="dxa" w:w="2160"/>
          </w:tcPr>
          <w:p>
            <w:r/>
            <w:r>
              <w:t>[1. Introduction](https://doi.org/10.1515/9781474409629-002)</w:t>
            </w:r>
          </w:p>
        </w:tc>
        <w:tc>
          <w:tcPr>
            <w:tcW w:type="dxa" w:w="2160"/>
          </w:tcPr>
          <w:p>
            <w:r/>
            <w:r>
              <w:t>Research Methods for Reading Digital Data in the Digital Humanities（被引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[Introduction: History and Data Science: Data-driven Inquiries into the Past](https://doi.org/10.63744/jgy3ruqzndgr)</w:t>
            </w:r>
          </w:p>
        </w:tc>
        <w:tc>
          <w:tcPr>
            <w:tcW w:type="dxa" w:w="2160"/>
          </w:tcPr>
          <w:p>
            <w:r/>
            <w:r>
              <w:t>Digital Humanities Quarterly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[Introduction [Read Me]](https://doi.org/10.2307/jj.21126150.4)</w:t>
            </w:r>
          </w:p>
        </w:tc>
        <w:tc>
          <w:tcPr>
            <w:tcW w:type="dxa" w:w="2160"/>
          </w:tcPr>
          <w:p>
            <w:r/>
            <w:r>
              <w:t>Poetry's Data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2021</w:t>
            </w:r>
          </w:p>
        </w:tc>
        <w:tc>
          <w:tcPr>
            <w:tcW w:type="dxa" w:w="2160"/>
          </w:tcPr>
          <w:p>
            <w:r/>
            <w:r>
              <w:t>[Data modeling and use](https://doi.org/10.4324/9781003106531-2)</w:t>
            </w:r>
          </w:p>
        </w:tc>
        <w:tc>
          <w:tcPr>
            <w:tcW w:type="dxa" w:w="2160"/>
          </w:tcPr>
          <w:p>
            <w:r/>
            <w:r>
              <w:t>The Digital Humanities Coursebook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2021</w:t>
            </w:r>
          </w:p>
        </w:tc>
        <w:tc>
          <w:tcPr>
            <w:tcW w:type="dxa" w:w="2160"/>
          </w:tcPr>
          <w:p>
            <w:r/>
            <w:r>
              <w:t>[Data mining and analysis](https://doi.org/10.4324/9781003106531-7)</w:t>
            </w:r>
          </w:p>
        </w:tc>
        <w:tc>
          <w:tcPr>
            <w:tcW w:type="dxa" w:w="2160"/>
          </w:tcPr>
          <w:p>
            <w:r/>
            <w:r>
              <w:t>The Digital Humanities Coursebook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2021</w:t>
            </w:r>
          </w:p>
        </w:tc>
        <w:tc>
          <w:tcPr>
            <w:tcW w:type="dxa" w:w="2160"/>
          </w:tcPr>
          <w:p>
            <w:r/>
            <w:r>
              <w:t>[Metadata, markup, and data description](https://doi.org/10.4324/9781003106531-4)</w:t>
            </w:r>
          </w:p>
        </w:tc>
        <w:tc>
          <w:tcPr>
            <w:tcW w:type="dxa" w:w="2160"/>
          </w:tcPr>
          <w:p>
            <w:r/>
            <w:r>
              <w:t>The Digital Humanities Coursebook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[Data acquisition](https://doi.org/10.4324/9781003318323-17)</w:t>
            </w:r>
          </w:p>
        </w:tc>
        <w:tc>
          <w:tcPr>
            <w:tcW w:type="dxa" w:w="2160"/>
          </w:tcPr>
          <w:p>
            <w:r/>
            <w:r>
              <w:t>The Routledge Introduction to English Canadian Literature and Digital Humanities</w:t>
            </w:r>
          </w:p>
        </w:tc>
      </w:tr>
    </w:tbl>
    <w:p>
      <w:r>
        <w:rPr>
          <w:b/>
        </w:rPr>
        <w:t>课堂复现（检索即方法）</w:t>
      </w:r>
      <w:r>
        <w:t>：下列代码直接调用 OpenAlex 免费 API 复现本模块文献检索（无需密钥）。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'data science digital humanities'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 = 'https://api.openalex.org/works?search=' + urllib.parse.quote(q) + '&amp;per_page=10&amp;sort=cited_by_count:desc'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oa['results']: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print(w['publication_year'], w['title'], '-&gt;', (w.get('primary_location') or {}).get('source', {}).get('display_name'))</w:t>
      </w:r>
    </w:p>
    <w:p>
      <w:r>
        <w:rPr>
          <w:b/>
        </w:rPr>
        <w:t>误用警示</w:t>
      </w:r>
      <w:r>
        <w:t>：① arXiv 预印本未经同行评审，引用须标 preprint 并追正式版；② 被引数代表影响力非结论正确；③ 商业库（WoS/Scopus/Elsevier/JSTOR/CNKI）本环境无订阅，需机构账号获取后再并入。</w:t>
      </w:r>
    </w:p>
    <w:p>
      <w:r>
        <w:rPr>
          <w:b/>
        </w:rPr>
        <w:t>与实验衔接</w:t>
      </w:r>
      <w:r>
        <w:t>：将任一方法对照本模块实验改写数据集或提示词，即可形成有学术依据的结题报告。</w:t>
      </w:r>
    </w:p>
    <w:p>
      <w:pPr>
        <w:pStyle w:val="Heading3"/>
      </w:pPr>
      <w:r>
        <w:t>模块一·中文核心期刊文献实证（V2.2·19 种图情档核心期刊）</w:t>
      </w:r>
    </w:p>
    <w:p>
      <w:r>
        <w:t>下表论文来自 19 种中文图情档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[数字人文视域下先秦典籍植物知识挖掘与组织研究](https://doi.org/10.13266/j.issn.0252-3116.2023.12.010)</w:t>
            </w:r>
          </w:p>
        </w:tc>
        <w:tc>
          <w:tcPr>
            <w:tcW w:type="dxa" w:w="2160"/>
          </w:tcPr>
          <w:p>
            <w:r/>
            <w:r>
              <w:t>吴梦成, 林立涛, 齐月, 黄水清, 王东波, 刘浏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[基于协作智能的数字人文领域知识图谱构建](https://doi.org/10.13266/j.issn.0252-3116.2023.04.012)</w:t>
            </w:r>
          </w:p>
        </w:tc>
        <w:tc>
          <w:tcPr>
            <w:tcW w:type="dxa" w:w="2160"/>
          </w:tcPr>
          <w:p>
            <w:r/>
            <w:r>
              <w:t>任明, 贾君枝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[古籍智能信息处理研究现状](https://doi.org/10.13266/j.issn.0252-3116.2024.23.010)</w:t>
            </w:r>
          </w:p>
        </w:tc>
        <w:tc>
          <w:tcPr>
            <w:tcW w:type="dxa" w:w="2160"/>
          </w:tcPr>
          <w:p>
            <w:r/>
            <w:r>
              <w:t>刘洋, 王东波</w:t>
            </w:r>
          </w:p>
        </w:tc>
      </w:tr>
      <w:tr>
        <w:tc>
          <w:tcPr>
            <w:tcW w:type="dxa" w:w="2160"/>
          </w:tcPr>
          <w:p>
            <w:r/>
            <w:r>
              <w:t>中国图书馆学报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[数字人文在古籍整理领域的应用路径及发展策略](https://www.jlis.cn/jtlsc/ch/reader/view_reference.aspx?aid=CC47071EEE34BA86679E5C94DD8F3513&amp;sid=659D3B06EBF534A7)</w:t>
            </w:r>
          </w:p>
        </w:tc>
        <w:tc>
          <w:tcPr>
            <w:tcW w:type="dxa" w:w="2160"/>
          </w:tcPr>
          <w:p>
            <w:r/>
            <w:r>
              <w:t>李明杰, 郑翔, 关思雨</w:t>
            </w:r>
          </w:p>
        </w:tc>
      </w:tr>
      <w:tr>
        <w:tc>
          <w:tcPr>
            <w:tcW w:type="dxa" w:w="2160"/>
          </w:tcPr>
          <w:p>
            <w:r/>
            <w:r>
              <w:t>中国图书馆学报</w:t>
            </w:r>
          </w:p>
        </w:tc>
        <w:tc>
          <w:tcPr>
            <w:tcW w:type="dxa" w:w="2160"/>
          </w:tcPr>
          <w:p>
            <w:r/>
            <w:r>
              <w:t>2022</w:t>
            </w:r>
          </w:p>
        </w:tc>
        <w:tc>
          <w:tcPr>
            <w:tcW w:type="dxa" w:w="2160"/>
          </w:tcPr>
          <w:p>
            <w:r/>
            <w:r>
              <w:t>[数字人文视域下的古籍数字化与古典知识库建设问题](https://www.jlis.cn)</w:t>
            </w:r>
          </w:p>
        </w:tc>
        <w:tc>
          <w:tcPr>
            <w:tcW w:type="dxa" w:w="2160"/>
          </w:tcPr>
          <w:p>
            <w:r/>
            <w:r>
              <w:t>陈力</w:t>
            </w:r>
          </w:p>
        </w:tc>
      </w:tr>
      <w:tr>
        <w:tc>
          <w:tcPr>
            <w:tcW w:type="dxa" w:w="2160"/>
          </w:tcPr>
          <w:p>
            <w:r/>
            <w:r>
              <w:t>情报资料工作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[山水志史料资源语义知识关联与多维知识发现研究](https://doi.org/10.12154/j.qbzlgz.2023.05.008)</w:t>
            </w:r>
          </w:p>
        </w:tc>
        <w:tc>
          <w:tcPr>
            <w:tcW w:type="dxa" w:w="2160"/>
          </w:tcPr>
          <w:p>
            <w:r/>
            <w:r>
              <w:t>高劲松, 周树斌, 高颖, 吴艳飞, 张强</w:t>
            </w:r>
          </w:p>
        </w:tc>
      </w:tr>
      <w:tr>
        <w:tc>
          <w:tcPr>
            <w:tcW w:type="dxa" w:w="2160"/>
          </w:tcPr>
          <w:p>
            <w:r/>
            <w:r>
              <w:t>图书馆杂志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[数字人文服务中的跨媒介叙事研究与实践](https://www.lis.ac.cn)</w:t>
            </w:r>
          </w:p>
        </w:tc>
        <w:tc>
          <w:tcPr>
            <w:tcW w:type="dxa" w:w="2160"/>
          </w:tcPr>
          <w:p>
            <w:r/>
            <w:r>
              <w:t>仇开域, 夏翠娟</w:t>
            </w:r>
          </w:p>
        </w:tc>
      </w:tr>
      <w:tr>
        <w:tc>
          <w:tcPr>
            <w:tcW w:type="dxa" w:w="2160"/>
          </w:tcPr>
          <w:p>
            <w:r/>
            <w:r>
              <w:t>图书馆杂志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[面向全流程管理的专家协同知识生产系统设计与实现——以家谱联合编目系统为例](https://www.lis.ac.cn)</w:t>
            </w:r>
          </w:p>
        </w:tc>
        <w:tc>
          <w:tcPr>
            <w:tcW w:type="dxa" w:w="2160"/>
          </w:tcPr>
          <w:p>
            <w:r/>
            <w:r>
              <w:t>朱武信, 夏翠娟, 吴建伟</w:t>
            </w:r>
          </w:p>
        </w:tc>
      </w:tr>
    </w:tbl>
    <w:p>
      <w:r>
        <w:rPr>
          <w:b/>
        </w:rPr>
        <w:t>课堂复现（中文文献检索）</w:t>
      </w:r>
      <w:r>
        <w:t>：这些期刊正式全文多见于 CNKI/万方/维普（本环境无订阅）。可在机构网络以「期刊名 + 主题词」检索，导出 BibTeX/RIS 后交我并入；DOI 可在 https://doi.org/&lt;DOI&gt; 溯源摘要。</w:t>
      </w:r>
    </w:p>
    <w:p>
      <w:r>
        <w:rPr>
          <w:b/>
        </w:rPr>
        <w:t>误用警示</w:t>
      </w:r>
      <w:r>
        <w:t>：① 引用以期刊正式版本为准（年/卷/期/页）；② 回到原文核对方法与数据；③ 与本节实验的映射是"启发"而非"背书"。</w:t>
      </w:r>
    </w:p>
    <w:p>
      <w:r>
        <w:rPr>
          <w:b/>
        </w:rPr>
        <w:t>与实验衔接</w:t>
      </w:r>
      <w:r>
        <w:t>：将上表任一中文方法（如中文知识图谱、机器学习人文应用）对照本模块实验改写，即可形成有本土学术依据的结题报告。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模块一　导论：当数据科学遇见数字人文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