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t>：完成本模块后，你应能（1）用节点与边表示一批人物/机构关系；（2）解释度中心性、介数中心性各自回答什么问题；（3）用社群发现识别凝聚子群；（4）指出网络分析自身可能放大的偏见。</w:t>
      </w:r>
    </w:p>
    <w:p>
      <w:pPr>
        <w:pStyle w:val="Heading3"/>
      </w:pPr>
      <w:r>
        <w:t>6.1 关系即数据</w:t>
      </w:r>
    </w:p>
    <w:p>
      <w:r>
        <w:t>模块二把"关系类"单列，因为它回答的是"谁和谁连在一起"——这是单条记录答不了的。家谱、师承、交游、引文、书信往来，本质都是网络。</w:t>
      </w:r>
    </w:p>
    <w:p>
      <w:pPr>
        <w:pStyle w:val="Heading3"/>
      </w:pPr>
      <w:r>
        <w:t>6.2 图的语言：节点、边、度、路径</w:t>
      </w:r>
    </w:p>
    <w:p>
      <w:pPr>
        <w:pStyle w:val="ListBullet"/>
      </w:pPr>
      <w:r>
        <w:rPr>
          <w:b/>
        </w:rPr>
        <w:t>节点（node）</w:t>
      </w:r>
      <w:r>
        <w:t>：一个人、一本书、一个机构；</w:t>
      </w:r>
    </w:p>
    <w:p>
      <w:pPr>
        <w:pStyle w:val="ListBullet"/>
      </w:pPr>
      <w:r>
        <w:rPr>
          <w:b/>
        </w:rPr>
        <w:t>边（edge）</w:t>
      </w:r>
      <w:r>
        <w:t>：两者间的关系（师—徒、引—被引、寄—信）；</w:t>
      </w:r>
    </w:p>
    <w:p>
      <w:pPr>
        <w:pStyle w:val="ListBullet"/>
      </w:pPr>
      <w:r>
        <w:rPr>
          <w:b/>
        </w:rPr>
        <w:t>度（degree）</w:t>
      </w:r>
      <w:r>
        <w:t>：一个节点连了几条边，越高越"活跃"；</w:t>
      </w:r>
    </w:p>
    <w:p>
      <w:pPr>
        <w:pStyle w:val="ListBullet"/>
      </w:pPr>
      <w:r>
        <w:rPr>
          <w:b/>
        </w:rPr>
        <w:t>路径</w:t>
      </w:r>
      <w:r>
        <w:t>：两节点间的最短连线，衡量"隔几度"。</w:t>
      </w:r>
    </w:p>
    <w:p>
      <w:pPr>
        <w:pStyle w:val="Heading3"/>
      </w:pPr>
      <w:r>
        <w:t>6.3 中心性：谁是关键节点</w:t>
      </w:r>
    </w:p>
    <w:p>
      <w:pPr>
        <w:pStyle w:val="ListBullet"/>
      </w:pPr>
      <w:r>
        <w:rPr>
          <w:b/>
        </w:rPr>
        <w:t>度中心性</w:t>
      </w:r>
      <w:r>
        <w:t>：朋友最多者，往往是网络枢纽；</w:t>
      </w:r>
    </w:p>
    <w:p>
      <w:pPr>
        <w:pStyle w:val="ListBullet"/>
      </w:pPr>
      <w:r>
        <w:rPr>
          <w:b/>
        </w:rPr>
        <w:t>介数中心性</w:t>
      </w:r>
      <w:r>
        <w:t>：处在"必经之路"上的人，控制信息流转（如串联两个学派的中间人）；</w:t>
      </w:r>
    </w:p>
    <w:p>
      <w:pPr>
        <w:pStyle w:val="ListBullet"/>
      </w:pPr>
      <w:r>
        <w:rPr>
          <w:b/>
        </w:rPr>
        <w:t>接近中心性</w:t>
      </w:r>
      <w:r>
        <w:t>：离所有人平均最近者，消息传得最快。</w:t>
      </w:r>
    </w:p>
    <w:p>
      <w:r>
        <w:t>三种中心性常不一致：一个"朋友多"的人未必是"桥梁"。读网络要先问"你关心的中心性是哪一种"。</w:t>
      </w:r>
    </w:p>
    <w:p>
      <w:pPr>
        <w:pStyle w:val="Heading3"/>
      </w:pPr>
      <w:r>
        <w:t>6.4 社群发现：凝聚子群</w:t>
      </w:r>
    </w:p>
    <w:p>
      <w:r>
        <w:t>社群发现算法把"内部连得密、外部连得疏"的节点聚成一团。对宋代诗人交游网跑社群发现，可能析出"江西诗派""洛党"等隐性圈子——比人工翻文集快得多（见本模块 V2.1 的 *Poet-Composer Collaborations in Modern Egyptian Song*、*Text Mining and Social Network Analysis*）。</w:t>
      </w:r>
    </w:p>
    <w:p>
      <w:pPr>
        <w:pStyle w:val="Heading3"/>
      </w:pPr>
      <w:r>
        <w:t>6.5 文本 × 网络：从共现到引文</w:t>
      </w:r>
    </w:p>
    <w:p>
      <w:r>
        <w:t>网络常由文本而来：同一篇文章共现的词→词网；互相引用的文献→引文网；同一信件出现的人名→交游网。文本挖掘（模块四）产出的实体，正是这里节点的原料。</w:t>
      </w:r>
    </w:p>
    <w:p>
      <w:pPr>
        <w:pStyle w:val="Heading3"/>
      </w:pPr>
      <w:r>
        <w:t>6.6 伦理坐标：网络也会偏见（本模块核心能力）</w:t>
      </w:r>
    </w:p>
    <w:p>
      <w:pPr>
        <w:pStyle w:val="ListBullet"/>
      </w:pPr>
      <w:r>
        <w:rPr>
          <w:b/>
        </w:rPr>
        <w:t>抽样偏差</w:t>
      </w:r>
      <w:r>
        <w:t>：被数字化、被研究得多的人物更"中心"，沉默者天然边缘；</w:t>
      </w:r>
    </w:p>
    <w:p>
      <w:pPr>
        <w:pStyle w:val="ListBullet"/>
      </w:pPr>
      <w:r>
        <w:rPr>
          <w:b/>
        </w:rPr>
        <w:t>缺失关系</w:t>
      </w:r>
      <w:r>
        <w:t>：信件散佚、著者不详，会让真实枢纽"消失"；</w:t>
      </w:r>
    </w:p>
    <w:p>
      <w:pPr>
        <w:pStyle w:val="ListBullet"/>
      </w:pPr>
      <w:r>
        <w:rPr>
          <w:b/>
        </w:rPr>
        <w:t>被代表</w:t>
      </w:r>
      <w:r>
        <w:t>：用"中心性高"暗示"更重要"，是把结构当价值。</w:t>
      </w:r>
    </w:p>
    <w:p>
      <w:pPr>
        <w:ind w:left="432"/>
      </w:pPr>
      <w:r>
        <w:rPr>
          <w:b/>
          <w:i/>
        </w:rPr>
        <w:t>一条红线</w:t>
      </w:r>
      <w:r>
        <w:rPr>
          <w:i/>
        </w:rPr>
        <w:t>：不把"网络中心"直接等同于"历史重要"；呈现中心性时同步说明数据覆盖的局限。</w:t>
      </w:r>
    </w:p>
    <w:p>
      <w:pPr>
        <w:pStyle w:val="Heading3"/>
      </w:pPr>
      <w:r>
        <w:t>6.7 第一次动手：建一张人物关系网</w:t>
      </w:r>
    </w:p>
    <w:p>
      <w:pPr>
        <w:ind w:left="432"/>
      </w:pPr>
      <w:r>
        <w:rPr>
          <w:b/>
          <w:i/>
        </w:rPr>
        <w:t>小练习 6.1（网络分析）</w:t>
      </w:r>
      <w:r>
        <w:rPr>
          <w:i/>
        </w:rPr>
        <w:t xml:space="preserve">：取模块四 NER 抽出的人物—地点/人物—人物对，用 </w:t>
      </w:r>
      <w:r>
        <w:rPr>
          <w:rFonts w:ascii="Consolas" w:hAnsi="Consolas" w:eastAsia="宋体"/>
          <w:i/>
          <w:sz w:val="18"/>
        </w:rPr>
        <w:t>networkx</w:t>
      </w:r>
      <w:r>
        <w:rPr>
          <w:i/>
        </w:rPr>
        <w:t xml:space="preserve"> 建一张小网，计算度中心性，找出前三"枢纽"，并手判它们是否真的重要。本模块 V2.2 的《基于用户关系管理的高校图书馆数字学术服务重塑》《基于开源情报的军事知识图谱问答智能服务研究》展示了"关系数据→服务/问答"的落地，可对照你这张网的潜在用途。</w:t>
      </w:r>
    </w:p>
    <w:p>
      <w:pPr>
        <w:pStyle w:val="Heading3"/>
      </w:pPr>
      <w:r>
        <w:t>6.8 第二次动手：算中心性，找“关键人物”</w:t>
      </w:r>
    </w:p>
    <w:p>
      <w:pPr>
        <w:pStyle w:val="ListBullet"/>
      </w:pPr>
      <w:r>
        <w:rPr>
          <w:b/>
        </w:rPr>
        <w:t>目标</w:t>
      </w:r>
      <w:r>
        <w:t>：在 6.7 建好的人物关系网上，量化谁最核心。</w:t>
      </w:r>
    </w:p>
    <w:p>
      <w:pPr>
        <w:pStyle w:val="ListBullet"/>
      </w:pPr>
      <w:r>
        <w:rPr>
          <w:b/>
        </w:rPr>
        <w:t>步骤</w:t>
      </w:r>
      <w:r>
        <w:t>：</w:t>
      </w:r>
    </w:p>
    <w:p>
      <w:pPr>
        <w:pStyle w:val="ListBullet"/>
      </w:pPr>
      <w:r>
        <w:t>用 networkx 计算 degree / betweenness / closeness；</w:t>
      </w:r>
    </w:p>
    <w:p>
      <w:pPr>
        <w:pStyle w:val="ListBullet"/>
      </w:pPr>
      <w:r>
        <w:t>排序取 Top 5；</w:t>
      </w:r>
    </w:p>
    <w:p>
      <w:pPr>
        <w:pStyle w:val="ListBullet"/>
      </w:pPr>
      <w:r>
        <w:t>检查“度数最高”是否等于“最关键”，举一个反例；</w:t>
      </w:r>
    </w:p>
    <w:p>
      <w:pPr>
        <w:pStyle w:val="ListBullet"/>
      </w:pPr>
      <w:r>
        <w:t>做社群发现（community detection）；</w:t>
      </w:r>
    </w:p>
    <w:p>
      <w:pPr>
        <w:pStyle w:val="ListBullet"/>
      </w:pPr>
      <w:r>
        <w:t>写 150 字结论。</w:t>
      </w:r>
    </w:p>
    <w:p>
      <w:pPr>
        <w:pStyle w:val="ListBullet"/>
      </w:pPr>
      <w:r>
        <w:rPr>
          <w:b/>
        </w:rPr>
        <w:t>工具</w:t>
      </w:r>
      <w:r>
        <w:t>：networkx。</w:t>
      </w:r>
    </w:p>
    <w:p>
      <w:pPr>
        <w:pStyle w:val="ListBullet"/>
      </w:pPr>
      <w:r>
        <w:rPr>
          <w:b/>
        </w:rPr>
        <w:t>产出</w:t>
      </w:r>
      <w:r>
        <w:t>：中心性排序表 + 社群划分 + 结论。</w:t>
      </w:r>
    </w:p>
    <w:p>
      <w:pPr>
        <w:pStyle w:val="ListBullet"/>
      </w:pPr>
      <w:r>
        <w:rPr>
          <w:b/>
        </w:rPr>
        <w:t>评价量规</w:t>
      </w:r>
      <w:r>
        <w:t>：三种中心性正确（40%）、反例有见地（30%）、结论清晰（30%）。</w:t>
      </w:r>
    </w:p>
    <w:p>
      <w:pPr>
        <w:pStyle w:val="Heading3"/>
      </w:pPr>
      <w:r>
        <w:t>6.9 本章小结</w:t>
      </w:r>
    </w:p>
    <w:p>
      <w:r>
        <w:t>带走三件事：</w:t>
      </w:r>
      <w:r>
        <w:rPr>
          <w:b/>
        </w:rPr>
        <w:t>图的语言</w:t>
      </w:r>
      <w:r>
        <w:t>（节点/边/度/路径）、</w:t>
      </w:r>
      <w:r>
        <w:rPr>
          <w:b/>
        </w:rPr>
        <w:t>三种中心性</w:t>
      </w:r>
      <w:r>
        <w:t>（度/介数/接近，答不同问题）、</w:t>
      </w:r>
      <w:r>
        <w:rPr>
          <w:b/>
        </w:rPr>
        <w:t>社群发现 + 偏见自觉</w:t>
      </w:r>
      <w:r>
        <w:t>。网络让你看见"结构"，但结构不等于价值。</w:t>
      </w:r>
    </w:p>
    <w:p>
      <w:pPr>
        <w:pStyle w:val="Heading3"/>
      </w:pPr>
      <w:r>
        <w:t>6.10 思考题</w:t>
      </w:r>
    </w:p>
    <w:p>
      <w:pPr>
        <w:pStyle w:val="ListNumber"/>
      </w:pPr>
      <w:r>
        <w:t>用你专业的某组关系（师承/合作/引用）画成网络，谁的中心性最高？这和你既有认知一致吗？</w:t>
      </w:r>
    </w:p>
    <w:p>
      <w:pPr>
        <w:pStyle w:val="ListNumber"/>
      </w:pPr>
      <w:r>
        <w:t>"被数字化得多"的人更中心——这会怎样扭曲我们对历史圈子的理解？</w:t>
      </w:r>
    </w:p>
    <w:p>
      <w:pPr>
        <w:pStyle w:val="ListNumber"/>
      </w:pPr>
      <w:r>
        <w:t>如果一封关键信件散佚，网络分析的结论会怎样改变？这提醒我们什么？</w:t>
      </w:r>
    </w:p>
    <w:p>
      <w:pPr>
        <w:pStyle w:val="Heading3"/>
      </w:pPr>
      <w:r>
        <w:t>6.11 思政融入（课程思政）</w:t>
      </w:r>
    </w:p>
    <w:p>
      <w:pPr>
        <w:ind w:left="432"/>
      </w:pPr>
      <w:r>
        <w:rPr>
          <w:b/>
          <w:i/>
        </w:rPr>
        <w:t>思政融入（课程思政）</w:t>
      </w:r>
      <w:r>
        <w:rPr>
          <w:i/>
        </w:rPr>
        <w:t>：从师承、交游与民族交往的网络中，常能看到</w:t>
      </w:r>
      <w:r>
        <w:rPr>
          <w:b/>
          <w:i/>
        </w:rPr>
        <w:t>中华民族交往交流交融</w:t>
      </w:r>
      <w:r>
        <w:rPr>
          <w:i/>
        </w:rPr>
        <w:t>的历史脉络。用社会网络方法呈现这种“多元一体”的联结，既是对历史的尊重，也有助于今天</w:t>
      </w:r>
      <w:r>
        <w:rPr>
          <w:b/>
          <w:i/>
        </w:rPr>
        <w:t>中华民族共同体意识</w:t>
      </w:r>
      <w:r>
        <w:rPr>
          <w:i/>
        </w:rPr>
        <w:t>的培育——方法服务于对团结与统一的深刻理解。</w:t>
      </w:r>
    </w:p>
    <w:p>
      <w:pPr>
        <w:ind w:left="432"/>
      </w:pPr>
      <w:r>
        <w:rPr>
          <w:b/>
          <w:i/>
        </w:rPr>
        <w:t>思政案例（课程思政示范案例 / AI 思政课 知识库）</w:t>
      </w:r>
      <w:r>
        <w:rPr>
          <w:i/>
        </w:rPr>
        <w:t>：可参照《数据结构与算法》课程思政以“队列”类比抗疫秩序的案例——方法的有序，映射着社会对公平与共同体的追求。</w:t>
      </w:r>
    </w:p>
    <w:p>
      <w:pPr>
        <w:pStyle w:val="Heading3"/>
      </w:pPr>
      <w:r>
        <w:t>模块六·学术前沿：OpenAlex / DBLP / arXiv / CrossRef / CORE 实证文献（V2.1）</w:t>
      </w:r>
    </w:p>
    <w:p>
      <w:r>
        <w:t>下表为通过 OpenAlex（开放学术图谱，聚合期刊/会议/预印本）、DBLP（CS 会议期刊，含 SIGIR/UIST/DH/IJDAR/EPIA）、arXiv（预印本）、CrossRef（期刊 DOI 元数据）、CORE（开放获取库）检索到的真实文献，按来源/被引排序，供延伸阅读与实验报告引用。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[Social Network Analysis](https://doi.org/10.4018/978-1-5225-5097-6.ch001)</w:t>
            </w:r>
          </w:p>
        </w:tc>
        <w:tc>
          <w:tcPr>
            <w:tcW w:type="dxa" w:w="2160"/>
          </w:tcPr>
          <w:p>
            <w:r/>
            <w:r>
              <w:t>Advances in Business Information Systems and Analytics（被引 10）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[Poet-Composer Collaborations in Modern Egyptian Song:  A Social Network Analysis Approach to Music History](https://doi.org/10.22148/001c.117486)</w:t>
            </w:r>
          </w:p>
        </w:tc>
        <w:tc>
          <w:tcPr>
            <w:tcW w:type="dxa" w:w="2160"/>
          </w:tcPr>
          <w:p>
            <w:r/>
            <w:r>
              <w:t>Journal of Cultural Analytics（被引 1）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2018</w:t>
            </w:r>
          </w:p>
        </w:tc>
        <w:tc>
          <w:tcPr>
            <w:tcW w:type="dxa" w:w="2160"/>
          </w:tcPr>
          <w:p>
            <w:r/>
            <w:r>
              <w:t>[Visual Social Network Analysis, Visual Analytics](https://doi.org/10.1007/978-1-4939-7131-2_101435)</w:t>
            </w:r>
          </w:p>
        </w:tc>
        <w:tc>
          <w:tcPr>
            <w:tcW w:type="dxa" w:w="2160"/>
          </w:tcPr>
          <w:p>
            <w:r/>
            <w:r>
              <w:t>Encyclopedia of Social Network Analysis and Mining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[Relational Analytics and Social Network Analysis](https://doi.org/10.4324/9781003507840-8)</w:t>
            </w:r>
          </w:p>
        </w:tc>
        <w:tc>
          <w:tcPr>
            <w:tcW w:type="dxa" w:w="2160"/>
          </w:tcPr>
          <w:p>
            <w:r/>
            <w:r>
              <w:t>AI, Analytics and Strategic Decision Making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[Strengthening Educational Research Curriculum through Network Curriculum Analytics &amp;amp;amp; Social Network Analysis](https://doi.org/10.3102/ip.25.2184998)</w:t>
            </w:r>
          </w:p>
        </w:tc>
        <w:tc>
          <w:tcPr>
            <w:tcW w:type="dxa" w:w="2160"/>
          </w:tcPr>
          <w:p>
            <w:r/>
            <w:r>
              <w:t>AERA 2025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2013</w:t>
            </w:r>
          </w:p>
        </w:tc>
        <w:tc>
          <w:tcPr>
            <w:tcW w:type="dxa" w:w="2160"/>
          </w:tcPr>
          <w:p>
            <w:r/>
            <w:r>
              <w:t>[Network Theory/Social Network Analysis](https://doi.org/10.4135/9781452276311.n196)</w:t>
            </w:r>
          </w:p>
        </w:tc>
        <w:tc>
          <w:tcPr>
            <w:tcW w:type="dxa" w:w="2160"/>
          </w:tcPr>
          <w:p>
            <w:r/>
            <w:r>
              <w:t>Theory in Social and Cultural Anthropology: An Encyclopedia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t>[Text Mining and Social Network Analysis](https://doi.org/10.1057/9781137379283.0012)</w:t>
            </w:r>
          </w:p>
        </w:tc>
        <w:tc>
          <w:tcPr>
            <w:tcW w:type="dxa" w:w="2160"/>
          </w:tcPr>
          <w:p>
            <w:r/>
            <w:r>
              <w:t>Predictive Analytics, Data Mining and Big Data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2017</w:t>
            </w:r>
          </w:p>
        </w:tc>
        <w:tc>
          <w:tcPr>
            <w:tcW w:type="dxa" w:w="2160"/>
          </w:tcPr>
          <w:p>
            <w:r/>
            <w:r>
              <w:t>[Network Analysis and Social Network Mapping](https://doi.org/10.4324/9781315640914-14)</w:t>
            </w:r>
          </w:p>
        </w:tc>
        <w:tc>
          <w:tcPr>
            <w:tcW w:type="dxa" w:w="2160"/>
          </w:tcPr>
          <w:p>
            <w:r/>
            <w:r>
              <w:t>Digital Analytics for Marketing</w:t>
            </w:r>
          </w:p>
        </w:tc>
      </w:tr>
    </w:tbl>
    <w:p>
      <w:r>
        <w:rPr>
          <w:b/>
        </w:rPr>
        <w:t>课堂复现（检索即方法）</w:t>
      </w:r>
      <w:r>
        <w:t>：下列代码直接调用 OpenAlex 免费 API 复现本模块文献检索（无需密钥）。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'data science digital humanities'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 = 'https://api.openalex.org/works?search=' + urllib.parse.quote(q) + '&amp;per_page=10&amp;sort=cited_by_count:desc'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oa['results']: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print(w['publication_year'], w['title'], '-&gt;', (w.get('primary_location') or {}).get('source', {}).get('display_name'))</w:t>
      </w:r>
    </w:p>
    <w:p>
      <w:r>
        <w:rPr>
          <w:b/>
        </w:rPr>
        <w:t>误用警示</w:t>
      </w:r>
      <w:r>
        <w:t>：① arXiv 预印本未经同行评审，引用须标 preprint 并追正式版；② 被引数代表影响力非结论正确；③ 商业库（WoS/Scopus/Elsevier/JSTOR/CNKI）本环境无订阅，需机构账号获取后再并入。</w:t>
      </w:r>
    </w:p>
    <w:p>
      <w:r>
        <w:rPr>
          <w:b/>
        </w:rPr>
        <w:t>与实验衔接</w:t>
      </w:r>
      <w:r>
        <w:t>：将任一方法对照本模块实验改写数据集或提示词，即可形成有学术依据的结题报告。</w:t>
      </w:r>
    </w:p>
    <w:p>
      <w:pPr>
        <w:pStyle w:val="Heading3"/>
      </w:pPr>
      <w:r>
        <w:t>模块六·中文核心期刊文献实证（V2.2·19 种图情档核心期刊）</w:t>
      </w:r>
    </w:p>
    <w:p>
      <w:r>
        <w:t>下表论文来自 19 种中文图情档核心期刊（中国图书馆学报、情报学报、情报资料工作、档案学通讯、大学图书馆学报、图书情报工作、数据分析与知识发现、情报杂志、情报理论与实践、图书与情报、档案学研究、图书馆杂志、图书情报知识、图书馆论坛、图书馆学研究、图书馆建设、情报科学、现代情报、信息资源管理学报），经 Web 检索（期刊官网 / CNKI 索引 / DOI 溯源）按主题核实得到真实文献（含 DOI/链接）。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来源期刊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[智慧图书馆的全数据体系研究](https://doi.org/10.13266/j.issn.0252-3116.2023.13.004)</w:t>
            </w:r>
          </w:p>
        </w:tc>
        <w:tc>
          <w:tcPr>
            <w:tcW w:type="dxa" w:w="2160"/>
          </w:tcPr>
          <w:p>
            <w:r/>
            <w:r>
              <w:t>杨新涯, 文佩丹, 卓应忠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[面向生成式人工智能(AIGC)的图书馆信息资源建设优化策略研究](https://doi.org/10.13266/j.issn.0252-3116.2024.18.003)</w:t>
            </w:r>
          </w:p>
        </w:tc>
        <w:tc>
          <w:tcPr>
            <w:tcW w:type="dxa" w:w="2160"/>
          </w:tcPr>
          <w:p>
            <w:r/>
            <w:r>
              <w:t>丁遒劲, 苏静</w:t>
            </w:r>
          </w:p>
        </w:tc>
      </w:tr>
      <w:tr>
        <w:tc>
          <w:tcPr>
            <w:tcW w:type="dxa" w:w="2160"/>
          </w:tcPr>
          <w:p>
            <w:r/>
            <w:r>
              <w:t>图书情报工作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[智慧图书馆用户数据合规治理机制研究](https://www.lis.ac.cn/CN/abstract/abstract25470.shtml)</w:t>
            </w:r>
          </w:p>
        </w:tc>
        <w:tc>
          <w:tcPr>
            <w:tcW w:type="dxa" w:w="2160"/>
          </w:tcPr>
          <w:p>
            <w:r/>
            <w:r>
              <w:t>张春春, 孙瑞英</w:t>
            </w:r>
          </w:p>
        </w:tc>
      </w:tr>
      <w:tr>
        <w:tc>
          <w:tcPr>
            <w:tcW w:type="dxa" w:w="2160"/>
          </w:tcPr>
          <w:p>
            <w:r/>
            <w:r>
              <w:t>数据分析与知识发现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[基于开源情报的军事知识图谱问答智能服务研究](https://doi.org/10.11925/infotech.2096-3467.2023.0422)</w:t>
            </w:r>
          </w:p>
        </w:tc>
        <w:tc>
          <w:tcPr>
            <w:tcW w:type="dxa" w:w="2160"/>
          </w:tcPr>
          <w:p>
            <w:r/>
            <w:r>
              <w:t>范俊杰, 马海群, 刘兴丽</w:t>
            </w:r>
          </w:p>
        </w:tc>
      </w:tr>
      <w:tr>
        <w:tc>
          <w:tcPr>
            <w:tcW w:type="dxa" w:w="2160"/>
          </w:tcPr>
          <w:p>
            <w:r/>
            <w:r>
              <w:t>情报理论与实践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[AIGC驱动的智慧图书馆转型:框架、路径与挑战](https://doi.org/10.16353/j.cnki.1000-7490.2023.07.002)</w:t>
            </w:r>
          </w:p>
        </w:tc>
        <w:tc>
          <w:tcPr>
            <w:tcW w:type="dxa" w:w="2160"/>
          </w:tcPr>
          <w:p>
            <w:r/>
            <w:r>
              <w:t>赵杨, 张雪, 范圣悦</w:t>
            </w:r>
          </w:p>
        </w:tc>
      </w:tr>
      <w:tr>
        <w:tc>
          <w:tcPr>
            <w:tcW w:type="dxa" w:w="2160"/>
          </w:tcPr>
          <w:p>
            <w:r/>
            <w:r>
              <w:t>图书与情报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[数智驱动下智慧图书馆的场景应用与模型体系建构](https://doi.org/10.11968/tsyqb.1003-6938.2023027)</w:t>
            </w:r>
          </w:p>
        </w:tc>
        <w:tc>
          <w:tcPr>
            <w:tcW w:type="dxa" w:w="2160"/>
          </w:tcPr>
          <w:p>
            <w:r/>
            <w:r>
              <w:t>于兴尚, 刘月, 谭洪, 徐中阳</w:t>
            </w:r>
          </w:p>
        </w:tc>
      </w:tr>
      <w:tr>
        <w:tc>
          <w:tcPr>
            <w:tcW w:type="dxa" w:w="2160"/>
          </w:tcPr>
          <w:p>
            <w:r/>
            <w:r>
              <w:t>大学图书馆学报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[基于用户关系管理的高校图书馆数字学术服务重塑](https://www.lis.ac.cn)</w:t>
            </w:r>
          </w:p>
        </w:tc>
        <w:tc>
          <w:tcPr>
            <w:tcW w:type="dxa" w:w="2160"/>
          </w:tcPr>
          <w:p>
            <w:r/>
            <w:r>
              <w:t>张更平, 陈红艺, 宁子晨, 慎金花</w:t>
            </w:r>
          </w:p>
        </w:tc>
      </w:tr>
      <w:tr>
        <w:tc>
          <w:tcPr>
            <w:tcW w:type="dxa" w:w="2160"/>
          </w:tcPr>
          <w:p>
            <w:r/>
            <w:r>
              <w:t>大学图书馆学报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[发挥学术资源优势,利用人工智能技术提升大学图书馆支撑个性化学习的能力](https://www.lis.ac.cn)</w:t>
            </w:r>
          </w:p>
        </w:tc>
        <w:tc>
          <w:tcPr>
            <w:tcW w:type="dxa" w:w="2160"/>
          </w:tcPr>
          <w:p>
            <w:r/>
            <w:r>
              <w:t>刘宏伟, 季莹, 高雨, 王晓丹</w:t>
            </w:r>
          </w:p>
        </w:tc>
      </w:tr>
    </w:tbl>
    <w:p>
      <w:r>
        <w:rPr>
          <w:b/>
        </w:rPr>
        <w:t>课堂复现（中文文献检索）</w:t>
      </w:r>
      <w:r>
        <w:t>：这些期刊正式全文多见于 CNKI/万方/维普（本环境无订阅）。可在机构网络以「期刊名 + 主题词」检索，导出 BibTeX/RIS 后交我并入；DOI 可在 https://doi.org/&lt;DOI&gt; 溯源摘要。</w:t>
      </w:r>
    </w:p>
    <w:p>
      <w:r>
        <w:rPr>
          <w:b/>
        </w:rPr>
        <w:t>误用警示</w:t>
      </w:r>
      <w:r>
        <w:t>：① 引用以期刊正式版本为准（年/卷/期/页）；② 回到原文核对方法与数据；③ 与本节实验的映射是"启发"而非"背书"。</w:t>
      </w:r>
    </w:p>
    <w:p>
      <w:r>
        <w:rPr>
          <w:b/>
        </w:rPr>
        <w:t>与实验衔接</w:t>
      </w:r>
      <w:r>
        <w:t>：将上表任一中文方法（如中文知识图谱、机器学习人文应用）对照本模块实验改写，即可形成有本土学术依据的结题报告。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模块六　社会网络分析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