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Insect head modularity allows conspicuously asymmetric but functionally constrained mandible shapes</w:t>
      </w:r>
    </w:p>
    <w:p>
      <w:pPr>
        <w:pStyle w:val="Normal"/>
        <w:jc w:val="both"/>
        <w:rPr>
          <w:lang w:val="de-DE"/>
        </w:rPr>
      </w:pPr>
      <w:r>
        <w:rPr>
          <w:lang w:val="de-DE"/>
        </w:rPr>
        <w:t>Samuel Ginot</w:t>
      </w:r>
      <w:r>
        <w:rPr>
          <w:vertAlign w:val="superscript"/>
          <w:lang w:val="de-DE"/>
        </w:rPr>
        <w:t>1</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lang w:val="de-DE"/>
        </w:rPr>
        <w:t>Bonner Institut für Organismische Biologie, Universität Bonn, Germany.</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vertebrate internal organs are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xml:space="preserve">. </w:t>
      </w:r>
    </w:p>
    <w:p>
      <w:pPr>
        <w:pStyle w:val="Normal"/>
        <w:jc w:val="both"/>
        <w:rPr>
          <w:rFonts w:ascii="Calibri" w:hAnsi="Calibri" w:cs="Calibri"/>
          <w:lang w:val="en-US"/>
        </w:rPr>
      </w:pPr>
      <w:r>
        <w:rPr>
          <w:rFonts w:cs="Calibri"/>
          <w:lang w:val="en-US"/>
        </w:rPr>
        <w:t xml:space="preserve">The differences between left and right sides can be subtle, requiring precise quantitative measurements to be detected, or conspicuous, i.e. visible directly upon observation. Among subtle asymmetry types, fluctuating asymmetry is arguably the most studied, </w:t>
      </w:r>
      <w:r>
        <w:rPr>
          <w:rFonts w:cs="Calibri"/>
          <w:szCs w:val="24"/>
          <w:lang w:val="en-US"/>
        </w:rPr>
        <w:t xml:space="preserve">due to being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 w:val="22"/>
          <w:szCs w:val="24"/>
          <w:u w:val="none"/>
          <w:vertAlign w:val="baseline"/>
          <w:lang w:val="en-US"/>
        </w:rPr>
        <w:t>(Ben</w:t>
      </w:r>
      <w:r>
        <w:rPr>
          <w:b w:val="false"/>
          <w:i w:val="false"/>
          <w:caps w:val="false"/>
          <w:smallCaps w:val="false"/>
          <w:position w:val="0"/>
          <w:sz w:val="22"/>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possibly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 w:val="22"/>
          <w:szCs w:val="24"/>
          <w:u w:val="none"/>
          <w:vertAlign w:val="baseline"/>
          <w:lang w:val="en-US"/>
        </w:rPr>
        <w:t>(Klingenberg et al., 1998; P</w:t>
      </w:r>
      <w:r>
        <w:rPr>
          <w:b w:val="false"/>
          <w:i w:val="false"/>
          <w:caps w:val="false"/>
          <w:smallCaps w:val="false"/>
          <w:position w:val="0"/>
          <w:sz w:val="22"/>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represent developmental modules. In addition to being developmentally modular, each side may also represent a quasi-autonomous functional module,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xml:space="preserve">. Mandibles are generally used to shear and crush plant material, and their asymmetric shapes allow the distal parts (incisor)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xml:space="preserve">. Contrary to the bones of the Cetacean skull, the Orthopteran mandibles remain to some extant physically independent from each other, while contrary to the fiddler crab claws, both mandibles must work together to achieve their feeding function. The Orthopteran head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components being to some extent physically independent, but sharing a common function. In addition to a common function, left and right mandibles share a common developmental origin, being derived from a single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lang w:val="en-US"/>
        </w:rPr>
        <w:t xml:space="preserve"> </w:t>
      </w: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were purchased from Fressnapf© (Krefeld, Germany). The animals were brought back to the lab, and their maximal bite forces were measured using the setup developed by </w:t>
      </w:r>
      <w:bookmarkStart w:id="26" w:name="ZOTERO_BREF_WqoaLINSFuqY"/>
      <w:r>
        <w:rPr>
          <w:rFonts w:cs="Calibri"/>
          <w:b w:val="false"/>
          <w:i w:val="false"/>
          <w:caps w:val="false"/>
          <w:smallCaps w:val="false"/>
          <w:position w:val="0"/>
          <w:sz w:val="22"/>
          <w:sz w:val="22"/>
          <w:szCs w:val="24"/>
          <w:u w:val="none"/>
          <w:vertAlign w:val="baseline"/>
          <w:lang w:val="en-US"/>
        </w:rPr>
        <w:t>(R</w:t>
      </w:r>
      <w:r>
        <w:rPr>
          <w:b w:val="false"/>
          <w:i w:val="false"/>
          <w:caps w:val="false"/>
          <w:smallCaps w:val="false"/>
          <w:position w:val="0"/>
          <w:sz w:val="22"/>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around 3 days, their heads were cut off the body, and rinsed repeatedly in 70% ethanol. Following this, the heads were dehydrated in a series of increasingly concentrated ethanol solution,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xml:space="preserve">, with custom code, to obtain estimates of fluctuating asymmetry (FA) and directional asymmetry (DA)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 w:val="22"/>
          <w:szCs w:val="24"/>
          <w:u w:val="none"/>
          <w:vertAlign w:val="baseline"/>
          <w:lang w:val="en-US"/>
        </w:rPr>
        <w:t>(Adams &amp; Ot</w:t>
      </w:r>
      <w:r>
        <w:rPr>
          <w:b w:val="false"/>
          <w:i w:val="false"/>
          <w:caps w:val="false"/>
          <w:smallCaps w:val="false"/>
          <w:position w:val="0"/>
          <w:sz w:val="22"/>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regions) </w:t>
      </w:r>
      <w:bookmarkStart w:id="32" w:name="ZOTERO_BREF_MVD4WOE2Rp1e"/>
      <w:r>
        <w:rPr>
          <w:rFonts w:cs="Calibri"/>
        </w:rPr>
        <w:t>(Zelditch &amp; Goswami, 2021)</w:t>
      </w:r>
      <w:bookmarkEnd w:id="3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each mandible (left and right)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landmarks constitute the second module. (vi) a 2 modules “Half-Half” partition, in which the left half and right half of the head constitute separate modules, with midline landmarks excluded from the analysis. 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xml:space="preserve">. </w:t>
      </w:r>
      <w:r>
        <w:rPr>
          <w:rFonts w:cs="Calibri"/>
          <w:lang w:val="en-US"/>
        </w:rPr>
        <w:t xml:space="preserve">Because EMMLi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xml:space="preserve">, we only show these results in details in the Supplementary Material. </w:t>
      </w:r>
      <w:r>
        <w:rPr>
          <w:rFonts w:cs="Calibri"/>
          <w:lang w:val="en-US"/>
        </w:rPr>
        <w:t xml:space="preserve">Integration between modules was also tested pairwise for each partition using two-block partial list squares (PLS), as implemented in geomorph. Because discussions are ongoing about the impact of Procrustes superimposition on results of modularity analyses </w:t>
      </w:r>
      <w:bookmarkStart w:id="36" w:name="ZOTERO_BREF_0rC7cAJcRDA6"/>
      <w:r>
        <w:rPr>
          <w:rFonts w:cs="Calibri"/>
          <w:lang w:val="en-US"/>
        </w:rPr>
        <w:t>(Cardini, 2019, 2023; Zelditch &amp; Swiderski, 2023)</w:t>
      </w:r>
      <w:bookmarkEnd w:id="36"/>
      <w:r>
        <w:rPr/>
        <w:t>, we ran our modularity tests and comparisons a second time, while applying a second "local" superimposition module by module. In other terms, the globally superimposed coordinates array was split into "module by module" arrays, which were individually superimposed again. These "</w:t>
      </w:r>
      <w:r>
        <w:rPr/>
        <w:t>module by module</w:t>
      </w:r>
      <w:r>
        <w:rPr/>
        <w:t>" coordinate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 w:name="ZOTERO_BREF_68QdmUc7oQYV"/>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37"/>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As expected, head shape a</w:t>
      </w:r>
      <w:r>
        <w:rPr>
          <w:rFonts w:cs="Calibri"/>
          <w:szCs w:val="24"/>
          <w:lang w:val="en-US"/>
        </w:rPr>
        <w:t>t the population level</w:t>
      </w:r>
      <w:r>
        <w:rPr>
          <w:rFonts w:cs="Calibri"/>
          <w:szCs w:val="24"/>
          <w:lang w:val="en-US"/>
        </w:rPr>
        <w:t xml:space="preserve"> </w:t>
      </w:r>
      <w:r>
        <w:rPr>
          <w:rFonts w:cs="Calibri"/>
          <w:szCs w:val="24"/>
          <w:lang w:val="en-US"/>
        </w:rPr>
        <w:t>was strongly directionally asymmetric</w:t>
      </w:r>
      <w:r>
        <w:rPr>
          <w:rFonts w:cs="Calibri"/>
          <w:szCs w:val="24"/>
          <w:lang w:val="en-US"/>
        </w:rPr>
        <w:t xml:space="preserve"> (Table 1</w:t>
      </w:r>
      <w:r>
        <w:rPr>
          <w:rFonts w:cs="Calibri"/>
          <w:szCs w:val="24"/>
          <w:lang w:val="en-US"/>
        </w:rPr>
        <w:t>, Fig. 3</w:t>
      </w:r>
      <w:r>
        <w:rPr>
          <w:rFonts w:cs="Calibri"/>
          <w:szCs w:val="24"/>
          <w:lang w:val="en-US"/>
        </w:rPr>
        <w:t>)</w:t>
      </w:r>
      <w:r>
        <w:rPr>
          <w:rFonts w:cs="Calibri"/>
          <w:szCs w:val="24"/>
          <w:lang w:val="en-US"/>
        </w:rPr>
        <w:t xml:space="preserve">. This directional asymmetry (DA) is however located mostly on the mandibles, with the incisivi </w:t>
      </w:r>
      <w:r>
        <w:rPr>
          <w:rFonts w:cs="Calibri"/>
          <w:szCs w:val="24"/>
          <w:lang w:val="en-US"/>
        </w:rPr>
        <w:t xml:space="preserve">(landmarks 18 to 23) </w:t>
      </w:r>
      <w:r>
        <w:rPr>
          <w:rFonts w:cs="Calibri"/>
          <w:szCs w:val="24"/>
          <w:lang w:val="en-US"/>
        </w:rPr>
        <w:t>being the most conspicuously asymmetric structures</w:t>
      </w:r>
      <w:r>
        <w:rPr>
          <w:rFonts w:cs="Calibri"/>
          <w:szCs w:val="24"/>
          <w:lang w:val="en-US"/>
        </w:rPr>
        <w:t>, as well as the insertion area of the mandible closer muscle</w:t>
      </w:r>
      <w:r>
        <w:rPr>
          <w:rFonts w:cs="Calibri"/>
          <w:szCs w:val="24"/>
          <w:lang w:val="en-US"/>
        </w:rPr>
        <w:t xml:space="preserve"> (</w:t>
      </w:r>
      <w:r>
        <w:rPr>
          <w:rFonts w:cs="Calibri"/>
          <w:szCs w:val="24"/>
          <w:lang w:val="en-US"/>
        </w:rPr>
        <w:t xml:space="preserve">landmarks 28-29, 32-33; </w:t>
      </w:r>
      <w:r>
        <w:rPr>
          <w:rFonts w:cs="Calibri"/>
          <w:szCs w:val="24"/>
          <w:lang w:val="en-US"/>
        </w:rPr>
        <w:t>Fig. 3)</w:t>
      </w:r>
      <w:r>
        <w:rPr>
          <w:rFonts w:cs="Calibri"/>
          <w:szCs w:val="24"/>
          <w:lang w:val="en-US"/>
        </w:rPr>
        <w:t>.</w:t>
      </w:r>
      <w:r>
        <w:rPr>
          <w:rFonts w:cs="Calibri"/>
          <w:szCs w:val="24"/>
          <w:lang w:val="en-US"/>
        </w:rPr>
        <w:t xml:space="preserve"> DA can also be noticed in head structures which are located close to the mandibles, such as the clypeus-labrum region (landmarks 1-3 and 12), and the tentorial bridge (landmarks 14-15). The major directionally asymmetric patterns are the tilting of the clypeus-labrum region towards the </w:t>
      </w:r>
      <w:r>
        <w:rPr>
          <w:rFonts w:cs="Calibri"/>
          <w:szCs w:val="24"/>
          <w:lang w:val="en-US"/>
        </w:rPr>
        <w:t>right</w:t>
      </w:r>
      <w:r>
        <w:rPr>
          <w:rFonts w:cs="Calibri"/>
          <w:szCs w:val="24"/>
          <w:lang w:val="en-US"/>
        </w:rPr>
        <w:t xml:space="preserve"> side, and </w:t>
      </w:r>
      <w:r>
        <w:rPr>
          <w:rFonts w:cs="Calibri"/>
          <w:szCs w:val="24"/>
          <w:lang w:val="en-US"/>
        </w:rPr>
        <w:t xml:space="preserve">the dorso-ventral and antero-posterior displacement of </w:t>
      </w:r>
      <w:r>
        <w:rPr>
          <w:rFonts w:cs="Calibri"/>
          <w:szCs w:val="24"/>
          <w:lang w:val="en-US"/>
        </w:rPr>
        <w:t>mandible incisivi. Fluctuating asymmetry (FA) is also significant, although its magnitude is much less than DA. FA is more spread out across the head than DA, however the incisivi also appear to be the structure with the larger magnitude for FA.</w:t>
      </w:r>
    </w:p>
    <w:p>
      <w:pPr>
        <w:pStyle w:val="Normal"/>
        <w:spacing w:before="0" w:after="160"/>
        <w:jc w:val="both"/>
        <w:rPr>
          <w:lang w:val="en-US"/>
        </w:rPr>
      </w:pPr>
      <w:r>
        <w:rPr>
          <w:rFonts w:cs="Calibri"/>
          <w:szCs w:val="24"/>
          <w:lang w:val="en-US"/>
        </w:rPr>
        <w:t>When using Neubauer et al.'s approach, it appears clearly that the major asymmetric component</w:t>
      </w:r>
      <w:r>
        <w:rPr>
          <w:rFonts w:cs="Calibri"/>
          <w:szCs w:val="24"/>
          <w:lang w:val="en-US"/>
        </w:rPr>
        <w:t>, explaining over 90% of asymmetric variance,</w:t>
      </w:r>
      <w:r>
        <w:rPr>
          <w:rFonts w:cs="Calibri"/>
          <w:szCs w:val="24"/>
          <w:lang w:val="en-US"/>
        </w:rPr>
        <w:t xml:space="preserve"> is directional (Fig. 4)</w:t>
      </w:r>
      <w:r>
        <w:rPr>
          <w:rFonts w:cs="Calibri"/>
          <w:szCs w:val="24"/>
          <w:lang w:val="en-US"/>
        </w:rPr>
        <w:t xml:space="preserve">.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cor = 0.3569, t = 2.6191, df = 47, P = 0.0118). Similar results were obtained when restricting these analyses to landmarks from the mandibles only.</w:t>
      </w:r>
    </w:p>
    <w:p>
      <w:pPr>
        <w:pStyle w:val="Normal"/>
        <w:spacing w:before="0" w:after="160"/>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Mat. Table 1). EMMLi suggests the most likely modularity partition is the "Head-Mandibles asymmetric-Sensory" one (Fig. 2D), followed by the "Head-Mandibles asymmetric" one (Fig. 2C). On the other hand, the comparison between CR suggests the strongest modular signal is found in the "Head-Mandibles" partition (Fig. 2A). CR suggests that all modular partitions are significantly better than the null hypothesis of no modularity, but also that differences between modular signals in all those partitions are not significantly different from each other (Table 2).</w:t>
      </w:r>
    </w:p>
    <w:p>
      <w:pPr>
        <w:pStyle w:val="Normal"/>
        <w:spacing w:before="0" w:after="160"/>
        <w:jc w:val="both"/>
        <w:rPr>
          <w:lang w:val="en-US"/>
        </w:rPr>
      </w:pPr>
      <w:r>
        <w:rPr/>
      </w:r>
      <w:r>
        <w:br w:type="page"/>
      </w:r>
    </w:p>
    <w:p>
      <w:pPr>
        <w:pStyle w:val="Normal"/>
        <w:spacing w:before="0" w:after="160"/>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Pr>
      <w:tblGrid>
        <w:gridCol w:w="1080"/>
        <w:gridCol w:w="675"/>
        <w:gridCol w:w="1140"/>
        <w:gridCol w:w="1185"/>
        <w:gridCol w:w="1140"/>
        <w:gridCol w:w="1410"/>
        <w:gridCol w:w="1200"/>
        <w:gridCol w:w="1065"/>
      </w:tblGrid>
      <w:tr>
        <w:trPr>
          <w:trHeight w:val="256" w:hRule="atLeast"/>
        </w:trPr>
        <w:tc>
          <w:tcPr>
            <w:tcW w:w="1080" w:type="dxa"/>
            <w:tcBorders/>
            <w:vAlign w:val="center"/>
          </w:tcPr>
          <w:p>
            <w:pPr>
              <w:pStyle w:val="Normal"/>
              <w:tabs>
                <w:tab w:val="clear" w:pos="720"/>
              </w:tabs>
              <w:spacing w:before="0" w:after="160"/>
              <w:jc w:val="center"/>
              <w:rPr/>
            </w:pPr>
            <w:r>
              <w:rPr/>
            </w:r>
          </w:p>
        </w:tc>
        <w:tc>
          <w:tcPr>
            <w:tcW w:w="675" w:type="dxa"/>
            <w:tcBorders/>
            <w:vAlign w:val="center"/>
          </w:tcPr>
          <w:p>
            <w:pPr>
              <w:pStyle w:val="Normal"/>
              <w:tabs>
                <w:tab w:val="clear" w:pos="720"/>
              </w:tabs>
              <w:spacing w:before="0" w:after="160"/>
              <w:jc w:val="center"/>
              <w:rPr/>
            </w:pPr>
            <w:r>
              <w:rPr/>
              <w:t>Df</w:t>
            </w:r>
          </w:p>
        </w:tc>
        <w:tc>
          <w:tcPr>
            <w:tcW w:w="1140" w:type="dxa"/>
            <w:tcBorders/>
            <w:vAlign w:val="center"/>
          </w:tcPr>
          <w:p>
            <w:pPr>
              <w:pStyle w:val="Normal"/>
              <w:tabs>
                <w:tab w:val="clear" w:pos="720"/>
              </w:tabs>
              <w:spacing w:before="0" w:after="160"/>
              <w:jc w:val="center"/>
              <w:rPr/>
            </w:pPr>
            <w:r>
              <w:rPr/>
              <w:t>SS</w:t>
            </w:r>
          </w:p>
        </w:tc>
        <w:tc>
          <w:tcPr>
            <w:tcW w:w="1185" w:type="dxa"/>
            <w:tcBorders/>
            <w:vAlign w:val="center"/>
          </w:tcPr>
          <w:p>
            <w:pPr>
              <w:pStyle w:val="Normal"/>
              <w:tabs>
                <w:tab w:val="clear" w:pos="720"/>
              </w:tabs>
              <w:spacing w:before="0" w:after="160"/>
              <w:jc w:val="center"/>
              <w:rPr/>
            </w:pPr>
            <w:r>
              <w:rPr/>
              <w:t>MS</w:t>
            </w:r>
          </w:p>
        </w:tc>
        <w:tc>
          <w:tcPr>
            <w:tcW w:w="1140" w:type="dxa"/>
            <w:tcBorders/>
            <w:vAlign w:val="center"/>
          </w:tcPr>
          <w:p>
            <w:pPr>
              <w:pStyle w:val="Normal"/>
              <w:tabs>
                <w:tab w:val="clear" w:pos="720"/>
              </w:tabs>
              <w:spacing w:before="0" w:after="160"/>
              <w:jc w:val="center"/>
              <w:rPr/>
            </w:pPr>
            <w:r>
              <w:rPr/>
              <w:t>Rsq</w:t>
            </w:r>
          </w:p>
        </w:tc>
        <w:tc>
          <w:tcPr>
            <w:tcW w:w="1410" w:type="dxa"/>
            <w:tcBorders/>
            <w:vAlign w:val="center"/>
          </w:tcPr>
          <w:p>
            <w:pPr>
              <w:pStyle w:val="Normal"/>
              <w:tabs>
                <w:tab w:val="clear" w:pos="720"/>
              </w:tabs>
              <w:spacing w:before="0" w:after="160"/>
              <w:jc w:val="center"/>
              <w:rPr/>
            </w:pPr>
            <w:r>
              <w:rPr/>
              <w:t>F</w:t>
            </w:r>
          </w:p>
        </w:tc>
        <w:tc>
          <w:tcPr>
            <w:tcW w:w="1200" w:type="dxa"/>
            <w:tcBorders/>
            <w:vAlign w:val="center"/>
          </w:tcPr>
          <w:p>
            <w:pPr>
              <w:pStyle w:val="Normal"/>
              <w:tabs>
                <w:tab w:val="clear" w:pos="720"/>
              </w:tabs>
              <w:spacing w:before="0" w:after="160"/>
              <w:jc w:val="center"/>
              <w:rPr/>
            </w:pPr>
            <w:r>
              <w:rPr/>
              <w:t>Z</w:t>
            </w:r>
          </w:p>
        </w:tc>
        <w:tc>
          <w:tcPr>
            <w:tcW w:w="1065" w:type="dxa"/>
            <w:tcBorders/>
            <w:vAlign w:val="center"/>
          </w:tcPr>
          <w:p>
            <w:pPr>
              <w:pStyle w:val="Normal"/>
              <w:tabs>
                <w:tab w:val="clear" w:pos="720"/>
              </w:tabs>
              <w:spacing w:before="0" w:after="160"/>
              <w:jc w:val="center"/>
              <w:rPr/>
            </w:pPr>
            <w:r>
              <w:rPr/>
              <w:t>Pr..F.</w:t>
            </w:r>
          </w:p>
        </w:tc>
      </w:tr>
      <w:tr>
        <w:trPr>
          <w:trHeight w:val="256" w:hRule="atLeast"/>
        </w:trPr>
        <w:tc>
          <w:tcPr>
            <w:tcW w:w="1080" w:type="dxa"/>
            <w:tcBorders/>
            <w:vAlign w:val="center"/>
          </w:tcPr>
          <w:p>
            <w:pPr>
              <w:pStyle w:val="Normal"/>
              <w:tabs>
                <w:tab w:val="clear" w:pos="720"/>
              </w:tabs>
              <w:spacing w:before="0" w:after="160"/>
              <w:jc w:val="center"/>
              <w:rPr/>
            </w:pPr>
            <w:r>
              <w:rPr/>
              <w:t>ind</w:t>
            </w:r>
          </w:p>
        </w:tc>
        <w:tc>
          <w:tcPr>
            <w:tcW w:w="675" w:type="dxa"/>
            <w:tcBorders/>
            <w:vAlign w:val="center"/>
          </w:tcPr>
          <w:p>
            <w:pPr>
              <w:pStyle w:val="Normal"/>
              <w:tabs>
                <w:tab w:val="clear" w:pos="720"/>
              </w:tabs>
              <w:spacing w:before="0" w:after="160"/>
              <w:jc w:val="center"/>
              <w:rPr/>
            </w:pPr>
            <w:r>
              <w:rPr/>
              <w:t>48</w:t>
            </w:r>
          </w:p>
        </w:tc>
        <w:tc>
          <w:tcPr>
            <w:tcW w:w="1140" w:type="dxa"/>
            <w:tcBorders/>
            <w:vAlign w:val="center"/>
          </w:tcPr>
          <w:p>
            <w:pPr>
              <w:pStyle w:val="Normal"/>
              <w:tabs>
                <w:tab w:val="clear" w:pos="720"/>
              </w:tabs>
              <w:spacing w:before="0" w:after="160"/>
              <w:jc w:val="center"/>
              <w:rPr/>
            </w:pPr>
            <w:r>
              <w:rPr/>
              <w:t>0.14689</w:t>
            </w:r>
          </w:p>
        </w:tc>
        <w:tc>
          <w:tcPr>
            <w:tcW w:w="1185" w:type="dxa"/>
            <w:tcBorders/>
            <w:vAlign w:val="center"/>
          </w:tcPr>
          <w:p>
            <w:pPr>
              <w:pStyle w:val="Normal"/>
              <w:tabs>
                <w:tab w:val="clear" w:pos="720"/>
              </w:tabs>
              <w:spacing w:before="0" w:after="160"/>
              <w:jc w:val="center"/>
              <w:rPr/>
            </w:pPr>
            <w:r>
              <w:rPr/>
              <w:t>0.00306</w:t>
            </w:r>
          </w:p>
        </w:tc>
        <w:tc>
          <w:tcPr>
            <w:tcW w:w="1140" w:type="dxa"/>
            <w:tcBorders/>
            <w:vAlign w:val="center"/>
          </w:tcPr>
          <w:p>
            <w:pPr>
              <w:pStyle w:val="Normal"/>
              <w:tabs>
                <w:tab w:val="clear" w:pos="720"/>
              </w:tabs>
              <w:spacing w:before="0" w:after="160"/>
              <w:jc w:val="center"/>
              <w:rPr/>
            </w:pPr>
            <w:r>
              <w:rPr/>
              <w:t>0.24838</w:t>
            </w:r>
          </w:p>
        </w:tc>
        <w:tc>
          <w:tcPr>
            <w:tcW w:w="1410" w:type="dxa"/>
            <w:tcBorders/>
            <w:vAlign w:val="center"/>
          </w:tcPr>
          <w:p>
            <w:pPr>
              <w:pStyle w:val="Normal"/>
              <w:tabs>
                <w:tab w:val="clear" w:pos="720"/>
              </w:tabs>
              <w:spacing w:before="0" w:after="160"/>
              <w:jc w:val="center"/>
              <w:rPr/>
            </w:pPr>
            <w:r>
              <w:rPr/>
              <w:t>2.6422</w:t>
            </w:r>
          </w:p>
        </w:tc>
        <w:tc>
          <w:tcPr>
            <w:tcW w:w="1200" w:type="dxa"/>
            <w:tcBorders/>
            <w:vAlign w:val="center"/>
          </w:tcPr>
          <w:p>
            <w:pPr>
              <w:pStyle w:val="Normal"/>
              <w:tabs>
                <w:tab w:val="clear" w:pos="720"/>
              </w:tabs>
              <w:spacing w:before="0" w:after="160"/>
              <w:jc w:val="center"/>
              <w:rPr/>
            </w:pPr>
            <w:r>
              <w:rPr/>
              <w:t>-7.25098</w:t>
            </w:r>
          </w:p>
        </w:tc>
        <w:tc>
          <w:tcPr>
            <w:tcW w:w="1065" w:type="dxa"/>
            <w:tcBorders/>
            <w:vAlign w:val="center"/>
          </w:tcPr>
          <w:p>
            <w:pPr>
              <w:pStyle w:val="Normal"/>
              <w:tabs>
                <w:tab w:val="clear" w:pos="720"/>
              </w:tabs>
              <w:spacing w:before="0" w:after="160"/>
              <w:jc w:val="center"/>
              <w:rPr/>
            </w:pPr>
            <w:r>
              <w:rPr/>
              <w:t>1</w:t>
            </w:r>
          </w:p>
        </w:tc>
      </w:tr>
      <w:tr>
        <w:trPr>
          <w:trHeight w:val="256" w:hRule="atLeast"/>
        </w:trPr>
        <w:tc>
          <w:tcPr>
            <w:tcW w:w="1080" w:type="dxa"/>
            <w:tcBorders/>
            <w:vAlign w:val="center"/>
          </w:tcPr>
          <w:p>
            <w:pPr>
              <w:pStyle w:val="Normal"/>
              <w:tabs>
                <w:tab w:val="clear" w:pos="720"/>
              </w:tabs>
              <w:spacing w:before="0" w:after="160"/>
              <w:jc w:val="center"/>
              <w:rPr/>
            </w:pPr>
            <w:r>
              <w:rPr/>
              <w:t>side</w:t>
            </w:r>
          </w:p>
        </w:tc>
        <w:tc>
          <w:tcPr>
            <w:tcW w:w="675" w:type="dxa"/>
            <w:tcBorders/>
            <w:vAlign w:val="center"/>
          </w:tcPr>
          <w:p>
            <w:pPr>
              <w:pStyle w:val="Normal"/>
              <w:tabs>
                <w:tab w:val="clear" w:pos="720"/>
              </w:tabs>
              <w:spacing w:before="0" w:after="160"/>
              <w:jc w:val="center"/>
              <w:rPr/>
            </w:pPr>
            <w:r>
              <w:rPr/>
              <w:t>1</w:t>
            </w:r>
          </w:p>
        </w:tc>
        <w:tc>
          <w:tcPr>
            <w:tcW w:w="1140" w:type="dxa"/>
            <w:tcBorders/>
            <w:vAlign w:val="center"/>
          </w:tcPr>
          <w:p>
            <w:pPr>
              <w:pStyle w:val="Normal"/>
              <w:tabs>
                <w:tab w:val="clear" w:pos="720"/>
              </w:tabs>
              <w:spacing w:before="0" w:after="160"/>
              <w:jc w:val="center"/>
              <w:rPr/>
            </w:pPr>
            <w:r>
              <w:rPr/>
              <w:t>0.3648</w:t>
            </w:r>
          </w:p>
        </w:tc>
        <w:tc>
          <w:tcPr>
            <w:tcW w:w="1185" w:type="dxa"/>
            <w:tcBorders/>
            <w:vAlign w:val="center"/>
          </w:tcPr>
          <w:p>
            <w:pPr>
              <w:pStyle w:val="Normal"/>
              <w:tabs>
                <w:tab w:val="clear" w:pos="720"/>
              </w:tabs>
              <w:spacing w:before="0" w:after="160"/>
              <w:jc w:val="center"/>
              <w:rPr/>
            </w:pPr>
            <w:r>
              <w:rPr/>
              <w:t>0.3648</w:t>
            </w:r>
          </w:p>
        </w:tc>
        <w:tc>
          <w:tcPr>
            <w:tcW w:w="1140" w:type="dxa"/>
            <w:tcBorders/>
            <w:vAlign w:val="center"/>
          </w:tcPr>
          <w:p>
            <w:pPr>
              <w:pStyle w:val="Normal"/>
              <w:tabs>
                <w:tab w:val="clear" w:pos="720"/>
              </w:tabs>
              <w:spacing w:before="0" w:after="160"/>
              <w:jc w:val="center"/>
              <w:rPr/>
            </w:pPr>
            <w:r>
              <w:rPr/>
              <w:t>0.61686</w:t>
            </w:r>
          </w:p>
        </w:tc>
        <w:tc>
          <w:tcPr>
            <w:tcW w:w="1410" w:type="dxa"/>
            <w:tcBorders/>
            <w:vAlign w:val="center"/>
          </w:tcPr>
          <w:p>
            <w:pPr>
              <w:pStyle w:val="Normal"/>
              <w:tabs>
                <w:tab w:val="clear" w:pos="720"/>
              </w:tabs>
              <w:spacing w:before="0" w:after="160"/>
              <w:jc w:val="center"/>
              <w:rPr/>
            </w:pPr>
            <w:r>
              <w:rPr/>
              <w:t>314.97456</w:t>
            </w:r>
          </w:p>
        </w:tc>
        <w:tc>
          <w:tcPr>
            <w:tcW w:w="1200" w:type="dxa"/>
            <w:tcBorders/>
            <w:vAlign w:val="center"/>
          </w:tcPr>
          <w:p>
            <w:pPr>
              <w:pStyle w:val="Normal"/>
              <w:tabs>
                <w:tab w:val="clear" w:pos="720"/>
              </w:tabs>
              <w:spacing w:before="0" w:after="160"/>
              <w:jc w:val="center"/>
              <w:rPr/>
            </w:pPr>
            <w:r>
              <w:rPr/>
              <w:t>3.36624</w:t>
            </w:r>
          </w:p>
        </w:tc>
        <w:tc>
          <w:tcPr>
            <w:tcW w:w="1065" w:type="dxa"/>
            <w:tcBorders/>
            <w:vAlign w:val="center"/>
          </w:tcPr>
          <w:p>
            <w:pPr>
              <w:pStyle w:val="Normal"/>
              <w:tabs>
                <w:tab w:val="clear" w:pos="720"/>
              </w:tabs>
              <w:spacing w:before="0" w:after="160"/>
              <w:jc w:val="center"/>
              <w:rPr/>
            </w:pPr>
            <w:r>
              <w:rPr/>
              <w:t>0.001</w:t>
            </w:r>
          </w:p>
        </w:tc>
      </w:tr>
      <w:tr>
        <w:trPr>
          <w:trHeight w:val="256" w:hRule="atLeast"/>
        </w:trPr>
        <w:tc>
          <w:tcPr>
            <w:tcW w:w="1080" w:type="dxa"/>
            <w:tcBorders/>
            <w:vAlign w:val="center"/>
          </w:tcPr>
          <w:p>
            <w:pPr>
              <w:pStyle w:val="Normal"/>
              <w:tabs>
                <w:tab w:val="clear" w:pos="720"/>
              </w:tabs>
              <w:spacing w:before="0" w:after="160"/>
              <w:jc w:val="center"/>
              <w:rPr/>
            </w:pPr>
            <w:r>
              <w:rPr/>
              <w:t>ind:side</w:t>
            </w:r>
          </w:p>
        </w:tc>
        <w:tc>
          <w:tcPr>
            <w:tcW w:w="675" w:type="dxa"/>
            <w:tcBorders/>
            <w:vAlign w:val="center"/>
          </w:tcPr>
          <w:p>
            <w:pPr>
              <w:pStyle w:val="Normal"/>
              <w:tabs>
                <w:tab w:val="clear" w:pos="720"/>
              </w:tabs>
              <w:spacing w:before="0" w:after="160"/>
              <w:jc w:val="center"/>
              <w:rPr/>
            </w:pPr>
            <w:r>
              <w:rPr/>
              <w:t>48</w:t>
            </w:r>
          </w:p>
        </w:tc>
        <w:tc>
          <w:tcPr>
            <w:tcW w:w="1140" w:type="dxa"/>
            <w:tcBorders/>
            <w:vAlign w:val="center"/>
          </w:tcPr>
          <w:p>
            <w:pPr>
              <w:pStyle w:val="Normal"/>
              <w:tabs>
                <w:tab w:val="clear" w:pos="720"/>
              </w:tabs>
              <w:spacing w:before="0" w:after="160"/>
              <w:jc w:val="center"/>
              <w:rPr/>
            </w:pPr>
            <w:r>
              <w:rPr/>
              <w:t>0.05559</w:t>
            </w:r>
          </w:p>
        </w:tc>
        <w:tc>
          <w:tcPr>
            <w:tcW w:w="1185" w:type="dxa"/>
            <w:tcBorders/>
            <w:vAlign w:val="center"/>
          </w:tcPr>
          <w:p>
            <w:pPr>
              <w:pStyle w:val="Normal"/>
              <w:tabs>
                <w:tab w:val="clear" w:pos="720"/>
              </w:tabs>
              <w:spacing w:before="0" w:after="160"/>
              <w:jc w:val="center"/>
              <w:rPr/>
            </w:pPr>
            <w:r>
              <w:rPr/>
              <w:t>0.00116</w:t>
            </w:r>
          </w:p>
        </w:tc>
        <w:tc>
          <w:tcPr>
            <w:tcW w:w="1140" w:type="dxa"/>
            <w:tcBorders/>
            <w:vAlign w:val="center"/>
          </w:tcPr>
          <w:p>
            <w:pPr>
              <w:pStyle w:val="Normal"/>
              <w:tabs>
                <w:tab w:val="clear" w:pos="720"/>
              </w:tabs>
              <w:spacing w:before="0" w:after="160"/>
              <w:jc w:val="center"/>
              <w:rPr/>
            </w:pPr>
            <w:r>
              <w:rPr/>
              <w:t>0.09401</w:t>
            </w:r>
          </w:p>
        </w:tc>
        <w:tc>
          <w:tcPr>
            <w:tcW w:w="1410" w:type="dxa"/>
            <w:tcBorders/>
            <w:vAlign w:val="center"/>
          </w:tcPr>
          <w:p>
            <w:pPr>
              <w:pStyle w:val="Normal"/>
              <w:tabs>
                <w:tab w:val="clear" w:pos="720"/>
              </w:tabs>
              <w:spacing w:before="0" w:after="160"/>
              <w:jc w:val="center"/>
              <w:rPr/>
            </w:pPr>
            <w:r>
              <w:rPr/>
              <w:t>4.70964</w:t>
            </w:r>
          </w:p>
        </w:tc>
        <w:tc>
          <w:tcPr>
            <w:tcW w:w="1200" w:type="dxa"/>
            <w:tcBorders/>
            <w:vAlign w:val="center"/>
          </w:tcPr>
          <w:p>
            <w:pPr>
              <w:pStyle w:val="Normal"/>
              <w:tabs>
                <w:tab w:val="clear" w:pos="720"/>
              </w:tabs>
              <w:spacing w:before="0" w:after="160"/>
              <w:jc w:val="center"/>
              <w:rPr/>
            </w:pPr>
            <w:r>
              <w:rPr/>
              <w:t>14.47838</w:t>
            </w:r>
          </w:p>
        </w:tc>
        <w:tc>
          <w:tcPr>
            <w:tcW w:w="1065" w:type="dxa"/>
            <w:tcBorders/>
            <w:vAlign w:val="center"/>
          </w:tcPr>
          <w:p>
            <w:pPr>
              <w:pStyle w:val="Normal"/>
              <w:tabs>
                <w:tab w:val="clear" w:pos="720"/>
              </w:tabs>
              <w:spacing w:before="0" w:after="160"/>
              <w:jc w:val="center"/>
              <w:rPr/>
            </w:pPr>
            <w:r>
              <w:rPr/>
              <w:t>0.001</w:t>
            </w:r>
          </w:p>
        </w:tc>
      </w:tr>
      <w:tr>
        <w:trPr>
          <w:trHeight w:val="256" w:hRule="atLeast"/>
        </w:trPr>
        <w:tc>
          <w:tcPr>
            <w:tcW w:w="1080" w:type="dxa"/>
            <w:tcBorders/>
            <w:vAlign w:val="center"/>
          </w:tcPr>
          <w:p>
            <w:pPr>
              <w:pStyle w:val="Normal"/>
              <w:tabs>
                <w:tab w:val="clear" w:pos="720"/>
              </w:tabs>
              <w:spacing w:before="0" w:after="160"/>
              <w:jc w:val="center"/>
              <w:rPr/>
            </w:pPr>
            <w:r>
              <w:rPr/>
              <w:t>ind:side:replicate</w:t>
            </w:r>
          </w:p>
        </w:tc>
        <w:tc>
          <w:tcPr>
            <w:tcW w:w="675" w:type="dxa"/>
            <w:tcBorders/>
            <w:vAlign w:val="center"/>
          </w:tcPr>
          <w:p>
            <w:pPr>
              <w:pStyle w:val="Normal"/>
              <w:tabs>
                <w:tab w:val="clear" w:pos="720"/>
              </w:tabs>
              <w:spacing w:before="0" w:after="160"/>
              <w:jc w:val="center"/>
              <w:rPr/>
            </w:pPr>
            <w:r>
              <w:rPr/>
              <w:t>98</w:t>
            </w:r>
          </w:p>
        </w:tc>
        <w:tc>
          <w:tcPr>
            <w:tcW w:w="1140" w:type="dxa"/>
            <w:tcBorders/>
            <w:vAlign w:val="center"/>
          </w:tcPr>
          <w:p>
            <w:pPr>
              <w:pStyle w:val="Normal"/>
              <w:tabs>
                <w:tab w:val="clear" w:pos="720"/>
              </w:tabs>
              <w:spacing w:before="0" w:after="160"/>
              <w:jc w:val="center"/>
              <w:rPr/>
            </w:pPr>
            <w:r>
              <w:rPr/>
              <w:t>0.0241</w:t>
            </w:r>
          </w:p>
        </w:tc>
        <w:tc>
          <w:tcPr>
            <w:tcW w:w="1185" w:type="dxa"/>
            <w:tcBorders/>
            <w:vAlign w:val="center"/>
          </w:tcPr>
          <w:p>
            <w:pPr>
              <w:pStyle w:val="Normal"/>
              <w:tabs>
                <w:tab w:val="clear" w:pos="720"/>
              </w:tabs>
              <w:spacing w:before="0" w:after="160"/>
              <w:jc w:val="center"/>
              <w:rPr/>
            </w:pPr>
            <w:r>
              <w:rPr/>
              <w:t>0.00025</w:t>
            </w:r>
          </w:p>
        </w:tc>
        <w:tc>
          <w:tcPr>
            <w:tcW w:w="1140" w:type="dxa"/>
            <w:tcBorders/>
            <w:vAlign w:val="center"/>
          </w:tcPr>
          <w:p>
            <w:pPr>
              <w:pStyle w:val="Normal"/>
              <w:tabs>
                <w:tab w:val="clear" w:pos="720"/>
              </w:tabs>
              <w:spacing w:before="0" w:after="160"/>
              <w:jc w:val="center"/>
              <w:rPr/>
            </w:pPr>
            <w:r>
              <w:rPr/>
              <w:t>0.04075</w:t>
            </w:r>
          </w:p>
        </w:tc>
        <w:tc>
          <w:tcPr>
            <w:tcW w:w="1410" w:type="dxa"/>
            <w:tcBorders/>
            <w:vAlign w:val="center"/>
          </w:tcPr>
          <w:p>
            <w:pPr>
              <w:pStyle w:val="Normal"/>
              <w:tabs>
                <w:tab w:val="clear" w:pos="720"/>
              </w:tabs>
              <w:spacing w:before="0" w:after="160"/>
              <w:jc w:val="center"/>
              <w:rPr/>
            </w:pPr>
            <w:r>
              <w:rPr/>
            </w:r>
          </w:p>
        </w:tc>
        <w:tc>
          <w:tcPr>
            <w:tcW w:w="1200" w:type="dxa"/>
            <w:tcBorders/>
            <w:vAlign w:val="center"/>
          </w:tcPr>
          <w:p>
            <w:pPr>
              <w:pStyle w:val="Normal"/>
              <w:tabs>
                <w:tab w:val="clear" w:pos="720"/>
              </w:tabs>
              <w:spacing w:before="0" w:after="160"/>
              <w:jc w:val="center"/>
              <w:rPr/>
            </w:pPr>
            <w:r>
              <w:rPr/>
            </w:r>
          </w:p>
        </w:tc>
        <w:tc>
          <w:tcPr>
            <w:tcW w:w="1065" w:type="dxa"/>
            <w:tcBorders/>
            <w:vAlign w:val="center"/>
          </w:tcPr>
          <w:p>
            <w:pPr>
              <w:pStyle w:val="Normal"/>
              <w:tabs>
                <w:tab w:val="clear" w:pos="720"/>
              </w:tabs>
              <w:spacing w:before="0" w:after="160"/>
              <w:jc w:val="center"/>
              <w:rPr/>
            </w:pPr>
            <w:r>
              <w:rPr/>
            </w:r>
          </w:p>
        </w:tc>
      </w:tr>
      <w:tr>
        <w:trPr>
          <w:trHeight w:val="256" w:hRule="atLeast"/>
        </w:trPr>
        <w:tc>
          <w:tcPr>
            <w:tcW w:w="1080" w:type="dxa"/>
            <w:tcBorders/>
            <w:vAlign w:val="center"/>
          </w:tcPr>
          <w:p>
            <w:pPr>
              <w:pStyle w:val="Normal"/>
              <w:tabs>
                <w:tab w:val="clear" w:pos="720"/>
              </w:tabs>
              <w:spacing w:before="0" w:after="160"/>
              <w:jc w:val="center"/>
              <w:rPr/>
            </w:pPr>
            <w:r>
              <w:rPr/>
              <w:t>Total</w:t>
            </w:r>
          </w:p>
        </w:tc>
        <w:tc>
          <w:tcPr>
            <w:tcW w:w="675" w:type="dxa"/>
            <w:tcBorders/>
            <w:vAlign w:val="center"/>
          </w:tcPr>
          <w:p>
            <w:pPr>
              <w:pStyle w:val="Normal"/>
              <w:tabs>
                <w:tab w:val="clear" w:pos="720"/>
              </w:tabs>
              <w:spacing w:before="0" w:after="160"/>
              <w:jc w:val="center"/>
              <w:rPr/>
            </w:pPr>
            <w:r>
              <w:rPr/>
              <w:t>195</w:t>
            </w:r>
          </w:p>
        </w:tc>
        <w:tc>
          <w:tcPr>
            <w:tcW w:w="1140" w:type="dxa"/>
            <w:tcBorders/>
            <w:vAlign w:val="center"/>
          </w:tcPr>
          <w:p>
            <w:pPr>
              <w:pStyle w:val="Normal"/>
              <w:tabs>
                <w:tab w:val="clear" w:pos="720"/>
              </w:tabs>
              <w:spacing w:before="0" w:after="160"/>
              <w:jc w:val="center"/>
              <w:rPr/>
            </w:pPr>
            <w:r>
              <w:rPr/>
              <w:t>0.59138</w:t>
            </w:r>
          </w:p>
        </w:tc>
        <w:tc>
          <w:tcPr>
            <w:tcW w:w="1185" w:type="dxa"/>
            <w:tcBorders/>
            <w:vAlign w:val="center"/>
          </w:tcPr>
          <w:p>
            <w:pPr>
              <w:pStyle w:val="Normal"/>
              <w:tabs>
                <w:tab w:val="clear" w:pos="720"/>
              </w:tabs>
              <w:spacing w:before="0" w:after="160"/>
              <w:jc w:val="center"/>
              <w:rPr/>
            </w:pPr>
            <w:r>
              <w:rPr/>
            </w:r>
          </w:p>
        </w:tc>
        <w:tc>
          <w:tcPr>
            <w:tcW w:w="1140" w:type="dxa"/>
            <w:tcBorders/>
            <w:vAlign w:val="center"/>
          </w:tcPr>
          <w:p>
            <w:pPr>
              <w:pStyle w:val="Normal"/>
              <w:tabs>
                <w:tab w:val="clear" w:pos="720"/>
              </w:tabs>
              <w:spacing w:before="0" w:after="160"/>
              <w:jc w:val="center"/>
              <w:rPr/>
            </w:pPr>
            <w:r>
              <w:rPr/>
            </w:r>
          </w:p>
        </w:tc>
        <w:tc>
          <w:tcPr>
            <w:tcW w:w="1410" w:type="dxa"/>
            <w:tcBorders/>
            <w:vAlign w:val="center"/>
          </w:tcPr>
          <w:p>
            <w:pPr>
              <w:pStyle w:val="Normal"/>
              <w:tabs>
                <w:tab w:val="clear" w:pos="720"/>
              </w:tabs>
              <w:spacing w:before="0" w:after="160"/>
              <w:jc w:val="center"/>
              <w:rPr/>
            </w:pPr>
            <w:r>
              <w:rPr/>
            </w:r>
          </w:p>
        </w:tc>
        <w:tc>
          <w:tcPr>
            <w:tcW w:w="1200" w:type="dxa"/>
            <w:tcBorders/>
            <w:vAlign w:val="center"/>
          </w:tcPr>
          <w:p>
            <w:pPr>
              <w:pStyle w:val="Normal"/>
              <w:tabs>
                <w:tab w:val="clear" w:pos="720"/>
              </w:tabs>
              <w:spacing w:before="0" w:after="160"/>
              <w:jc w:val="center"/>
              <w:rPr/>
            </w:pPr>
            <w:r>
              <w:rPr/>
            </w:r>
          </w:p>
        </w:tc>
        <w:tc>
          <w:tcPr>
            <w:tcW w:w="1065" w:type="dxa"/>
            <w:tcBorders/>
            <w:vAlign w:val="center"/>
          </w:tcPr>
          <w:p>
            <w:pPr>
              <w:pStyle w:val="Normal"/>
              <w:tabs>
                <w:tab w:val="clear" w:pos="720"/>
              </w:tabs>
              <w:spacing w:before="0" w:after="160"/>
              <w:jc w:val="center"/>
              <w:rPr/>
            </w:pPr>
            <w:r>
              <w:rPr/>
            </w:r>
          </w:p>
        </w:tc>
      </w:tr>
    </w:tbl>
    <w:p>
      <w:pPr>
        <w:pStyle w:val="Normal"/>
        <w:rPr>
          <w:lang w:val="en-US"/>
        </w:rPr>
      </w:pPr>
      <w:r>
        <w:rPr/>
      </w:r>
    </w:p>
    <w:p>
      <w:pPr>
        <w:pStyle w:val="Normal"/>
        <w:spacing w:before="0" w:after="160"/>
        <w:jc w:val="both"/>
        <w:rPr>
          <w:lang w:val="en-US"/>
        </w:rPr>
      </w:pPr>
      <w:r>
        <w:rPr/>
      </w:r>
      <w:r>
        <w:br w:type="page"/>
      </w:r>
    </w:p>
    <w:p>
      <w:pPr>
        <w:pStyle w:val="Normal"/>
        <w:spacing w:before="0" w:after="160"/>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Pr>
      <w:tblGrid>
        <w:gridCol w:w="1015"/>
        <w:gridCol w:w="739"/>
        <w:gridCol w:w="900"/>
        <w:gridCol w:w="969"/>
        <w:gridCol w:w="1136"/>
        <w:gridCol w:w="1418"/>
        <w:gridCol w:w="737"/>
        <w:gridCol w:w="627"/>
        <w:gridCol w:w="1484"/>
      </w:tblGrid>
      <w:tr>
        <w:trPr>
          <w:trHeight w:val="256" w:hRule="atLeast"/>
        </w:trPr>
        <w:tc>
          <w:tcPr>
            <w:tcW w:w="1015" w:type="dxa"/>
            <w:tcBorders/>
            <w:vAlign w:val="bottom"/>
          </w:tcPr>
          <w:p>
            <w:pPr>
              <w:pStyle w:val="Normal"/>
              <w:tabs>
                <w:tab w:val="clear" w:pos="720"/>
              </w:tabs>
              <w:spacing w:before="0" w:after="160"/>
              <w:jc w:val="left"/>
              <w:rPr>
                <w:sz w:val="16"/>
                <w:szCs w:val="16"/>
              </w:rPr>
            </w:pPr>
            <w:r>
              <w:rPr>
                <w:sz w:val="16"/>
                <w:szCs w:val="16"/>
              </w:rPr>
            </w:r>
          </w:p>
        </w:tc>
        <w:tc>
          <w:tcPr>
            <w:tcW w:w="8010" w:type="dxa"/>
            <w:gridSpan w:val="8"/>
            <w:tcBorders/>
            <w:vAlign w:val="center"/>
          </w:tcPr>
          <w:p>
            <w:pPr>
              <w:pStyle w:val="Normal"/>
              <w:tabs>
                <w:tab w:val="clear" w:pos="720"/>
              </w:tabs>
              <w:spacing w:before="0" w:after="160"/>
              <w:jc w:val="center"/>
              <w:rPr>
                <w:sz w:val="16"/>
                <w:szCs w:val="16"/>
              </w:rPr>
            </w:pPr>
            <w:r>
              <w:rPr>
                <w:b/>
                <w:sz w:val="16"/>
                <w:szCs w:val="16"/>
              </w:rPr>
              <w:t>A. Effect sizes (ZCR). Negative values represent stronger modular signal.</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r>
          </w:p>
        </w:tc>
        <w:tc>
          <w:tcPr>
            <w:tcW w:w="739" w:type="dxa"/>
            <w:tcBorders/>
            <w:vAlign w:val="center"/>
          </w:tcPr>
          <w:p>
            <w:pPr>
              <w:pStyle w:val="Normal"/>
              <w:tabs>
                <w:tab w:val="clear" w:pos="720"/>
              </w:tabs>
              <w:spacing w:before="0" w:after="160"/>
              <w:jc w:val="center"/>
              <w:rPr>
                <w:sz w:val="16"/>
                <w:szCs w:val="16"/>
              </w:rPr>
            </w:pPr>
            <w:r>
              <w:rPr>
                <w:sz w:val="16"/>
                <w:szCs w:val="16"/>
              </w:rPr>
              <w:t>No Modules</w:t>
            </w:r>
          </w:p>
        </w:tc>
        <w:tc>
          <w:tcPr>
            <w:tcW w:w="900" w:type="dxa"/>
            <w:tcBorders/>
            <w:vAlign w:val="center"/>
          </w:tcPr>
          <w:p>
            <w:pPr>
              <w:pStyle w:val="Normal"/>
              <w:tabs>
                <w:tab w:val="clear" w:pos="720"/>
              </w:tabs>
              <w:spacing w:before="0" w:after="160"/>
              <w:jc w:val="center"/>
              <w:rPr>
                <w:sz w:val="16"/>
                <w:szCs w:val="16"/>
              </w:rPr>
            </w:pPr>
            <w:r>
              <w:rPr>
                <w:sz w:val="16"/>
                <w:szCs w:val="16"/>
              </w:rPr>
              <w:t>Head-Mandibles</w:t>
            </w:r>
          </w:p>
        </w:tc>
        <w:tc>
          <w:tcPr>
            <w:tcW w:w="969" w:type="dxa"/>
            <w:tcBorders/>
            <w:vAlign w:val="center"/>
          </w:tcPr>
          <w:p>
            <w:pPr>
              <w:pStyle w:val="Normal"/>
              <w:tabs>
                <w:tab w:val="clear" w:pos="720"/>
              </w:tabs>
              <w:spacing w:before="0" w:after="160"/>
              <w:jc w:val="center"/>
              <w:rPr>
                <w:sz w:val="16"/>
                <w:szCs w:val="16"/>
              </w:rPr>
            </w:pPr>
            <w:r>
              <w:rPr>
                <w:sz w:val="16"/>
                <w:szCs w:val="16"/>
              </w:rPr>
              <w:t>Head-Mandibles-Sensory</w:t>
            </w:r>
          </w:p>
        </w:tc>
        <w:tc>
          <w:tcPr>
            <w:tcW w:w="1136" w:type="dxa"/>
            <w:tcBorders/>
            <w:vAlign w:val="center"/>
          </w:tcPr>
          <w:p>
            <w:pPr>
              <w:pStyle w:val="Normal"/>
              <w:tabs>
                <w:tab w:val="clear" w:pos="720"/>
              </w:tabs>
              <w:spacing w:before="0" w:after="160"/>
              <w:jc w:val="center"/>
              <w:rPr>
                <w:sz w:val="16"/>
                <w:szCs w:val="16"/>
              </w:rPr>
            </w:pPr>
            <w:r>
              <w:rPr>
                <w:sz w:val="16"/>
                <w:szCs w:val="16"/>
              </w:rPr>
              <w:t>Head-Mandibles asymmetric</w:t>
            </w:r>
          </w:p>
        </w:tc>
        <w:tc>
          <w:tcPr>
            <w:tcW w:w="1418" w:type="dxa"/>
            <w:tcBorders/>
            <w:vAlign w:val="center"/>
          </w:tcPr>
          <w:p>
            <w:pPr>
              <w:pStyle w:val="Normal"/>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tabs>
                <w:tab w:val="clear" w:pos="720"/>
              </w:tabs>
              <w:spacing w:before="0" w:after="160"/>
              <w:jc w:val="center"/>
              <w:rPr>
                <w:sz w:val="16"/>
                <w:szCs w:val="16"/>
              </w:rPr>
            </w:pPr>
            <w:r>
              <w:rPr>
                <w:sz w:val="16"/>
                <w:szCs w:val="16"/>
              </w:rPr>
              <w:t>Ventral-Dorsal</w:t>
            </w:r>
          </w:p>
        </w:tc>
        <w:tc>
          <w:tcPr>
            <w:tcW w:w="627" w:type="dxa"/>
            <w:tcBorders/>
            <w:vAlign w:val="center"/>
          </w:tcPr>
          <w:p>
            <w:pPr>
              <w:pStyle w:val="Normal"/>
              <w:tabs>
                <w:tab w:val="clear" w:pos="720"/>
              </w:tabs>
              <w:spacing w:before="0" w:after="160"/>
              <w:jc w:val="center"/>
              <w:rPr>
                <w:sz w:val="16"/>
                <w:szCs w:val="16"/>
              </w:rPr>
            </w:pPr>
            <w:r>
              <w:rPr>
                <w:sz w:val="16"/>
                <w:szCs w:val="16"/>
              </w:rPr>
              <w:t>Half-Half</w:t>
            </w:r>
          </w:p>
        </w:tc>
        <w:tc>
          <w:tcPr>
            <w:tcW w:w="1484" w:type="dxa"/>
            <w:tcBorders/>
            <w:vAlign w:val="center"/>
          </w:tcPr>
          <w:p>
            <w:pPr>
              <w:pStyle w:val="Normal"/>
              <w:tabs>
                <w:tab w:val="clear" w:pos="720"/>
              </w:tabs>
              <w:spacing w:before="0" w:after="160"/>
              <w:jc w:val="center"/>
              <w:rPr>
                <w:sz w:val="16"/>
                <w:szCs w:val="16"/>
              </w:rPr>
            </w:pPr>
            <w:r>
              <w:rPr>
                <w:sz w:val="16"/>
                <w:szCs w:val="16"/>
              </w:rPr>
              <w:t>Mandibles only</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-4.5</w:t>
            </w:r>
          </w:p>
        </w:tc>
        <w:tc>
          <w:tcPr>
            <w:tcW w:w="969" w:type="dxa"/>
            <w:tcBorders/>
            <w:vAlign w:val="center"/>
          </w:tcPr>
          <w:p>
            <w:pPr>
              <w:pStyle w:val="Normal"/>
              <w:tabs>
                <w:tab w:val="clear" w:pos="720"/>
              </w:tabs>
              <w:spacing w:before="0" w:after="160"/>
              <w:jc w:val="center"/>
              <w:rPr>
                <w:sz w:val="16"/>
                <w:szCs w:val="16"/>
              </w:rPr>
            </w:pPr>
            <w:r>
              <w:rPr>
                <w:sz w:val="16"/>
                <w:szCs w:val="16"/>
              </w:rPr>
              <w:t>-3.34</w:t>
            </w:r>
          </w:p>
        </w:tc>
        <w:tc>
          <w:tcPr>
            <w:tcW w:w="1136" w:type="dxa"/>
            <w:tcBorders/>
            <w:vAlign w:val="center"/>
          </w:tcPr>
          <w:p>
            <w:pPr>
              <w:pStyle w:val="Normal"/>
              <w:tabs>
                <w:tab w:val="clear" w:pos="720"/>
              </w:tabs>
              <w:spacing w:before="0" w:after="160"/>
              <w:jc w:val="center"/>
              <w:rPr>
                <w:sz w:val="16"/>
                <w:szCs w:val="16"/>
              </w:rPr>
            </w:pPr>
            <w:r>
              <w:rPr>
                <w:sz w:val="16"/>
                <w:szCs w:val="16"/>
              </w:rPr>
              <w:t>-3.25</w:t>
            </w:r>
          </w:p>
        </w:tc>
        <w:tc>
          <w:tcPr>
            <w:tcW w:w="1418" w:type="dxa"/>
            <w:tcBorders/>
            <w:vAlign w:val="center"/>
          </w:tcPr>
          <w:p>
            <w:pPr>
              <w:pStyle w:val="Normal"/>
              <w:tabs>
                <w:tab w:val="clear" w:pos="720"/>
              </w:tabs>
              <w:spacing w:before="0" w:after="160"/>
              <w:jc w:val="center"/>
              <w:rPr>
                <w:sz w:val="16"/>
                <w:szCs w:val="16"/>
              </w:rPr>
            </w:pPr>
            <w:r>
              <w:rPr>
                <w:sz w:val="16"/>
                <w:szCs w:val="16"/>
              </w:rPr>
              <w:t>-4.13</w:t>
            </w:r>
          </w:p>
        </w:tc>
        <w:tc>
          <w:tcPr>
            <w:tcW w:w="737" w:type="dxa"/>
            <w:tcBorders/>
            <w:vAlign w:val="center"/>
          </w:tcPr>
          <w:p>
            <w:pPr>
              <w:pStyle w:val="Normal"/>
              <w:tabs>
                <w:tab w:val="clear" w:pos="720"/>
              </w:tabs>
              <w:spacing w:before="0" w:after="160"/>
              <w:jc w:val="center"/>
              <w:rPr>
                <w:sz w:val="16"/>
                <w:szCs w:val="16"/>
              </w:rPr>
            </w:pPr>
            <w:r>
              <w:rPr>
                <w:sz w:val="16"/>
                <w:szCs w:val="16"/>
              </w:rPr>
              <w:t>-3.5</w:t>
            </w:r>
          </w:p>
        </w:tc>
        <w:tc>
          <w:tcPr>
            <w:tcW w:w="627" w:type="dxa"/>
            <w:tcBorders/>
            <w:vAlign w:val="center"/>
          </w:tcPr>
          <w:p>
            <w:pPr>
              <w:pStyle w:val="Normal"/>
              <w:tabs>
                <w:tab w:val="clear" w:pos="720"/>
              </w:tabs>
              <w:spacing w:before="0" w:after="160"/>
              <w:jc w:val="center"/>
              <w:rPr>
                <w:sz w:val="16"/>
                <w:szCs w:val="16"/>
              </w:rPr>
            </w:pPr>
            <w:r>
              <w:rPr>
                <w:sz w:val="16"/>
                <w:szCs w:val="16"/>
              </w:rPr>
              <w:t>-2.21</w:t>
            </w:r>
          </w:p>
        </w:tc>
        <w:tc>
          <w:tcPr>
            <w:tcW w:w="1484" w:type="dxa"/>
            <w:tcBorders/>
            <w:vAlign w:val="center"/>
          </w:tcPr>
          <w:p>
            <w:pPr>
              <w:pStyle w:val="Normal"/>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r>
          </w:p>
        </w:tc>
        <w:tc>
          <w:tcPr>
            <w:tcW w:w="8010" w:type="dxa"/>
            <w:gridSpan w:val="8"/>
            <w:tcBorders/>
            <w:vAlign w:val="center"/>
          </w:tcPr>
          <w:p>
            <w:pPr>
              <w:pStyle w:val="Normal"/>
              <w:tabs>
                <w:tab w:val="clear" w:pos="720"/>
              </w:tabs>
              <w:spacing w:before="0" w:after="160"/>
              <w:jc w:val="center"/>
              <w:rPr>
                <w:sz w:val="16"/>
                <w:szCs w:val="16"/>
              </w:rPr>
            </w:pPr>
            <w:r>
              <w:rPr>
                <w:b/>
                <w:sz w:val="16"/>
                <w:szCs w:val="16"/>
              </w:rPr>
              <w:t>B. Pairwise differences in effect size.</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No Modules</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4.5</w:t>
            </w:r>
          </w:p>
        </w:tc>
        <w:tc>
          <w:tcPr>
            <w:tcW w:w="969" w:type="dxa"/>
            <w:tcBorders/>
            <w:vAlign w:val="center"/>
          </w:tcPr>
          <w:p>
            <w:pPr>
              <w:pStyle w:val="Normal"/>
              <w:tabs>
                <w:tab w:val="clear" w:pos="720"/>
              </w:tabs>
              <w:spacing w:before="0" w:after="160"/>
              <w:jc w:val="center"/>
              <w:rPr>
                <w:sz w:val="16"/>
                <w:szCs w:val="16"/>
              </w:rPr>
            </w:pPr>
            <w:r>
              <w:rPr>
                <w:sz w:val="16"/>
                <w:szCs w:val="16"/>
              </w:rPr>
              <w:t>3.34</w:t>
            </w:r>
          </w:p>
        </w:tc>
        <w:tc>
          <w:tcPr>
            <w:tcW w:w="1136" w:type="dxa"/>
            <w:tcBorders/>
            <w:vAlign w:val="center"/>
          </w:tcPr>
          <w:p>
            <w:pPr>
              <w:pStyle w:val="Normal"/>
              <w:tabs>
                <w:tab w:val="clear" w:pos="720"/>
              </w:tabs>
              <w:spacing w:before="0" w:after="160"/>
              <w:jc w:val="center"/>
              <w:rPr>
                <w:sz w:val="16"/>
                <w:szCs w:val="16"/>
              </w:rPr>
            </w:pPr>
            <w:r>
              <w:rPr>
                <w:sz w:val="16"/>
                <w:szCs w:val="16"/>
              </w:rPr>
              <w:t>3.25</w:t>
            </w:r>
          </w:p>
        </w:tc>
        <w:tc>
          <w:tcPr>
            <w:tcW w:w="1418" w:type="dxa"/>
            <w:tcBorders/>
            <w:vAlign w:val="center"/>
          </w:tcPr>
          <w:p>
            <w:pPr>
              <w:pStyle w:val="Normal"/>
              <w:tabs>
                <w:tab w:val="clear" w:pos="720"/>
              </w:tabs>
              <w:spacing w:before="0" w:after="160"/>
              <w:jc w:val="center"/>
              <w:rPr>
                <w:sz w:val="16"/>
                <w:szCs w:val="16"/>
              </w:rPr>
            </w:pPr>
            <w:r>
              <w:rPr>
                <w:sz w:val="16"/>
                <w:szCs w:val="16"/>
              </w:rPr>
              <w:t>4.13</w:t>
            </w:r>
          </w:p>
        </w:tc>
        <w:tc>
          <w:tcPr>
            <w:tcW w:w="737" w:type="dxa"/>
            <w:tcBorders/>
            <w:vAlign w:val="center"/>
          </w:tcPr>
          <w:p>
            <w:pPr>
              <w:pStyle w:val="Normal"/>
              <w:tabs>
                <w:tab w:val="clear" w:pos="720"/>
              </w:tabs>
              <w:spacing w:before="0" w:after="160"/>
              <w:jc w:val="center"/>
              <w:rPr>
                <w:sz w:val="16"/>
                <w:szCs w:val="16"/>
              </w:rPr>
            </w:pPr>
            <w:r>
              <w:rPr>
                <w:sz w:val="16"/>
                <w:szCs w:val="16"/>
              </w:rPr>
              <w:t>3.5</w:t>
            </w:r>
          </w:p>
        </w:tc>
        <w:tc>
          <w:tcPr>
            <w:tcW w:w="627" w:type="dxa"/>
            <w:tcBorders/>
            <w:vAlign w:val="center"/>
          </w:tcPr>
          <w:p>
            <w:pPr>
              <w:pStyle w:val="Normal"/>
              <w:tabs>
                <w:tab w:val="clear" w:pos="720"/>
              </w:tabs>
              <w:spacing w:before="0" w:after="160"/>
              <w:jc w:val="center"/>
              <w:rPr>
                <w:sz w:val="16"/>
                <w:szCs w:val="16"/>
              </w:rPr>
            </w:pPr>
            <w:r>
              <w:rPr>
                <w:sz w:val="16"/>
                <w:szCs w:val="16"/>
              </w:rPr>
              <w:t>2.21</w:t>
            </w:r>
          </w:p>
        </w:tc>
        <w:tc>
          <w:tcPr>
            <w:tcW w:w="1484" w:type="dxa"/>
            <w:tcBorders/>
            <w:vAlign w:val="center"/>
          </w:tcPr>
          <w:p>
            <w:pPr>
              <w:pStyle w:val="Normal"/>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w:t>
            </w:r>
          </w:p>
        </w:tc>
        <w:tc>
          <w:tcPr>
            <w:tcW w:w="739" w:type="dxa"/>
            <w:tcBorders/>
            <w:vAlign w:val="center"/>
          </w:tcPr>
          <w:p>
            <w:pPr>
              <w:pStyle w:val="Normal"/>
              <w:tabs>
                <w:tab w:val="clear" w:pos="720"/>
              </w:tabs>
              <w:spacing w:before="0" w:after="160"/>
              <w:jc w:val="center"/>
              <w:rPr>
                <w:sz w:val="16"/>
                <w:szCs w:val="16"/>
              </w:rPr>
            </w:pPr>
            <w:r>
              <w:rPr>
                <w:sz w:val="16"/>
                <w:szCs w:val="16"/>
              </w:rPr>
              <w:t>4.5</w:t>
            </w:r>
          </w:p>
        </w:tc>
        <w:tc>
          <w:tcPr>
            <w:tcW w:w="900" w:type="dxa"/>
            <w:tcBorders/>
            <w:vAlign w:val="center"/>
          </w:tcPr>
          <w:p>
            <w:pPr>
              <w:pStyle w:val="Normal"/>
              <w:tabs>
                <w:tab w:val="clear" w:pos="720"/>
              </w:tabs>
              <w:spacing w:before="0" w:after="160"/>
              <w:jc w:val="center"/>
              <w:rPr>
                <w:sz w:val="16"/>
                <w:szCs w:val="16"/>
              </w:rPr>
            </w:pPr>
            <w:r>
              <w:rPr>
                <w:sz w:val="16"/>
                <w:szCs w:val="16"/>
              </w:rPr>
              <w:t>0</w:t>
            </w:r>
          </w:p>
        </w:tc>
        <w:tc>
          <w:tcPr>
            <w:tcW w:w="969" w:type="dxa"/>
            <w:tcBorders/>
            <w:vAlign w:val="center"/>
          </w:tcPr>
          <w:p>
            <w:pPr>
              <w:pStyle w:val="Normal"/>
              <w:tabs>
                <w:tab w:val="clear" w:pos="720"/>
              </w:tabs>
              <w:spacing w:before="0" w:after="160"/>
              <w:jc w:val="center"/>
              <w:rPr>
                <w:sz w:val="16"/>
                <w:szCs w:val="16"/>
              </w:rPr>
            </w:pPr>
            <w:r>
              <w:rPr>
                <w:sz w:val="16"/>
                <w:szCs w:val="16"/>
              </w:rPr>
              <w:t>0.16</w:t>
            </w:r>
          </w:p>
        </w:tc>
        <w:tc>
          <w:tcPr>
            <w:tcW w:w="1136" w:type="dxa"/>
            <w:tcBorders/>
            <w:vAlign w:val="center"/>
          </w:tcPr>
          <w:p>
            <w:pPr>
              <w:pStyle w:val="Normal"/>
              <w:tabs>
                <w:tab w:val="clear" w:pos="720"/>
              </w:tabs>
              <w:spacing w:before="0" w:after="160"/>
              <w:jc w:val="center"/>
              <w:rPr>
                <w:sz w:val="16"/>
                <w:szCs w:val="16"/>
              </w:rPr>
            </w:pPr>
            <w:r>
              <w:rPr>
                <w:sz w:val="16"/>
                <w:szCs w:val="16"/>
              </w:rPr>
              <w:t>0.01</w:t>
            </w:r>
          </w:p>
        </w:tc>
        <w:tc>
          <w:tcPr>
            <w:tcW w:w="1418" w:type="dxa"/>
            <w:tcBorders/>
            <w:vAlign w:val="center"/>
          </w:tcPr>
          <w:p>
            <w:pPr>
              <w:pStyle w:val="Normal"/>
              <w:tabs>
                <w:tab w:val="clear" w:pos="720"/>
              </w:tabs>
              <w:spacing w:before="0" w:after="160"/>
              <w:jc w:val="center"/>
              <w:rPr>
                <w:sz w:val="16"/>
                <w:szCs w:val="16"/>
              </w:rPr>
            </w:pPr>
            <w:r>
              <w:rPr>
                <w:sz w:val="16"/>
                <w:szCs w:val="16"/>
              </w:rPr>
              <w:t>0.13</w:t>
            </w:r>
          </w:p>
        </w:tc>
        <w:tc>
          <w:tcPr>
            <w:tcW w:w="737" w:type="dxa"/>
            <w:tcBorders/>
            <w:vAlign w:val="center"/>
          </w:tcPr>
          <w:p>
            <w:pPr>
              <w:pStyle w:val="Normal"/>
              <w:tabs>
                <w:tab w:val="clear" w:pos="720"/>
              </w:tabs>
              <w:spacing w:before="0" w:after="160"/>
              <w:jc w:val="center"/>
              <w:rPr>
                <w:sz w:val="16"/>
                <w:szCs w:val="16"/>
              </w:rPr>
            </w:pPr>
            <w:r>
              <w:rPr>
                <w:sz w:val="16"/>
                <w:szCs w:val="16"/>
              </w:rPr>
              <w:t>0.19</w:t>
            </w:r>
          </w:p>
        </w:tc>
        <w:tc>
          <w:tcPr>
            <w:tcW w:w="627" w:type="dxa"/>
            <w:tcBorders/>
            <w:vAlign w:val="center"/>
          </w:tcPr>
          <w:p>
            <w:pPr>
              <w:pStyle w:val="Normal"/>
              <w:tabs>
                <w:tab w:val="clear" w:pos="720"/>
              </w:tabs>
              <w:spacing w:before="0" w:after="160"/>
              <w:jc w:val="center"/>
              <w:rPr>
                <w:sz w:val="16"/>
                <w:szCs w:val="16"/>
              </w:rPr>
            </w:pPr>
            <w:r>
              <w:rPr>
                <w:sz w:val="16"/>
                <w:szCs w:val="16"/>
              </w:rPr>
              <w:t>1.59</w:t>
            </w:r>
          </w:p>
        </w:tc>
        <w:tc>
          <w:tcPr>
            <w:tcW w:w="1484" w:type="dxa"/>
            <w:tcBorders/>
            <w:vAlign w:val="center"/>
          </w:tcPr>
          <w:p>
            <w:pPr>
              <w:pStyle w:val="Normal"/>
              <w:tabs>
                <w:tab w:val="clear" w:pos="720"/>
              </w:tabs>
              <w:spacing w:before="0" w:after="160"/>
              <w:jc w:val="center"/>
              <w:rPr>
                <w:sz w:val="16"/>
                <w:szCs w:val="16"/>
              </w:rPr>
            </w:pPr>
            <w:r>
              <w:rPr>
                <w:sz w:val="16"/>
                <w:szCs w:val="16"/>
              </w:rPr>
              <w:t>0.43</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Head-Mandibles-Sensory</w:t>
            </w:r>
          </w:p>
        </w:tc>
        <w:tc>
          <w:tcPr>
            <w:tcW w:w="739" w:type="dxa"/>
            <w:tcBorders/>
            <w:vAlign w:val="center"/>
          </w:tcPr>
          <w:p>
            <w:pPr>
              <w:pStyle w:val="Normal"/>
              <w:tabs>
                <w:tab w:val="clear" w:pos="720"/>
              </w:tabs>
              <w:spacing w:before="0" w:after="160"/>
              <w:jc w:val="center"/>
              <w:rPr>
                <w:sz w:val="16"/>
                <w:szCs w:val="16"/>
              </w:rPr>
            </w:pPr>
            <w:r>
              <w:rPr>
                <w:sz w:val="16"/>
                <w:szCs w:val="16"/>
              </w:rPr>
              <w:t>3.34</w:t>
            </w:r>
          </w:p>
        </w:tc>
        <w:tc>
          <w:tcPr>
            <w:tcW w:w="900" w:type="dxa"/>
            <w:tcBorders/>
            <w:vAlign w:val="center"/>
          </w:tcPr>
          <w:p>
            <w:pPr>
              <w:pStyle w:val="Normal"/>
              <w:tabs>
                <w:tab w:val="clear" w:pos="720"/>
              </w:tabs>
              <w:spacing w:before="0" w:after="160"/>
              <w:jc w:val="center"/>
              <w:rPr>
                <w:sz w:val="16"/>
                <w:szCs w:val="16"/>
              </w:rPr>
            </w:pPr>
            <w:r>
              <w:rPr>
                <w:sz w:val="16"/>
                <w:szCs w:val="16"/>
              </w:rPr>
              <w:t>0.16</w:t>
            </w:r>
          </w:p>
        </w:tc>
        <w:tc>
          <w:tcPr>
            <w:tcW w:w="969" w:type="dxa"/>
            <w:tcBorders/>
            <w:vAlign w:val="center"/>
          </w:tcPr>
          <w:p>
            <w:pPr>
              <w:pStyle w:val="Normal"/>
              <w:tabs>
                <w:tab w:val="clear" w:pos="720"/>
              </w:tabs>
              <w:spacing w:before="0" w:after="160"/>
              <w:jc w:val="center"/>
              <w:rPr>
                <w:sz w:val="16"/>
                <w:szCs w:val="16"/>
              </w:rPr>
            </w:pPr>
            <w:r>
              <w:rPr>
                <w:sz w:val="16"/>
                <w:szCs w:val="16"/>
              </w:rPr>
              <w:t>0</w:t>
            </w:r>
          </w:p>
        </w:tc>
        <w:tc>
          <w:tcPr>
            <w:tcW w:w="1136" w:type="dxa"/>
            <w:tcBorders/>
            <w:vAlign w:val="center"/>
          </w:tcPr>
          <w:p>
            <w:pPr>
              <w:pStyle w:val="Normal"/>
              <w:tabs>
                <w:tab w:val="clear" w:pos="720"/>
              </w:tabs>
              <w:spacing w:before="0" w:after="160"/>
              <w:jc w:val="center"/>
              <w:rPr>
                <w:sz w:val="16"/>
                <w:szCs w:val="16"/>
              </w:rPr>
            </w:pPr>
            <w:r>
              <w:rPr>
                <w:sz w:val="16"/>
                <w:szCs w:val="16"/>
              </w:rPr>
              <w:t>0.12</w:t>
            </w:r>
          </w:p>
        </w:tc>
        <w:tc>
          <w:tcPr>
            <w:tcW w:w="1418" w:type="dxa"/>
            <w:tcBorders/>
            <w:vAlign w:val="center"/>
          </w:tcPr>
          <w:p>
            <w:pPr>
              <w:pStyle w:val="Normal"/>
              <w:tabs>
                <w:tab w:val="clear" w:pos="720"/>
              </w:tabs>
              <w:spacing w:before="0" w:after="160"/>
              <w:jc w:val="center"/>
              <w:rPr>
                <w:sz w:val="16"/>
                <w:szCs w:val="16"/>
              </w:rPr>
            </w:pPr>
            <w:r>
              <w:rPr>
                <w:sz w:val="16"/>
                <w:szCs w:val="16"/>
              </w:rPr>
              <w:t>0.26</w:t>
            </w:r>
          </w:p>
        </w:tc>
        <w:tc>
          <w:tcPr>
            <w:tcW w:w="737" w:type="dxa"/>
            <w:tcBorders/>
            <w:vAlign w:val="center"/>
          </w:tcPr>
          <w:p>
            <w:pPr>
              <w:pStyle w:val="Normal"/>
              <w:tabs>
                <w:tab w:val="clear" w:pos="720"/>
              </w:tabs>
              <w:spacing w:before="0" w:after="160"/>
              <w:jc w:val="center"/>
              <w:rPr>
                <w:sz w:val="16"/>
                <w:szCs w:val="16"/>
              </w:rPr>
            </w:pPr>
            <w:r>
              <w:rPr>
                <w:sz w:val="16"/>
                <w:szCs w:val="16"/>
              </w:rPr>
              <w:t>0.31</w:t>
            </w:r>
          </w:p>
        </w:tc>
        <w:tc>
          <w:tcPr>
            <w:tcW w:w="627" w:type="dxa"/>
            <w:tcBorders/>
            <w:vAlign w:val="center"/>
          </w:tcPr>
          <w:p>
            <w:pPr>
              <w:pStyle w:val="Normal"/>
              <w:tabs>
                <w:tab w:val="clear" w:pos="720"/>
              </w:tabs>
              <w:spacing w:before="0" w:after="160"/>
              <w:jc w:val="center"/>
              <w:rPr>
                <w:sz w:val="16"/>
                <w:szCs w:val="16"/>
              </w:rPr>
            </w:pPr>
            <w:r>
              <w:rPr>
                <w:sz w:val="16"/>
                <w:szCs w:val="16"/>
              </w:rPr>
              <w:t>1.24</w:t>
            </w:r>
          </w:p>
        </w:tc>
        <w:tc>
          <w:tcPr>
            <w:tcW w:w="1484" w:type="dxa"/>
            <w:tcBorders/>
            <w:vAlign w:val="center"/>
          </w:tcPr>
          <w:p>
            <w:pPr>
              <w:pStyle w:val="Normal"/>
              <w:tabs>
                <w:tab w:val="clear" w:pos="720"/>
              </w:tabs>
              <w:spacing w:before="0" w:after="160"/>
              <w:jc w:val="center"/>
              <w:rPr>
                <w:sz w:val="16"/>
                <w:szCs w:val="16"/>
              </w:rPr>
            </w:pPr>
            <w:r>
              <w:rPr>
                <w:sz w:val="16"/>
                <w:szCs w:val="16"/>
              </w:rPr>
              <w:t>0.24</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 asymmetric</w:t>
            </w:r>
          </w:p>
        </w:tc>
        <w:tc>
          <w:tcPr>
            <w:tcW w:w="739" w:type="dxa"/>
            <w:tcBorders/>
            <w:vAlign w:val="center"/>
          </w:tcPr>
          <w:p>
            <w:pPr>
              <w:pStyle w:val="Normal"/>
              <w:tabs>
                <w:tab w:val="clear" w:pos="720"/>
              </w:tabs>
              <w:spacing w:before="0" w:after="160"/>
              <w:jc w:val="center"/>
              <w:rPr>
                <w:sz w:val="16"/>
                <w:szCs w:val="16"/>
              </w:rPr>
            </w:pPr>
            <w:r>
              <w:rPr>
                <w:sz w:val="16"/>
                <w:szCs w:val="16"/>
              </w:rPr>
              <w:t>3.25</w:t>
            </w:r>
          </w:p>
        </w:tc>
        <w:tc>
          <w:tcPr>
            <w:tcW w:w="900" w:type="dxa"/>
            <w:tcBorders/>
            <w:vAlign w:val="center"/>
          </w:tcPr>
          <w:p>
            <w:pPr>
              <w:pStyle w:val="Normal"/>
              <w:tabs>
                <w:tab w:val="clear" w:pos="720"/>
              </w:tabs>
              <w:spacing w:before="0" w:after="160"/>
              <w:jc w:val="center"/>
              <w:rPr>
                <w:sz w:val="16"/>
                <w:szCs w:val="16"/>
              </w:rPr>
            </w:pPr>
            <w:r>
              <w:rPr>
                <w:sz w:val="16"/>
                <w:szCs w:val="16"/>
              </w:rPr>
              <w:t>0.01</w:t>
            </w:r>
          </w:p>
        </w:tc>
        <w:tc>
          <w:tcPr>
            <w:tcW w:w="969" w:type="dxa"/>
            <w:tcBorders/>
            <w:vAlign w:val="center"/>
          </w:tcPr>
          <w:p>
            <w:pPr>
              <w:pStyle w:val="Normal"/>
              <w:tabs>
                <w:tab w:val="clear" w:pos="720"/>
              </w:tabs>
              <w:spacing w:before="0" w:after="160"/>
              <w:jc w:val="center"/>
              <w:rPr>
                <w:sz w:val="16"/>
                <w:szCs w:val="16"/>
              </w:rPr>
            </w:pPr>
            <w:r>
              <w:rPr>
                <w:sz w:val="16"/>
                <w:szCs w:val="16"/>
              </w:rPr>
              <w:t>0.12</w:t>
            </w:r>
          </w:p>
        </w:tc>
        <w:tc>
          <w:tcPr>
            <w:tcW w:w="1136" w:type="dxa"/>
            <w:tcBorders/>
            <w:vAlign w:val="center"/>
          </w:tcPr>
          <w:p>
            <w:pPr>
              <w:pStyle w:val="Normal"/>
              <w:tabs>
                <w:tab w:val="clear" w:pos="720"/>
              </w:tabs>
              <w:spacing w:before="0" w:after="160"/>
              <w:jc w:val="center"/>
              <w:rPr>
                <w:sz w:val="16"/>
                <w:szCs w:val="16"/>
              </w:rPr>
            </w:pPr>
            <w:r>
              <w:rPr>
                <w:sz w:val="16"/>
                <w:szCs w:val="16"/>
              </w:rPr>
              <w:t>0</w:t>
            </w:r>
          </w:p>
        </w:tc>
        <w:tc>
          <w:tcPr>
            <w:tcW w:w="1418" w:type="dxa"/>
            <w:tcBorders/>
            <w:vAlign w:val="center"/>
          </w:tcPr>
          <w:p>
            <w:pPr>
              <w:pStyle w:val="Normal"/>
              <w:tabs>
                <w:tab w:val="clear" w:pos="720"/>
              </w:tabs>
              <w:spacing w:before="0" w:after="160"/>
              <w:jc w:val="center"/>
              <w:rPr>
                <w:sz w:val="16"/>
                <w:szCs w:val="16"/>
              </w:rPr>
            </w:pPr>
            <w:r>
              <w:rPr>
                <w:sz w:val="16"/>
                <w:szCs w:val="16"/>
              </w:rPr>
              <w:t>0.12</w:t>
            </w:r>
          </w:p>
        </w:tc>
        <w:tc>
          <w:tcPr>
            <w:tcW w:w="737" w:type="dxa"/>
            <w:tcBorders/>
            <w:vAlign w:val="center"/>
          </w:tcPr>
          <w:p>
            <w:pPr>
              <w:pStyle w:val="Normal"/>
              <w:tabs>
                <w:tab w:val="clear" w:pos="720"/>
              </w:tabs>
              <w:spacing w:before="0" w:after="160"/>
              <w:jc w:val="center"/>
              <w:rPr>
                <w:sz w:val="16"/>
                <w:szCs w:val="16"/>
              </w:rPr>
            </w:pPr>
            <w:r>
              <w:rPr>
                <w:sz w:val="16"/>
                <w:szCs w:val="16"/>
              </w:rPr>
              <w:t>0.18</w:t>
            </w:r>
          </w:p>
        </w:tc>
        <w:tc>
          <w:tcPr>
            <w:tcW w:w="627" w:type="dxa"/>
            <w:tcBorders/>
            <w:vAlign w:val="center"/>
          </w:tcPr>
          <w:p>
            <w:pPr>
              <w:pStyle w:val="Normal"/>
              <w:tabs>
                <w:tab w:val="clear" w:pos="720"/>
              </w:tabs>
              <w:spacing w:before="0" w:after="160"/>
              <w:jc w:val="center"/>
              <w:rPr>
                <w:sz w:val="16"/>
                <w:szCs w:val="16"/>
              </w:rPr>
            </w:pPr>
            <w:r>
              <w:rPr>
                <w:sz w:val="16"/>
                <w:szCs w:val="16"/>
              </w:rPr>
              <w:t>1.31</w:t>
            </w:r>
          </w:p>
        </w:tc>
        <w:tc>
          <w:tcPr>
            <w:tcW w:w="1484" w:type="dxa"/>
            <w:tcBorders/>
            <w:vAlign w:val="center"/>
          </w:tcPr>
          <w:p>
            <w:pPr>
              <w:pStyle w:val="Normal"/>
              <w:tabs>
                <w:tab w:val="clear" w:pos="720"/>
              </w:tabs>
              <w:spacing w:before="0" w:after="160"/>
              <w:jc w:val="center"/>
              <w:rPr>
                <w:sz w:val="16"/>
                <w:szCs w:val="16"/>
              </w:rPr>
            </w:pPr>
            <w:r>
              <w:rPr>
                <w:sz w:val="16"/>
                <w:szCs w:val="16"/>
              </w:rPr>
              <w:t>0.35</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 asymmetric-Sensory</w:t>
            </w:r>
          </w:p>
        </w:tc>
        <w:tc>
          <w:tcPr>
            <w:tcW w:w="739" w:type="dxa"/>
            <w:tcBorders/>
            <w:vAlign w:val="center"/>
          </w:tcPr>
          <w:p>
            <w:pPr>
              <w:pStyle w:val="Normal"/>
              <w:tabs>
                <w:tab w:val="clear" w:pos="720"/>
              </w:tabs>
              <w:spacing w:before="0" w:after="160"/>
              <w:jc w:val="center"/>
              <w:rPr>
                <w:sz w:val="16"/>
                <w:szCs w:val="16"/>
              </w:rPr>
            </w:pPr>
            <w:r>
              <w:rPr>
                <w:sz w:val="16"/>
                <w:szCs w:val="16"/>
              </w:rPr>
              <w:t>4.13</w:t>
            </w:r>
          </w:p>
        </w:tc>
        <w:tc>
          <w:tcPr>
            <w:tcW w:w="900" w:type="dxa"/>
            <w:tcBorders/>
            <w:vAlign w:val="center"/>
          </w:tcPr>
          <w:p>
            <w:pPr>
              <w:pStyle w:val="Normal"/>
              <w:tabs>
                <w:tab w:val="clear" w:pos="720"/>
              </w:tabs>
              <w:spacing w:before="0" w:after="160"/>
              <w:jc w:val="center"/>
              <w:rPr>
                <w:sz w:val="16"/>
                <w:szCs w:val="16"/>
              </w:rPr>
            </w:pPr>
            <w:r>
              <w:rPr>
                <w:sz w:val="16"/>
                <w:szCs w:val="16"/>
              </w:rPr>
              <w:t>0.13</w:t>
            </w:r>
          </w:p>
        </w:tc>
        <w:tc>
          <w:tcPr>
            <w:tcW w:w="969" w:type="dxa"/>
            <w:tcBorders/>
            <w:vAlign w:val="center"/>
          </w:tcPr>
          <w:p>
            <w:pPr>
              <w:pStyle w:val="Normal"/>
              <w:tabs>
                <w:tab w:val="clear" w:pos="720"/>
              </w:tabs>
              <w:spacing w:before="0" w:after="160"/>
              <w:jc w:val="center"/>
              <w:rPr>
                <w:sz w:val="16"/>
                <w:szCs w:val="16"/>
              </w:rPr>
            </w:pPr>
            <w:r>
              <w:rPr>
                <w:sz w:val="16"/>
                <w:szCs w:val="16"/>
              </w:rPr>
              <w:t>0.26</w:t>
            </w:r>
          </w:p>
        </w:tc>
        <w:tc>
          <w:tcPr>
            <w:tcW w:w="1136" w:type="dxa"/>
            <w:tcBorders/>
            <w:vAlign w:val="center"/>
          </w:tcPr>
          <w:p>
            <w:pPr>
              <w:pStyle w:val="Normal"/>
              <w:tabs>
                <w:tab w:val="clear" w:pos="720"/>
              </w:tabs>
              <w:spacing w:before="0" w:after="160"/>
              <w:jc w:val="center"/>
              <w:rPr>
                <w:sz w:val="16"/>
                <w:szCs w:val="16"/>
              </w:rPr>
            </w:pPr>
            <w:r>
              <w:rPr>
                <w:sz w:val="16"/>
                <w:szCs w:val="16"/>
              </w:rPr>
              <w:t>0.12</w:t>
            </w:r>
          </w:p>
        </w:tc>
        <w:tc>
          <w:tcPr>
            <w:tcW w:w="1418" w:type="dxa"/>
            <w:tcBorders/>
            <w:vAlign w:val="center"/>
          </w:tcPr>
          <w:p>
            <w:pPr>
              <w:pStyle w:val="Normal"/>
              <w:tabs>
                <w:tab w:val="clear" w:pos="720"/>
              </w:tabs>
              <w:spacing w:before="0" w:after="160"/>
              <w:jc w:val="center"/>
              <w:rPr>
                <w:sz w:val="16"/>
                <w:szCs w:val="16"/>
              </w:rPr>
            </w:pPr>
            <w:r>
              <w:rPr>
                <w:sz w:val="16"/>
                <w:szCs w:val="16"/>
              </w:rPr>
              <w:t>0</w:t>
            </w:r>
          </w:p>
        </w:tc>
        <w:tc>
          <w:tcPr>
            <w:tcW w:w="737" w:type="dxa"/>
            <w:tcBorders/>
            <w:vAlign w:val="center"/>
          </w:tcPr>
          <w:p>
            <w:pPr>
              <w:pStyle w:val="Normal"/>
              <w:tabs>
                <w:tab w:val="clear" w:pos="720"/>
              </w:tabs>
              <w:spacing w:before="0" w:after="160"/>
              <w:jc w:val="center"/>
              <w:rPr>
                <w:sz w:val="16"/>
                <w:szCs w:val="16"/>
              </w:rPr>
            </w:pPr>
            <w:r>
              <w:rPr>
                <w:sz w:val="16"/>
                <w:szCs w:val="16"/>
              </w:rPr>
              <w:t>0.07</w:t>
            </w:r>
          </w:p>
        </w:tc>
        <w:tc>
          <w:tcPr>
            <w:tcW w:w="627" w:type="dxa"/>
            <w:tcBorders/>
            <w:vAlign w:val="center"/>
          </w:tcPr>
          <w:p>
            <w:pPr>
              <w:pStyle w:val="Normal"/>
              <w:tabs>
                <w:tab w:val="clear" w:pos="720"/>
              </w:tabs>
              <w:spacing w:before="0" w:after="160"/>
              <w:jc w:val="center"/>
              <w:rPr>
                <w:sz w:val="16"/>
                <w:szCs w:val="16"/>
              </w:rPr>
            </w:pPr>
            <w:r>
              <w:rPr>
                <w:sz w:val="16"/>
                <w:szCs w:val="16"/>
              </w:rPr>
              <w:t>1.61</w:t>
            </w:r>
          </w:p>
        </w:tc>
        <w:tc>
          <w:tcPr>
            <w:tcW w:w="1484" w:type="dxa"/>
            <w:tcBorders/>
            <w:vAlign w:val="center"/>
          </w:tcPr>
          <w:p>
            <w:pPr>
              <w:pStyle w:val="Normal"/>
              <w:tabs>
                <w:tab w:val="clear" w:pos="720"/>
              </w:tabs>
              <w:spacing w:before="0" w:after="160"/>
              <w:jc w:val="center"/>
              <w:rPr>
                <w:sz w:val="16"/>
                <w:szCs w:val="16"/>
              </w:rPr>
            </w:pPr>
            <w:r>
              <w:rPr>
                <w:sz w:val="16"/>
                <w:szCs w:val="16"/>
              </w:rPr>
              <w:t>0.52</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Ventral-Dorsal</w:t>
            </w:r>
          </w:p>
        </w:tc>
        <w:tc>
          <w:tcPr>
            <w:tcW w:w="739" w:type="dxa"/>
            <w:tcBorders/>
            <w:vAlign w:val="center"/>
          </w:tcPr>
          <w:p>
            <w:pPr>
              <w:pStyle w:val="Normal"/>
              <w:tabs>
                <w:tab w:val="clear" w:pos="720"/>
              </w:tabs>
              <w:spacing w:before="0" w:after="160"/>
              <w:jc w:val="center"/>
              <w:rPr>
                <w:sz w:val="16"/>
                <w:szCs w:val="16"/>
              </w:rPr>
            </w:pPr>
            <w:r>
              <w:rPr>
                <w:sz w:val="16"/>
                <w:szCs w:val="16"/>
              </w:rPr>
              <w:t>3.5</w:t>
            </w:r>
          </w:p>
        </w:tc>
        <w:tc>
          <w:tcPr>
            <w:tcW w:w="900" w:type="dxa"/>
            <w:tcBorders/>
            <w:vAlign w:val="center"/>
          </w:tcPr>
          <w:p>
            <w:pPr>
              <w:pStyle w:val="Normal"/>
              <w:tabs>
                <w:tab w:val="clear" w:pos="720"/>
              </w:tabs>
              <w:spacing w:before="0" w:after="160"/>
              <w:jc w:val="center"/>
              <w:rPr>
                <w:sz w:val="16"/>
                <w:szCs w:val="16"/>
              </w:rPr>
            </w:pPr>
            <w:r>
              <w:rPr>
                <w:sz w:val="16"/>
                <w:szCs w:val="16"/>
              </w:rPr>
              <w:t>0.19</w:t>
            </w:r>
          </w:p>
        </w:tc>
        <w:tc>
          <w:tcPr>
            <w:tcW w:w="969" w:type="dxa"/>
            <w:tcBorders/>
            <w:vAlign w:val="center"/>
          </w:tcPr>
          <w:p>
            <w:pPr>
              <w:pStyle w:val="Normal"/>
              <w:tabs>
                <w:tab w:val="clear" w:pos="720"/>
              </w:tabs>
              <w:spacing w:before="0" w:after="160"/>
              <w:jc w:val="center"/>
              <w:rPr>
                <w:sz w:val="16"/>
                <w:szCs w:val="16"/>
              </w:rPr>
            </w:pPr>
            <w:r>
              <w:rPr>
                <w:sz w:val="16"/>
                <w:szCs w:val="16"/>
              </w:rPr>
              <w:t>0.31</w:t>
            </w:r>
          </w:p>
        </w:tc>
        <w:tc>
          <w:tcPr>
            <w:tcW w:w="1136" w:type="dxa"/>
            <w:tcBorders/>
            <w:vAlign w:val="center"/>
          </w:tcPr>
          <w:p>
            <w:pPr>
              <w:pStyle w:val="Normal"/>
              <w:tabs>
                <w:tab w:val="clear" w:pos="720"/>
              </w:tabs>
              <w:spacing w:before="0" w:after="160"/>
              <w:jc w:val="center"/>
              <w:rPr>
                <w:sz w:val="16"/>
                <w:szCs w:val="16"/>
              </w:rPr>
            </w:pPr>
            <w:r>
              <w:rPr>
                <w:sz w:val="16"/>
                <w:szCs w:val="16"/>
              </w:rPr>
              <w:t>0.18</w:t>
            </w:r>
          </w:p>
        </w:tc>
        <w:tc>
          <w:tcPr>
            <w:tcW w:w="1418" w:type="dxa"/>
            <w:tcBorders/>
            <w:vAlign w:val="center"/>
          </w:tcPr>
          <w:p>
            <w:pPr>
              <w:pStyle w:val="Normal"/>
              <w:tabs>
                <w:tab w:val="clear" w:pos="720"/>
              </w:tabs>
              <w:spacing w:before="0" w:after="160"/>
              <w:jc w:val="center"/>
              <w:rPr>
                <w:sz w:val="16"/>
                <w:szCs w:val="16"/>
              </w:rPr>
            </w:pPr>
            <w:r>
              <w:rPr>
                <w:sz w:val="16"/>
                <w:szCs w:val="16"/>
              </w:rPr>
              <w:t>0.07</w:t>
            </w:r>
          </w:p>
        </w:tc>
        <w:tc>
          <w:tcPr>
            <w:tcW w:w="737" w:type="dxa"/>
            <w:tcBorders/>
            <w:vAlign w:val="center"/>
          </w:tcPr>
          <w:p>
            <w:pPr>
              <w:pStyle w:val="Normal"/>
              <w:tabs>
                <w:tab w:val="clear" w:pos="720"/>
              </w:tabs>
              <w:spacing w:before="0" w:after="160"/>
              <w:jc w:val="center"/>
              <w:rPr>
                <w:sz w:val="16"/>
                <w:szCs w:val="16"/>
              </w:rPr>
            </w:pPr>
            <w:r>
              <w:rPr>
                <w:sz w:val="16"/>
                <w:szCs w:val="16"/>
              </w:rPr>
              <w:t>0</w:t>
            </w:r>
          </w:p>
        </w:tc>
        <w:tc>
          <w:tcPr>
            <w:tcW w:w="627" w:type="dxa"/>
            <w:tcBorders/>
            <w:vAlign w:val="center"/>
          </w:tcPr>
          <w:p>
            <w:pPr>
              <w:pStyle w:val="Normal"/>
              <w:tabs>
                <w:tab w:val="clear" w:pos="720"/>
              </w:tabs>
              <w:spacing w:before="0" w:after="160"/>
              <w:jc w:val="center"/>
              <w:rPr>
                <w:sz w:val="16"/>
                <w:szCs w:val="16"/>
              </w:rPr>
            </w:pPr>
            <w:r>
              <w:rPr>
                <w:sz w:val="16"/>
                <w:szCs w:val="16"/>
              </w:rPr>
              <w:t>1.51</w:t>
            </w:r>
          </w:p>
        </w:tc>
        <w:tc>
          <w:tcPr>
            <w:tcW w:w="1484" w:type="dxa"/>
            <w:tcBorders/>
            <w:vAlign w:val="center"/>
          </w:tcPr>
          <w:p>
            <w:pPr>
              <w:pStyle w:val="Normal"/>
              <w:tabs>
                <w:tab w:val="clear" w:pos="720"/>
              </w:tabs>
              <w:spacing w:before="0" w:after="160"/>
              <w:jc w:val="center"/>
              <w:rPr>
                <w:sz w:val="16"/>
                <w:szCs w:val="16"/>
              </w:rPr>
            </w:pPr>
            <w:r>
              <w:rPr>
                <w:sz w:val="16"/>
                <w:szCs w:val="16"/>
              </w:rPr>
              <w:t>0.54</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Half-Half</w:t>
            </w:r>
          </w:p>
        </w:tc>
        <w:tc>
          <w:tcPr>
            <w:tcW w:w="739" w:type="dxa"/>
            <w:tcBorders/>
            <w:vAlign w:val="center"/>
          </w:tcPr>
          <w:p>
            <w:pPr>
              <w:pStyle w:val="Normal"/>
              <w:tabs>
                <w:tab w:val="clear" w:pos="720"/>
              </w:tabs>
              <w:spacing w:before="0" w:after="160"/>
              <w:jc w:val="center"/>
              <w:rPr>
                <w:sz w:val="16"/>
                <w:szCs w:val="16"/>
              </w:rPr>
            </w:pPr>
            <w:r>
              <w:rPr>
                <w:sz w:val="16"/>
                <w:szCs w:val="16"/>
              </w:rPr>
              <w:t>2.21</w:t>
            </w:r>
          </w:p>
        </w:tc>
        <w:tc>
          <w:tcPr>
            <w:tcW w:w="900" w:type="dxa"/>
            <w:tcBorders/>
            <w:vAlign w:val="center"/>
          </w:tcPr>
          <w:p>
            <w:pPr>
              <w:pStyle w:val="Normal"/>
              <w:tabs>
                <w:tab w:val="clear" w:pos="720"/>
              </w:tabs>
              <w:spacing w:before="0" w:after="160"/>
              <w:jc w:val="center"/>
              <w:rPr>
                <w:sz w:val="16"/>
                <w:szCs w:val="16"/>
              </w:rPr>
            </w:pPr>
            <w:r>
              <w:rPr>
                <w:sz w:val="16"/>
                <w:szCs w:val="16"/>
              </w:rPr>
              <w:t>1.59</w:t>
            </w:r>
          </w:p>
        </w:tc>
        <w:tc>
          <w:tcPr>
            <w:tcW w:w="969" w:type="dxa"/>
            <w:tcBorders/>
            <w:vAlign w:val="center"/>
          </w:tcPr>
          <w:p>
            <w:pPr>
              <w:pStyle w:val="Normal"/>
              <w:tabs>
                <w:tab w:val="clear" w:pos="720"/>
              </w:tabs>
              <w:spacing w:before="0" w:after="160"/>
              <w:jc w:val="center"/>
              <w:rPr>
                <w:sz w:val="16"/>
                <w:szCs w:val="16"/>
              </w:rPr>
            </w:pPr>
            <w:r>
              <w:rPr>
                <w:sz w:val="16"/>
                <w:szCs w:val="16"/>
              </w:rPr>
              <w:t>1.24</w:t>
            </w:r>
          </w:p>
        </w:tc>
        <w:tc>
          <w:tcPr>
            <w:tcW w:w="1136" w:type="dxa"/>
            <w:tcBorders/>
            <w:vAlign w:val="center"/>
          </w:tcPr>
          <w:p>
            <w:pPr>
              <w:pStyle w:val="Normal"/>
              <w:tabs>
                <w:tab w:val="clear" w:pos="720"/>
              </w:tabs>
              <w:spacing w:before="0" w:after="160"/>
              <w:jc w:val="center"/>
              <w:rPr>
                <w:sz w:val="16"/>
                <w:szCs w:val="16"/>
              </w:rPr>
            </w:pPr>
            <w:r>
              <w:rPr>
                <w:sz w:val="16"/>
                <w:szCs w:val="16"/>
              </w:rPr>
              <w:t>1.31</w:t>
            </w:r>
          </w:p>
        </w:tc>
        <w:tc>
          <w:tcPr>
            <w:tcW w:w="1418" w:type="dxa"/>
            <w:tcBorders/>
            <w:vAlign w:val="center"/>
          </w:tcPr>
          <w:p>
            <w:pPr>
              <w:pStyle w:val="Normal"/>
              <w:tabs>
                <w:tab w:val="clear" w:pos="720"/>
              </w:tabs>
              <w:spacing w:before="0" w:after="160"/>
              <w:jc w:val="center"/>
              <w:rPr>
                <w:sz w:val="16"/>
                <w:szCs w:val="16"/>
              </w:rPr>
            </w:pPr>
            <w:r>
              <w:rPr>
                <w:sz w:val="16"/>
                <w:szCs w:val="16"/>
              </w:rPr>
              <w:t>1.61</w:t>
            </w:r>
          </w:p>
        </w:tc>
        <w:tc>
          <w:tcPr>
            <w:tcW w:w="737" w:type="dxa"/>
            <w:tcBorders/>
            <w:vAlign w:val="center"/>
          </w:tcPr>
          <w:p>
            <w:pPr>
              <w:pStyle w:val="Normal"/>
              <w:tabs>
                <w:tab w:val="clear" w:pos="720"/>
              </w:tabs>
              <w:spacing w:before="0" w:after="160"/>
              <w:jc w:val="center"/>
              <w:rPr>
                <w:sz w:val="16"/>
                <w:szCs w:val="16"/>
              </w:rPr>
            </w:pPr>
            <w:r>
              <w:rPr>
                <w:sz w:val="16"/>
                <w:szCs w:val="16"/>
              </w:rPr>
              <w:t>1.51</w:t>
            </w:r>
          </w:p>
        </w:tc>
        <w:tc>
          <w:tcPr>
            <w:tcW w:w="627" w:type="dxa"/>
            <w:tcBorders/>
            <w:vAlign w:val="center"/>
          </w:tcPr>
          <w:p>
            <w:pPr>
              <w:pStyle w:val="Normal"/>
              <w:tabs>
                <w:tab w:val="clear" w:pos="720"/>
              </w:tabs>
              <w:spacing w:before="0" w:after="160"/>
              <w:jc w:val="center"/>
              <w:rPr>
                <w:sz w:val="16"/>
                <w:szCs w:val="16"/>
              </w:rPr>
            </w:pPr>
            <w:r>
              <w:rPr>
                <w:sz w:val="16"/>
                <w:szCs w:val="16"/>
              </w:rPr>
              <w:t>0</w:t>
            </w:r>
          </w:p>
        </w:tc>
        <w:tc>
          <w:tcPr>
            <w:tcW w:w="1484" w:type="dxa"/>
            <w:tcBorders/>
            <w:vAlign w:val="center"/>
          </w:tcPr>
          <w:p>
            <w:pPr>
              <w:pStyle w:val="Normal"/>
              <w:tabs>
                <w:tab w:val="clear" w:pos="720"/>
              </w:tabs>
              <w:spacing w:before="0" w:after="160"/>
              <w:jc w:val="center"/>
              <w:rPr>
                <w:sz w:val="16"/>
                <w:szCs w:val="16"/>
              </w:rPr>
            </w:pPr>
            <w:r>
              <w:rPr>
                <w:sz w:val="16"/>
                <w:szCs w:val="16"/>
              </w:rPr>
              <w:t>1.03</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Mandibles only</w:t>
            </w:r>
          </w:p>
        </w:tc>
        <w:tc>
          <w:tcPr>
            <w:tcW w:w="739" w:type="dxa"/>
            <w:tcBorders/>
            <w:vAlign w:val="center"/>
          </w:tcPr>
          <w:p>
            <w:pPr>
              <w:pStyle w:val="Normal"/>
              <w:tabs>
                <w:tab w:val="clear" w:pos="720"/>
              </w:tabs>
              <w:spacing w:before="0" w:after="160"/>
              <w:jc w:val="center"/>
              <w:rPr>
                <w:sz w:val="16"/>
                <w:szCs w:val="16"/>
              </w:rPr>
            </w:pPr>
            <w:r>
              <w:rPr>
                <w:sz w:val="16"/>
                <w:szCs w:val="16"/>
              </w:rPr>
              <w:t>3.23</w:t>
            </w:r>
          </w:p>
        </w:tc>
        <w:tc>
          <w:tcPr>
            <w:tcW w:w="900" w:type="dxa"/>
            <w:tcBorders/>
            <w:vAlign w:val="center"/>
          </w:tcPr>
          <w:p>
            <w:pPr>
              <w:pStyle w:val="Normal"/>
              <w:tabs>
                <w:tab w:val="clear" w:pos="720"/>
              </w:tabs>
              <w:spacing w:before="0" w:after="160"/>
              <w:jc w:val="center"/>
              <w:rPr>
                <w:sz w:val="16"/>
                <w:szCs w:val="16"/>
              </w:rPr>
            </w:pPr>
            <w:r>
              <w:rPr>
                <w:sz w:val="16"/>
                <w:szCs w:val="16"/>
              </w:rPr>
              <w:t>0.43</w:t>
            </w:r>
          </w:p>
        </w:tc>
        <w:tc>
          <w:tcPr>
            <w:tcW w:w="969" w:type="dxa"/>
            <w:tcBorders/>
            <w:vAlign w:val="center"/>
          </w:tcPr>
          <w:p>
            <w:pPr>
              <w:pStyle w:val="Normal"/>
              <w:tabs>
                <w:tab w:val="clear" w:pos="720"/>
              </w:tabs>
              <w:spacing w:before="0" w:after="160"/>
              <w:jc w:val="center"/>
              <w:rPr>
                <w:sz w:val="16"/>
                <w:szCs w:val="16"/>
              </w:rPr>
            </w:pPr>
            <w:r>
              <w:rPr>
                <w:sz w:val="16"/>
                <w:szCs w:val="16"/>
              </w:rPr>
              <w:t>0.24</w:t>
            </w:r>
          </w:p>
        </w:tc>
        <w:tc>
          <w:tcPr>
            <w:tcW w:w="1136" w:type="dxa"/>
            <w:tcBorders/>
            <w:vAlign w:val="center"/>
          </w:tcPr>
          <w:p>
            <w:pPr>
              <w:pStyle w:val="Normal"/>
              <w:tabs>
                <w:tab w:val="clear" w:pos="720"/>
              </w:tabs>
              <w:spacing w:before="0" w:after="160"/>
              <w:jc w:val="center"/>
              <w:rPr>
                <w:sz w:val="16"/>
                <w:szCs w:val="16"/>
              </w:rPr>
            </w:pPr>
            <w:r>
              <w:rPr>
                <w:sz w:val="16"/>
                <w:szCs w:val="16"/>
              </w:rPr>
              <w:t>0.35</w:t>
            </w:r>
          </w:p>
        </w:tc>
        <w:tc>
          <w:tcPr>
            <w:tcW w:w="1418" w:type="dxa"/>
            <w:tcBorders/>
            <w:vAlign w:val="center"/>
          </w:tcPr>
          <w:p>
            <w:pPr>
              <w:pStyle w:val="Normal"/>
              <w:tabs>
                <w:tab w:val="clear" w:pos="720"/>
              </w:tabs>
              <w:spacing w:before="0" w:after="160"/>
              <w:jc w:val="center"/>
              <w:rPr>
                <w:sz w:val="16"/>
                <w:szCs w:val="16"/>
              </w:rPr>
            </w:pPr>
            <w:r>
              <w:rPr>
                <w:sz w:val="16"/>
                <w:szCs w:val="16"/>
              </w:rPr>
              <w:t>0.52</w:t>
            </w:r>
          </w:p>
        </w:tc>
        <w:tc>
          <w:tcPr>
            <w:tcW w:w="737" w:type="dxa"/>
            <w:tcBorders/>
            <w:vAlign w:val="center"/>
          </w:tcPr>
          <w:p>
            <w:pPr>
              <w:pStyle w:val="Normal"/>
              <w:tabs>
                <w:tab w:val="clear" w:pos="720"/>
              </w:tabs>
              <w:spacing w:before="0" w:after="160"/>
              <w:jc w:val="center"/>
              <w:rPr>
                <w:sz w:val="16"/>
                <w:szCs w:val="16"/>
              </w:rPr>
            </w:pPr>
            <w:r>
              <w:rPr>
                <w:sz w:val="16"/>
                <w:szCs w:val="16"/>
              </w:rPr>
              <w:t>0.54</w:t>
            </w:r>
          </w:p>
        </w:tc>
        <w:tc>
          <w:tcPr>
            <w:tcW w:w="627" w:type="dxa"/>
            <w:tcBorders/>
            <w:vAlign w:val="center"/>
          </w:tcPr>
          <w:p>
            <w:pPr>
              <w:pStyle w:val="Normal"/>
              <w:tabs>
                <w:tab w:val="clear" w:pos="720"/>
              </w:tabs>
              <w:spacing w:before="0" w:after="160"/>
              <w:jc w:val="center"/>
              <w:rPr>
                <w:sz w:val="16"/>
                <w:szCs w:val="16"/>
              </w:rPr>
            </w:pPr>
            <w:r>
              <w:rPr>
                <w:sz w:val="16"/>
                <w:szCs w:val="16"/>
              </w:rPr>
              <w:t>1.03</w:t>
            </w:r>
          </w:p>
        </w:tc>
        <w:tc>
          <w:tcPr>
            <w:tcW w:w="1484" w:type="dxa"/>
            <w:tcBorders/>
            <w:vAlign w:val="center"/>
          </w:tcPr>
          <w:p>
            <w:pPr>
              <w:pStyle w:val="Normal"/>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r>
          </w:p>
        </w:tc>
        <w:tc>
          <w:tcPr>
            <w:tcW w:w="8010" w:type="dxa"/>
            <w:gridSpan w:val="8"/>
            <w:tcBorders/>
            <w:vAlign w:val="center"/>
          </w:tcPr>
          <w:p>
            <w:pPr>
              <w:pStyle w:val="Normal"/>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No Modules</w:t>
            </w:r>
          </w:p>
        </w:tc>
        <w:tc>
          <w:tcPr>
            <w:tcW w:w="739" w:type="dxa"/>
            <w:tcBorders/>
            <w:vAlign w:val="center"/>
          </w:tcPr>
          <w:p>
            <w:pPr>
              <w:pStyle w:val="Normal"/>
              <w:tabs>
                <w:tab w:val="clear" w:pos="720"/>
              </w:tabs>
              <w:spacing w:before="0" w:after="160"/>
              <w:jc w:val="center"/>
              <w:rPr>
                <w:sz w:val="16"/>
                <w:szCs w:val="16"/>
              </w:rPr>
            </w:pPr>
            <w:r>
              <w:rPr>
                <w:sz w:val="16"/>
                <w:szCs w:val="16"/>
              </w:rPr>
              <w:t>1</w:t>
            </w:r>
          </w:p>
        </w:tc>
        <w:tc>
          <w:tcPr>
            <w:tcW w:w="900" w:type="dxa"/>
            <w:tcBorders/>
            <w:vAlign w:val="center"/>
          </w:tcPr>
          <w:p>
            <w:pPr>
              <w:pStyle w:val="Normal"/>
              <w:tabs>
                <w:tab w:val="clear" w:pos="720"/>
              </w:tabs>
              <w:spacing w:before="0" w:after="160"/>
              <w:jc w:val="center"/>
              <w:rPr>
                <w:sz w:val="16"/>
                <w:szCs w:val="16"/>
              </w:rPr>
            </w:pPr>
            <w:r>
              <w:rPr>
                <w:sz w:val="16"/>
                <w:szCs w:val="16"/>
              </w:rPr>
              <w:t>0</w:t>
            </w:r>
          </w:p>
        </w:tc>
        <w:tc>
          <w:tcPr>
            <w:tcW w:w="969" w:type="dxa"/>
            <w:tcBorders/>
            <w:vAlign w:val="center"/>
          </w:tcPr>
          <w:p>
            <w:pPr>
              <w:pStyle w:val="Normal"/>
              <w:tabs>
                <w:tab w:val="clear" w:pos="720"/>
              </w:tabs>
              <w:spacing w:before="0" w:after="160"/>
              <w:jc w:val="center"/>
              <w:rPr>
                <w:sz w:val="16"/>
                <w:szCs w:val="16"/>
              </w:rPr>
            </w:pPr>
            <w:r>
              <w:rPr>
                <w:sz w:val="16"/>
                <w:szCs w:val="16"/>
              </w:rPr>
              <w:t>0</w:t>
            </w:r>
          </w:p>
        </w:tc>
        <w:tc>
          <w:tcPr>
            <w:tcW w:w="1136" w:type="dxa"/>
            <w:tcBorders/>
            <w:vAlign w:val="center"/>
          </w:tcPr>
          <w:p>
            <w:pPr>
              <w:pStyle w:val="Normal"/>
              <w:tabs>
                <w:tab w:val="clear" w:pos="720"/>
              </w:tabs>
              <w:spacing w:before="0" w:after="160"/>
              <w:jc w:val="center"/>
              <w:rPr>
                <w:sz w:val="16"/>
                <w:szCs w:val="16"/>
              </w:rPr>
            </w:pPr>
            <w:r>
              <w:rPr>
                <w:sz w:val="16"/>
                <w:szCs w:val="16"/>
              </w:rPr>
              <w:t>0</w:t>
            </w:r>
          </w:p>
        </w:tc>
        <w:tc>
          <w:tcPr>
            <w:tcW w:w="1418" w:type="dxa"/>
            <w:tcBorders/>
            <w:vAlign w:val="center"/>
          </w:tcPr>
          <w:p>
            <w:pPr>
              <w:pStyle w:val="Normal"/>
              <w:tabs>
                <w:tab w:val="clear" w:pos="720"/>
              </w:tabs>
              <w:spacing w:before="0" w:after="160"/>
              <w:jc w:val="center"/>
              <w:rPr>
                <w:sz w:val="16"/>
                <w:szCs w:val="16"/>
              </w:rPr>
            </w:pPr>
            <w:r>
              <w:rPr>
                <w:sz w:val="16"/>
                <w:szCs w:val="16"/>
              </w:rPr>
              <w:t>0</w:t>
            </w:r>
          </w:p>
        </w:tc>
        <w:tc>
          <w:tcPr>
            <w:tcW w:w="737" w:type="dxa"/>
            <w:tcBorders/>
            <w:vAlign w:val="center"/>
          </w:tcPr>
          <w:p>
            <w:pPr>
              <w:pStyle w:val="Normal"/>
              <w:tabs>
                <w:tab w:val="clear" w:pos="720"/>
              </w:tabs>
              <w:spacing w:before="0" w:after="160"/>
              <w:jc w:val="center"/>
              <w:rPr>
                <w:sz w:val="16"/>
                <w:szCs w:val="16"/>
              </w:rPr>
            </w:pPr>
            <w:r>
              <w:rPr>
                <w:sz w:val="16"/>
                <w:szCs w:val="16"/>
              </w:rPr>
              <w:t>0</w:t>
            </w:r>
          </w:p>
        </w:tc>
        <w:tc>
          <w:tcPr>
            <w:tcW w:w="627" w:type="dxa"/>
            <w:tcBorders/>
            <w:vAlign w:val="center"/>
          </w:tcPr>
          <w:p>
            <w:pPr>
              <w:pStyle w:val="Normal"/>
              <w:tabs>
                <w:tab w:val="clear" w:pos="720"/>
              </w:tabs>
              <w:spacing w:before="0" w:after="160"/>
              <w:jc w:val="center"/>
              <w:rPr>
                <w:sz w:val="16"/>
                <w:szCs w:val="16"/>
              </w:rPr>
            </w:pPr>
            <w:r>
              <w:rPr>
                <w:sz w:val="16"/>
                <w:szCs w:val="16"/>
              </w:rPr>
              <w:t>0.03</w:t>
            </w:r>
          </w:p>
        </w:tc>
        <w:tc>
          <w:tcPr>
            <w:tcW w:w="1484" w:type="dxa"/>
            <w:tcBorders/>
            <w:vAlign w:val="center"/>
          </w:tcPr>
          <w:p>
            <w:pPr>
              <w:pStyle w:val="Normal"/>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1</w:t>
            </w:r>
          </w:p>
        </w:tc>
        <w:tc>
          <w:tcPr>
            <w:tcW w:w="969" w:type="dxa"/>
            <w:tcBorders/>
            <w:vAlign w:val="center"/>
          </w:tcPr>
          <w:p>
            <w:pPr>
              <w:pStyle w:val="Normal"/>
              <w:tabs>
                <w:tab w:val="clear" w:pos="720"/>
              </w:tabs>
              <w:spacing w:before="0" w:after="160"/>
              <w:jc w:val="center"/>
              <w:rPr>
                <w:sz w:val="16"/>
                <w:szCs w:val="16"/>
              </w:rPr>
            </w:pPr>
            <w:r>
              <w:rPr>
                <w:sz w:val="16"/>
                <w:szCs w:val="16"/>
              </w:rPr>
              <w:t>0.88</w:t>
            </w:r>
          </w:p>
        </w:tc>
        <w:tc>
          <w:tcPr>
            <w:tcW w:w="1136" w:type="dxa"/>
            <w:tcBorders/>
            <w:vAlign w:val="center"/>
          </w:tcPr>
          <w:p>
            <w:pPr>
              <w:pStyle w:val="Normal"/>
              <w:tabs>
                <w:tab w:val="clear" w:pos="720"/>
              </w:tabs>
              <w:spacing w:before="0" w:after="160"/>
              <w:jc w:val="center"/>
              <w:rPr>
                <w:sz w:val="16"/>
                <w:szCs w:val="16"/>
              </w:rPr>
            </w:pPr>
            <w:r>
              <w:rPr>
                <w:sz w:val="16"/>
                <w:szCs w:val="16"/>
              </w:rPr>
              <w:t>0.99</w:t>
            </w:r>
          </w:p>
        </w:tc>
        <w:tc>
          <w:tcPr>
            <w:tcW w:w="1418" w:type="dxa"/>
            <w:tcBorders/>
            <w:vAlign w:val="center"/>
          </w:tcPr>
          <w:p>
            <w:pPr>
              <w:pStyle w:val="Normal"/>
              <w:tabs>
                <w:tab w:val="clear" w:pos="720"/>
              </w:tabs>
              <w:spacing w:before="0" w:after="160"/>
              <w:jc w:val="center"/>
              <w:rPr>
                <w:sz w:val="16"/>
                <w:szCs w:val="16"/>
              </w:rPr>
            </w:pPr>
            <w:r>
              <w:rPr>
                <w:sz w:val="16"/>
                <w:szCs w:val="16"/>
              </w:rPr>
              <w:t>0.9</w:t>
            </w:r>
          </w:p>
        </w:tc>
        <w:tc>
          <w:tcPr>
            <w:tcW w:w="737" w:type="dxa"/>
            <w:tcBorders/>
            <w:vAlign w:val="center"/>
          </w:tcPr>
          <w:p>
            <w:pPr>
              <w:pStyle w:val="Normal"/>
              <w:tabs>
                <w:tab w:val="clear" w:pos="720"/>
              </w:tabs>
              <w:spacing w:before="0" w:after="160"/>
              <w:jc w:val="center"/>
              <w:rPr>
                <w:sz w:val="16"/>
                <w:szCs w:val="16"/>
              </w:rPr>
            </w:pPr>
            <w:r>
              <w:rPr>
                <w:sz w:val="16"/>
                <w:szCs w:val="16"/>
              </w:rPr>
              <w:t>0.85</w:t>
            </w:r>
          </w:p>
        </w:tc>
        <w:tc>
          <w:tcPr>
            <w:tcW w:w="627" w:type="dxa"/>
            <w:tcBorders/>
            <w:vAlign w:val="center"/>
          </w:tcPr>
          <w:p>
            <w:pPr>
              <w:pStyle w:val="Normal"/>
              <w:tabs>
                <w:tab w:val="clear" w:pos="720"/>
              </w:tabs>
              <w:spacing w:before="0" w:after="160"/>
              <w:jc w:val="center"/>
              <w:rPr>
                <w:sz w:val="16"/>
                <w:szCs w:val="16"/>
              </w:rPr>
            </w:pPr>
            <w:r>
              <w:rPr>
                <w:sz w:val="16"/>
                <w:szCs w:val="16"/>
              </w:rPr>
              <w:t>0.11</w:t>
            </w:r>
          </w:p>
        </w:tc>
        <w:tc>
          <w:tcPr>
            <w:tcW w:w="1484" w:type="dxa"/>
            <w:tcBorders/>
            <w:vAlign w:val="center"/>
          </w:tcPr>
          <w:p>
            <w:pPr>
              <w:pStyle w:val="Normal"/>
              <w:tabs>
                <w:tab w:val="clear" w:pos="720"/>
              </w:tabs>
              <w:spacing w:before="0" w:after="160"/>
              <w:jc w:val="center"/>
              <w:rPr>
                <w:sz w:val="16"/>
                <w:szCs w:val="16"/>
              </w:rPr>
            </w:pPr>
            <w:r>
              <w:rPr>
                <w:sz w:val="16"/>
                <w:szCs w:val="16"/>
              </w:rPr>
              <w:t>0.67</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Head-Mandibles-Sensory</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0.88</w:t>
            </w:r>
          </w:p>
        </w:tc>
        <w:tc>
          <w:tcPr>
            <w:tcW w:w="969" w:type="dxa"/>
            <w:tcBorders/>
            <w:vAlign w:val="center"/>
          </w:tcPr>
          <w:p>
            <w:pPr>
              <w:pStyle w:val="Normal"/>
              <w:tabs>
                <w:tab w:val="clear" w:pos="720"/>
              </w:tabs>
              <w:spacing w:before="0" w:after="160"/>
              <w:jc w:val="center"/>
              <w:rPr>
                <w:sz w:val="16"/>
                <w:szCs w:val="16"/>
              </w:rPr>
            </w:pPr>
            <w:r>
              <w:rPr>
                <w:sz w:val="16"/>
                <w:szCs w:val="16"/>
              </w:rPr>
              <w:t>1</w:t>
            </w:r>
          </w:p>
        </w:tc>
        <w:tc>
          <w:tcPr>
            <w:tcW w:w="1136" w:type="dxa"/>
            <w:tcBorders/>
            <w:vAlign w:val="center"/>
          </w:tcPr>
          <w:p>
            <w:pPr>
              <w:pStyle w:val="Normal"/>
              <w:tabs>
                <w:tab w:val="clear" w:pos="720"/>
              </w:tabs>
              <w:spacing w:before="0" w:after="160"/>
              <w:jc w:val="center"/>
              <w:rPr>
                <w:sz w:val="16"/>
                <w:szCs w:val="16"/>
              </w:rPr>
            </w:pPr>
            <w:r>
              <w:rPr>
                <w:sz w:val="16"/>
                <w:szCs w:val="16"/>
              </w:rPr>
              <w:t>0.9</w:t>
            </w:r>
          </w:p>
        </w:tc>
        <w:tc>
          <w:tcPr>
            <w:tcW w:w="1418" w:type="dxa"/>
            <w:tcBorders/>
            <w:vAlign w:val="center"/>
          </w:tcPr>
          <w:p>
            <w:pPr>
              <w:pStyle w:val="Normal"/>
              <w:tabs>
                <w:tab w:val="clear" w:pos="720"/>
              </w:tabs>
              <w:spacing w:before="0" w:after="160"/>
              <w:jc w:val="center"/>
              <w:rPr>
                <w:sz w:val="16"/>
                <w:szCs w:val="16"/>
              </w:rPr>
            </w:pPr>
            <w:r>
              <w:rPr>
                <w:sz w:val="16"/>
                <w:szCs w:val="16"/>
              </w:rPr>
              <w:t>0.79</w:t>
            </w:r>
          </w:p>
        </w:tc>
        <w:tc>
          <w:tcPr>
            <w:tcW w:w="737" w:type="dxa"/>
            <w:tcBorders/>
            <w:vAlign w:val="center"/>
          </w:tcPr>
          <w:p>
            <w:pPr>
              <w:pStyle w:val="Normal"/>
              <w:tabs>
                <w:tab w:val="clear" w:pos="720"/>
              </w:tabs>
              <w:spacing w:before="0" w:after="160"/>
              <w:jc w:val="center"/>
              <w:rPr>
                <w:sz w:val="16"/>
                <w:szCs w:val="16"/>
              </w:rPr>
            </w:pPr>
            <w:r>
              <w:rPr>
                <w:sz w:val="16"/>
                <w:szCs w:val="16"/>
              </w:rPr>
              <w:t>0.76</w:t>
            </w:r>
          </w:p>
        </w:tc>
        <w:tc>
          <w:tcPr>
            <w:tcW w:w="627" w:type="dxa"/>
            <w:tcBorders/>
            <w:vAlign w:val="center"/>
          </w:tcPr>
          <w:p>
            <w:pPr>
              <w:pStyle w:val="Normal"/>
              <w:tabs>
                <w:tab w:val="clear" w:pos="720"/>
              </w:tabs>
              <w:spacing w:before="0" w:after="160"/>
              <w:jc w:val="center"/>
              <w:rPr>
                <w:sz w:val="16"/>
                <w:szCs w:val="16"/>
              </w:rPr>
            </w:pPr>
            <w:r>
              <w:rPr>
                <w:sz w:val="16"/>
                <w:szCs w:val="16"/>
              </w:rPr>
              <w:t>0.22</w:t>
            </w:r>
          </w:p>
        </w:tc>
        <w:tc>
          <w:tcPr>
            <w:tcW w:w="1484" w:type="dxa"/>
            <w:tcBorders/>
            <w:vAlign w:val="center"/>
          </w:tcPr>
          <w:p>
            <w:pPr>
              <w:pStyle w:val="Normal"/>
              <w:tabs>
                <w:tab w:val="clear" w:pos="720"/>
              </w:tabs>
              <w:spacing w:before="0" w:after="160"/>
              <w:jc w:val="center"/>
              <w:rPr>
                <w:sz w:val="16"/>
                <w:szCs w:val="16"/>
              </w:rPr>
            </w:pPr>
            <w:r>
              <w:rPr>
                <w:sz w:val="16"/>
                <w:szCs w:val="16"/>
              </w:rPr>
              <w:t>0.81</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 asymmetric</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0.99</w:t>
            </w:r>
          </w:p>
        </w:tc>
        <w:tc>
          <w:tcPr>
            <w:tcW w:w="969" w:type="dxa"/>
            <w:tcBorders/>
            <w:vAlign w:val="center"/>
          </w:tcPr>
          <w:p>
            <w:pPr>
              <w:pStyle w:val="Normal"/>
              <w:tabs>
                <w:tab w:val="clear" w:pos="720"/>
              </w:tabs>
              <w:spacing w:before="0" w:after="160"/>
              <w:jc w:val="center"/>
              <w:rPr>
                <w:sz w:val="16"/>
                <w:szCs w:val="16"/>
              </w:rPr>
            </w:pPr>
            <w:r>
              <w:rPr>
                <w:sz w:val="16"/>
                <w:szCs w:val="16"/>
              </w:rPr>
              <w:t>0.9</w:t>
            </w:r>
          </w:p>
        </w:tc>
        <w:tc>
          <w:tcPr>
            <w:tcW w:w="1136" w:type="dxa"/>
            <w:tcBorders/>
            <w:vAlign w:val="center"/>
          </w:tcPr>
          <w:p>
            <w:pPr>
              <w:pStyle w:val="Normal"/>
              <w:tabs>
                <w:tab w:val="clear" w:pos="720"/>
              </w:tabs>
              <w:spacing w:before="0" w:after="160"/>
              <w:jc w:val="center"/>
              <w:rPr>
                <w:sz w:val="16"/>
                <w:szCs w:val="16"/>
              </w:rPr>
            </w:pPr>
            <w:r>
              <w:rPr>
                <w:sz w:val="16"/>
                <w:szCs w:val="16"/>
              </w:rPr>
              <w:t>1</w:t>
            </w:r>
          </w:p>
        </w:tc>
        <w:tc>
          <w:tcPr>
            <w:tcW w:w="1418" w:type="dxa"/>
            <w:tcBorders/>
            <w:vAlign w:val="center"/>
          </w:tcPr>
          <w:p>
            <w:pPr>
              <w:pStyle w:val="Normal"/>
              <w:tabs>
                <w:tab w:val="clear" w:pos="720"/>
              </w:tabs>
              <w:spacing w:before="0" w:after="160"/>
              <w:jc w:val="center"/>
              <w:rPr>
                <w:sz w:val="16"/>
                <w:szCs w:val="16"/>
              </w:rPr>
            </w:pPr>
            <w:r>
              <w:rPr>
                <w:sz w:val="16"/>
                <w:szCs w:val="16"/>
              </w:rPr>
              <w:t>0.91</w:t>
            </w:r>
          </w:p>
        </w:tc>
        <w:tc>
          <w:tcPr>
            <w:tcW w:w="737" w:type="dxa"/>
            <w:tcBorders/>
            <w:vAlign w:val="center"/>
          </w:tcPr>
          <w:p>
            <w:pPr>
              <w:pStyle w:val="Normal"/>
              <w:tabs>
                <w:tab w:val="clear" w:pos="720"/>
              </w:tabs>
              <w:spacing w:before="0" w:after="160"/>
              <w:jc w:val="center"/>
              <w:rPr>
                <w:sz w:val="16"/>
                <w:szCs w:val="16"/>
              </w:rPr>
            </w:pPr>
            <w:r>
              <w:rPr>
                <w:sz w:val="16"/>
                <w:szCs w:val="16"/>
              </w:rPr>
              <w:t>0.86</w:t>
            </w:r>
          </w:p>
        </w:tc>
        <w:tc>
          <w:tcPr>
            <w:tcW w:w="627" w:type="dxa"/>
            <w:tcBorders/>
            <w:vAlign w:val="center"/>
          </w:tcPr>
          <w:p>
            <w:pPr>
              <w:pStyle w:val="Normal"/>
              <w:tabs>
                <w:tab w:val="clear" w:pos="720"/>
              </w:tabs>
              <w:spacing w:before="0" w:after="160"/>
              <w:jc w:val="center"/>
              <w:rPr>
                <w:sz w:val="16"/>
                <w:szCs w:val="16"/>
              </w:rPr>
            </w:pPr>
            <w:r>
              <w:rPr>
                <w:sz w:val="16"/>
                <w:szCs w:val="16"/>
              </w:rPr>
              <w:t>0.19</w:t>
            </w:r>
          </w:p>
        </w:tc>
        <w:tc>
          <w:tcPr>
            <w:tcW w:w="1484" w:type="dxa"/>
            <w:tcBorders/>
            <w:vAlign w:val="center"/>
          </w:tcPr>
          <w:p>
            <w:pPr>
              <w:pStyle w:val="Normal"/>
              <w:tabs>
                <w:tab w:val="clear" w:pos="720"/>
              </w:tabs>
              <w:spacing w:before="0" w:after="160"/>
              <w:jc w:val="center"/>
              <w:rPr>
                <w:sz w:val="16"/>
                <w:szCs w:val="16"/>
              </w:rPr>
            </w:pPr>
            <w:r>
              <w:rPr>
                <w:sz w:val="16"/>
                <w:szCs w:val="16"/>
              </w:rPr>
              <w:t>0.72</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Head-Mandibles asymmetric-Sensory</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0.9</w:t>
            </w:r>
          </w:p>
        </w:tc>
        <w:tc>
          <w:tcPr>
            <w:tcW w:w="969" w:type="dxa"/>
            <w:tcBorders/>
            <w:vAlign w:val="center"/>
          </w:tcPr>
          <w:p>
            <w:pPr>
              <w:pStyle w:val="Normal"/>
              <w:tabs>
                <w:tab w:val="clear" w:pos="720"/>
              </w:tabs>
              <w:spacing w:before="0" w:after="160"/>
              <w:jc w:val="center"/>
              <w:rPr>
                <w:sz w:val="16"/>
                <w:szCs w:val="16"/>
              </w:rPr>
            </w:pPr>
            <w:r>
              <w:rPr>
                <w:sz w:val="16"/>
                <w:szCs w:val="16"/>
              </w:rPr>
              <w:t>0.79</w:t>
            </w:r>
          </w:p>
        </w:tc>
        <w:tc>
          <w:tcPr>
            <w:tcW w:w="1136" w:type="dxa"/>
            <w:tcBorders/>
            <w:vAlign w:val="center"/>
          </w:tcPr>
          <w:p>
            <w:pPr>
              <w:pStyle w:val="Normal"/>
              <w:tabs>
                <w:tab w:val="clear" w:pos="720"/>
              </w:tabs>
              <w:spacing w:before="0" w:after="160"/>
              <w:jc w:val="center"/>
              <w:rPr>
                <w:sz w:val="16"/>
                <w:szCs w:val="16"/>
              </w:rPr>
            </w:pPr>
            <w:r>
              <w:rPr>
                <w:sz w:val="16"/>
                <w:szCs w:val="16"/>
              </w:rPr>
              <w:t>0.91</w:t>
            </w:r>
          </w:p>
        </w:tc>
        <w:tc>
          <w:tcPr>
            <w:tcW w:w="1418" w:type="dxa"/>
            <w:tcBorders/>
            <w:vAlign w:val="center"/>
          </w:tcPr>
          <w:p>
            <w:pPr>
              <w:pStyle w:val="Normal"/>
              <w:tabs>
                <w:tab w:val="clear" w:pos="720"/>
              </w:tabs>
              <w:spacing w:before="0" w:after="160"/>
              <w:jc w:val="center"/>
              <w:rPr>
                <w:sz w:val="16"/>
                <w:szCs w:val="16"/>
              </w:rPr>
            </w:pPr>
            <w:r>
              <w:rPr>
                <w:sz w:val="16"/>
                <w:szCs w:val="16"/>
              </w:rPr>
              <w:t>1</w:t>
            </w:r>
          </w:p>
        </w:tc>
        <w:tc>
          <w:tcPr>
            <w:tcW w:w="737" w:type="dxa"/>
            <w:tcBorders/>
            <w:vAlign w:val="center"/>
          </w:tcPr>
          <w:p>
            <w:pPr>
              <w:pStyle w:val="Normal"/>
              <w:tabs>
                <w:tab w:val="clear" w:pos="720"/>
              </w:tabs>
              <w:spacing w:before="0" w:after="160"/>
              <w:jc w:val="center"/>
              <w:rPr>
                <w:sz w:val="16"/>
                <w:szCs w:val="16"/>
              </w:rPr>
            </w:pPr>
            <w:r>
              <w:rPr>
                <w:sz w:val="16"/>
                <w:szCs w:val="16"/>
              </w:rPr>
              <w:t>0.94</w:t>
            </w:r>
          </w:p>
        </w:tc>
        <w:tc>
          <w:tcPr>
            <w:tcW w:w="627" w:type="dxa"/>
            <w:tcBorders/>
            <w:vAlign w:val="center"/>
          </w:tcPr>
          <w:p>
            <w:pPr>
              <w:pStyle w:val="Normal"/>
              <w:tabs>
                <w:tab w:val="clear" w:pos="720"/>
              </w:tabs>
              <w:spacing w:before="0" w:after="160"/>
              <w:jc w:val="center"/>
              <w:rPr>
                <w:sz w:val="16"/>
                <w:szCs w:val="16"/>
              </w:rPr>
            </w:pPr>
            <w:r>
              <w:rPr>
                <w:sz w:val="16"/>
                <w:szCs w:val="16"/>
              </w:rPr>
              <w:t>0.11</w:t>
            </w:r>
          </w:p>
        </w:tc>
        <w:tc>
          <w:tcPr>
            <w:tcW w:w="1484" w:type="dxa"/>
            <w:tcBorders/>
            <w:vAlign w:val="center"/>
          </w:tcPr>
          <w:p>
            <w:pPr>
              <w:pStyle w:val="Normal"/>
              <w:tabs>
                <w:tab w:val="clear" w:pos="720"/>
              </w:tabs>
              <w:spacing w:before="0" w:after="160"/>
              <w:jc w:val="center"/>
              <w:rPr>
                <w:sz w:val="16"/>
                <w:szCs w:val="16"/>
              </w:rPr>
            </w:pPr>
            <w:r>
              <w:rPr>
                <w:sz w:val="16"/>
                <w:szCs w:val="16"/>
              </w:rPr>
              <w:t>0.6</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Ventral-Dorsal</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0.85</w:t>
            </w:r>
          </w:p>
        </w:tc>
        <w:tc>
          <w:tcPr>
            <w:tcW w:w="969" w:type="dxa"/>
            <w:tcBorders/>
            <w:vAlign w:val="center"/>
          </w:tcPr>
          <w:p>
            <w:pPr>
              <w:pStyle w:val="Normal"/>
              <w:tabs>
                <w:tab w:val="clear" w:pos="720"/>
              </w:tabs>
              <w:spacing w:before="0" w:after="160"/>
              <w:jc w:val="center"/>
              <w:rPr>
                <w:sz w:val="16"/>
                <w:szCs w:val="16"/>
              </w:rPr>
            </w:pPr>
            <w:r>
              <w:rPr>
                <w:sz w:val="16"/>
                <w:szCs w:val="16"/>
              </w:rPr>
              <w:t>0.76</w:t>
            </w:r>
          </w:p>
        </w:tc>
        <w:tc>
          <w:tcPr>
            <w:tcW w:w="1136" w:type="dxa"/>
            <w:tcBorders/>
            <w:vAlign w:val="center"/>
          </w:tcPr>
          <w:p>
            <w:pPr>
              <w:pStyle w:val="Normal"/>
              <w:tabs>
                <w:tab w:val="clear" w:pos="720"/>
              </w:tabs>
              <w:spacing w:before="0" w:after="160"/>
              <w:jc w:val="center"/>
              <w:rPr>
                <w:sz w:val="16"/>
                <w:szCs w:val="16"/>
              </w:rPr>
            </w:pPr>
            <w:r>
              <w:rPr>
                <w:sz w:val="16"/>
                <w:szCs w:val="16"/>
              </w:rPr>
              <w:t>0.86</w:t>
            </w:r>
          </w:p>
        </w:tc>
        <w:tc>
          <w:tcPr>
            <w:tcW w:w="1418" w:type="dxa"/>
            <w:tcBorders/>
            <w:vAlign w:val="center"/>
          </w:tcPr>
          <w:p>
            <w:pPr>
              <w:pStyle w:val="Normal"/>
              <w:tabs>
                <w:tab w:val="clear" w:pos="720"/>
              </w:tabs>
              <w:spacing w:before="0" w:after="160"/>
              <w:jc w:val="center"/>
              <w:rPr>
                <w:sz w:val="16"/>
                <w:szCs w:val="16"/>
              </w:rPr>
            </w:pPr>
            <w:r>
              <w:rPr>
                <w:sz w:val="16"/>
                <w:szCs w:val="16"/>
              </w:rPr>
              <w:t>0.94</w:t>
            </w:r>
          </w:p>
        </w:tc>
        <w:tc>
          <w:tcPr>
            <w:tcW w:w="737" w:type="dxa"/>
            <w:tcBorders/>
            <w:vAlign w:val="center"/>
          </w:tcPr>
          <w:p>
            <w:pPr>
              <w:pStyle w:val="Normal"/>
              <w:tabs>
                <w:tab w:val="clear" w:pos="720"/>
              </w:tabs>
              <w:spacing w:before="0" w:after="160"/>
              <w:jc w:val="center"/>
              <w:rPr>
                <w:sz w:val="16"/>
                <w:szCs w:val="16"/>
              </w:rPr>
            </w:pPr>
            <w:r>
              <w:rPr>
                <w:sz w:val="16"/>
                <w:szCs w:val="16"/>
              </w:rPr>
              <w:t>1</w:t>
            </w:r>
          </w:p>
        </w:tc>
        <w:tc>
          <w:tcPr>
            <w:tcW w:w="627" w:type="dxa"/>
            <w:tcBorders/>
            <w:vAlign w:val="center"/>
          </w:tcPr>
          <w:p>
            <w:pPr>
              <w:pStyle w:val="Normal"/>
              <w:tabs>
                <w:tab w:val="clear" w:pos="720"/>
              </w:tabs>
              <w:spacing w:before="0" w:after="160"/>
              <w:jc w:val="center"/>
              <w:rPr>
                <w:sz w:val="16"/>
                <w:szCs w:val="16"/>
              </w:rPr>
            </w:pPr>
            <w:r>
              <w:rPr>
                <w:sz w:val="16"/>
                <w:szCs w:val="16"/>
              </w:rPr>
              <w:t>0.13</w:t>
            </w:r>
          </w:p>
        </w:tc>
        <w:tc>
          <w:tcPr>
            <w:tcW w:w="1484" w:type="dxa"/>
            <w:tcBorders/>
            <w:vAlign w:val="center"/>
          </w:tcPr>
          <w:p>
            <w:pPr>
              <w:pStyle w:val="Normal"/>
              <w:tabs>
                <w:tab w:val="clear" w:pos="720"/>
              </w:tabs>
              <w:spacing w:before="0" w:after="160"/>
              <w:jc w:val="center"/>
              <w:rPr>
                <w:sz w:val="16"/>
                <w:szCs w:val="16"/>
              </w:rPr>
            </w:pPr>
            <w:r>
              <w:rPr>
                <w:sz w:val="16"/>
                <w:szCs w:val="16"/>
              </w:rPr>
              <w:t>0.59</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Half-Half</w:t>
            </w:r>
          </w:p>
        </w:tc>
        <w:tc>
          <w:tcPr>
            <w:tcW w:w="739" w:type="dxa"/>
            <w:tcBorders/>
            <w:vAlign w:val="center"/>
          </w:tcPr>
          <w:p>
            <w:pPr>
              <w:pStyle w:val="Normal"/>
              <w:tabs>
                <w:tab w:val="clear" w:pos="720"/>
              </w:tabs>
              <w:spacing w:before="0" w:after="160"/>
              <w:jc w:val="center"/>
              <w:rPr>
                <w:sz w:val="16"/>
                <w:szCs w:val="16"/>
              </w:rPr>
            </w:pPr>
            <w:r>
              <w:rPr>
                <w:sz w:val="16"/>
                <w:szCs w:val="16"/>
              </w:rPr>
              <w:t>0.03</w:t>
            </w:r>
          </w:p>
        </w:tc>
        <w:tc>
          <w:tcPr>
            <w:tcW w:w="900" w:type="dxa"/>
            <w:tcBorders/>
            <w:vAlign w:val="center"/>
          </w:tcPr>
          <w:p>
            <w:pPr>
              <w:pStyle w:val="Normal"/>
              <w:tabs>
                <w:tab w:val="clear" w:pos="720"/>
              </w:tabs>
              <w:spacing w:before="0" w:after="160"/>
              <w:jc w:val="center"/>
              <w:rPr>
                <w:sz w:val="16"/>
                <w:szCs w:val="16"/>
              </w:rPr>
            </w:pPr>
            <w:r>
              <w:rPr>
                <w:sz w:val="16"/>
                <w:szCs w:val="16"/>
              </w:rPr>
              <w:t>0.11</w:t>
            </w:r>
          </w:p>
        </w:tc>
        <w:tc>
          <w:tcPr>
            <w:tcW w:w="969" w:type="dxa"/>
            <w:tcBorders/>
            <w:vAlign w:val="center"/>
          </w:tcPr>
          <w:p>
            <w:pPr>
              <w:pStyle w:val="Normal"/>
              <w:tabs>
                <w:tab w:val="clear" w:pos="720"/>
              </w:tabs>
              <w:spacing w:before="0" w:after="160"/>
              <w:jc w:val="center"/>
              <w:rPr>
                <w:sz w:val="16"/>
                <w:szCs w:val="16"/>
              </w:rPr>
            </w:pPr>
            <w:r>
              <w:rPr>
                <w:sz w:val="16"/>
                <w:szCs w:val="16"/>
              </w:rPr>
              <w:t>0.22</w:t>
            </w:r>
          </w:p>
        </w:tc>
        <w:tc>
          <w:tcPr>
            <w:tcW w:w="1136" w:type="dxa"/>
            <w:tcBorders/>
            <w:vAlign w:val="center"/>
          </w:tcPr>
          <w:p>
            <w:pPr>
              <w:pStyle w:val="Normal"/>
              <w:tabs>
                <w:tab w:val="clear" w:pos="720"/>
              </w:tabs>
              <w:spacing w:before="0" w:after="160"/>
              <w:jc w:val="center"/>
              <w:rPr>
                <w:sz w:val="16"/>
                <w:szCs w:val="16"/>
              </w:rPr>
            </w:pPr>
            <w:r>
              <w:rPr>
                <w:sz w:val="16"/>
                <w:szCs w:val="16"/>
              </w:rPr>
              <w:t>0.19</w:t>
            </w:r>
          </w:p>
        </w:tc>
        <w:tc>
          <w:tcPr>
            <w:tcW w:w="1418" w:type="dxa"/>
            <w:tcBorders/>
            <w:vAlign w:val="center"/>
          </w:tcPr>
          <w:p>
            <w:pPr>
              <w:pStyle w:val="Normal"/>
              <w:tabs>
                <w:tab w:val="clear" w:pos="720"/>
              </w:tabs>
              <w:spacing w:before="0" w:after="160"/>
              <w:jc w:val="center"/>
              <w:rPr>
                <w:sz w:val="16"/>
                <w:szCs w:val="16"/>
              </w:rPr>
            </w:pPr>
            <w:r>
              <w:rPr>
                <w:sz w:val="16"/>
                <w:szCs w:val="16"/>
              </w:rPr>
              <w:t>0.11</w:t>
            </w:r>
          </w:p>
        </w:tc>
        <w:tc>
          <w:tcPr>
            <w:tcW w:w="737" w:type="dxa"/>
            <w:tcBorders/>
            <w:vAlign w:val="center"/>
          </w:tcPr>
          <w:p>
            <w:pPr>
              <w:pStyle w:val="Normal"/>
              <w:tabs>
                <w:tab w:val="clear" w:pos="720"/>
              </w:tabs>
              <w:spacing w:before="0" w:after="160"/>
              <w:jc w:val="center"/>
              <w:rPr>
                <w:sz w:val="16"/>
                <w:szCs w:val="16"/>
              </w:rPr>
            </w:pPr>
            <w:r>
              <w:rPr>
                <w:sz w:val="16"/>
                <w:szCs w:val="16"/>
              </w:rPr>
              <w:t>0.13</w:t>
            </w:r>
          </w:p>
        </w:tc>
        <w:tc>
          <w:tcPr>
            <w:tcW w:w="627" w:type="dxa"/>
            <w:tcBorders/>
            <w:vAlign w:val="center"/>
          </w:tcPr>
          <w:p>
            <w:pPr>
              <w:pStyle w:val="Normal"/>
              <w:tabs>
                <w:tab w:val="clear" w:pos="720"/>
              </w:tabs>
              <w:spacing w:before="0" w:after="160"/>
              <w:jc w:val="center"/>
              <w:rPr>
                <w:sz w:val="16"/>
                <w:szCs w:val="16"/>
              </w:rPr>
            </w:pPr>
            <w:r>
              <w:rPr>
                <w:sz w:val="16"/>
                <w:szCs w:val="16"/>
              </w:rPr>
              <w:t>1</w:t>
            </w:r>
          </w:p>
        </w:tc>
        <w:tc>
          <w:tcPr>
            <w:tcW w:w="1484" w:type="dxa"/>
            <w:tcBorders/>
            <w:vAlign w:val="center"/>
          </w:tcPr>
          <w:p>
            <w:pPr>
              <w:pStyle w:val="Normal"/>
              <w:tabs>
                <w:tab w:val="clear" w:pos="720"/>
              </w:tabs>
              <w:spacing w:before="0" w:after="160"/>
              <w:jc w:val="center"/>
              <w:rPr>
                <w:sz w:val="16"/>
                <w:szCs w:val="16"/>
              </w:rPr>
            </w:pPr>
            <w:r>
              <w:rPr>
                <w:sz w:val="16"/>
                <w:szCs w:val="16"/>
              </w:rPr>
              <w:t>0.31</w:t>
            </w:r>
          </w:p>
        </w:tc>
      </w:tr>
      <w:tr>
        <w:trPr>
          <w:trHeight w:val="256" w:hRule="atLeast"/>
        </w:trPr>
        <w:tc>
          <w:tcPr>
            <w:tcW w:w="1015" w:type="dxa"/>
            <w:tcBorders/>
            <w:vAlign w:val="center"/>
          </w:tcPr>
          <w:p>
            <w:pPr>
              <w:pStyle w:val="Normal"/>
              <w:tabs>
                <w:tab w:val="clear" w:pos="720"/>
              </w:tabs>
              <w:spacing w:before="0" w:after="160"/>
              <w:jc w:val="center"/>
              <w:rPr>
                <w:sz w:val="16"/>
                <w:szCs w:val="16"/>
              </w:rPr>
            </w:pPr>
            <w:r>
              <w:rPr>
                <w:sz w:val="16"/>
                <w:szCs w:val="16"/>
              </w:rPr>
              <w:t>Mandibles only</w:t>
            </w:r>
          </w:p>
        </w:tc>
        <w:tc>
          <w:tcPr>
            <w:tcW w:w="739" w:type="dxa"/>
            <w:tcBorders/>
            <w:vAlign w:val="center"/>
          </w:tcPr>
          <w:p>
            <w:pPr>
              <w:pStyle w:val="Normal"/>
              <w:tabs>
                <w:tab w:val="clear" w:pos="720"/>
              </w:tabs>
              <w:spacing w:before="0" w:after="160"/>
              <w:jc w:val="center"/>
              <w:rPr>
                <w:sz w:val="16"/>
                <w:szCs w:val="16"/>
              </w:rPr>
            </w:pPr>
            <w:r>
              <w:rPr>
                <w:sz w:val="16"/>
                <w:szCs w:val="16"/>
              </w:rPr>
              <w:t>0</w:t>
            </w:r>
          </w:p>
        </w:tc>
        <w:tc>
          <w:tcPr>
            <w:tcW w:w="900" w:type="dxa"/>
            <w:tcBorders/>
            <w:vAlign w:val="center"/>
          </w:tcPr>
          <w:p>
            <w:pPr>
              <w:pStyle w:val="Normal"/>
              <w:tabs>
                <w:tab w:val="clear" w:pos="720"/>
              </w:tabs>
              <w:spacing w:before="0" w:after="160"/>
              <w:jc w:val="center"/>
              <w:rPr>
                <w:sz w:val="16"/>
                <w:szCs w:val="16"/>
              </w:rPr>
            </w:pPr>
            <w:r>
              <w:rPr>
                <w:sz w:val="16"/>
                <w:szCs w:val="16"/>
              </w:rPr>
              <w:t>0.67</w:t>
            </w:r>
          </w:p>
        </w:tc>
        <w:tc>
          <w:tcPr>
            <w:tcW w:w="969" w:type="dxa"/>
            <w:tcBorders/>
            <w:vAlign w:val="center"/>
          </w:tcPr>
          <w:p>
            <w:pPr>
              <w:pStyle w:val="Normal"/>
              <w:tabs>
                <w:tab w:val="clear" w:pos="720"/>
              </w:tabs>
              <w:spacing w:before="0" w:after="160"/>
              <w:jc w:val="center"/>
              <w:rPr>
                <w:sz w:val="16"/>
                <w:szCs w:val="16"/>
              </w:rPr>
            </w:pPr>
            <w:r>
              <w:rPr>
                <w:sz w:val="16"/>
                <w:szCs w:val="16"/>
              </w:rPr>
              <w:t>0.81</w:t>
            </w:r>
          </w:p>
        </w:tc>
        <w:tc>
          <w:tcPr>
            <w:tcW w:w="1136" w:type="dxa"/>
            <w:tcBorders/>
            <w:vAlign w:val="center"/>
          </w:tcPr>
          <w:p>
            <w:pPr>
              <w:pStyle w:val="Normal"/>
              <w:tabs>
                <w:tab w:val="clear" w:pos="720"/>
              </w:tabs>
              <w:spacing w:before="0" w:after="160"/>
              <w:jc w:val="center"/>
              <w:rPr>
                <w:sz w:val="16"/>
                <w:szCs w:val="16"/>
              </w:rPr>
            </w:pPr>
            <w:r>
              <w:rPr>
                <w:sz w:val="16"/>
                <w:szCs w:val="16"/>
              </w:rPr>
              <w:t>0.72</w:t>
            </w:r>
          </w:p>
        </w:tc>
        <w:tc>
          <w:tcPr>
            <w:tcW w:w="1418" w:type="dxa"/>
            <w:tcBorders/>
            <w:vAlign w:val="center"/>
          </w:tcPr>
          <w:p>
            <w:pPr>
              <w:pStyle w:val="Normal"/>
              <w:tabs>
                <w:tab w:val="clear" w:pos="720"/>
              </w:tabs>
              <w:spacing w:before="0" w:after="160"/>
              <w:jc w:val="center"/>
              <w:rPr>
                <w:sz w:val="16"/>
                <w:szCs w:val="16"/>
              </w:rPr>
            </w:pPr>
            <w:r>
              <w:rPr>
                <w:sz w:val="16"/>
                <w:szCs w:val="16"/>
              </w:rPr>
              <w:t>0.6</w:t>
            </w:r>
          </w:p>
        </w:tc>
        <w:tc>
          <w:tcPr>
            <w:tcW w:w="737" w:type="dxa"/>
            <w:tcBorders/>
            <w:vAlign w:val="center"/>
          </w:tcPr>
          <w:p>
            <w:pPr>
              <w:pStyle w:val="Normal"/>
              <w:tabs>
                <w:tab w:val="clear" w:pos="720"/>
              </w:tabs>
              <w:spacing w:before="0" w:after="160"/>
              <w:jc w:val="center"/>
              <w:rPr>
                <w:sz w:val="16"/>
                <w:szCs w:val="16"/>
              </w:rPr>
            </w:pPr>
            <w:r>
              <w:rPr>
                <w:sz w:val="16"/>
                <w:szCs w:val="16"/>
              </w:rPr>
              <w:t>0.59</w:t>
            </w:r>
          </w:p>
        </w:tc>
        <w:tc>
          <w:tcPr>
            <w:tcW w:w="627" w:type="dxa"/>
            <w:tcBorders/>
            <w:vAlign w:val="center"/>
          </w:tcPr>
          <w:p>
            <w:pPr>
              <w:pStyle w:val="Normal"/>
              <w:tabs>
                <w:tab w:val="clear" w:pos="720"/>
              </w:tabs>
              <w:spacing w:before="0" w:after="160"/>
              <w:jc w:val="center"/>
              <w:rPr>
                <w:sz w:val="16"/>
                <w:szCs w:val="16"/>
              </w:rPr>
            </w:pPr>
            <w:r>
              <w:rPr>
                <w:sz w:val="16"/>
                <w:szCs w:val="16"/>
              </w:rPr>
              <w:t>0.31</w:t>
            </w:r>
          </w:p>
        </w:tc>
        <w:tc>
          <w:tcPr>
            <w:tcW w:w="1484" w:type="dxa"/>
            <w:tcBorders/>
            <w:vAlign w:val="center"/>
          </w:tcPr>
          <w:p>
            <w:pPr>
              <w:pStyle w:val="Normal"/>
              <w:tabs>
                <w:tab w:val="clear" w:pos="720"/>
              </w:tabs>
              <w:spacing w:before="0" w:after="160"/>
              <w:jc w:val="center"/>
              <w:rPr>
                <w:sz w:val="16"/>
                <w:szCs w:val="16"/>
              </w:rPr>
            </w:pPr>
            <w:r>
              <w:rPr>
                <w:sz w:val="16"/>
                <w:szCs w:val="16"/>
              </w:rPr>
              <w:t>1</w:t>
            </w:r>
          </w:p>
        </w:tc>
      </w:tr>
    </w:tbl>
    <w:p>
      <w:pPr>
        <w:pStyle w:val="Normal"/>
        <w:rPr>
          <w:lang w:val="en-US"/>
        </w:rPr>
      </w:pPr>
      <w:r>
        <w:rPr/>
      </w:r>
    </w:p>
    <w:p>
      <w:pPr>
        <w:pStyle w:val="Normal"/>
        <w:spacing w:before="0" w:after="160"/>
        <w:jc w:val="both"/>
        <w:rPr>
          <w:lang w:val="en-US"/>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Mono">
    <w:altName w:val="Courier New"/>
    <w:charset w:val="01"/>
    <w:family w:val="modern"/>
    <w:pitch w:val="fixed"/>
  </w:font>
  <w:font w:name="DejaVu Sans">
    <w:charset w:val="01"/>
    <w:family w:val="swiss"/>
    <w:pitch w:val="default"/>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Application>LibreOffice/7.3.7.2$Linux_X86_64 LibreOffice_project/30$Build-2</Application>
  <AppVersion>15.0000</AppVersion>
  <Pages>9</Pages>
  <Words>3473</Words>
  <Characters>19646</Characters>
  <CharactersWithSpaces>22897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2023-09-26T17:29:21Z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K."}],"issued":{"date-parts":[["2002",2]]}}},{"id":2250,"uris":["http://zotero.org/users/10309729/items/DD52JDBM"],"itemData":{"id":2250,"type":"article-journal","abstract":"Intr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R."},{"family":"Pélabon","given":"Christophe"}],"issued":{"date-parts":[["2006",8]]}}},{"id":1509,"uris":["http://zotero.org/users/10309729/items/IDARMRVH"],"itemData":{"id":1509,"type":"article-journal","container-title":"Evolution","DOI":"10.1111/</vt:lpwstr>
  </property>
  <property fmtid="{D5CDD505-2E9C-101B-9397-08002B2CF9AE}" pid="94"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95"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96"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97"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98" name="ZOTERO_BREF_7WC1znRDQ1AV_13">
    <vt:lpwstr>"2023",3,17]]},"issued":{"date-parts":[["1994"]]}}},{"id":2257,"uris":["http://zotero.org/users/10309729/items/3ZGMBVDC"],"itemData":{"id":2257,"type":"article-journal","container-title":"Evolution","issue":"2","language":"en","page":"125-142","source":"Z</vt:lpwstr>
  </property>
  <property fmtid="{D5CDD505-2E9C-101B-9397-08002B2CF9AE}" pid="99"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0"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0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0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0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0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0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0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07" name="ZOTERO_BREF_7WC1znRDQ1AV_9">
    <vt:lpwstr>sue":"3","language":"en","page":"285-294","source":"DOI.org (Crossref)","title":"Shape asymmetry — what's new?","volume":"6","author":[{"family":"Klingenberg","given":"Christian Peter"}],"issued":{"date-parts":[["2022",9,9]]}}},{"id":1503,"uris":["http://</vt:lpwstr>
  </property>
  <property fmtid="{D5CDD505-2E9C-101B-9397-08002B2CF9AE}" pid="108"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09"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0"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1"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2"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3"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14"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15" name="ZOTERO_BREF_CqreNpKaVkew_8">
    <vt:lpwstr>tps://github.com/citation-style-language/schema/raw/master/csl-citation.json"}</vt:lpwstr>
  </property>
  <property fmtid="{D5CDD505-2E9C-101B-9397-08002B2CF9AE}" pid="116"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17"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18"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19"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20"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21"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22" name="ZOTERO_BREF_FLU8HEaFabQs_7">
    <vt:lpwstr>],"issued":{"date-parts":[["2004",10,29]]}}}],"schema":"https://github.com/citation-style-language/schema/raw/master/csl-citation.json"}</vt:lpwstr>
  </property>
  <property fmtid="{D5CDD505-2E9C-101B-9397-08002B2CF9AE}" pid="123"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24"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25"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26"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27"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28" name="ZOTERO_BREF_FUPy8jCD7weC_6">
    <vt:lpwstr>hema/raw/master/csl-citation.json"}</vt:lpwstr>
  </property>
  <property fmtid="{D5CDD505-2E9C-101B-9397-08002B2CF9AE}" pid="129"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30"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31"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32" name="ZOTERO_BREF_HQkxg2CqYOuc_4">
    <vt:lpwstr> J."}],"accessed":{"date-parts":[["2023",7,26]]},"issued":{"date-parts":[["2007"]]}}}],"schema":"https://github.com/citation-style-language/schema/raw/master/csl-citation.json"}</vt:lpwstr>
  </property>
  <property fmtid="{D5CDD505-2E9C-101B-9397-08002B2CF9AE}" pid="133"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34"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35" name="ZOTERO_BREF_KOa81RsfbjBj_11">
    <vt:lpwstr>,"given":"Christophe"},{"family":"Hansen","given":"Thomas F."}],"issued":{"date-parts":[["2008",11]]}}}],"schema":"https://github.com/citation-style-language/schema/raw/master/csl-citation.json"}</vt:lpwstr>
  </property>
  <property fmtid="{D5CDD505-2E9C-101B-9397-08002B2CF9AE}" pid="136"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37"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38"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39"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40"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41"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42"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43" name="ZOTERO_BREF_KOa81RsfbjBj_9">
    <vt:lpwstr>ey J. R."},{"family":"Pélabon","given":"Christophe"}],"issued":{"date-parts":[["2006",8]]}}},{"id":1509,"uris":["http://zotero.org/users/10309729/items/IDARMRVH"],"itemData":{"id":1509,"type":"article-journal","container-title":"Evolution","DOI":"10.1111/</vt:lpwstr>
  </property>
  <property fmtid="{D5CDD505-2E9C-101B-9397-08002B2CF9AE}" pid="144"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45"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46" name="ZOTERO_BREF_L5BuYt52vOGv_3">
    <vt:lpwstr>g process","volume":"45","author":[{"family":"Meinhardt","given":"Hans"}],"issued":{"date-parts":[["2001"]]}}},{"id":2279,"uris":["http://zotero.org/users/10309729/items/MB47Q5JT"],"itemData":{"id":2279,"type":"article-journal","abstract":"Because of its </vt:lpwstr>
  </property>
  <property fmtid="{D5CDD505-2E9C-101B-9397-08002B2CF9AE}" pid="147"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48"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49"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50"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51"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52" name="ZOTERO_BREF_L5BuYt52vOGv_9">
    <vt:lpwstr>"https://github.com/citation-style-language/schema/raw/master/csl-citation.json"}</vt:lpwstr>
  </property>
  <property fmtid="{D5CDD505-2E9C-101B-9397-08002B2CF9AE}" pid="153"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54"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55"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56"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57"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58"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59" name="ZOTERO_BREF_LFEM8B0DQM40_7">
    <vt:lpwstr>],"issued":{"date-parts":[["2004",10,29]]}}}],"schema":"https://github.com/citation-style-language/schema/raw/master/csl-citation.json"}</vt:lpwstr>
  </property>
  <property fmtid="{D5CDD505-2E9C-101B-9397-08002B2CF9AE}" pid="160"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61" name="ZOTERO_BREF_MVD4WOE2Rp1e_10">
    <vt:lpwstr>w/master/csl-citation.json"}</vt:lpwstr>
  </property>
  <property fmtid="{D5CDD505-2E9C-101B-9397-08002B2CF9AE}" pid="162"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63"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64"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65"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66"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167"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168"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169"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170" name="ZOTERO_BREF_MejhUQdHTYqw_1">
    <vt:lpwstr>ZOTERO_TEMP</vt:lpwstr>
  </property>
  <property fmtid="{D5CDD505-2E9C-101B-9397-08002B2CF9AE}" pid="171"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172"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173"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174" name="ZOTERO_BREF_PJ1CbOcjQXTW_12">
    <vt:lpwstr>given":"Dean C."}],"issued":{"date-parts":[["2016"]]}}},{"id":2158,"uris":["http://zotero.org/users/10309729/items/KIXVGHIE"],"itemData":{"id":2158,"type":"article-journal","container-title":"Evolution","DOI":"10.1111/evo.13045","ISSN":"0014-3820, 1558-56</vt:lpwstr>
  </property>
  <property fmtid="{D5CDD505-2E9C-101B-9397-08002B2CF9AE}" pid="175"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176" name="ZOTERO_BREF_PJ1CbOcjQXTW_14">
    <vt:lpwstr>ams","given":"Dean C."},{"family":"Collyer","given":"Michael L."}],"issued":{"date-parts":[["2016",11]]}}}],"schema":"https://github.com/citation-style-language/schema/raw/master/csl-citation.json"}</vt:lpwstr>
  </property>
  <property fmtid="{D5CDD505-2E9C-101B-9397-08002B2CF9AE}" pid="177"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178"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179"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180"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181"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182"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183"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184"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185"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186"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187"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188"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189"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190"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191"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192"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193" name="ZOTERO_BREF_QF27IoqYzK7q_17">
    <vt:lpwstr> and Plant Fracture","URL":"https://linkinghub.elsevier.com/retrieve/pii/S006528060734006X","volume":"34","author":[{"family":"Clissold","given":"Fiona J."}],"accessed":{"date-parts":[["2023",7,26]]},"issued":{"date-parts":[["2007"]]}}}],"schema":"https:/</vt:lpwstr>
  </property>
  <property fmtid="{D5CDD505-2E9C-101B-9397-08002B2CF9AE}" pid="194" name="ZOTERO_BREF_QF27IoqYzK7q_18">
    <vt:lpwstr>/github.com/citation-style-language/schema/raw/master/csl-citation.json"}</vt:lpwstr>
  </property>
  <property fmtid="{D5CDD505-2E9C-101B-9397-08002B2CF9AE}" pid="195"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196"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197"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198"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199"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00"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01"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02"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03"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04" name="ZOTERO_BREF_QiclVk86sxhb_10">
    <vt:lpwstr>iven":"Nigel A."},{"family":"Wolpert","given":"Lewis"}],"issued":{"date-parts":[["1990",5,1]]}}}],"schema":"https://github.com/citation-style-language/schema/raw/master/csl-citation.json"}</vt:lpwstr>
  </property>
  <property fmtid="{D5CDD505-2E9C-101B-9397-08002B2CF9AE}" pid="205"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06"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07"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8"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9"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10"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11"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12"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13" name="ZOTERO_BREF_Rbqd5BIoMrs4_1">
    <vt:lpwstr>ZOTERO_TEMP</vt:lpwstr>
  </property>
  <property fmtid="{D5CDD505-2E9C-101B-9397-08002B2CF9AE}" pid="214"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15"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16"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17" name="ZOTERO_BREF_WqoaLINSFuqY_12">
    <vt:lpwstr>ema":"https://github.com/citation-style-language/schema/raw/master/csl-citation.json"}</vt:lpwstr>
  </property>
  <property fmtid="{D5CDD505-2E9C-101B-9397-08002B2CF9AE}" pid="218"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19"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20"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21"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22"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23"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24"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25"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26"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227"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228" name="ZOTERO_BREF_btRxkT37Pt17_11">
    <vt:lpwstr>Goswami","given":"Anjali"},{"family":"Finarelli","given":"John A."}],"issued":{"date-parts":[["2016"]]}}}],"schema":"https://github.com/citation-style-language/schema/raw/master/csl-citation.json"}</vt:lpwstr>
  </property>
  <property fmtid="{D5CDD505-2E9C-101B-9397-08002B2CF9AE}" pid="229"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230"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231"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232"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233"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234"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235"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236"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237"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238"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239"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240" name="ZOTERO_BREF_cM7pra86IZ9z_4">
    <vt:lpwstr>link.springer.com/10.1007/978-94-011-0830-0_26","volume":"2","editor":[{"family":"Markow","given":"Therese Ann"}],"author":[{"family":"Palmer","given":"A. Richard"}],"accessed":{"date-parts":[["2023",3,17]]},"issued":{"date-parts":[["1994"]]}}}],"schema":</vt:lpwstr>
  </property>
  <property fmtid="{D5CDD505-2E9C-101B-9397-08002B2CF9AE}" pid="241" name="ZOTERO_BREF_cM7pra86IZ9z_5">
    <vt:lpwstr>"https://github.com/citation-style-language/schema/raw/master/csl-citation.json"}</vt:lpwstr>
  </property>
  <property fmtid="{D5CDD505-2E9C-101B-9397-08002B2CF9AE}" pid="242"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243"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244"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245"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246" name="ZOTERO_BREF_cVKPErJwiNyj_13">
    <vt:lpwstr>ivier"},{"family":"Watson","given":"Sara-Jane"},{"family":"Farina","given":"Stacy"},{"family":"Habegger","given":"María Laura"},{"family":"Friedman","given":"Matt"}],"issued":{"date-parts":[["2021",5,4]]}}}],"schema":"https://github.com/citation-style-lan</vt:lpwstr>
  </property>
  <property fmtid="{D5CDD505-2E9C-101B-9397-08002B2CF9AE}" pid="247" name="ZOTERO_BREF_cVKPErJwiNyj_14">
    <vt:lpwstr>guage/schema/raw/master/csl-citation.json"}</vt:lpwstr>
  </property>
  <property fmtid="{D5CDD505-2E9C-101B-9397-08002B2CF9AE}" pid="248"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249"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250"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251"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252"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253"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254"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255"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256"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257"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258"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259"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260"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261"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262"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263" name="ZOTERO_BREF_ckfAwWmQrnuw_16">
    <vt:lpwstr>ssued":{"date-parts":[["1996",12,10]]}}},{"id":2257,"uris":["http://zotero.org/users/10309729/items/3ZGMBVDC"],"itemData":{"id":2257,"type":"article-journal","container-title":"Evolution","issue":"2","language":"en","page":"125-142","source":"Zotero","tit</vt:lpwstr>
  </property>
  <property fmtid="{D5CDD505-2E9C-101B-9397-08002B2CF9AE}" pid="264" name="ZOTERO_BREF_ckfAwWmQrnuw_17">
    <vt:lpwstr>le":"A Study of Fluctuating Asymmetry","volume":"16","author":[{"family":"Van Valen","given":"Leigh"}],"issued":{"date-parts":[["1962"]]}}}],"schema":"https://github.com/citation-style-language/schema/raw/master/csl-citation.json"}</vt:lpwstr>
  </property>
  <property fmtid="{D5CDD505-2E9C-101B-9397-08002B2CF9AE}" pid="265"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266"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267"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268"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269"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270"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271"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272"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273"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274"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275"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76" name="ZOTERO_BREF_ctq9xdr3MIsT_4">
    <vt:lpwstr>Boxshall","given":"Geoffrey"},{"family":"Fusco","given":"Giuseppe"}],"accessed":{"date-parts":[["2023",7,25]]},"issued":{"date-parts":[["2013"]]}}}],"schema":"https://github.com/citation-style-language/schema/raw/master/csl-citation.json"}</vt:lpwstr>
  </property>
  <property fmtid="{D5CDD505-2E9C-101B-9397-08002B2CF9AE}" pid="277"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278"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279" name="ZOTERO_BREF_dguldPDeadxx_3">
    <vt:lpwstr>on.json"}</vt:lpwstr>
  </property>
  <property fmtid="{D5CDD505-2E9C-101B-9397-08002B2CF9AE}" pid="280"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281"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82"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83"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84"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85" name="ZOTERO_BREF_e1PSRHgXsTGo_14">
    <vt:lpwstr>r":[{"family":"Zelditch","given":"Miriam L."},{"family":"Goswami","given":"Anjali"}],"issued":{"date-parts":[["2021"]]}}}],"schema":"https://github.com/citation-style-language/schema/raw/master/csl-citation.json"}</vt:lpwstr>
  </property>
  <property fmtid="{D5CDD505-2E9C-101B-9397-08002B2CF9AE}" pid="286"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28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8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8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90" name="ZOTERO_BREF_e1PSRHgXsTGo_6">
    <vt:lpwstr>family":"Pavlicev","given":"Mihaela"},{"family":"Cheverud","given":"James M."}],"issued":{"date-parts":[["2007",12]]}}},{"id":2275,"uris":["http://zotero.org/users/10309729/items/PCVRXGIU"],"itemData":{"id":2275,"type":"article-journal","abstract":"Modula</vt:lpwstr>
  </property>
  <property fmtid="{D5CDD505-2E9C-101B-9397-08002B2CF9AE}" pid="29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9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9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94"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295"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296"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297" name="ZOTERO_BREF_f86YAPWxOAd9_4">
    <vt:lpwstr>ued":{"date-parts":[["2019",12]]}}}],"schema":"https://github.com/citation-style-language/schema/raw/master/csl-citation.json"}</vt:lpwstr>
  </property>
  <property fmtid="{D5CDD505-2E9C-101B-9397-08002B2CF9AE}" pid="298"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299"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00"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301"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302"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03"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304"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05" name="ZOTERO_BREF_i2BWnl24xap6_16">
    <vt:lpwstr>,{"family":"Mclain","given":"D. K."}],"issued":{"date-parts":[["2002",2]]}}}],"schema":"https://github.com/citation-style-language/schema/raw/master/csl-citation.json"}</vt:lpwstr>
  </property>
  <property fmtid="{D5CDD505-2E9C-101B-9397-08002B2CF9AE}" pid="306"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07" name="ZOTERO_BREF_i2BWnl24xap6_3">
    <vt:lpwstr>"title":"Asymmetry in Lobster Claws","volume":"77","author":[{"family":"Govind","given":"C K"}],"issued":{"date-parts":[["1989"]]}}},{"id":566,"uris":["http://zotero.org/users/10309729/items/BMANL4AN"],"itemData":{"id":566,"type":"article-journal","abstra</vt:lpwstr>
  </property>
  <property fmtid="{D5CDD505-2E9C-101B-9397-08002B2CF9AE}" pid="30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09"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10"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11"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12"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313"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314"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315"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316"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17"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18"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19"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20"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21"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22" name="ZOTERO_BREF_iRw2R6aZcixc_9">
    <vt:lpwstr>roecker","given":"Philipp"}],"issued":{"date-parts":[["2020",2,14]]}}}],"schema":"https://github.com/citation-style-language/schema/raw/master/csl-citation.json"}</vt:lpwstr>
  </property>
  <property fmtid="{D5CDD505-2E9C-101B-9397-08002B2CF9AE}" pid="323"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324"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325"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326" name="ZOTERO_BREF_ixlpTyOzhkX3_4">
    <vt:lpwstr>a/raw/master/csl-citation.json"}</vt:lpwstr>
  </property>
  <property fmtid="{D5CDD505-2E9C-101B-9397-08002B2CF9AE}" pid="327"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328"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329"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30" name="ZOTERO_BREF_km5RD4Bd9jxA_4">
    <vt:lpwstr>","given":"Erik"}],"editor":[{"family":"Paradis","given":"Emmanuel"}],"issued":{"date-parts":[["2013",4]]}}}],"schema":"https://github.com/citation-style-language/schema/raw/master/csl-citation.json"}</vt:lpwstr>
  </property>
  <property fmtid="{D5CDD505-2E9C-101B-9397-08002B2CF9AE}" pid="331"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332"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33"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334" name="ZOTERO_BREF_mnYpzGEYxWZC_4">
    <vt:lpwstr>link.springer.com/10.1007/978-94-011-0830-0_26","volume":"2","editor":[{"family":"Markow","given":"Therese Ann"}],"author":[{"family":"Palmer","given":"A. Richard"}],"accessed":{"date-parts":[["2023",3,17]]},"issued":{"date-parts":[["1994"]]}}}],"schema":</vt:lpwstr>
  </property>
  <property fmtid="{D5CDD505-2E9C-101B-9397-08002B2CF9AE}" pid="335" name="ZOTERO_BREF_mnYpzGEYxWZC_5">
    <vt:lpwstr>"https://github.com/citation-style-language/schema/raw/master/csl-citation.json"}</vt:lpwstr>
  </property>
  <property fmtid="{D5CDD505-2E9C-101B-9397-08002B2CF9AE}" pid="336" name="ZOTERO_BREF_nkdXgxglYYGf_1">
    <vt:lpwstr>ZOTERO_TEMP</vt:lpwstr>
  </property>
  <property fmtid="{D5CDD505-2E9C-101B-9397-08002B2CF9AE}" pid="337"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338"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339"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340"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341"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342"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343"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344" name="ZOTERO_BREF_pDanY3tkotH3_8">
    <vt:lpwstr>/citation-style-language/schema/raw/master/csl-citation.json"}</vt:lpwstr>
  </property>
  <property fmtid="{D5CDD505-2E9C-101B-9397-08002B2CF9AE}" pid="345"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46"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347"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48"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49"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50"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51"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52"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53"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54" name="ZOTERO_BREF_rMLyQcf3OzBn_18">
    <vt:lpwstr>-language/schema/raw/master/csl-citation.json"}</vt:lpwstr>
  </property>
  <property fmtid="{D5CDD505-2E9C-101B-9397-08002B2CF9AE}" pid="355"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356"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57"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58"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359"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60"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61"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62" name="ZOTERO_BREF_rMLyQcf3OzBn_9">
    <vt:lpwstr>The road to modularity","volume":"8","author":[{"family":"Wagner","given":"Günter P."},{"family":"Pavlicev","given":"Mihaela"},{"family":"Cheverud","given":"James M."}],"issued":{"date-parts":[["2007",12]]}}},{"id":2275,"uris":["http://zotero.org/users/10</vt:lpwstr>
  </property>
  <property fmtid="{D5CDD505-2E9C-101B-9397-08002B2CF9AE}" pid="363"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364"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365"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366"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367"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368"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369"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370"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371" name="ZOTERO_BREF_s33LGItP7vAP_17">
    <vt:lpwstr>"Graham","given":"John H"},{"family":"Freeman","given":"D Carl"},{"family":"Emlen","given":"John M"}],"issued":{"date-parts":[["1993"]]}}},{"id":2289,"uris":["http://zotero.org/users/10309729/items/GBUT4G3A"],"itemData":{"id":2289,"type":"article-journal"</vt:lpwstr>
  </property>
  <property fmtid="{D5CDD505-2E9C-101B-9397-08002B2CF9AE}" pid="372"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373"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374"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375"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376"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377"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378"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379"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380" name="ZOTERO_BREF_s33LGItP7vAP_25">
    <vt:lpwstr>what's new?","volume":"6","author":[{"family":"Klingenberg","given":"Christian Peter"}],"issued":{"date-parts":[["2022",9,9]]}}},{"id":2258,"uris":["http://zotero.org/users/10309729/items/MXYCSMFK"],"itemData":{"id":2258,"type":"article-journal","containe</vt:lpwstr>
  </property>
  <property fmtid="{D5CDD505-2E9C-101B-9397-08002B2CF9AE}" pid="381"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382"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383"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384"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385"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386" name="ZOTERO_BREF_s33LGItP7vAP_30">
    <vt:lpwstr>007/978-94-011-0830-0_26","volume":"2","editor":[{"family":"Markow","given":"Therese Ann"}],"author":[{"family":"Palmer","given":"A. Richard"}],"accessed":{"date-parts":[["2023",3,17]]},"issued":{"date-parts":[["1994"]]}}},{"id":2261,"uris":["http://zoter</vt:lpwstr>
  </property>
  <property fmtid="{D5CDD505-2E9C-101B-9397-08002B2CF9AE}" pid="387"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388"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389" name="ZOTERO_BREF_s33LGItP7vAP_33">
    <vt:lpwstr>gmented animals","volume":"226","author":[{"family":"Savriama","given":"Yoland"},{"family":"Vitulo","given":"Marco"},{"family":"Gerber","given":"Sylvain"},{"family":"Debat","given":"Vincent"},{"family":"Fusco","given":"Giuseppe"}],"issued":{"date-parts":[</vt:lpwstr>
  </property>
  <property fmtid="{D5CDD505-2E9C-101B-9397-08002B2CF9AE}" pid="390"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391" name="ZOTERO_BREF_s33LGItP7vAP_35">
    <vt:lpwstr>g Asymmetry","volume":"16","author":[{"family":"Van Valen","given":"Leigh"}],"issued":{"date-parts":[["1962"]]}}}],"schema":"https://github.com/citation-style-language/schema/raw/master/csl-citation.json"}</vt:lpwstr>
  </property>
  <property fmtid="{D5CDD505-2E9C-101B-9397-08002B2CF9AE}" pid="39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39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39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39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39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397" name="ZOTERO_BREF_s33LGItP7vAP_9">
    <vt:lpwstr>,"given":"Rodrigo"},{"family":"Pajač Živković","given":"Ivana"},{"family":"Mikac","given":"Katarina"}],"issued":{"date-parts":[["2020",10,29]]}}},{"id":1504,"uris":["http://zotero.org/users/10309729/items/Y9E84TK7"],"itemData":{"id":1504,"type":"article-j</vt:lpwstr>
  </property>
  <property fmtid="{D5CDD505-2E9C-101B-9397-08002B2CF9AE}" pid="398"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399"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0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0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0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0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0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0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06" name="ZOTERO_BREF_si6swIcGOcBr_9">
    <vt:lpwstr>d":{"date-parts":[["2006",8]]}}}],"schema":"https://github.com/citation-style-language/schema/raw/master/csl-citation.json"}</vt:lpwstr>
  </property>
  <property fmtid="{D5CDD505-2E9C-101B-9397-08002B2CF9AE}" pid="407"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08"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40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410" name="ZOTERO_BREF_tgfJ0V2ynGKZ_4">
    <vt:lpwstr>}}}],"schema":"https://github.com/citation-style-language/schema/raw/master/csl-citation.json"}</vt:lpwstr>
  </property>
  <property fmtid="{D5CDD505-2E9C-101B-9397-08002B2CF9AE}" pid="411" name="ZOTERO_BREF_wTA5FiqQehpV_1">
    <vt:lpwstr>ZOTERO_TEMP</vt:lpwstr>
  </property>
  <property fmtid="{D5CDD505-2E9C-101B-9397-08002B2CF9AE}" pid="412"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413"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414"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415"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416"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417"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418"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419"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420"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421"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422"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423"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424"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425"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426" name="ZOTERO_BREF_xtAXZHqSamQK_22">
    <vt:lpwstr>:"https://doi.org/10.1101/2022.06.24.497462","author":[{"family":"Lanzetti","given":"Agnese"}],"issued":{"date-parts":[["2022"]]}}},{"id":2298,"uris":["http://zotero.org/users/10309729/items/Q573JZQ3"],"itemData":{"id":2298,"type":"article-journal","abstr</vt:lpwstr>
  </property>
  <property fmtid="{D5CDD505-2E9C-101B-9397-08002B2CF9AE}" pid="427"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428"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429"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430"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431"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432"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433"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434"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435"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436"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437"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438" name="ZOTERO_BREF_xtAXZHqSamQK_33">
    <vt:lpwstr>en":"J.s."},{"family":"Weller","given":"M."},{"family":"Santos","given":"M.b."},{"family":"Herman","given":"J."},{"family":"Goold","given":"J."},{"family":"Pierce","given":"G.j."}],"issued":{"date-parts":[["2007"]]}}}],"schema":"https://github.com/citatio</vt:lpwstr>
  </property>
  <property fmtid="{D5CDD505-2E9C-101B-9397-08002B2CF9AE}" pid="439" name="ZOTERO_BREF_xtAXZHqSamQK_34">
    <vt:lpwstr>n-style-language/schema/raw/master/csl-citation.json"}</vt:lpwstr>
  </property>
  <property fmtid="{D5CDD505-2E9C-101B-9397-08002B2CF9AE}" pid="440" name="ZOTERO_BREF_xtAXZHqSamQK_4">
    <vt:lpwstr>Delphinus delphis&lt;/i&gt; )","volume":"126","author":[{"family":"Churchill","given":"Morgan"},{"family":"Miguel","given":"Jacob"},{"family":"Beatty","given":"Brian L"},{"family":"Goswami","given":"Anjali"},{"family":"Geisler","given":"Jonathan H"}],"issued":{</vt:lpwstr>
  </property>
  <property fmtid="{D5CDD505-2E9C-101B-9397-08002B2CF9AE}" pid="441"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442"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443"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444" name="ZOTERO_BREF_xtAXZHqSamQK_8">
    <vt:lpwstr>Segura","given":"Valentina"},{"family":"Flores","given":"David A."},{"family":"Cappozzo","given":"Humberto L."}],"issued":{"date-parts":[["2016",9,27]]}}},{"id":2288,"uris":["http://zotero.org/users/10309729/items/PF8P5XCE"],"itemData":{"id":2288,"type":"</vt:lpwstr>
  </property>
  <property fmtid="{D5CDD505-2E9C-101B-9397-08002B2CF9AE}" pid="445"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446" name="ZOTERO_PREF_1">
    <vt:lpwstr>&lt;data data-version="3" zotero-version="6.0.27"&gt;&lt;session id="CF8DzO0Z"/&gt;&lt;style id="http://www.zotero.org/styles/apa" locale="en-GB" hasBibliography="1" bibliographyStyleHasBeenSet="0"/&gt;&lt;prefs&gt;&lt;pref name="fieldType" value="Bookmark"/&gt;&lt;/prefs&gt;&lt;/data&gt;</vt:lpwstr>
  </property>
</Properties>
</file>