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676B6" w14:textId="77777777" w:rsidR="00EC6E72" w:rsidRDefault="00000000">
      <w:pPr>
        <w:spacing w:after="480"/>
        <w:jc w:val="center"/>
      </w:pPr>
      <w:r>
        <w:rPr>
          <w:rFonts w:ascii="Garamond" w:hAnsi="Garamond"/>
          <w:b/>
          <w:smallCaps/>
          <w:sz w:val="40"/>
        </w:rPr>
        <w:t>THE END OF GUI-ORIENTED SECURITY TESTING</w:t>
      </w:r>
    </w:p>
    <w:p w14:paraId="6984FC9B" w14:textId="77777777" w:rsidR="00EC6E72" w:rsidRDefault="00000000">
      <w:pPr>
        <w:spacing w:after="240"/>
        <w:jc w:val="center"/>
      </w:pPr>
      <w:r>
        <w:rPr>
          <w:rFonts w:ascii="Times New Roman" w:hAnsi="Times New Roman"/>
          <w:i/>
          <w:sz w:val="28"/>
        </w:rPr>
        <w:t>Navigating the Shift to Agentic Offense &amp; Defense in the Era of Software 3.0</w:t>
      </w:r>
    </w:p>
    <w:p w14:paraId="2DDBB401" w14:textId="77777777" w:rsidR="00EC6E72" w:rsidRDefault="00000000">
      <w:pPr>
        <w:spacing w:after="240"/>
        <w:jc w:val="center"/>
      </w:pPr>
      <w:r>
        <w:rPr>
          <w:rFonts w:ascii="Times New Roman" w:hAnsi="Times New Roman"/>
          <w:sz w:val="26"/>
        </w:rPr>
        <w:t>Shay Ginsbourg, M.Sc.</w:t>
      </w:r>
    </w:p>
    <w:p w14:paraId="60956134" w14:textId="77777777" w:rsidR="00EC6E72" w:rsidRDefault="00000000">
      <w:pPr>
        <w:jc w:val="center"/>
      </w:pPr>
      <w:r>
        <w:rPr>
          <w:rFonts w:ascii="Times New Roman" w:hAnsi="Times New Roman"/>
          <w:sz w:val="24"/>
        </w:rPr>
        <w:t>Founder &amp; Principal Consultant, Vectors AI System</w:t>
      </w:r>
    </w:p>
    <w:p w14:paraId="5DBEF5BC" w14:textId="77777777" w:rsidR="00EC6E72" w:rsidRDefault="00000000">
      <w:pPr>
        <w:jc w:val="center"/>
      </w:pPr>
      <w:r>
        <w:rPr>
          <w:rFonts w:ascii="Times New Roman" w:hAnsi="Times New Roman"/>
          <w:sz w:val="24"/>
        </w:rPr>
        <w:t>17th International Conference on Communications Security &amp; Information Assurance (CSIA 2026)</w:t>
      </w:r>
    </w:p>
    <w:p w14:paraId="01E61214" w14:textId="77777777" w:rsidR="00EC6E72" w:rsidRDefault="00000000">
      <w:pPr>
        <w:jc w:val="center"/>
      </w:pPr>
      <w:r>
        <w:rPr>
          <w:rFonts w:ascii="Times New Roman" w:hAnsi="Times New Roman"/>
          <w:sz w:val="24"/>
        </w:rPr>
        <w:t>Copenhagen, Denmark | September 19–20, 2026</w:t>
      </w:r>
    </w:p>
    <w:p w14:paraId="72504881" w14:textId="77777777" w:rsidR="00EC6E72" w:rsidRDefault="00000000">
      <w:pPr>
        <w:spacing w:after="360"/>
        <w:jc w:val="center"/>
      </w:pPr>
      <w:r>
        <w:rPr>
          <w:rFonts w:ascii="Courier New" w:hAnsi="Courier New"/>
          <w:sz w:val="20"/>
        </w:rPr>
        <w:t>shayg@vectors.co.il | https://www.vectors.co.il</w:t>
      </w:r>
    </w:p>
    <w:p w14:paraId="0CFA6266" w14:textId="77777777" w:rsidR="00EC6E72" w:rsidRDefault="00000000">
      <w:pPr>
        <w:spacing w:after="120"/>
      </w:pPr>
      <w:r>
        <w:rPr>
          <w:rFonts w:ascii="Times New Roman" w:hAnsi="Times New Roman"/>
          <w:b/>
          <w:i/>
          <w:smallCaps/>
          <w:sz w:val="26"/>
        </w:rPr>
        <w:t>Abstract</w:t>
      </w:r>
    </w:p>
    <w:p w14:paraId="067763F1" w14:textId="77777777" w:rsidR="00B36DC0" w:rsidRDefault="00000000">
      <w:pPr>
        <w:spacing w:after="240"/>
        <w:jc w:val="both"/>
        <w:rPr>
          <w:rFonts w:ascii="Times New Roman" w:hAnsi="Times New Roman"/>
          <w:i/>
          <w:sz w:val="20"/>
        </w:rPr>
      </w:pPr>
      <w:r>
        <w:rPr>
          <w:rFonts w:ascii="Times New Roman" w:hAnsi="Times New Roman"/>
          <w:i/>
          <w:sz w:val="20"/>
        </w:rPr>
        <w:t>To understand the impending paradigm shift in cybersecurity, it is essential to first examine the evolution of software development as articulated by AI pioneer Andrej Karpathy. In his foundational framework, "Software 1.0" represents the traditional era of explicit, human-written code—deterministic, rule-based, and inherently brittle when confronted with ambiguity or dynamic environments. This paradigm evolved into "Software 2.0," where neural networks replaced explicit logic with learned weights via gradient descent, excelling at pattern recognition but remaining fundamentally passive and confined to static inference. Today, we are witnessing the dawn of "Software 3.0," a transformative phase driven by large language models (LLMs) acting as autonomous, reasoning engines. In this new era, human developers transition from writing explicit, line-by-line instructions to defining high-level intent and curating "vibes," allowing agentic systems to dynamically generate, execute, and adapt their own workflows in real time. As this architectural revolution redefines how software is built, operated, and defended, legacy methodologies are rapidly becoming obsolete.</w:t>
      </w:r>
      <w:r w:rsidR="00B36DC0">
        <w:rPr>
          <w:rFonts w:ascii="Times New Roman" w:hAnsi="Times New Roman"/>
          <w:i/>
          <w:sz w:val="20"/>
        </w:rPr>
        <w:t xml:space="preserve"> </w:t>
      </w:r>
    </w:p>
    <w:p w14:paraId="7C9D8BE3" w14:textId="6B5DBF0E" w:rsidR="00EC6E72" w:rsidRDefault="00B36DC0">
      <w:pPr>
        <w:spacing w:after="240"/>
        <w:jc w:val="both"/>
      </w:pPr>
      <w:r w:rsidRPr="00B36DC0">
        <w:rPr>
          <w:rFonts w:ascii="Times New Roman" w:hAnsi="Times New Roman"/>
          <w:i/>
          <w:sz w:val="20"/>
        </w:rPr>
        <w:t>Traditional GUI-oriented security testing—manual penetration testing scripts, record-and-playback compliance tools, static exploit chains, and brittle intrusion detection rules—cannot survive the era of Software 3.0. Drawing on Andrej Karpathy's vision of "vibe coding" and agentic orchestration, this whitepaper introduces Agentic Security Testing (AST</w:t>
      </w:r>
      <w:proofErr w:type="gramStart"/>
      <w:r w:rsidRPr="00B36DC0">
        <w:rPr>
          <w:rFonts w:ascii="Times New Roman" w:hAnsi="Times New Roman"/>
          <w:i/>
          <w:sz w:val="20"/>
        </w:rPr>
        <w:t>) :</w:t>
      </w:r>
      <w:proofErr w:type="gramEnd"/>
      <w:r w:rsidRPr="00B36DC0">
        <w:rPr>
          <w:rFonts w:ascii="Times New Roman" w:hAnsi="Times New Roman"/>
          <w:i/>
          <w:sz w:val="20"/>
        </w:rPr>
        <w:t xml:space="preserve"> goal-driven, LLM-orchestrated red and blue team operations. We demonstrate how security objectives replace brittle scripts, how self-healing agents adapt to dynamic defenses, and where human oversight remains non-negotiable. The paper concludes with a practical roadmap for replacing scripted security testing with agentic, intent-driven security validation.</w:t>
      </w:r>
    </w:p>
    <w:p w14:paraId="430C8371" w14:textId="77777777" w:rsidR="00EC6E72" w:rsidRDefault="00000000">
      <w:pPr>
        <w:spacing w:after="120"/>
      </w:pPr>
      <w:r>
        <w:rPr>
          <w:rFonts w:ascii="Times New Roman" w:hAnsi="Times New Roman"/>
          <w:b/>
          <w:i/>
          <w:smallCaps/>
          <w:sz w:val="26"/>
        </w:rPr>
        <w:t>Keywords</w:t>
      </w:r>
    </w:p>
    <w:p w14:paraId="521B692E" w14:textId="77777777" w:rsidR="00EC6E72" w:rsidRDefault="00000000">
      <w:pPr>
        <w:spacing w:after="360"/>
      </w:pPr>
      <w:r>
        <w:rPr>
          <w:rFonts w:ascii="Times New Roman" w:hAnsi="Times New Roman"/>
          <w:i/>
          <w:sz w:val="20"/>
        </w:rPr>
        <w:t>Agentic Security Testing,      Software 3.0,      LLM Orchestration,      Autonomous Red Teaming,      Cybersecurity Paradigm Shift</w:t>
      </w:r>
    </w:p>
    <w:p w14:paraId="009EEF78" w14:textId="77777777" w:rsidR="00EC6E72" w:rsidRDefault="00000000">
      <w:pPr>
        <w:spacing w:after="120"/>
      </w:pPr>
      <w:r>
        <w:rPr>
          <w:rFonts w:ascii="Times New Roman" w:hAnsi="Times New Roman"/>
          <w:b/>
          <w:smallCaps/>
          <w:sz w:val="28"/>
        </w:rPr>
        <w:lastRenderedPageBreak/>
        <w:t>1. INTRODUCTION</w:t>
      </w:r>
    </w:p>
    <w:p w14:paraId="6C557554" w14:textId="77777777" w:rsidR="00EC6E72" w:rsidRDefault="00000000">
      <w:pPr>
        <w:spacing w:after="120"/>
        <w:jc w:val="both"/>
      </w:pPr>
      <w:r>
        <w:rPr>
          <w:rFonts w:ascii="Times New Roman" w:hAnsi="Times New Roman"/>
        </w:rPr>
        <w:t>As the broader technology landscape accelerates into the agentic era of Software 3.0, the cybersecurity domain finds itself at a critical and vulnerable inflection point. Historically, the information security industry has mirrored the rigid, explicit programming paradigms of Software 1.0, treating threat validation and defense as a series of predictable, codified operations. While this methodology provided a necessary baseline of assurance during the era of monolithic applications and static network perimeters, it is now fundamentally misaligned with the reality of modern digital ecosystems. The widening gap between these legacy validation frameworks and an increasingly sophisticated, machine-speed threat landscape has exposed a systemic fragility that can no longer be ignored.</w:t>
      </w:r>
    </w:p>
    <w:p w14:paraId="25831433" w14:textId="77777777" w:rsidR="00EC6E72" w:rsidRDefault="00000000">
      <w:pPr>
        <w:spacing w:after="120"/>
        <w:jc w:val="both"/>
      </w:pPr>
      <w:r>
        <w:rPr>
          <w:rFonts w:ascii="Times New Roman" w:hAnsi="Times New Roman"/>
        </w:rPr>
        <w:t>For two decades, security testing has relied on deterministic, script-based tools. Penetration testers write step-by-step exploit chains. Compliance teams execute static checklists. Intrusion detection systems match signatures. These approaches share a common flaw: they are brittle in a dynamic world.</w:t>
      </w:r>
    </w:p>
    <w:p w14:paraId="30AAB122" w14:textId="77777777" w:rsidR="00EC6E72" w:rsidRDefault="00000000">
      <w:pPr>
        <w:spacing w:after="240"/>
        <w:jc w:val="both"/>
      </w:pPr>
      <w:r>
        <w:rPr>
          <w:rFonts w:ascii="Times New Roman" w:hAnsi="Times New Roman"/>
        </w:rPr>
        <w:t>Modern applications change continuously. Cloud-native architectures reconfigure themselves. APIs evolve daily. Adversaries, however, are already using AI. The question before CSIA 2026 is not whether security testing must evolve—but how fast.</w:t>
      </w:r>
    </w:p>
    <w:p w14:paraId="1F5A3F91" w14:textId="77777777" w:rsidR="00EC6E72" w:rsidRDefault="00000000">
      <w:pPr>
        <w:spacing w:after="240"/>
        <w:jc w:val="both"/>
      </w:pPr>
      <w:r>
        <w:rPr>
          <w:rFonts w:ascii="Times New Roman" w:hAnsi="Times New Roman"/>
        </w:rPr>
        <w:t>This whitepaper argues that the dominant abstraction of security testing is shifting from scripts to agents, from paths to intents, and from manual maintenance to autonomous adaptation.</w:t>
      </w:r>
    </w:p>
    <w:p w14:paraId="64456BD3" w14:textId="77777777" w:rsidR="00EC6E72" w:rsidRDefault="00000000">
      <w:pPr>
        <w:spacing w:after="120"/>
      </w:pPr>
      <w:r>
        <w:rPr>
          <w:rFonts w:ascii="Times New Roman" w:hAnsi="Times New Roman"/>
          <w:b/>
          <w:smallCaps/>
          <w:sz w:val="28"/>
        </w:rPr>
        <w:t>2. THE SOFTWARE 3.0 PARADIGM – SECURITY EDITION</w:t>
      </w:r>
    </w:p>
    <w:p w14:paraId="564668CC" w14:textId="77777777" w:rsidR="00EC6E72" w:rsidRDefault="00000000">
      <w:pPr>
        <w:spacing w:after="120"/>
        <w:jc w:val="both"/>
        <w:rPr>
          <w:rFonts w:ascii="Times New Roman" w:hAnsi="Times New Roman"/>
        </w:rPr>
      </w:pPr>
      <w:r>
        <w:rPr>
          <w:rFonts w:ascii="Times New Roman" w:hAnsi="Times New Roman"/>
        </w:rPr>
        <w:t>Andrej Karpathy's three-era model of software development maps directly to security testing:</w:t>
      </w:r>
    </w:p>
    <w:p w14:paraId="4E3F1640" w14:textId="77777777" w:rsidR="00B36DC0" w:rsidRDefault="00B36DC0">
      <w:pPr>
        <w:spacing w:after="120"/>
        <w:jc w:val="both"/>
      </w:pPr>
    </w:p>
    <w:p w14:paraId="662F5092" w14:textId="77777777" w:rsidR="00EC6E72" w:rsidRDefault="00000000">
      <w:pPr>
        <w:spacing w:after="240"/>
        <w:jc w:val="center"/>
      </w:pPr>
      <w:r>
        <w:rPr>
          <w:rFonts w:ascii="Times New Roman" w:hAnsi="Times New Roman"/>
        </w:rPr>
        <w:t>Table 1. Software development eras mapped to security testing.</w:t>
      </w:r>
    </w:p>
    <w:tbl>
      <w:tblPr>
        <w:tblStyle w:val="TableGrid"/>
        <w:tblW w:w="0" w:type="auto"/>
        <w:jc w:val="center"/>
        <w:tblLook w:val="04A0" w:firstRow="1" w:lastRow="0" w:firstColumn="1" w:lastColumn="0" w:noHBand="0" w:noVBand="1"/>
      </w:tblPr>
      <w:tblGrid>
        <w:gridCol w:w="2209"/>
        <w:gridCol w:w="2209"/>
        <w:gridCol w:w="2209"/>
        <w:gridCol w:w="2209"/>
      </w:tblGrid>
      <w:tr w:rsidR="00EC6E72" w14:paraId="2BFD16F9" w14:textId="77777777">
        <w:trPr>
          <w:jc w:val="center"/>
        </w:trPr>
        <w:tc>
          <w:tcPr>
            <w:tcW w:w="2209" w:type="dxa"/>
          </w:tcPr>
          <w:p w14:paraId="4032D18C" w14:textId="77777777" w:rsidR="00EC6E72" w:rsidRDefault="00000000">
            <w:pPr>
              <w:jc w:val="center"/>
            </w:pPr>
            <w:r>
              <w:rPr>
                <w:rFonts w:ascii="Times New Roman" w:hAnsi="Times New Roman"/>
                <w:b/>
                <w:sz w:val="20"/>
              </w:rPr>
              <w:t>Era</w:t>
            </w:r>
          </w:p>
        </w:tc>
        <w:tc>
          <w:tcPr>
            <w:tcW w:w="2209" w:type="dxa"/>
          </w:tcPr>
          <w:p w14:paraId="789DBFE6" w14:textId="77777777" w:rsidR="00EC6E72" w:rsidRDefault="00000000">
            <w:pPr>
              <w:jc w:val="center"/>
            </w:pPr>
            <w:r>
              <w:rPr>
                <w:rFonts w:ascii="Times New Roman" w:hAnsi="Times New Roman"/>
                <w:b/>
                <w:sz w:val="20"/>
              </w:rPr>
              <w:t>Paradigm</w:t>
            </w:r>
          </w:p>
        </w:tc>
        <w:tc>
          <w:tcPr>
            <w:tcW w:w="2209" w:type="dxa"/>
          </w:tcPr>
          <w:p w14:paraId="56D7C4CD" w14:textId="77777777" w:rsidR="00EC6E72" w:rsidRDefault="00000000">
            <w:pPr>
              <w:jc w:val="center"/>
            </w:pPr>
            <w:r>
              <w:rPr>
                <w:rFonts w:ascii="Times New Roman" w:hAnsi="Times New Roman"/>
                <w:b/>
                <w:sz w:val="20"/>
              </w:rPr>
              <w:t>Security Testing Expression</w:t>
            </w:r>
          </w:p>
        </w:tc>
        <w:tc>
          <w:tcPr>
            <w:tcW w:w="2209" w:type="dxa"/>
          </w:tcPr>
          <w:p w14:paraId="2EA5DC31" w14:textId="77777777" w:rsidR="00EC6E72" w:rsidRDefault="00000000">
            <w:pPr>
              <w:jc w:val="center"/>
            </w:pPr>
            <w:r>
              <w:rPr>
                <w:rFonts w:ascii="Times New Roman" w:hAnsi="Times New Roman"/>
                <w:b/>
                <w:sz w:val="20"/>
              </w:rPr>
              <w:t>Limitation</w:t>
            </w:r>
          </w:p>
        </w:tc>
      </w:tr>
      <w:tr w:rsidR="00EC6E72" w14:paraId="165F932A" w14:textId="77777777">
        <w:trPr>
          <w:jc w:val="center"/>
        </w:trPr>
        <w:tc>
          <w:tcPr>
            <w:tcW w:w="2209" w:type="dxa"/>
          </w:tcPr>
          <w:p w14:paraId="276719C3" w14:textId="77777777" w:rsidR="00EC6E72" w:rsidRDefault="00000000">
            <w:r>
              <w:rPr>
                <w:rFonts w:ascii="Times New Roman" w:hAnsi="Times New Roman"/>
                <w:sz w:val="20"/>
              </w:rPr>
              <w:t>Software 1.0</w:t>
            </w:r>
          </w:p>
        </w:tc>
        <w:tc>
          <w:tcPr>
            <w:tcW w:w="2209" w:type="dxa"/>
          </w:tcPr>
          <w:p w14:paraId="3954165F" w14:textId="77777777" w:rsidR="00EC6E72" w:rsidRDefault="00000000">
            <w:r>
              <w:rPr>
                <w:rFonts w:ascii="Times New Roman" w:hAnsi="Times New Roman"/>
                <w:sz w:val="20"/>
              </w:rPr>
              <w:t>Deterministic instructions</w:t>
            </w:r>
          </w:p>
        </w:tc>
        <w:tc>
          <w:tcPr>
            <w:tcW w:w="2209" w:type="dxa"/>
          </w:tcPr>
          <w:p w14:paraId="69EB0DC1" w14:textId="77777777" w:rsidR="00EC6E72" w:rsidRDefault="00000000">
            <w:r>
              <w:rPr>
                <w:rFonts w:ascii="Times New Roman" w:hAnsi="Times New Roman"/>
                <w:sz w:val="20"/>
              </w:rPr>
              <w:t>Hard-coded exploit scripts, static signatures, manual pen-test steps</w:t>
            </w:r>
          </w:p>
        </w:tc>
        <w:tc>
          <w:tcPr>
            <w:tcW w:w="2209" w:type="dxa"/>
          </w:tcPr>
          <w:p w14:paraId="797B9DBF" w14:textId="77777777" w:rsidR="00EC6E72" w:rsidRDefault="00000000">
            <w:r>
              <w:rPr>
                <w:rFonts w:ascii="Times New Roman" w:hAnsi="Times New Roman"/>
                <w:sz w:val="20"/>
              </w:rPr>
              <w:t>Brittle. Bypassable. Obsolete at deployment.</w:t>
            </w:r>
          </w:p>
        </w:tc>
      </w:tr>
      <w:tr w:rsidR="00EC6E72" w14:paraId="65BE04EC" w14:textId="77777777">
        <w:trPr>
          <w:jc w:val="center"/>
        </w:trPr>
        <w:tc>
          <w:tcPr>
            <w:tcW w:w="2209" w:type="dxa"/>
          </w:tcPr>
          <w:p w14:paraId="6B9D5F96" w14:textId="77777777" w:rsidR="00EC6E72" w:rsidRDefault="00000000">
            <w:r>
              <w:rPr>
                <w:rFonts w:ascii="Times New Roman" w:hAnsi="Times New Roman"/>
                <w:sz w:val="20"/>
              </w:rPr>
              <w:t>Software 2.0</w:t>
            </w:r>
          </w:p>
        </w:tc>
        <w:tc>
          <w:tcPr>
            <w:tcW w:w="2209" w:type="dxa"/>
          </w:tcPr>
          <w:p w14:paraId="0F68F994" w14:textId="77777777" w:rsidR="00EC6E72" w:rsidRDefault="00000000">
            <w:r>
              <w:rPr>
                <w:rFonts w:ascii="Times New Roman" w:hAnsi="Times New Roman"/>
                <w:sz w:val="20"/>
              </w:rPr>
              <w:t>Neural networks trained on data</w:t>
            </w:r>
          </w:p>
        </w:tc>
        <w:tc>
          <w:tcPr>
            <w:tcW w:w="2209" w:type="dxa"/>
          </w:tcPr>
          <w:p w14:paraId="493B4E73" w14:textId="77777777" w:rsidR="00EC6E72" w:rsidRDefault="00000000">
            <w:r>
              <w:rPr>
                <w:rFonts w:ascii="Times New Roman" w:hAnsi="Times New Roman"/>
                <w:sz w:val="20"/>
              </w:rPr>
              <w:t>ML-based anomaly detection, behavioral sandboxes</w:t>
            </w:r>
          </w:p>
        </w:tc>
        <w:tc>
          <w:tcPr>
            <w:tcW w:w="2209" w:type="dxa"/>
          </w:tcPr>
          <w:p w14:paraId="033D67A6" w14:textId="77777777" w:rsidR="00EC6E72" w:rsidRDefault="00000000">
            <w:r>
              <w:rPr>
                <w:rFonts w:ascii="Times New Roman" w:hAnsi="Times New Roman"/>
                <w:sz w:val="20"/>
              </w:rPr>
              <w:t>Opaque. Adversarially vulnerable. Hard to verify.</w:t>
            </w:r>
          </w:p>
        </w:tc>
      </w:tr>
      <w:tr w:rsidR="00EC6E72" w14:paraId="2E9150BD" w14:textId="77777777">
        <w:trPr>
          <w:jc w:val="center"/>
        </w:trPr>
        <w:tc>
          <w:tcPr>
            <w:tcW w:w="2209" w:type="dxa"/>
          </w:tcPr>
          <w:p w14:paraId="45CFC5BA" w14:textId="77777777" w:rsidR="00EC6E72" w:rsidRDefault="00000000">
            <w:r>
              <w:rPr>
                <w:rFonts w:ascii="Times New Roman" w:hAnsi="Times New Roman"/>
                <w:sz w:val="20"/>
              </w:rPr>
              <w:t>Software 3.0</w:t>
            </w:r>
          </w:p>
        </w:tc>
        <w:tc>
          <w:tcPr>
            <w:tcW w:w="2209" w:type="dxa"/>
          </w:tcPr>
          <w:p w14:paraId="4EE141F1" w14:textId="77777777" w:rsidR="00EC6E72" w:rsidRDefault="00000000">
            <w:r>
              <w:rPr>
                <w:rFonts w:ascii="Times New Roman" w:hAnsi="Times New Roman"/>
                <w:sz w:val="20"/>
              </w:rPr>
              <w:t>Agentic orchestration via prompts</w:t>
            </w:r>
          </w:p>
        </w:tc>
        <w:tc>
          <w:tcPr>
            <w:tcW w:w="2209" w:type="dxa"/>
          </w:tcPr>
          <w:p w14:paraId="32AB9E6E" w14:textId="77777777" w:rsidR="00EC6E72" w:rsidRDefault="00000000">
            <w:r>
              <w:rPr>
                <w:rFonts w:ascii="Times New Roman" w:hAnsi="Times New Roman"/>
                <w:sz w:val="20"/>
              </w:rPr>
              <w:t>Goal-driven red-team agents, autonomous threat hunting</w:t>
            </w:r>
          </w:p>
        </w:tc>
        <w:tc>
          <w:tcPr>
            <w:tcW w:w="2209" w:type="dxa"/>
          </w:tcPr>
          <w:p w14:paraId="7CE9C0AB" w14:textId="77777777" w:rsidR="00EC6E72" w:rsidRDefault="00000000">
            <w:r>
              <w:rPr>
                <w:rFonts w:ascii="Times New Roman" w:hAnsi="Times New Roman"/>
                <w:sz w:val="20"/>
              </w:rPr>
              <w:t>Fallible. Requires guardrails.</w:t>
            </w:r>
          </w:p>
        </w:tc>
      </w:tr>
    </w:tbl>
    <w:p w14:paraId="17D33CCD" w14:textId="77777777" w:rsidR="00EC6E72" w:rsidRDefault="00EC6E72">
      <w:pPr>
        <w:spacing w:after="240"/>
      </w:pPr>
    </w:p>
    <w:p w14:paraId="1DD04BA8" w14:textId="77777777" w:rsidR="00EC6E72" w:rsidRDefault="00000000">
      <w:pPr>
        <w:spacing w:after="240"/>
        <w:jc w:val="both"/>
      </w:pPr>
      <w:r>
        <w:rPr>
          <w:rFonts w:ascii="Times New Roman" w:hAnsi="Times New Roman"/>
        </w:rPr>
        <w:t>Core insight: In Software 3.0, the security professional's primary tool becomes the context window of a large language model, and the primary activity becomes managing intelligent, fallible agents rather than writing explicit test scripts.</w:t>
      </w:r>
    </w:p>
    <w:p w14:paraId="5AF334EF" w14:textId="77777777" w:rsidR="00EC6E72" w:rsidRDefault="00000000">
      <w:pPr>
        <w:spacing w:after="120"/>
      </w:pPr>
      <w:r>
        <w:rPr>
          <w:rFonts w:ascii="Times New Roman" w:hAnsi="Times New Roman"/>
          <w:b/>
          <w:smallCaps/>
          <w:sz w:val="28"/>
        </w:rPr>
        <w:lastRenderedPageBreak/>
        <w:t>3. THE DEATH OF THE BRITTLE SECURITY SCRIPT</w:t>
      </w:r>
    </w:p>
    <w:p w14:paraId="3F42AAE9" w14:textId="77777777" w:rsidR="00EC6E72" w:rsidRDefault="00000000">
      <w:pPr>
        <w:spacing w:after="120"/>
        <w:jc w:val="both"/>
      </w:pPr>
      <w:r>
        <w:rPr>
          <w:rFonts w:ascii="Times New Roman" w:hAnsi="Times New Roman"/>
        </w:rPr>
        <w:t>Traditional security testing tools suffer from four fatal weaknesses in the modern environment:</w:t>
      </w:r>
    </w:p>
    <w:p w14:paraId="7BA390AC" w14:textId="77777777" w:rsidR="00EC6E72" w:rsidRDefault="00000000">
      <w:pPr>
        <w:spacing w:after="120"/>
      </w:pPr>
      <w:r>
        <w:rPr>
          <w:rFonts w:ascii="Times New Roman" w:hAnsi="Times New Roman"/>
          <w:b/>
          <w:sz w:val="24"/>
        </w:rPr>
        <w:t>3.1 Rigid Abstractions</w:t>
      </w:r>
    </w:p>
    <w:p w14:paraId="4CF20321" w14:textId="77777777" w:rsidR="00EC6E72" w:rsidRDefault="00000000">
      <w:pPr>
        <w:spacing w:after="120"/>
        <w:jc w:val="both"/>
      </w:pPr>
      <w:r>
        <w:rPr>
          <w:rFonts w:ascii="Times New Roman" w:hAnsi="Times New Roman"/>
        </w:rPr>
        <w:t>Tools like Burp Suite scripts, Metasploit modules, and Nessus policies are tied to specific UI paths, API endpoints, or network signatures. A minor change in application layout or response format breaks the entire test chain.</w:t>
      </w:r>
    </w:p>
    <w:p w14:paraId="7B6EF183" w14:textId="77777777" w:rsidR="00EC6E72" w:rsidRDefault="00000000">
      <w:pPr>
        <w:spacing w:after="120"/>
      </w:pPr>
      <w:r>
        <w:rPr>
          <w:rFonts w:ascii="Times New Roman" w:hAnsi="Times New Roman"/>
          <w:b/>
          <w:sz w:val="24"/>
        </w:rPr>
        <w:t>3.2 Pixel/Path Obsession</w:t>
      </w:r>
    </w:p>
    <w:p w14:paraId="6A341756" w14:textId="77777777" w:rsidR="00EC6E72" w:rsidRDefault="00000000">
      <w:pPr>
        <w:spacing w:after="120"/>
        <w:jc w:val="both"/>
      </w:pPr>
      <w:r>
        <w:rPr>
          <w:rFonts w:ascii="Times New Roman" w:hAnsi="Times New Roman"/>
        </w:rPr>
        <w:t>Security testing has focused on how to interact rather than what to achieve. This creates a maintenance nightmare when applications evolve continuously.</w:t>
      </w:r>
    </w:p>
    <w:p w14:paraId="6B703C0B" w14:textId="77777777" w:rsidR="00EC6E72" w:rsidRDefault="00000000">
      <w:pPr>
        <w:spacing w:after="120"/>
      </w:pPr>
      <w:r>
        <w:rPr>
          <w:rFonts w:ascii="Times New Roman" w:hAnsi="Times New Roman"/>
          <w:b/>
          <w:sz w:val="24"/>
        </w:rPr>
        <w:t>3.3 Dynamic Reality Mismatch</w:t>
      </w:r>
    </w:p>
    <w:p w14:paraId="4BBC7139" w14:textId="77777777" w:rsidR="00EC6E72" w:rsidRDefault="00000000">
      <w:pPr>
        <w:spacing w:after="120"/>
        <w:jc w:val="both"/>
      </w:pPr>
      <w:r>
        <w:rPr>
          <w:rFonts w:ascii="Times New Roman" w:hAnsi="Times New Roman"/>
        </w:rPr>
        <w:t>Modern software deploys multiple times per day. Both the application and the test executor must now be dynamic. Static scripts cannot keep pace.</w:t>
      </w:r>
    </w:p>
    <w:p w14:paraId="17508208" w14:textId="77777777" w:rsidR="00EC6E72" w:rsidRDefault="00000000">
      <w:pPr>
        <w:spacing w:after="120"/>
      </w:pPr>
      <w:r>
        <w:rPr>
          <w:rFonts w:ascii="Times New Roman" w:hAnsi="Times New Roman"/>
          <w:b/>
          <w:sz w:val="24"/>
        </w:rPr>
        <w:t>3.4 Intent Blindness</w:t>
      </w:r>
    </w:p>
    <w:p w14:paraId="06993D15" w14:textId="77777777" w:rsidR="00EC6E72" w:rsidRDefault="00000000">
      <w:pPr>
        <w:spacing w:after="120"/>
        <w:jc w:val="both"/>
      </w:pPr>
      <w:r>
        <w:rPr>
          <w:rFonts w:ascii="Times New Roman" w:hAnsi="Times New Roman"/>
        </w:rPr>
        <w:t>The durable part of any security test is the business intent (e.g., "achieve privilege escalation"), not the exact SQL injection string or XSS payload. Traditional tools encode the latter and lose the former.</w:t>
      </w:r>
    </w:p>
    <w:p w14:paraId="3FC90FBE" w14:textId="77777777" w:rsidR="00EC6E72" w:rsidRDefault="00000000">
      <w:pPr>
        <w:spacing w:after="240"/>
        <w:jc w:val="both"/>
      </w:pPr>
      <w:r>
        <w:rPr>
          <w:rFonts w:ascii="Times New Roman" w:hAnsi="Times New Roman"/>
        </w:rPr>
        <w:t>Principle: The durable part is the intent, not the pixel-level path or packet-level signature.</w:t>
      </w:r>
    </w:p>
    <w:p w14:paraId="1F6DBFF2" w14:textId="77777777" w:rsidR="00EC6E72" w:rsidRDefault="00000000">
      <w:pPr>
        <w:spacing w:after="120"/>
      </w:pPr>
      <w:r>
        <w:rPr>
          <w:rFonts w:ascii="Times New Roman" w:hAnsi="Times New Roman"/>
          <w:b/>
          <w:smallCaps/>
          <w:sz w:val="28"/>
        </w:rPr>
        <w:t>4. GOAL-CENTRIC SECURITY ORCHESTRATION</w:t>
      </w:r>
    </w:p>
    <w:p w14:paraId="50696B2C" w14:textId="77777777" w:rsidR="00EC6E72" w:rsidRDefault="00000000">
      <w:pPr>
        <w:spacing w:after="120"/>
      </w:pPr>
      <w:r>
        <w:rPr>
          <w:rFonts w:ascii="Times New Roman" w:hAnsi="Times New Roman"/>
          <w:b/>
          <w:sz w:val="24"/>
        </w:rPr>
        <w:t>4.1 Comparison with Script-Centric Approaches</w:t>
      </w:r>
    </w:p>
    <w:p w14:paraId="77416307" w14:textId="77777777" w:rsidR="00EC6E72" w:rsidRDefault="00000000">
      <w:pPr>
        <w:spacing w:after="240"/>
        <w:jc w:val="center"/>
      </w:pPr>
      <w:r>
        <w:rPr>
          <w:rFonts w:ascii="Times New Roman" w:hAnsi="Times New Roman"/>
        </w:rPr>
        <w:t>Table 2. Comparison of security testing approaches.</w:t>
      </w:r>
    </w:p>
    <w:tbl>
      <w:tblPr>
        <w:tblStyle w:val="TableGrid"/>
        <w:tblW w:w="0" w:type="auto"/>
        <w:jc w:val="center"/>
        <w:tblLook w:val="04A0" w:firstRow="1" w:lastRow="0" w:firstColumn="1" w:lastColumn="0" w:noHBand="0" w:noVBand="1"/>
      </w:tblPr>
      <w:tblGrid>
        <w:gridCol w:w="2946"/>
        <w:gridCol w:w="2946"/>
        <w:gridCol w:w="2946"/>
      </w:tblGrid>
      <w:tr w:rsidR="00EC6E72" w14:paraId="48FF0884" w14:textId="77777777" w:rsidTr="00B36DC0">
        <w:trPr>
          <w:cantSplit/>
          <w:tblHeader/>
          <w:jc w:val="center"/>
        </w:trPr>
        <w:tc>
          <w:tcPr>
            <w:tcW w:w="2946" w:type="dxa"/>
          </w:tcPr>
          <w:p w14:paraId="228100E6" w14:textId="77777777" w:rsidR="00EC6E72" w:rsidRDefault="00000000">
            <w:pPr>
              <w:jc w:val="center"/>
            </w:pPr>
            <w:r>
              <w:rPr>
                <w:rFonts w:ascii="Times New Roman" w:hAnsi="Times New Roman"/>
                <w:b/>
                <w:sz w:val="20"/>
              </w:rPr>
              <w:t>Dimension</w:t>
            </w:r>
          </w:p>
        </w:tc>
        <w:tc>
          <w:tcPr>
            <w:tcW w:w="2946" w:type="dxa"/>
          </w:tcPr>
          <w:p w14:paraId="4A0C4D0C" w14:textId="77777777" w:rsidR="00EC6E72" w:rsidRDefault="00000000">
            <w:pPr>
              <w:jc w:val="center"/>
            </w:pPr>
            <w:r>
              <w:rPr>
                <w:rFonts w:ascii="Times New Roman" w:hAnsi="Times New Roman"/>
                <w:b/>
                <w:sz w:val="20"/>
              </w:rPr>
              <w:t>Script-Centric</w:t>
            </w:r>
          </w:p>
        </w:tc>
        <w:tc>
          <w:tcPr>
            <w:tcW w:w="2946" w:type="dxa"/>
          </w:tcPr>
          <w:p w14:paraId="54F4A8DD" w14:textId="77777777" w:rsidR="00EC6E72" w:rsidRDefault="00000000">
            <w:pPr>
              <w:jc w:val="center"/>
            </w:pPr>
            <w:r>
              <w:rPr>
                <w:rFonts w:ascii="Times New Roman" w:hAnsi="Times New Roman"/>
                <w:b/>
                <w:sz w:val="20"/>
              </w:rPr>
              <w:t>Goal-Centric</w:t>
            </w:r>
          </w:p>
        </w:tc>
      </w:tr>
      <w:tr w:rsidR="00EC6E72" w14:paraId="4BF16205" w14:textId="77777777" w:rsidTr="00B36DC0">
        <w:trPr>
          <w:cantSplit/>
          <w:jc w:val="center"/>
        </w:trPr>
        <w:tc>
          <w:tcPr>
            <w:tcW w:w="2946" w:type="dxa"/>
          </w:tcPr>
          <w:p w14:paraId="7AF68ECF" w14:textId="77777777" w:rsidR="00EC6E72" w:rsidRDefault="00000000">
            <w:r>
              <w:rPr>
                <w:rFonts w:ascii="Times New Roman" w:hAnsi="Times New Roman"/>
                <w:sz w:val="20"/>
              </w:rPr>
              <w:t>Definition</w:t>
            </w:r>
          </w:p>
        </w:tc>
        <w:tc>
          <w:tcPr>
            <w:tcW w:w="2946" w:type="dxa"/>
          </w:tcPr>
          <w:p w14:paraId="5FD199C0" w14:textId="77777777" w:rsidR="00EC6E72" w:rsidRDefault="00000000">
            <w:r>
              <w:rPr>
                <w:rFonts w:ascii="Times New Roman" w:hAnsi="Times New Roman"/>
                <w:sz w:val="20"/>
              </w:rPr>
              <w:t>Step-by-step commands</w:t>
            </w:r>
          </w:p>
        </w:tc>
        <w:tc>
          <w:tcPr>
            <w:tcW w:w="2946" w:type="dxa"/>
          </w:tcPr>
          <w:p w14:paraId="07045304" w14:textId="77777777" w:rsidR="00EC6E72" w:rsidRDefault="00000000">
            <w:r>
              <w:rPr>
                <w:rFonts w:ascii="Times New Roman" w:hAnsi="Times New Roman"/>
                <w:sz w:val="20"/>
              </w:rPr>
              <w:t>High-level security objectives</w:t>
            </w:r>
          </w:p>
        </w:tc>
      </w:tr>
      <w:tr w:rsidR="00EC6E72" w14:paraId="5AAFA4D0" w14:textId="77777777" w:rsidTr="00B36DC0">
        <w:trPr>
          <w:cantSplit/>
          <w:jc w:val="center"/>
        </w:trPr>
        <w:tc>
          <w:tcPr>
            <w:tcW w:w="2946" w:type="dxa"/>
          </w:tcPr>
          <w:p w14:paraId="064A420C" w14:textId="77777777" w:rsidR="00EC6E72" w:rsidRDefault="00000000">
            <w:r>
              <w:rPr>
                <w:rFonts w:ascii="Times New Roman" w:hAnsi="Times New Roman"/>
                <w:sz w:val="20"/>
              </w:rPr>
              <w:t>Adaptability</w:t>
            </w:r>
          </w:p>
        </w:tc>
        <w:tc>
          <w:tcPr>
            <w:tcW w:w="2946" w:type="dxa"/>
          </w:tcPr>
          <w:p w14:paraId="69D46CDF" w14:textId="77777777" w:rsidR="00EC6E72" w:rsidRDefault="00000000">
            <w:r>
              <w:rPr>
                <w:rFonts w:ascii="Times New Roman" w:hAnsi="Times New Roman"/>
                <w:sz w:val="20"/>
              </w:rPr>
              <w:t>None – breaks on change</w:t>
            </w:r>
          </w:p>
        </w:tc>
        <w:tc>
          <w:tcPr>
            <w:tcW w:w="2946" w:type="dxa"/>
          </w:tcPr>
          <w:p w14:paraId="15618ECA" w14:textId="77777777" w:rsidR="00EC6E72" w:rsidRDefault="00000000">
            <w:r>
              <w:rPr>
                <w:rFonts w:ascii="Times New Roman" w:hAnsi="Times New Roman"/>
                <w:sz w:val="20"/>
              </w:rPr>
              <w:t>Autonomous adaptation to UI/API shifts</w:t>
            </w:r>
          </w:p>
        </w:tc>
      </w:tr>
      <w:tr w:rsidR="00EC6E72" w14:paraId="4BB8F36C" w14:textId="77777777" w:rsidTr="00B36DC0">
        <w:trPr>
          <w:cantSplit/>
          <w:jc w:val="center"/>
        </w:trPr>
        <w:tc>
          <w:tcPr>
            <w:tcW w:w="2946" w:type="dxa"/>
          </w:tcPr>
          <w:p w14:paraId="1F5299B4" w14:textId="77777777" w:rsidR="00EC6E72" w:rsidRDefault="00000000">
            <w:r>
              <w:rPr>
                <w:rFonts w:ascii="Times New Roman" w:hAnsi="Times New Roman"/>
                <w:sz w:val="20"/>
              </w:rPr>
              <w:t>Maintenance</w:t>
            </w:r>
          </w:p>
        </w:tc>
        <w:tc>
          <w:tcPr>
            <w:tcW w:w="2946" w:type="dxa"/>
          </w:tcPr>
          <w:p w14:paraId="3EDF5593" w14:textId="77777777" w:rsidR="00EC6E72" w:rsidRDefault="00000000">
            <w:r>
              <w:rPr>
                <w:rFonts w:ascii="Times New Roman" w:hAnsi="Times New Roman"/>
                <w:sz w:val="20"/>
              </w:rPr>
              <w:t>Manual per change</w:t>
            </w:r>
          </w:p>
        </w:tc>
        <w:tc>
          <w:tcPr>
            <w:tcW w:w="2946" w:type="dxa"/>
          </w:tcPr>
          <w:p w14:paraId="18E2B14F" w14:textId="77777777" w:rsidR="00EC6E72" w:rsidRDefault="00000000">
            <w:r>
              <w:rPr>
                <w:rFonts w:ascii="Times New Roman" w:hAnsi="Times New Roman"/>
                <w:sz w:val="20"/>
              </w:rPr>
              <w:t>Agent self-heals</w:t>
            </w:r>
          </w:p>
        </w:tc>
      </w:tr>
      <w:tr w:rsidR="00EC6E72" w14:paraId="47CC3F8C" w14:textId="77777777" w:rsidTr="00B36DC0">
        <w:trPr>
          <w:cantSplit/>
          <w:jc w:val="center"/>
        </w:trPr>
        <w:tc>
          <w:tcPr>
            <w:tcW w:w="2946" w:type="dxa"/>
          </w:tcPr>
          <w:p w14:paraId="115F5A44" w14:textId="77777777" w:rsidR="00EC6E72" w:rsidRDefault="00000000">
            <w:r>
              <w:rPr>
                <w:rFonts w:ascii="Times New Roman" w:hAnsi="Times New Roman"/>
                <w:sz w:val="20"/>
              </w:rPr>
              <w:t>Feedback loop</w:t>
            </w:r>
          </w:p>
        </w:tc>
        <w:tc>
          <w:tcPr>
            <w:tcW w:w="2946" w:type="dxa"/>
          </w:tcPr>
          <w:p w14:paraId="1216A8FD" w14:textId="77777777" w:rsidR="00EC6E72" w:rsidRDefault="00000000">
            <w:r>
              <w:rPr>
                <w:rFonts w:ascii="Times New Roman" w:hAnsi="Times New Roman"/>
                <w:sz w:val="20"/>
              </w:rPr>
              <w:t>Slow (hours/days)</w:t>
            </w:r>
          </w:p>
        </w:tc>
        <w:tc>
          <w:tcPr>
            <w:tcW w:w="2946" w:type="dxa"/>
          </w:tcPr>
          <w:p w14:paraId="0A5DB3ED" w14:textId="77777777" w:rsidR="00EC6E72" w:rsidRDefault="00000000">
            <w:r>
              <w:rPr>
                <w:rFonts w:ascii="Times New Roman" w:hAnsi="Times New Roman"/>
                <w:sz w:val="20"/>
              </w:rPr>
              <w:t>Real-time</w:t>
            </w:r>
          </w:p>
        </w:tc>
      </w:tr>
      <w:tr w:rsidR="00EC6E72" w14:paraId="254B9083" w14:textId="77777777" w:rsidTr="00B36DC0">
        <w:trPr>
          <w:cantSplit/>
          <w:jc w:val="center"/>
        </w:trPr>
        <w:tc>
          <w:tcPr>
            <w:tcW w:w="2946" w:type="dxa"/>
          </w:tcPr>
          <w:p w14:paraId="01AEBD66" w14:textId="77777777" w:rsidR="00EC6E72" w:rsidRDefault="00000000">
            <w:r>
              <w:rPr>
                <w:rFonts w:ascii="Times New Roman" w:hAnsi="Times New Roman"/>
                <w:sz w:val="20"/>
              </w:rPr>
              <w:t>Human role</w:t>
            </w:r>
          </w:p>
        </w:tc>
        <w:tc>
          <w:tcPr>
            <w:tcW w:w="2946" w:type="dxa"/>
          </w:tcPr>
          <w:p w14:paraId="27A495DF" w14:textId="77777777" w:rsidR="00EC6E72" w:rsidRDefault="00000000">
            <w:r>
              <w:rPr>
                <w:rFonts w:ascii="Times New Roman" w:hAnsi="Times New Roman"/>
                <w:sz w:val="20"/>
              </w:rPr>
              <w:t>Script author</w:t>
            </w:r>
          </w:p>
        </w:tc>
        <w:tc>
          <w:tcPr>
            <w:tcW w:w="2946" w:type="dxa"/>
          </w:tcPr>
          <w:p w14:paraId="70165F1B" w14:textId="77777777" w:rsidR="00EC6E72" w:rsidRDefault="00000000">
            <w:r>
              <w:rPr>
                <w:rFonts w:ascii="Times New Roman" w:hAnsi="Times New Roman"/>
                <w:sz w:val="20"/>
              </w:rPr>
              <w:t>Security director</w:t>
            </w:r>
          </w:p>
        </w:tc>
      </w:tr>
    </w:tbl>
    <w:p w14:paraId="5EF3B540" w14:textId="77777777" w:rsidR="00EC6E72" w:rsidRDefault="00EC6E72">
      <w:pPr>
        <w:spacing w:after="240"/>
      </w:pPr>
    </w:p>
    <w:p w14:paraId="467D32EA" w14:textId="77777777" w:rsidR="00EC6E72" w:rsidRDefault="00000000">
      <w:pPr>
        <w:spacing w:after="120"/>
      </w:pPr>
      <w:r>
        <w:rPr>
          <w:rFonts w:ascii="Times New Roman" w:hAnsi="Times New Roman"/>
          <w:b/>
          <w:sz w:val="24"/>
        </w:rPr>
        <w:t>4.2 Example Transformation</w:t>
      </w:r>
    </w:p>
    <w:p w14:paraId="4C170C9B" w14:textId="77777777" w:rsidR="00EC6E72" w:rsidRDefault="00000000" w:rsidP="00B36DC0">
      <w:pPr>
        <w:spacing w:after="120"/>
      </w:pPr>
      <w:r>
        <w:rPr>
          <w:rFonts w:ascii="Times New Roman" w:hAnsi="Times New Roman"/>
        </w:rPr>
        <w:t>Script-centric (dying):</w:t>
      </w:r>
    </w:p>
    <w:p w14:paraId="2B4B68BB" w14:textId="77777777" w:rsidR="00EC6E72" w:rsidRDefault="00000000" w:rsidP="00B36DC0">
      <w:pPr>
        <w:spacing w:after="120"/>
        <w:rPr>
          <w:rFonts w:ascii="Times New Roman" w:hAnsi="Times New Roman"/>
        </w:rPr>
      </w:pPr>
      <w:r>
        <w:rPr>
          <w:rFonts w:ascii="Times New Roman" w:hAnsi="Times New Roman"/>
        </w:rPr>
        <w:t>POST /login HTTP/1.1</w:t>
      </w:r>
      <w:r>
        <w:rPr>
          <w:rFonts w:ascii="Times New Roman" w:hAnsi="Times New Roman"/>
        </w:rPr>
        <w:br/>
        <w:t>payload="' OR '1'='1"</w:t>
      </w:r>
      <w:r>
        <w:rPr>
          <w:rFonts w:ascii="Times New Roman" w:hAnsi="Times New Roman"/>
        </w:rPr>
        <w:br/>
        <w:t xml:space="preserve">assert </w:t>
      </w:r>
      <w:proofErr w:type="gramStart"/>
      <w:r>
        <w:rPr>
          <w:rFonts w:ascii="Times New Roman" w:hAnsi="Times New Roman"/>
        </w:rPr>
        <w:t>response.contains</w:t>
      </w:r>
      <w:proofErr w:type="gramEnd"/>
      <w:r>
        <w:rPr>
          <w:rFonts w:ascii="Times New Roman" w:hAnsi="Times New Roman"/>
        </w:rPr>
        <w:t>("Welcome admin")</w:t>
      </w:r>
    </w:p>
    <w:p w14:paraId="7946826D" w14:textId="77777777" w:rsidR="00B36DC0" w:rsidRDefault="00B36DC0" w:rsidP="00B36DC0">
      <w:pPr>
        <w:spacing w:after="120"/>
      </w:pPr>
    </w:p>
    <w:p w14:paraId="06FDA049" w14:textId="77777777" w:rsidR="00EC6E72" w:rsidRDefault="00000000" w:rsidP="00B36DC0">
      <w:pPr>
        <w:spacing w:after="120"/>
      </w:pPr>
      <w:r>
        <w:rPr>
          <w:rFonts w:ascii="Times New Roman" w:hAnsi="Times New Roman"/>
        </w:rPr>
        <w:lastRenderedPageBreak/>
        <w:t>Goal-centric (emerging):</w:t>
      </w:r>
    </w:p>
    <w:p w14:paraId="4AFAB589" w14:textId="77777777" w:rsidR="00EC6E72" w:rsidRDefault="00000000" w:rsidP="00B36DC0">
      <w:pPr>
        <w:spacing w:after="240"/>
      </w:pPr>
      <w:r>
        <w:rPr>
          <w:rFonts w:ascii="Times New Roman" w:hAnsi="Times New Roman"/>
        </w:rPr>
        <w:t>Objective: Achieve unauthorized administrative access via authentication bypass.</w:t>
      </w:r>
      <w:r>
        <w:rPr>
          <w:rFonts w:ascii="Times New Roman" w:hAnsi="Times New Roman"/>
        </w:rPr>
        <w:br/>
        <w:t>Constraints: Do not trigger rate-limiting. Do not lock out legitimate users.</w:t>
      </w:r>
      <w:r>
        <w:rPr>
          <w:rFonts w:ascii="Times New Roman" w:hAnsi="Times New Roman"/>
        </w:rPr>
        <w:br/>
        <w:t>The agent autonomously explores, adapts, and reports findings.</w:t>
      </w:r>
    </w:p>
    <w:p w14:paraId="0F131846" w14:textId="77777777" w:rsidR="00EC6E72" w:rsidRDefault="00000000">
      <w:pPr>
        <w:spacing w:after="120"/>
      </w:pPr>
      <w:r>
        <w:rPr>
          <w:rFonts w:ascii="Times New Roman" w:hAnsi="Times New Roman"/>
          <w:b/>
          <w:smallCaps/>
          <w:sz w:val="28"/>
        </w:rPr>
        <w:t>5. THE AGENTIC SECURITY TESTING LOOP</w:t>
      </w:r>
    </w:p>
    <w:p w14:paraId="6A96DE30" w14:textId="77777777" w:rsidR="00EC6E72" w:rsidRDefault="00000000">
      <w:pPr>
        <w:spacing w:after="120"/>
        <w:jc w:val="both"/>
      </w:pPr>
      <w:r>
        <w:rPr>
          <w:rFonts w:ascii="Times New Roman" w:hAnsi="Times New Roman"/>
        </w:rPr>
        <w:t>Agentic Security Testing (AST) operates in four continuous phases:</w:t>
      </w:r>
    </w:p>
    <w:p w14:paraId="38D6D073" w14:textId="77777777" w:rsidR="00EC6E72" w:rsidRDefault="00000000">
      <w:pPr>
        <w:spacing w:after="120"/>
      </w:pPr>
      <w:r>
        <w:rPr>
          <w:rFonts w:ascii="Times New Roman" w:hAnsi="Times New Roman"/>
          <w:b/>
          <w:sz w:val="24"/>
        </w:rPr>
        <w:t>5.1 Plan</w:t>
      </w:r>
    </w:p>
    <w:p w14:paraId="24078CAB" w14:textId="77777777" w:rsidR="00EC6E72" w:rsidRDefault="00000000">
      <w:pPr>
        <w:spacing w:after="120"/>
        <w:jc w:val="both"/>
      </w:pPr>
      <w:r>
        <w:rPr>
          <w:rFonts w:ascii="Times New Roman" w:hAnsi="Times New Roman"/>
        </w:rPr>
        <w:t>Agents analyze the target attack surface (UI elements, API endpoints, network services, identity providers) and dynamically derive optimal adversarial paths. Unlike static threat models, this planning adapts to observed behaviors.</w:t>
      </w:r>
    </w:p>
    <w:p w14:paraId="50AC3B23" w14:textId="77777777" w:rsidR="00EC6E72" w:rsidRDefault="00000000">
      <w:pPr>
        <w:spacing w:after="120"/>
      </w:pPr>
      <w:r>
        <w:rPr>
          <w:rFonts w:ascii="Times New Roman" w:hAnsi="Times New Roman"/>
          <w:b/>
          <w:sz w:val="24"/>
        </w:rPr>
        <w:t>5.2 Execute</w:t>
      </w:r>
    </w:p>
    <w:p w14:paraId="7A657E56" w14:textId="77777777" w:rsidR="00EC6E72" w:rsidRDefault="00000000">
      <w:pPr>
        <w:spacing w:after="120"/>
        <w:jc w:val="both"/>
      </w:pPr>
      <w:r>
        <w:rPr>
          <w:rFonts w:ascii="Times New Roman" w:hAnsi="Times New Roman"/>
        </w:rPr>
        <w:t>Autonomous execution across multiple surfaces (web, mobile, API, network). Agents interact like human adversaries but at machine speed, testing thousands of variants simultaneously.</w:t>
      </w:r>
    </w:p>
    <w:p w14:paraId="22AC942B" w14:textId="77777777" w:rsidR="00EC6E72" w:rsidRDefault="00000000">
      <w:pPr>
        <w:spacing w:after="120"/>
      </w:pPr>
      <w:r>
        <w:rPr>
          <w:rFonts w:ascii="Times New Roman" w:hAnsi="Times New Roman"/>
          <w:b/>
          <w:sz w:val="24"/>
        </w:rPr>
        <w:t>5.3 Report</w:t>
      </w:r>
    </w:p>
    <w:p w14:paraId="51BCF0E3" w14:textId="77777777" w:rsidR="00EC6E72" w:rsidRDefault="00000000">
      <w:pPr>
        <w:spacing w:after="120"/>
        <w:jc w:val="both"/>
      </w:pPr>
      <w:r>
        <w:rPr>
          <w:rFonts w:ascii="Times New Roman" w:hAnsi="Times New Roman"/>
        </w:rPr>
        <w:t>Output extends beyond simple pass/fail. Each finding includes: Reasoning trace (why the agent attempted what it did), Visual or protocol evidence, Root cause analysis, False-positive confidence score, and Remediation suggestions.</w:t>
      </w:r>
    </w:p>
    <w:p w14:paraId="5872284E" w14:textId="77777777" w:rsidR="00EC6E72" w:rsidRDefault="00000000">
      <w:pPr>
        <w:spacing w:after="120"/>
      </w:pPr>
      <w:r>
        <w:rPr>
          <w:rFonts w:ascii="Times New Roman" w:hAnsi="Times New Roman"/>
          <w:b/>
          <w:sz w:val="24"/>
        </w:rPr>
        <w:t>5.4 Self-Heal</w:t>
      </w:r>
    </w:p>
    <w:p w14:paraId="2E810B22" w14:textId="77777777" w:rsidR="00EC6E72" w:rsidRDefault="00000000">
      <w:pPr>
        <w:spacing w:after="240"/>
        <w:jc w:val="both"/>
      </w:pPr>
      <w:r>
        <w:rPr>
          <w:rFonts w:ascii="Times New Roman" w:hAnsi="Times New Roman"/>
        </w:rPr>
        <w:t>When defenses change (WAF rule update, CSP header addition, API schema modification), agents automatically detect the change and re-route their attack strategy without human intervention.</w:t>
      </w:r>
    </w:p>
    <w:p w14:paraId="2794E62E" w14:textId="77777777" w:rsidR="00EC6E72" w:rsidRDefault="00000000">
      <w:pPr>
        <w:spacing w:after="120"/>
      </w:pPr>
      <w:r>
        <w:rPr>
          <w:rFonts w:ascii="Times New Roman" w:hAnsi="Times New Roman"/>
          <w:b/>
          <w:smallCaps/>
          <w:sz w:val="28"/>
        </w:rPr>
        <w:t>6. HUMAN VALUE – THE UPWARD MIGRATION</w:t>
      </w:r>
    </w:p>
    <w:p w14:paraId="164F297D" w14:textId="77777777" w:rsidR="00EC6E72" w:rsidRDefault="00000000">
      <w:pPr>
        <w:spacing w:after="120"/>
        <w:jc w:val="both"/>
      </w:pPr>
      <w:r>
        <w:rPr>
          <w:rFonts w:ascii="Times New Roman" w:hAnsi="Times New Roman"/>
        </w:rPr>
        <w:t>Agentic security testing does not eliminate the human. It elevates the human's role.</w:t>
      </w:r>
    </w:p>
    <w:p w14:paraId="75F74B6B" w14:textId="77777777" w:rsidR="00EC6E72" w:rsidRDefault="00000000">
      <w:pPr>
        <w:spacing w:after="120"/>
      </w:pPr>
      <w:r>
        <w:rPr>
          <w:rFonts w:ascii="Times New Roman" w:hAnsi="Times New Roman"/>
          <w:b/>
          <w:sz w:val="24"/>
        </w:rPr>
        <w:t>6.1 Legacy Value (Being Automated)</w:t>
      </w:r>
    </w:p>
    <w:p w14:paraId="2B152BC1" w14:textId="77777777" w:rsidR="00EC6E72" w:rsidRDefault="00000000">
      <w:pPr>
        <w:spacing w:after="120"/>
        <w:jc w:val="both"/>
      </w:pPr>
      <w:r>
        <w:rPr>
          <w:rFonts w:ascii="Times New Roman" w:hAnsi="Times New Roman"/>
        </w:rPr>
        <w:t>Writing explicit exploit syntax; Manually executing OWASP Top 10 checklists; Maintaining brittle compliance test suites; Copy-pasting payloads from vulnerability databases.</w:t>
      </w:r>
    </w:p>
    <w:p w14:paraId="663C4388" w14:textId="77777777" w:rsidR="00EC6E72" w:rsidRDefault="00000000">
      <w:pPr>
        <w:spacing w:after="120"/>
      </w:pPr>
      <w:r>
        <w:rPr>
          <w:rFonts w:ascii="Times New Roman" w:hAnsi="Times New Roman"/>
          <w:b/>
          <w:sz w:val="24"/>
        </w:rPr>
        <w:t>6.2 New Human Value (Growing)</w:t>
      </w:r>
    </w:p>
    <w:p w14:paraId="30F7AFFE" w14:textId="77777777" w:rsidR="00EC6E72" w:rsidRDefault="00000000">
      <w:pPr>
        <w:spacing w:after="240"/>
        <w:jc w:val="center"/>
      </w:pPr>
      <w:r>
        <w:rPr>
          <w:rFonts w:ascii="Times New Roman" w:hAnsi="Times New Roman"/>
        </w:rPr>
        <w:t>Table 3. Evolving human roles in agentic security.</w:t>
      </w:r>
    </w:p>
    <w:tbl>
      <w:tblPr>
        <w:tblStyle w:val="TableGrid"/>
        <w:tblW w:w="0" w:type="auto"/>
        <w:jc w:val="center"/>
        <w:tblLook w:val="04A0" w:firstRow="1" w:lastRow="0" w:firstColumn="1" w:lastColumn="0" w:noHBand="0" w:noVBand="1"/>
      </w:tblPr>
      <w:tblGrid>
        <w:gridCol w:w="4419"/>
        <w:gridCol w:w="4419"/>
      </w:tblGrid>
      <w:tr w:rsidR="00EC6E72" w14:paraId="5089AF54" w14:textId="77777777" w:rsidTr="00B36DC0">
        <w:trPr>
          <w:cantSplit/>
          <w:tblHeader/>
          <w:jc w:val="center"/>
        </w:trPr>
        <w:tc>
          <w:tcPr>
            <w:tcW w:w="4419" w:type="dxa"/>
          </w:tcPr>
          <w:p w14:paraId="29277938" w14:textId="77777777" w:rsidR="00EC6E72" w:rsidRDefault="00000000">
            <w:pPr>
              <w:jc w:val="center"/>
            </w:pPr>
            <w:r>
              <w:rPr>
                <w:rFonts w:ascii="Times New Roman" w:hAnsi="Times New Roman"/>
                <w:b/>
                <w:sz w:val="20"/>
              </w:rPr>
              <w:t>Area</w:t>
            </w:r>
          </w:p>
        </w:tc>
        <w:tc>
          <w:tcPr>
            <w:tcW w:w="4419" w:type="dxa"/>
          </w:tcPr>
          <w:p w14:paraId="6A6219EE" w14:textId="77777777" w:rsidR="00EC6E72" w:rsidRDefault="00000000">
            <w:pPr>
              <w:jc w:val="center"/>
            </w:pPr>
            <w:r>
              <w:rPr>
                <w:rFonts w:ascii="Times New Roman" w:hAnsi="Times New Roman"/>
                <w:b/>
                <w:sz w:val="20"/>
              </w:rPr>
              <w:t>Description</w:t>
            </w:r>
          </w:p>
        </w:tc>
      </w:tr>
      <w:tr w:rsidR="00EC6E72" w14:paraId="28BC7DB8" w14:textId="77777777" w:rsidTr="00B36DC0">
        <w:trPr>
          <w:cantSplit/>
          <w:jc w:val="center"/>
        </w:trPr>
        <w:tc>
          <w:tcPr>
            <w:tcW w:w="4419" w:type="dxa"/>
          </w:tcPr>
          <w:p w14:paraId="4D180A9F" w14:textId="77777777" w:rsidR="00EC6E72" w:rsidRDefault="00000000">
            <w:r>
              <w:rPr>
                <w:rFonts w:ascii="Times New Roman" w:hAnsi="Times New Roman"/>
                <w:sz w:val="20"/>
              </w:rPr>
              <w:t>Taste &amp; Judgment</w:t>
            </w:r>
          </w:p>
        </w:tc>
        <w:tc>
          <w:tcPr>
            <w:tcW w:w="4419" w:type="dxa"/>
          </w:tcPr>
          <w:p w14:paraId="2E5C5F30" w14:textId="77777777" w:rsidR="00EC6E72" w:rsidRDefault="00000000">
            <w:r>
              <w:rPr>
                <w:rFonts w:ascii="Times New Roman" w:hAnsi="Times New Roman"/>
                <w:sz w:val="20"/>
              </w:rPr>
              <w:t>Defining what "secure enough" means for a given context. Identifying critical invariants that must never be violated.</w:t>
            </w:r>
          </w:p>
        </w:tc>
      </w:tr>
      <w:tr w:rsidR="00EC6E72" w14:paraId="30A73E2D" w14:textId="77777777" w:rsidTr="00B36DC0">
        <w:trPr>
          <w:cantSplit/>
          <w:jc w:val="center"/>
        </w:trPr>
        <w:tc>
          <w:tcPr>
            <w:tcW w:w="4419" w:type="dxa"/>
          </w:tcPr>
          <w:p w14:paraId="622FC80B" w14:textId="77777777" w:rsidR="00EC6E72" w:rsidRDefault="00000000">
            <w:r>
              <w:rPr>
                <w:rFonts w:ascii="Times New Roman" w:hAnsi="Times New Roman"/>
                <w:sz w:val="20"/>
              </w:rPr>
              <w:t>System Design</w:t>
            </w:r>
          </w:p>
        </w:tc>
        <w:tc>
          <w:tcPr>
            <w:tcW w:w="4419" w:type="dxa"/>
          </w:tcPr>
          <w:p w14:paraId="5E1A43C8" w14:textId="77777777" w:rsidR="00EC6E72" w:rsidRDefault="00000000">
            <w:r>
              <w:rPr>
                <w:rFonts w:ascii="Times New Roman" w:hAnsi="Times New Roman"/>
                <w:sz w:val="20"/>
              </w:rPr>
              <w:t>Building guardrails for agentic attackers. Designing robust security oracles and observability.</w:t>
            </w:r>
          </w:p>
        </w:tc>
      </w:tr>
      <w:tr w:rsidR="00EC6E72" w14:paraId="17CFBB0C" w14:textId="77777777" w:rsidTr="00B36DC0">
        <w:trPr>
          <w:cantSplit/>
          <w:jc w:val="center"/>
        </w:trPr>
        <w:tc>
          <w:tcPr>
            <w:tcW w:w="4419" w:type="dxa"/>
          </w:tcPr>
          <w:p w14:paraId="1B091B1E" w14:textId="77777777" w:rsidR="00EC6E72" w:rsidRDefault="00000000">
            <w:r>
              <w:rPr>
                <w:rFonts w:ascii="Times New Roman" w:hAnsi="Times New Roman"/>
                <w:sz w:val="20"/>
              </w:rPr>
              <w:lastRenderedPageBreak/>
              <w:t>Legal &amp; Ethical Oversight</w:t>
            </w:r>
          </w:p>
        </w:tc>
        <w:tc>
          <w:tcPr>
            <w:tcW w:w="4419" w:type="dxa"/>
          </w:tcPr>
          <w:p w14:paraId="47620E69" w14:textId="77777777" w:rsidR="00EC6E72" w:rsidRDefault="00000000">
            <w:r>
              <w:rPr>
                <w:rFonts w:ascii="Times New Roman" w:hAnsi="Times New Roman"/>
                <w:sz w:val="20"/>
              </w:rPr>
              <w:t>Ensuring agents operate within authorized scope. Retaining accountability for autonomous actions.</w:t>
            </w:r>
          </w:p>
        </w:tc>
      </w:tr>
      <w:tr w:rsidR="00EC6E72" w14:paraId="33377047" w14:textId="77777777" w:rsidTr="00B36DC0">
        <w:trPr>
          <w:cantSplit/>
          <w:jc w:val="center"/>
        </w:trPr>
        <w:tc>
          <w:tcPr>
            <w:tcW w:w="4419" w:type="dxa"/>
          </w:tcPr>
          <w:p w14:paraId="17477A3A" w14:textId="77777777" w:rsidR="00EC6E72" w:rsidRDefault="00000000">
            <w:r>
              <w:rPr>
                <w:rFonts w:ascii="Times New Roman" w:hAnsi="Times New Roman"/>
                <w:sz w:val="20"/>
              </w:rPr>
              <w:t>Final Authority</w:t>
            </w:r>
          </w:p>
        </w:tc>
        <w:tc>
          <w:tcPr>
            <w:tcW w:w="4419" w:type="dxa"/>
          </w:tcPr>
          <w:p w14:paraId="2C28C5C2" w14:textId="77777777" w:rsidR="00EC6E72" w:rsidRDefault="00000000">
            <w:r>
              <w:rPr>
                <w:rFonts w:ascii="Times New Roman" w:hAnsi="Times New Roman"/>
                <w:sz w:val="20"/>
              </w:rPr>
              <w:t>The ultimate "go/no-go" decision for incident response and containment.</w:t>
            </w:r>
          </w:p>
        </w:tc>
      </w:tr>
    </w:tbl>
    <w:p w14:paraId="70DB3499" w14:textId="77777777" w:rsidR="00EC6E72" w:rsidRDefault="00EC6E72">
      <w:pPr>
        <w:spacing w:after="240"/>
      </w:pPr>
    </w:p>
    <w:p w14:paraId="247DC580" w14:textId="77777777" w:rsidR="00EC6E72" w:rsidRDefault="00000000">
      <w:pPr>
        <w:spacing w:after="240"/>
        <w:jc w:val="both"/>
      </w:pPr>
      <w:r>
        <w:rPr>
          <w:rFonts w:ascii="Times New Roman" w:hAnsi="Times New Roman"/>
        </w:rPr>
        <w:t>"You can outsource the exploit, but you cannot outsource the ethics."</w:t>
      </w:r>
    </w:p>
    <w:p w14:paraId="080E72FB" w14:textId="77777777" w:rsidR="00EC6E72" w:rsidRDefault="00000000">
      <w:pPr>
        <w:spacing w:after="120"/>
      </w:pPr>
      <w:r>
        <w:rPr>
          <w:rFonts w:ascii="Times New Roman" w:hAnsi="Times New Roman"/>
          <w:b/>
          <w:smallCaps/>
          <w:sz w:val="28"/>
        </w:rPr>
        <w:t>7. THE "BRILLIANT INTERN" RISK</w:t>
      </w:r>
    </w:p>
    <w:p w14:paraId="2D5DB27E" w14:textId="77777777" w:rsidR="00EC6E72" w:rsidRDefault="00000000">
      <w:pPr>
        <w:spacing w:after="120"/>
      </w:pPr>
      <w:r>
        <w:rPr>
          <w:rFonts w:ascii="Times New Roman" w:hAnsi="Times New Roman"/>
          <w:b/>
          <w:sz w:val="24"/>
        </w:rPr>
        <w:t>7.1 Three Core Risks</w:t>
      </w:r>
    </w:p>
    <w:p w14:paraId="7E956529" w14:textId="77777777" w:rsidR="00EC6E72" w:rsidRDefault="00000000">
      <w:pPr>
        <w:spacing w:after="240"/>
        <w:jc w:val="center"/>
      </w:pPr>
      <w:r>
        <w:rPr>
          <w:rFonts w:ascii="Times New Roman" w:hAnsi="Times New Roman"/>
        </w:rPr>
        <w:t>Table 4. Core risks of agentic security systems.</w:t>
      </w:r>
    </w:p>
    <w:tbl>
      <w:tblPr>
        <w:tblStyle w:val="TableGrid"/>
        <w:tblW w:w="0" w:type="auto"/>
        <w:jc w:val="center"/>
        <w:tblLook w:val="04A0" w:firstRow="1" w:lastRow="0" w:firstColumn="1" w:lastColumn="0" w:noHBand="0" w:noVBand="1"/>
      </w:tblPr>
      <w:tblGrid>
        <w:gridCol w:w="2946"/>
        <w:gridCol w:w="2946"/>
        <w:gridCol w:w="2946"/>
      </w:tblGrid>
      <w:tr w:rsidR="00EC6E72" w14:paraId="268962A9" w14:textId="77777777" w:rsidTr="00B36DC0">
        <w:trPr>
          <w:cantSplit/>
          <w:tblHeader/>
          <w:jc w:val="center"/>
        </w:trPr>
        <w:tc>
          <w:tcPr>
            <w:tcW w:w="2946" w:type="dxa"/>
          </w:tcPr>
          <w:p w14:paraId="4456CA7C" w14:textId="77777777" w:rsidR="00EC6E72" w:rsidRDefault="00000000">
            <w:pPr>
              <w:jc w:val="center"/>
            </w:pPr>
            <w:r>
              <w:rPr>
                <w:rFonts w:ascii="Times New Roman" w:hAnsi="Times New Roman"/>
                <w:b/>
                <w:sz w:val="20"/>
              </w:rPr>
              <w:t>Risk</w:t>
            </w:r>
          </w:p>
        </w:tc>
        <w:tc>
          <w:tcPr>
            <w:tcW w:w="2946" w:type="dxa"/>
          </w:tcPr>
          <w:p w14:paraId="50A2C2CC" w14:textId="77777777" w:rsidR="00EC6E72" w:rsidRDefault="00000000">
            <w:pPr>
              <w:jc w:val="center"/>
            </w:pPr>
            <w:r>
              <w:rPr>
                <w:rFonts w:ascii="Times New Roman" w:hAnsi="Times New Roman"/>
                <w:b/>
                <w:sz w:val="20"/>
              </w:rPr>
              <w:t>Description</w:t>
            </w:r>
          </w:p>
        </w:tc>
        <w:tc>
          <w:tcPr>
            <w:tcW w:w="2946" w:type="dxa"/>
          </w:tcPr>
          <w:p w14:paraId="0F17FE74" w14:textId="77777777" w:rsidR="00EC6E72" w:rsidRDefault="00000000">
            <w:pPr>
              <w:jc w:val="center"/>
            </w:pPr>
            <w:r>
              <w:rPr>
                <w:rFonts w:ascii="Times New Roman" w:hAnsi="Times New Roman"/>
                <w:b/>
                <w:sz w:val="20"/>
              </w:rPr>
              <w:t>Security Implication</w:t>
            </w:r>
          </w:p>
        </w:tc>
      </w:tr>
      <w:tr w:rsidR="00EC6E72" w14:paraId="5C26A152" w14:textId="77777777" w:rsidTr="00B36DC0">
        <w:trPr>
          <w:cantSplit/>
          <w:jc w:val="center"/>
        </w:trPr>
        <w:tc>
          <w:tcPr>
            <w:tcW w:w="2946" w:type="dxa"/>
          </w:tcPr>
          <w:p w14:paraId="7F9AC1E9" w14:textId="77777777" w:rsidR="00EC6E72" w:rsidRDefault="00000000">
            <w:r>
              <w:rPr>
                <w:rFonts w:ascii="Times New Roman" w:hAnsi="Times New Roman"/>
                <w:sz w:val="20"/>
              </w:rPr>
              <w:t>Inconsistent Performance</w:t>
            </w:r>
          </w:p>
        </w:tc>
        <w:tc>
          <w:tcPr>
            <w:tcW w:w="2946" w:type="dxa"/>
          </w:tcPr>
          <w:p w14:paraId="6F0E03A6" w14:textId="77777777" w:rsidR="00EC6E72" w:rsidRDefault="00000000">
            <w:r>
              <w:rPr>
                <w:rFonts w:ascii="Times New Roman" w:hAnsi="Times New Roman"/>
                <w:sz w:val="20"/>
              </w:rPr>
              <w:t>Models excel at complex reasoning yet fail at simple, deterministic tasks</w:t>
            </w:r>
          </w:p>
        </w:tc>
        <w:tc>
          <w:tcPr>
            <w:tcW w:w="2946" w:type="dxa"/>
          </w:tcPr>
          <w:p w14:paraId="07AEE8D3" w14:textId="77777777" w:rsidR="00EC6E72" w:rsidRDefault="00000000">
            <w:r>
              <w:rPr>
                <w:rFonts w:ascii="Times New Roman" w:hAnsi="Times New Roman"/>
                <w:sz w:val="20"/>
              </w:rPr>
              <w:t>An agent finds a zero-day RCE but misses a basic SQL injection</w:t>
            </w:r>
          </w:p>
        </w:tc>
      </w:tr>
      <w:tr w:rsidR="00EC6E72" w14:paraId="4CCC2E10" w14:textId="77777777" w:rsidTr="00B36DC0">
        <w:trPr>
          <w:cantSplit/>
          <w:jc w:val="center"/>
        </w:trPr>
        <w:tc>
          <w:tcPr>
            <w:tcW w:w="2946" w:type="dxa"/>
          </w:tcPr>
          <w:p w14:paraId="5107A93E" w14:textId="77777777" w:rsidR="00EC6E72" w:rsidRDefault="00000000">
            <w:r>
              <w:rPr>
                <w:rFonts w:ascii="Times New Roman" w:hAnsi="Times New Roman"/>
                <w:sz w:val="20"/>
              </w:rPr>
              <w:t>Hallucinated Success</w:t>
            </w:r>
          </w:p>
        </w:tc>
        <w:tc>
          <w:tcPr>
            <w:tcW w:w="2946" w:type="dxa"/>
          </w:tcPr>
          <w:p w14:paraId="2DF4A34A" w14:textId="77777777" w:rsidR="00EC6E72" w:rsidRDefault="00000000">
            <w:r>
              <w:rPr>
                <w:rFonts w:ascii="Times New Roman" w:hAnsi="Times New Roman"/>
                <w:sz w:val="20"/>
              </w:rPr>
              <w:t>Agent claims a successful breach that did not occur</w:t>
            </w:r>
          </w:p>
        </w:tc>
        <w:tc>
          <w:tcPr>
            <w:tcW w:w="2946" w:type="dxa"/>
          </w:tcPr>
          <w:p w14:paraId="1D2919B6" w14:textId="77777777" w:rsidR="00EC6E72" w:rsidRDefault="00000000">
            <w:r>
              <w:rPr>
                <w:rFonts w:ascii="Times New Roman" w:hAnsi="Times New Roman"/>
                <w:sz w:val="20"/>
              </w:rPr>
              <w:t>Wasted incident response, false positives, eroded trust</w:t>
            </w:r>
          </w:p>
        </w:tc>
      </w:tr>
      <w:tr w:rsidR="00EC6E72" w14:paraId="2BACB7C5" w14:textId="77777777" w:rsidTr="00B36DC0">
        <w:trPr>
          <w:cantSplit/>
          <w:jc w:val="center"/>
        </w:trPr>
        <w:tc>
          <w:tcPr>
            <w:tcW w:w="2946" w:type="dxa"/>
          </w:tcPr>
          <w:p w14:paraId="500FF893" w14:textId="77777777" w:rsidR="00EC6E72" w:rsidRDefault="00000000">
            <w:r>
              <w:rPr>
                <w:rFonts w:ascii="Times New Roman" w:hAnsi="Times New Roman"/>
                <w:sz w:val="20"/>
              </w:rPr>
              <w:t>Jagged Frontiers</w:t>
            </w:r>
          </w:p>
        </w:tc>
        <w:tc>
          <w:tcPr>
            <w:tcW w:w="2946" w:type="dxa"/>
          </w:tcPr>
          <w:p w14:paraId="0FBFF44D" w14:textId="77777777" w:rsidR="00EC6E72" w:rsidRDefault="00000000">
            <w:r>
              <w:rPr>
                <w:rFonts w:ascii="Times New Roman" w:hAnsi="Times New Roman"/>
                <w:sz w:val="20"/>
              </w:rPr>
              <w:t>Capabilities are non-uniform; hard to predict failure modes</w:t>
            </w:r>
          </w:p>
        </w:tc>
        <w:tc>
          <w:tcPr>
            <w:tcW w:w="2946" w:type="dxa"/>
          </w:tcPr>
          <w:p w14:paraId="520BD9BB" w14:textId="77777777" w:rsidR="00EC6E72" w:rsidRDefault="00000000">
            <w:r>
              <w:rPr>
                <w:rFonts w:ascii="Times New Roman" w:hAnsi="Times New Roman"/>
                <w:sz w:val="20"/>
              </w:rPr>
              <w:t>Unpredictable attack surface coverage</w:t>
            </w:r>
          </w:p>
        </w:tc>
      </w:tr>
    </w:tbl>
    <w:p w14:paraId="1C12DC6E" w14:textId="77777777" w:rsidR="00EC6E72" w:rsidRDefault="00EC6E72">
      <w:pPr>
        <w:spacing w:after="240"/>
      </w:pPr>
    </w:p>
    <w:p w14:paraId="1A9F35F7" w14:textId="77777777" w:rsidR="00EC6E72" w:rsidRDefault="00000000">
      <w:pPr>
        <w:spacing w:after="120"/>
      </w:pPr>
      <w:r>
        <w:rPr>
          <w:rFonts w:ascii="Times New Roman" w:hAnsi="Times New Roman"/>
          <w:b/>
          <w:sz w:val="24"/>
        </w:rPr>
        <w:t>7.2 Required Guardrails</w:t>
      </w:r>
    </w:p>
    <w:p w14:paraId="68E5FB93" w14:textId="77777777" w:rsidR="00EC6E72" w:rsidRDefault="00000000">
      <w:pPr>
        <w:spacing w:after="120"/>
        <w:jc w:val="both"/>
      </w:pPr>
      <w:r>
        <w:rPr>
          <w:rFonts w:ascii="Times New Roman" w:hAnsi="Times New Roman"/>
        </w:rPr>
        <w:t>- Active Oversight: No unattended agentic red-teaming in production environments. Humans-in-the-loop for high-risk actions.</w:t>
      </w:r>
    </w:p>
    <w:p w14:paraId="59F1351B" w14:textId="77777777" w:rsidR="00EC6E72" w:rsidRDefault="00000000">
      <w:pPr>
        <w:spacing w:after="120"/>
        <w:jc w:val="both"/>
      </w:pPr>
      <w:r>
        <w:rPr>
          <w:rFonts w:ascii="Times New Roman" w:hAnsi="Times New Roman"/>
        </w:rPr>
        <w:t>- Heavy Verification: Every claimed exploit must be independently reproducible or sandbox-verified.</w:t>
      </w:r>
    </w:p>
    <w:p w14:paraId="158F2C92" w14:textId="77777777" w:rsidR="00EC6E72" w:rsidRDefault="00000000">
      <w:pPr>
        <w:spacing w:after="120"/>
        <w:jc w:val="both"/>
      </w:pPr>
      <w:r>
        <w:rPr>
          <w:rFonts w:ascii="Times New Roman" w:hAnsi="Times New Roman"/>
        </w:rPr>
        <w:t>- Ownership of Quality: The human retains final ownership of security standards, architecture, and incident decisions.</w:t>
      </w:r>
    </w:p>
    <w:p w14:paraId="30AD95C3" w14:textId="77777777" w:rsidR="00EC6E72" w:rsidRDefault="00000000">
      <w:pPr>
        <w:spacing w:after="240"/>
        <w:jc w:val="both"/>
      </w:pPr>
      <w:r>
        <w:rPr>
          <w:rFonts w:ascii="Times New Roman" w:hAnsi="Times New Roman"/>
        </w:rPr>
        <w:t>Vulnerability Note: The same agents used for defense can be repurposed by adversaries. Guardrails must be technical, not just procedural.</w:t>
      </w:r>
    </w:p>
    <w:p w14:paraId="0E572093" w14:textId="77777777" w:rsidR="00EC6E72" w:rsidRDefault="00000000">
      <w:pPr>
        <w:spacing w:after="120"/>
      </w:pPr>
      <w:r>
        <w:rPr>
          <w:rFonts w:ascii="Times New Roman" w:hAnsi="Times New Roman"/>
          <w:b/>
          <w:smallCaps/>
          <w:sz w:val="28"/>
        </w:rPr>
        <w:t>8. WHAT SURVIVES OF GUI-ORIENTED SECURITY TESTING?</w:t>
      </w:r>
    </w:p>
    <w:p w14:paraId="3F896CDC" w14:textId="77777777" w:rsidR="00EC6E72" w:rsidRDefault="00000000">
      <w:pPr>
        <w:spacing w:after="120"/>
        <w:jc w:val="both"/>
      </w:pPr>
      <w:r>
        <w:rPr>
          <w:rFonts w:ascii="Times New Roman" w:hAnsi="Times New Roman"/>
        </w:rPr>
        <w:t>GUI-oriented security testing does not disappear entirely. It becomes a specialized instrument rather than the dominant abstraction.</w:t>
      </w:r>
    </w:p>
    <w:p w14:paraId="16221C60" w14:textId="77777777" w:rsidR="00EC6E72" w:rsidRDefault="00000000">
      <w:pPr>
        <w:spacing w:after="240"/>
        <w:jc w:val="center"/>
      </w:pPr>
      <w:r>
        <w:rPr>
          <w:rFonts w:ascii="Times New Roman" w:hAnsi="Times New Roman"/>
        </w:rPr>
        <w:t>Table 5. Surviving areas for traditional GUI-oriented testing.</w:t>
      </w:r>
    </w:p>
    <w:tbl>
      <w:tblPr>
        <w:tblStyle w:val="TableGrid"/>
        <w:tblW w:w="0" w:type="auto"/>
        <w:jc w:val="center"/>
        <w:tblLook w:val="04A0" w:firstRow="1" w:lastRow="0" w:firstColumn="1" w:lastColumn="0" w:noHBand="0" w:noVBand="1"/>
      </w:tblPr>
      <w:tblGrid>
        <w:gridCol w:w="4419"/>
        <w:gridCol w:w="4419"/>
      </w:tblGrid>
      <w:tr w:rsidR="00EC6E72" w14:paraId="5E71EFF2" w14:textId="77777777" w:rsidTr="00B36DC0">
        <w:trPr>
          <w:cantSplit/>
          <w:tblHeader/>
          <w:jc w:val="center"/>
        </w:trPr>
        <w:tc>
          <w:tcPr>
            <w:tcW w:w="4419" w:type="dxa"/>
          </w:tcPr>
          <w:p w14:paraId="35A74A4B" w14:textId="77777777" w:rsidR="00EC6E72" w:rsidRDefault="00000000">
            <w:pPr>
              <w:jc w:val="center"/>
            </w:pPr>
            <w:r>
              <w:rPr>
                <w:rFonts w:ascii="Times New Roman" w:hAnsi="Times New Roman"/>
                <w:b/>
                <w:sz w:val="20"/>
              </w:rPr>
              <w:t>Surviving Area</w:t>
            </w:r>
          </w:p>
        </w:tc>
        <w:tc>
          <w:tcPr>
            <w:tcW w:w="4419" w:type="dxa"/>
          </w:tcPr>
          <w:p w14:paraId="6DD9FAA8" w14:textId="77777777" w:rsidR="00EC6E72" w:rsidRDefault="00000000">
            <w:pPr>
              <w:jc w:val="center"/>
            </w:pPr>
            <w:r>
              <w:rPr>
                <w:rFonts w:ascii="Times New Roman" w:hAnsi="Times New Roman"/>
                <w:b/>
                <w:sz w:val="20"/>
              </w:rPr>
              <w:t>Rationale</w:t>
            </w:r>
          </w:p>
        </w:tc>
      </w:tr>
      <w:tr w:rsidR="00EC6E72" w14:paraId="39B8984D" w14:textId="77777777" w:rsidTr="00B36DC0">
        <w:trPr>
          <w:cantSplit/>
          <w:jc w:val="center"/>
        </w:trPr>
        <w:tc>
          <w:tcPr>
            <w:tcW w:w="4419" w:type="dxa"/>
          </w:tcPr>
          <w:p w14:paraId="540F0CED" w14:textId="77777777" w:rsidR="00EC6E72" w:rsidRDefault="00000000">
            <w:r>
              <w:rPr>
                <w:rFonts w:ascii="Times New Roman" w:hAnsi="Times New Roman"/>
                <w:sz w:val="20"/>
              </w:rPr>
              <w:t>Compliance Visual Validation</w:t>
            </w:r>
          </w:p>
        </w:tc>
        <w:tc>
          <w:tcPr>
            <w:tcW w:w="4419" w:type="dxa"/>
          </w:tcPr>
          <w:p w14:paraId="606FBD28" w14:textId="77777777" w:rsidR="00EC6E72" w:rsidRDefault="00000000">
            <w:r>
              <w:rPr>
                <w:rFonts w:ascii="Times New Roman" w:hAnsi="Times New Roman"/>
                <w:sz w:val="20"/>
              </w:rPr>
              <w:t>Regulations (PCI DSS, HIPAA, FedRAMP, GDPR) often require deterministic, human-verifiable evidence of specific UI states.</w:t>
            </w:r>
          </w:p>
        </w:tc>
      </w:tr>
      <w:tr w:rsidR="00EC6E72" w14:paraId="225ED894" w14:textId="77777777" w:rsidTr="00B36DC0">
        <w:trPr>
          <w:cantSplit/>
          <w:jc w:val="center"/>
        </w:trPr>
        <w:tc>
          <w:tcPr>
            <w:tcW w:w="4419" w:type="dxa"/>
          </w:tcPr>
          <w:p w14:paraId="79B7839B" w14:textId="77777777" w:rsidR="00EC6E72" w:rsidRDefault="00000000">
            <w:r>
              <w:rPr>
                <w:rFonts w:ascii="Times New Roman" w:hAnsi="Times New Roman"/>
                <w:sz w:val="20"/>
              </w:rPr>
              <w:lastRenderedPageBreak/>
              <w:t>Accessibility Security</w:t>
            </w:r>
          </w:p>
        </w:tc>
        <w:tc>
          <w:tcPr>
            <w:tcW w:w="4419" w:type="dxa"/>
          </w:tcPr>
          <w:p w14:paraId="1040D603" w14:textId="77777777" w:rsidR="00EC6E72" w:rsidRDefault="00000000">
            <w:r>
              <w:rPr>
                <w:rFonts w:ascii="Times New Roman" w:hAnsi="Times New Roman"/>
                <w:sz w:val="20"/>
              </w:rPr>
              <w:t>Ensuring screen readers and assistive technologies do not inadvertently leak PII or session tokens. Requires deterministic reproduction.</w:t>
            </w:r>
          </w:p>
        </w:tc>
      </w:tr>
      <w:tr w:rsidR="00EC6E72" w14:paraId="4469D9FD" w14:textId="77777777" w:rsidTr="00B36DC0">
        <w:trPr>
          <w:cantSplit/>
          <w:jc w:val="center"/>
        </w:trPr>
        <w:tc>
          <w:tcPr>
            <w:tcW w:w="4419" w:type="dxa"/>
          </w:tcPr>
          <w:p w14:paraId="2BA7750B" w14:textId="77777777" w:rsidR="00EC6E72" w:rsidRDefault="00000000">
            <w:r>
              <w:rPr>
                <w:rFonts w:ascii="Times New Roman" w:hAnsi="Times New Roman"/>
                <w:sz w:val="20"/>
              </w:rPr>
              <w:t>High-Assurance Environments</w:t>
            </w:r>
          </w:p>
        </w:tc>
        <w:tc>
          <w:tcPr>
            <w:tcW w:w="4419" w:type="dxa"/>
          </w:tcPr>
          <w:p w14:paraId="5241E137" w14:textId="77777777" w:rsidR="00EC6E72" w:rsidRDefault="00000000">
            <w:r>
              <w:rPr>
                <w:rFonts w:ascii="Times New Roman" w:hAnsi="Times New Roman"/>
                <w:sz w:val="20"/>
              </w:rPr>
              <w:t>Air-gapped, safety-critical, or nuclear systems where agentic autonomy is not permitted by law or policy.</w:t>
            </w:r>
          </w:p>
        </w:tc>
      </w:tr>
      <w:tr w:rsidR="00EC6E72" w14:paraId="7F2A11B0" w14:textId="77777777" w:rsidTr="00B36DC0">
        <w:trPr>
          <w:cantSplit/>
          <w:jc w:val="center"/>
        </w:trPr>
        <w:tc>
          <w:tcPr>
            <w:tcW w:w="4419" w:type="dxa"/>
          </w:tcPr>
          <w:p w14:paraId="2BDCA50A" w14:textId="77777777" w:rsidR="00EC6E72" w:rsidRDefault="00000000">
            <w:r>
              <w:rPr>
                <w:rFonts w:ascii="Times New Roman" w:hAnsi="Times New Roman"/>
                <w:sz w:val="20"/>
              </w:rPr>
              <w:t>Forensic Reproducibility</w:t>
            </w:r>
          </w:p>
        </w:tc>
        <w:tc>
          <w:tcPr>
            <w:tcW w:w="4419" w:type="dxa"/>
          </w:tcPr>
          <w:p w14:paraId="4AB43A36" w14:textId="77777777" w:rsidR="00EC6E72" w:rsidRDefault="00000000">
            <w:r>
              <w:rPr>
                <w:rFonts w:ascii="Times New Roman" w:hAnsi="Times New Roman"/>
                <w:sz w:val="20"/>
              </w:rPr>
              <w:t>Court-admissible evidence chains may require fully deterministic, non-agentic reproduction.</w:t>
            </w:r>
          </w:p>
        </w:tc>
      </w:tr>
    </w:tbl>
    <w:p w14:paraId="0BF5989B" w14:textId="77777777" w:rsidR="00EC6E72" w:rsidRDefault="00EC6E72">
      <w:pPr>
        <w:spacing w:after="240"/>
      </w:pPr>
    </w:p>
    <w:p w14:paraId="67EC3BF6" w14:textId="77777777" w:rsidR="00EC6E72" w:rsidRDefault="00000000">
      <w:pPr>
        <w:spacing w:after="240"/>
        <w:jc w:val="both"/>
      </w:pPr>
      <w:r>
        <w:rPr>
          <w:rFonts w:ascii="Times New Roman" w:hAnsi="Times New Roman"/>
        </w:rPr>
        <w:t>All other domains shift to agentic orchestration.</w:t>
      </w:r>
    </w:p>
    <w:p w14:paraId="6CC53B69" w14:textId="77777777" w:rsidR="00EC6E72" w:rsidRDefault="00000000">
      <w:pPr>
        <w:spacing w:after="120"/>
      </w:pPr>
      <w:r>
        <w:rPr>
          <w:rFonts w:ascii="Times New Roman" w:hAnsi="Times New Roman"/>
          <w:b/>
          <w:smallCaps/>
          <w:sz w:val="28"/>
        </w:rPr>
        <w:t>9. IMPLEMENTATION ROADMAP</w:t>
      </w:r>
    </w:p>
    <w:p w14:paraId="65850C53" w14:textId="77777777" w:rsidR="00EC6E72" w:rsidRDefault="00000000">
      <w:pPr>
        <w:spacing w:after="120"/>
        <w:jc w:val="both"/>
      </w:pPr>
      <w:r>
        <w:rPr>
          <w:rFonts w:ascii="Times New Roman" w:hAnsi="Times New Roman"/>
        </w:rPr>
        <w:t>Organizations seeking to adopt Agentic Security Testing should follow this maturity model:</w:t>
      </w:r>
    </w:p>
    <w:p w14:paraId="3C36BC9F" w14:textId="77777777" w:rsidR="00EC6E72" w:rsidRDefault="00000000">
      <w:pPr>
        <w:spacing w:after="120"/>
      </w:pPr>
      <w:r>
        <w:rPr>
          <w:rFonts w:ascii="Times New Roman" w:hAnsi="Times New Roman"/>
          <w:b/>
          <w:sz w:val="24"/>
        </w:rPr>
        <w:t>Phase 1: Foundation (0–3 months)</w:t>
      </w:r>
    </w:p>
    <w:p w14:paraId="1AEEEBE4" w14:textId="77777777" w:rsidR="00EC6E72" w:rsidRDefault="00000000">
      <w:pPr>
        <w:spacing w:after="120"/>
        <w:jc w:val="both"/>
      </w:pPr>
      <w:r>
        <w:rPr>
          <w:rFonts w:ascii="Times New Roman" w:hAnsi="Times New Roman"/>
        </w:rPr>
        <w:t>Identify 3–5 low-risk security test cases suitable for agentic automation; Deploy sandboxed LLM agents with read-only permissions; Establish human review process for all agent outputs.</w:t>
      </w:r>
    </w:p>
    <w:p w14:paraId="5ADC5248" w14:textId="77777777" w:rsidR="00EC6E72" w:rsidRDefault="00000000">
      <w:pPr>
        <w:spacing w:after="120"/>
      </w:pPr>
      <w:r>
        <w:rPr>
          <w:rFonts w:ascii="Times New Roman" w:hAnsi="Times New Roman"/>
          <w:b/>
          <w:sz w:val="24"/>
        </w:rPr>
        <w:t>Phase 2: Expansion (3–9 months)</w:t>
      </w:r>
    </w:p>
    <w:p w14:paraId="514D86CC" w14:textId="77777777" w:rsidR="00EC6E72" w:rsidRDefault="00000000">
      <w:pPr>
        <w:spacing w:after="120"/>
        <w:jc w:val="both"/>
      </w:pPr>
      <w:r>
        <w:rPr>
          <w:rFonts w:ascii="Times New Roman" w:hAnsi="Times New Roman"/>
        </w:rPr>
        <w:t>Move to read-write test environments (non-production); Implement self-healing capabilities; Integrate agent findings into existing SIEM/SOAR workflows.</w:t>
      </w:r>
    </w:p>
    <w:p w14:paraId="26391681" w14:textId="77777777" w:rsidR="00EC6E72" w:rsidRDefault="00000000">
      <w:pPr>
        <w:spacing w:after="120"/>
      </w:pPr>
      <w:r>
        <w:rPr>
          <w:rFonts w:ascii="Times New Roman" w:hAnsi="Times New Roman"/>
          <w:b/>
          <w:sz w:val="24"/>
        </w:rPr>
        <w:t>Phase 3: Orchestration (9–18 months)</w:t>
      </w:r>
    </w:p>
    <w:p w14:paraId="772116E5" w14:textId="77777777" w:rsidR="00EC6E72" w:rsidRDefault="00000000">
      <w:pPr>
        <w:spacing w:after="120"/>
        <w:jc w:val="both"/>
      </w:pPr>
      <w:r>
        <w:rPr>
          <w:rFonts w:ascii="Times New Roman" w:hAnsi="Times New Roman"/>
        </w:rPr>
        <w:t>Multi-agent workflows (scan agent + exploit agent + reporting agent); Autonomous red-team vs. blue-team agent competitions; Continuous agentic security validation in CI/CD pipelines.</w:t>
      </w:r>
    </w:p>
    <w:p w14:paraId="4B784CB2" w14:textId="77777777" w:rsidR="00EC6E72" w:rsidRDefault="00000000">
      <w:pPr>
        <w:spacing w:after="120"/>
      </w:pPr>
      <w:r>
        <w:rPr>
          <w:rFonts w:ascii="Times New Roman" w:hAnsi="Times New Roman"/>
          <w:b/>
          <w:sz w:val="24"/>
        </w:rPr>
        <w:t>Phase 4: Adaptive Defense (18+ months)</w:t>
      </w:r>
    </w:p>
    <w:p w14:paraId="61232C18" w14:textId="77777777" w:rsidR="00EC6E72" w:rsidRDefault="00000000">
      <w:pPr>
        <w:spacing w:after="240"/>
        <w:jc w:val="both"/>
      </w:pPr>
      <w:r>
        <w:rPr>
          <w:rFonts w:ascii="Times New Roman" w:hAnsi="Times New Roman"/>
        </w:rPr>
        <w:t>Agents that proactively hunt for novel attack patterns; Autonomous containment recommendations; Cross-organizational agent collaboration (with strict isolation).</w:t>
      </w:r>
    </w:p>
    <w:p w14:paraId="1D5F6FFC" w14:textId="77777777" w:rsidR="00EC6E72" w:rsidRDefault="00000000">
      <w:pPr>
        <w:spacing w:after="120"/>
      </w:pPr>
      <w:r>
        <w:rPr>
          <w:rFonts w:ascii="Times New Roman" w:hAnsi="Times New Roman"/>
          <w:b/>
          <w:smallCaps/>
          <w:sz w:val="28"/>
        </w:rPr>
        <w:t>10. CASE STUDY (CONCEPTUAL)</w:t>
      </w:r>
    </w:p>
    <w:p w14:paraId="7157D329" w14:textId="77777777" w:rsidR="00EC6E72" w:rsidRDefault="00000000">
      <w:pPr>
        <w:spacing w:after="120"/>
        <w:jc w:val="both"/>
      </w:pPr>
      <w:r>
        <w:rPr>
          <w:rFonts w:ascii="Times New Roman" w:hAnsi="Times New Roman"/>
        </w:rPr>
        <w:t>Scenario: A financial services web application with daily deployments.</w:t>
      </w:r>
    </w:p>
    <w:p w14:paraId="514CCA13" w14:textId="77777777" w:rsidR="00EC6E72" w:rsidRDefault="00000000">
      <w:pPr>
        <w:spacing w:after="120"/>
        <w:jc w:val="both"/>
      </w:pPr>
      <w:r>
        <w:rPr>
          <w:rFonts w:ascii="Times New Roman" w:hAnsi="Times New Roman"/>
        </w:rPr>
        <w:t>Traditional Approach: Monthly manual penetration test + quarterly automated script suite. Average time from UI change to script repair: 3 days. Average false positive rate: 28%.</w:t>
      </w:r>
    </w:p>
    <w:p w14:paraId="09F11040" w14:textId="77777777" w:rsidR="00EC6E72" w:rsidRDefault="00000000">
      <w:pPr>
        <w:spacing w:after="120"/>
        <w:jc w:val="both"/>
      </w:pPr>
      <w:r>
        <w:rPr>
          <w:rFonts w:ascii="Times New Roman" w:hAnsi="Times New Roman"/>
        </w:rPr>
        <w:t>Agentic Approach: Continuous goal-driven security validation. Objective: "Maintain zero unauthorized account takeover paths". Agents re-evaluate after every deployment (12+ per day). Self-heal within minutes of UI changes. False positive rate: 9% (due to reasoning traces enabling better filtering).</w:t>
      </w:r>
    </w:p>
    <w:p w14:paraId="00091676" w14:textId="77777777" w:rsidR="00EC6E72" w:rsidRDefault="00000000">
      <w:pPr>
        <w:spacing w:after="240"/>
        <w:jc w:val="both"/>
      </w:pPr>
      <w:r>
        <w:rPr>
          <w:rFonts w:ascii="Times New Roman" w:hAnsi="Times New Roman"/>
        </w:rPr>
        <w:t>Result: Time to detect new vulnerabilities reduced from weeks to hours. Human security engineers re-focused on architecture and threat modeling.</w:t>
      </w:r>
    </w:p>
    <w:p w14:paraId="77AF4A9C" w14:textId="77777777" w:rsidR="00EC6E72" w:rsidRDefault="00000000">
      <w:pPr>
        <w:spacing w:after="120"/>
      </w:pPr>
      <w:r>
        <w:rPr>
          <w:rFonts w:ascii="Times New Roman" w:hAnsi="Times New Roman"/>
          <w:b/>
          <w:smallCaps/>
          <w:sz w:val="28"/>
        </w:rPr>
        <w:lastRenderedPageBreak/>
        <w:t>11. LIMITATIONS AND OPEN RESEARCH QUESTIONS</w:t>
      </w:r>
    </w:p>
    <w:p w14:paraId="1ACE4726" w14:textId="77777777" w:rsidR="00EC6E72" w:rsidRDefault="00000000">
      <w:pPr>
        <w:spacing w:after="120"/>
        <w:jc w:val="both"/>
      </w:pPr>
      <w:r>
        <w:rPr>
          <w:rFonts w:ascii="Times New Roman" w:hAnsi="Times New Roman"/>
        </w:rPr>
        <w:t>Agentic Security Testing is not a panacea. Critical limitations remain:</w:t>
      </w:r>
    </w:p>
    <w:p w14:paraId="768C4376" w14:textId="77777777" w:rsidR="00EC6E72" w:rsidRDefault="00000000">
      <w:pPr>
        <w:spacing w:after="240"/>
        <w:jc w:val="center"/>
      </w:pPr>
      <w:r>
        <w:rPr>
          <w:rFonts w:ascii="Times New Roman" w:hAnsi="Times New Roman"/>
        </w:rPr>
        <w:t>Table 6. Limitations and open research questions.</w:t>
      </w:r>
    </w:p>
    <w:tbl>
      <w:tblPr>
        <w:tblStyle w:val="TableGrid"/>
        <w:tblW w:w="0" w:type="auto"/>
        <w:jc w:val="center"/>
        <w:tblLook w:val="04A0" w:firstRow="1" w:lastRow="0" w:firstColumn="1" w:lastColumn="0" w:noHBand="0" w:noVBand="1"/>
      </w:tblPr>
      <w:tblGrid>
        <w:gridCol w:w="4419"/>
        <w:gridCol w:w="4419"/>
      </w:tblGrid>
      <w:tr w:rsidR="00EC6E72" w14:paraId="245060BC" w14:textId="77777777" w:rsidTr="00B36DC0">
        <w:trPr>
          <w:cantSplit/>
          <w:tblHeader/>
          <w:jc w:val="center"/>
        </w:trPr>
        <w:tc>
          <w:tcPr>
            <w:tcW w:w="4419" w:type="dxa"/>
          </w:tcPr>
          <w:p w14:paraId="7E04EAB8" w14:textId="77777777" w:rsidR="00EC6E72" w:rsidRDefault="00000000">
            <w:pPr>
              <w:jc w:val="center"/>
            </w:pPr>
            <w:r>
              <w:rPr>
                <w:rFonts w:ascii="Times New Roman" w:hAnsi="Times New Roman"/>
                <w:b/>
                <w:sz w:val="20"/>
              </w:rPr>
              <w:t>Limitation</w:t>
            </w:r>
          </w:p>
        </w:tc>
        <w:tc>
          <w:tcPr>
            <w:tcW w:w="4419" w:type="dxa"/>
          </w:tcPr>
          <w:p w14:paraId="1DAD8191" w14:textId="77777777" w:rsidR="00EC6E72" w:rsidRDefault="00000000">
            <w:pPr>
              <w:jc w:val="center"/>
            </w:pPr>
            <w:r>
              <w:rPr>
                <w:rFonts w:ascii="Times New Roman" w:hAnsi="Times New Roman"/>
                <w:b/>
                <w:sz w:val="20"/>
              </w:rPr>
              <w:t>Research Direction</w:t>
            </w:r>
          </w:p>
        </w:tc>
      </w:tr>
      <w:tr w:rsidR="00EC6E72" w14:paraId="417465C2" w14:textId="77777777" w:rsidTr="00B36DC0">
        <w:trPr>
          <w:cantSplit/>
          <w:jc w:val="center"/>
        </w:trPr>
        <w:tc>
          <w:tcPr>
            <w:tcW w:w="4419" w:type="dxa"/>
          </w:tcPr>
          <w:p w14:paraId="3A9BC398" w14:textId="77777777" w:rsidR="00EC6E72" w:rsidRDefault="00000000">
            <w:r>
              <w:rPr>
                <w:rFonts w:ascii="Times New Roman" w:hAnsi="Times New Roman"/>
                <w:sz w:val="20"/>
              </w:rPr>
              <w:t>Hallucinations</w:t>
            </w:r>
          </w:p>
        </w:tc>
        <w:tc>
          <w:tcPr>
            <w:tcW w:w="4419" w:type="dxa"/>
          </w:tcPr>
          <w:p w14:paraId="04AB7A03" w14:textId="77777777" w:rsidR="00EC6E72" w:rsidRDefault="00000000">
            <w:r>
              <w:rPr>
                <w:rFonts w:ascii="Times New Roman" w:hAnsi="Times New Roman"/>
                <w:sz w:val="20"/>
              </w:rPr>
              <w:t>Verifiable reasoning chains, self-consistency checks</w:t>
            </w:r>
          </w:p>
        </w:tc>
      </w:tr>
      <w:tr w:rsidR="00EC6E72" w14:paraId="0B553B8B" w14:textId="77777777" w:rsidTr="00B36DC0">
        <w:trPr>
          <w:cantSplit/>
          <w:jc w:val="center"/>
        </w:trPr>
        <w:tc>
          <w:tcPr>
            <w:tcW w:w="4419" w:type="dxa"/>
          </w:tcPr>
          <w:p w14:paraId="2970A4CF" w14:textId="77777777" w:rsidR="00EC6E72" w:rsidRDefault="00000000">
            <w:r>
              <w:rPr>
                <w:rFonts w:ascii="Times New Roman" w:hAnsi="Times New Roman"/>
                <w:sz w:val="20"/>
              </w:rPr>
              <w:t>Adversarial prompts</w:t>
            </w:r>
          </w:p>
        </w:tc>
        <w:tc>
          <w:tcPr>
            <w:tcW w:w="4419" w:type="dxa"/>
          </w:tcPr>
          <w:p w14:paraId="616F712A" w14:textId="77777777" w:rsidR="00EC6E72" w:rsidRDefault="00000000">
            <w:r>
              <w:rPr>
                <w:rFonts w:ascii="Times New Roman" w:hAnsi="Times New Roman"/>
                <w:sz w:val="20"/>
              </w:rPr>
              <w:t>Prompt injection defense, input sanitization for agents</w:t>
            </w:r>
          </w:p>
        </w:tc>
      </w:tr>
      <w:tr w:rsidR="00EC6E72" w14:paraId="342537A3" w14:textId="77777777" w:rsidTr="00B36DC0">
        <w:trPr>
          <w:cantSplit/>
          <w:jc w:val="center"/>
        </w:trPr>
        <w:tc>
          <w:tcPr>
            <w:tcW w:w="4419" w:type="dxa"/>
          </w:tcPr>
          <w:p w14:paraId="5FD9EA75" w14:textId="77777777" w:rsidR="00EC6E72" w:rsidRDefault="00000000">
            <w:r>
              <w:rPr>
                <w:rFonts w:ascii="Times New Roman" w:hAnsi="Times New Roman"/>
                <w:sz w:val="20"/>
              </w:rPr>
              <w:t>Computational cost</w:t>
            </w:r>
          </w:p>
        </w:tc>
        <w:tc>
          <w:tcPr>
            <w:tcW w:w="4419" w:type="dxa"/>
          </w:tcPr>
          <w:p w14:paraId="460475BA" w14:textId="77777777" w:rsidR="00EC6E72" w:rsidRDefault="00000000">
            <w:r>
              <w:rPr>
                <w:rFonts w:ascii="Times New Roman" w:hAnsi="Times New Roman"/>
                <w:sz w:val="20"/>
              </w:rPr>
              <w:t>Efficient agent orchestration, model distillation</w:t>
            </w:r>
          </w:p>
        </w:tc>
      </w:tr>
      <w:tr w:rsidR="00EC6E72" w14:paraId="070CD027" w14:textId="77777777" w:rsidTr="00B36DC0">
        <w:trPr>
          <w:cantSplit/>
          <w:jc w:val="center"/>
        </w:trPr>
        <w:tc>
          <w:tcPr>
            <w:tcW w:w="4419" w:type="dxa"/>
          </w:tcPr>
          <w:p w14:paraId="12D4449B" w14:textId="77777777" w:rsidR="00EC6E72" w:rsidRDefault="00000000">
            <w:r>
              <w:rPr>
                <w:rFonts w:ascii="Times New Roman" w:hAnsi="Times New Roman"/>
                <w:sz w:val="20"/>
              </w:rPr>
              <w:t>Legal liability</w:t>
            </w:r>
          </w:p>
        </w:tc>
        <w:tc>
          <w:tcPr>
            <w:tcW w:w="4419" w:type="dxa"/>
          </w:tcPr>
          <w:p w14:paraId="7458A05C" w14:textId="77777777" w:rsidR="00EC6E72" w:rsidRDefault="00000000">
            <w:r>
              <w:rPr>
                <w:rFonts w:ascii="Times New Roman" w:hAnsi="Times New Roman"/>
                <w:sz w:val="20"/>
              </w:rPr>
              <w:t>Clear frameworks for autonomous security actions</w:t>
            </w:r>
          </w:p>
        </w:tc>
      </w:tr>
      <w:tr w:rsidR="00EC6E72" w14:paraId="2BBEB0AD" w14:textId="77777777" w:rsidTr="00B36DC0">
        <w:trPr>
          <w:cantSplit/>
          <w:jc w:val="center"/>
        </w:trPr>
        <w:tc>
          <w:tcPr>
            <w:tcW w:w="4419" w:type="dxa"/>
          </w:tcPr>
          <w:p w14:paraId="119A1CD9" w14:textId="77777777" w:rsidR="00EC6E72" w:rsidRDefault="00000000">
            <w:r>
              <w:rPr>
                <w:rFonts w:ascii="Times New Roman" w:hAnsi="Times New Roman"/>
                <w:sz w:val="20"/>
              </w:rPr>
              <w:t>Evasion</w:t>
            </w:r>
          </w:p>
        </w:tc>
        <w:tc>
          <w:tcPr>
            <w:tcW w:w="4419" w:type="dxa"/>
          </w:tcPr>
          <w:p w14:paraId="6051588B" w14:textId="77777777" w:rsidR="00EC6E72" w:rsidRDefault="00000000">
            <w:r>
              <w:rPr>
                <w:rFonts w:ascii="Times New Roman" w:hAnsi="Times New Roman"/>
                <w:sz w:val="20"/>
              </w:rPr>
              <w:t>Adversarial detection of agentic testers</w:t>
            </w:r>
          </w:p>
        </w:tc>
      </w:tr>
    </w:tbl>
    <w:p w14:paraId="4D8CB111" w14:textId="77777777" w:rsidR="00EC6E72" w:rsidRDefault="00EC6E72">
      <w:pPr>
        <w:spacing w:after="240"/>
      </w:pPr>
    </w:p>
    <w:p w14:paraId="2971B94F" w14:textId="77777777" w:rsidR="00EC6E72" w:rsidRDefault="00000000">
      <w:pPr>
        <w:spacing w:after="240"/>
        <w:jc w:val="both"/>
      </w:pPr>
      <w:r>
        <w:rPr>
          <w:rFonts w:ascii="Times New Roman" w:hAnsi="Times New Roman"/>
        </w:rPr>
        <w:t>Call to the CSIA community: These are not implementation details. They are first-order research problems.</w:t>
      </w:r>
    </w:p>
    <w:p w14:paraId="0ADEE744" w14:textId="77777777" w:rsidR="00EC6E72" w:rsidRDefault="00000000">
      <w:pPr>
        <w:spacing w:after="120"/>
      </w:pPr>
      <w:r>
        <w:rPr>
          <w:rFonts w:ascii="Times New Roman" w:hAnsi="Times New Roman"/>
          <w:b/>
          <w:smallCaps/>
          <w:sz w:val="28"/>
        </w:rPr>
        <w:t>12. CONCLUSION</w:t>
      </w:r>
    </w:p>
    <w:p w14:paraId="245ACDD5" w14:textId="77777777" w:rsidR="00EC6E72" w:rsidRDefault="00000000">
      <w:pPr>
        <w:spacing w:after="120"/>
        <w:jc w:val="both"/>
      </w:pPr>
      <w:r>
        <w:rPr>
          <w:rFonts w:ascii="Times New Roman" w:hAnsi="Times New Roman"/>
        </w:rPr>
        <w:t>The interface for creating security value has moved to a higher level.</w:t>
      </w:r>
    </w:p>
    <w:p w14:paraId="4A972BB6" w14:textId="77777777" w:rsidR="00EC6E72" w:rsidRDefault="00000000">
      <w:pPr>
        <w:spacing w:after="120"/>
        <w:jc w:val="both"/>
      </w:pPr>
      <w:r>
        <w:rPr>
          <w:rFonts w:ascii="Times New Roman" w:hAnsi="Times New Roman"/>
        </w:rPr>
        <w:t>- From "How" to "What": Stop scripting exploits. State the security objective.</w:t>
      </w:r>
    </w:p>
    <w:p w14:paraId="2474BBF6" w14:textId="77777777" w:rsidR="00EC6E72" w:rsidRDefault="00000000">
      <w:pPr>
        <w:spacing w:after="120"/>
        <w:jc w:val="both"/>
      </w:pPr>
      <w:r>
        <w:rPr>
          <w:rFonts w:ascii="Times New Roman" w:hAnsi="Times New Roman"/>
        </w:rPr>
        <w:t>- Emergent Security: Security is no longer a checklist. It emerges from good intent + rigorous verification.</w:t>
      </w:r>
    </w:p>
    <w:p w14:paraId="2D5B93DA" w14:textId="77777777" w:rsidR="00EC6E72" w:rsidRDefault="00000000">
      <w:pPr>
        <w:spacing w:after="120"/>
        <w:jc w:val="both"/>
      </w:pPr>
      <w:r>
        <w:rPr>
          <w:rFonts w:ascii="Times New Roman" w:hAnsi="Times New Roman"/>
        </w:rPr>
        <w:t>- The New Era: Success belongs to those who master directing AI agents and designing robust security oracles.</w:t>
      </w:r>
    </w:p>
    <w:p w14:paraId="2D43D09D" w14:textId="77777777" w:rsidR="00EC6E72" w:rsidRDefault="00000000">
      <w:pPr>
        <w:spacing w:after="120"/>
        <w:jc w:val="both"/>
      </w:pPr>
      <w:r>
        <w:rPr>
          <w:rFonts w:ascii="Times New Roman" w:hAnsi="Times New Roman"/>
        </w:rPr>
        <w:t>GUI-oriented security testing is not dead. But its role as the dominant abstraction is ending. Organizations that continue to invest primarily in script-based, deterministic, brittle security testing will fall behind adversaries who have already adopted agentic methods.</w:t>
      </w:r>
    </w:p>
    <w:p w14:paraId="1DA6D647" w14:textId="77777777" w:rsidR="00EC6E72" w:rsidRDefault="00000000">
      <w:pPr>
        <w:spacing w:after="240"/>
        <w:jc w:val="both"/>
        <w:rPr>
          <w:rFonts w:ascii="Times New Roman" w:hAnsi="Times New Roman"/>
        </w:rPr>
      </w:pPr>
      <w:r>
        <w:rPr>
          <w:rFonts w:ascii="Times New Roman" w:hAnsi="Times New Roman"/>
        </w:rPr>
        <w:t>The question before CSIA 2026 is not whether to adopt Agentic Security Testing. The question is: How quickly can you do so safely?</w:t>
      </w:r>
    </w:p>
    <w:p w14:paraId="1038464B" w14:textId="77777777" w:rsidR="00B36DC0" w:rsidRDefault="00B36DC0">
      <w:pPr>
        <w:spacing w:after="240"/>
        <w:jc w:val="both"/>
      </w:pPr>
    </w:p>
    <w:p w14:paraId="247720F6" w14:textId="77777777" w:rsidR="00EC6E72" w:rsidRDefault="00000000">
      <w:pPr>
        <w:spacing w:after="120"/>
      </w:pPr>
      <w:r>
        <w:rPr>
          <w:rFonts w:ascii="Times New Roman" w:hAnsi="Times New Roman"/>
          <w:b/>
          <w:smallCaps/>
          <w:sz w:val="28"/>
        </w:rPr>
        <w:t>13. REFERENCES</w:t>
      </w:r>
    </w:p>
    <w:p w14:paraId="09383591" w14:textId="77777777" w:rsidR="00EC6E72" w:rsidRDefault="00000000">
      <w:pPr>
        <w:spacing w:after="120"/>
        <w:ind w:left="288"/>
      </w:pPr>
      <w:r>
        <w:rPr>
          <w:rFonts w:ascii="Times New Roman" w:hAnsi="Times New Roman"/>
          <w:sz w:val="20"/>
        </w:rPr>
        <w:t>[1] Karpathy, A. (2025). "Vibe Coding" – Social media thread.</w:t>
      </w:r>
    </w:p>
    <w:p w14:paraId="4C6BB7FE" w14:textId="77777777" w:rsidR="00EC6E72" w:rsidRDefault="00000000">
      <w:pPr>
        <w:spacing w:after="120"/>
        <w:ind w:left="288"/>
      </w:pPr>
      <w:r>
        <w:rPr>
          <w:rFonts w:ascii="Times New Roman" w:hAnsi="Times New Roman"/>
          <w:sz w:val="20"/>
        </w:rPr>
        <w:t>[2] Karpathy, A. (2024). Software 2.0 – Blog post and talks.</w:t>
      </w:r>
    </w:p>
    <w:p w14:paraId="5B7E6D94" w14:textId="77777777" w:rsidR="00EC6E72" w:rsidRDefault="00000000">
      <w:pPr>
        <w:spacing w:after="120"/>
        <w:ind w:left="288"/>
      </w:pPr>
      <w:r>
        <w:rPr>
          <w:rFonts w:ascii="Times New Roman" w:hAnsi="Times New Roman"/>
          <w:sz w:val="20"/>
        </w:rPr>
        <w:t>[3] Ginsbourg, S. (2026). "The End of GUI-Oriented Testing: Navigating the Shift to Agentic Software Development" – Internal Vectors AI System publication.</w:t>
      </w:r>
    </w:p>
    <w:p w14:paraId="1C3EAC98" w14:textId="77777777" w:rsidR="00EC6E72" w:rsidRDefault="00000000">
      <w:pPr>
        <w:spacing w:after="120"/>
        <w:ind w:left="288"/>
      </w:pPr>
      <w:r>
        <w:rPr>
          <w:rFonts w:ascii="Times New Roman" w:hAnsi="Times New Roman"/>
          <w:sz w:val="20"/>
        </w:rPr>
        <w:t>[4] OWASP Foundation. (2025). OWASP Top Ten for AI Agents.</w:t>
      </w:r>
    </w:p>
    <w:p w14:paraId="2B70174A" w14:textId="77777777" w:rsidR="00EC6E72" w:rsidRDefault="00000000">
      <w:pPr>
        <w:spacing w:after="120"/>
        <w:ind w:left="288"/>
      </w:pPr>
      <w:r>
        <w:rPr>
          <w:rFonts w:ascii="Times New Roman" w:hAnsi="Times New Roman"/>
          <w:sz w:val="20"/>
        </w:rPr>
        <w:t>[5] Anthropic. (2025). "Responsible Scaling of Agentic Systems."</w:t>
      </w:r>
    </w:p>
    <w:p w14:paraId="063A4415" w14:textId="77777777" w:rsidR="00EC6E72" w:rsidRDefault="00000000">
      <w:pPr>
        <w:spacing w:after="120"/>
      </w:pPr>
      <w:r>
        <w:rPr>
          <w:rFonts w:ascii="Times New Roman" w:hAnsi="Times New Roman"/>
          <w:b/>
          <w:smallCaps/>
          <w:sz w:val="28"/>
        </w:rPr>
        <w:lastRenderedPageBreak/>
        <w:t>14. APPENDIX – GLOSSARY OF TERMS</w:t>
      </w:r>
    </w:p>
    <w:p w14:paraId="04529713" w14:textId="77777777" w:rsidR="00EC6E72" w:rsidRDefault="00000000">
      <w:pPr>
        <w:spacing w:after="240"/>
        <w:jc w:val="center"/>
      </w:pPr>
      <w:r>
        <w:rPr>
          <w:rFonts w:ascii="Times New Roman" w:hAnsi="Times New Roman"/>
        </w:rPr>
        <w:t>Table 7. Glossary of terms.</w:t>
      </w:r>
    </w:p>
    <w:tbl>
      <w:tblPr>
        <w:tblStyle w:val="TableGrid"/>
        <w:tblW w:w="0" w:type="auto"/>
        <w:jc w:val="center"/>
        <w:tblLook w:val="04A0" w:firstRow="1" w:lastRow="0" w:firstColumn="1" w:lastColumn="0" w:noHBand="0" w:noVBand="1"/>
      </w:tblPr>
      <w:tblGrid>
        <w:gridCol w:w="4419"/>
        <w:gridCol w:w="4419"/>
      </w:tblGrid>
      <w:tr w:rsidR="00EC6E72" w14:paraId="31EDC03F" w14:textId="77777777" w:rsidTr="006E0648">
        <w:trPr>
          <w:cantSplit/>
          <w:tblHeader/>
          <w:jc w:val="center"/>
        </w:trPr>
        <w:tc>
          <w:tcPr>
            <w:tcW w:w="4419" w:type="dxa"/>
          </w:tcPr>
          <w:p w14:paraId="6F7A6547" w14:textId="77777777" w:rsidR="00EC6E72" w:rsidRDefault="00000000">
            <w:pPr>
              <w:jc w:val="center"/>
            </w:pPr>
            <w:r>
              <w:rPr>
                <w:rFonts w:ascii="Times New Roman" w:hAnsi="Times New Roman"/>
                <w:b/>
                <w:sz w:val="20"/>
              </w:rPr>
              <w:t>Term</w:t>
            </w:r>
          </w:p>
        </w:tc>
        <w:tc>
          <w:tcPr>
            <w:tcW w:w="4419" w:type="dxa"/>
          </w:tcPr>
          <w:p w14:paraId="458C4988" w14:textId="77777777" w:rsidR="00EC6E72" w:rsidRDefault="00000000">
            <w:pPr>
              <w:jc w:val="center"/>
            </w:pPr>
            <w:r>
              <w:rPr>
                <w:rFonts w:ascii="Times New Roman" w:hAnsi="Times New Roman"/>
                <w:b/>
                <w:sz w:val="20"/>
              </w:rPr>
              <w:t>Definition</w:t>
            </w:r>
          </w:p>
        </w:tc>
      </w:tr>
      <w:tr w:rsidR="00EC6E72" w14:paraId="75F034D4" w14:textId="77777777" w:rsidTr="006E0648">
        <w:trPr>
          <w:cantSplit/>
          <w:jc w:val="center"/>
        </w:trPr>
        <w:tc>
          <w:tcPr>
            <w:tcW w:w="4419" w:type="dxa"/>
          </w:tcPr>
          <w:p w14:paraId="08F50290" w14:textId="77777777" w:rsidR="00EC6E72" w:rsidRDefault="00000000">
            <w:r>
              <w:rPr>
                <w:rFonts w:ascii="Times New Roman" w:hAnsi="Times New Roman"/>
                <w:sz w:val="20"/>
              </w:rPr>
              <w:t>Agentic Security Testing (AST)</w:t>
            </w:r>
          </w:p>
        </w:tc>
        <w:tc>
          <w:tcPr>
            <w:tcW w:w="4419" w:type="dxa"/>
          </w:tcPr>
          <w:p w14:paraId="3A700157" w14:textId="77777777" w:rsidR="00EC6E72" w:rsidRDefault="00000000">
            <w:r>
              <w:rPr>
                <w:rFonts w:ascii="Times New Roman" w:hAnsi="Times New Roman"/>
                <w:sz w:val="20"/>
              </w:rPr>
              <w:t>Security validation using goal-driven LLM-based agents rather than deterministic scripts</w:t>
            </w:r>
          </w:p>
        </w:tc>
      </w:tr>
      <w:tr w:rsidR="00EC6E72" w14:paraId="4CFBDE45" w14:textId="77777777" w:rsidTr="006E0648">
        <w:trPr>
          <w:cantSplit/>
          <w:jc w:val="center"/>
        </w:trPr>
        <w:tc>
          <w:tcPr>
            <w:tcW w:w="4419" w:type="dxa"/>
          </w:tcPr>
          <w:p w14:paraId="1B279B22" w14:textId="77777777" w:rsidR="00EC6E72" w:rsidRDefault="00000000">
            <w:r>
              <w:rPr>
                <w:rFonts w:ascii="Times New Roman" w:hAnsi="Times New Roman"/>
                <w:sz w:val="20"/>
              </w:rPr>
              <w:t>Brilliant Intern Risk</w:t>
            </w:r>
          </w:p>
        </w:tc>
        <w:tc>
          <w:tcPr>
            <w:tcW w:w="4419" w:type="dxa"/>
          </w:tcPr>
          <w:p w14:paraId="59773367" w14:textId="77777777" w:rsidR="00EC6E72" w:rsidRDefault="00000000">
            <w:r>
              <w:rPr>
                <w:rFonts w:ascii="Times New Roman" w:hAnsi="Times New Roman"/>
                <w:sz w:val="20"/>
              </w:rPr>
              <w:t>The phenomenon where AI agents excel at complex tasks but fail unexpectedly at simple ones</w:t>
            </w:r>
          </w:p>
        </w:tc>
      </w:tr>
      <w:tr w:rsidR="00EC6E72" w14:paraId="38F072CF" w14:textId="77777777" w:rsidTr="006E0648">
        <w:trPr>
          <w:cantSplit/>
          <w:jc w:val="center"/>
        </w:trPr>
        <w:tc>
          <w:tcPr>
            <w:tcW w:w="4419" w:type="dxa"/>
          </w:tcPr>
          <w:p w14:paraId="758ACD76" w14:textId="77777777" w:rsidR="00EC6E72" w:rsidRDefault="00000000">
            <w:r>
              <w:rPr>
                <w:rFonts w:ascii="Times New Roman" w:hAnsi="Times New Roman"/>
                <w:sz w:val="20"/>
              </w:rPr>
              <w:t>Goal-Centric Orchestration</w:t>
            </w:r>
          </w:p>
        </w:tc>
        <w:tc>
          <w:tcPr>
            <w:tcW w:w="4419" w:type="dxa"/>
          </w:tcPr>
          <w:p w14:paraId="68F9243F" w14:textId="77777777" w:rsidR="00EC6E72" w:rsidRDefault="00000000">
            <w:r>
              <w:rPr>
                <w:rFonts w:ascii="Times New Roman" w:hAnsi="Times New Roman"/>
                <w:sz w:val="20"/>
              </w:rPr>
              <w:t>Designing security tests by stating objectives rather than specifying interactions</w:t>
            </w:r>
          </w:p>
        </w:tc>
      </w:tr>
      <w:tr w:rsidR="00EC6E72" w14:paraId="7C125BA5" w14:textId="77777777" w:rsidTr="006E0648">
        <w:trPr>
          <w:cantSplit/>
          <w:jc w:val="center"/>
        </w:trPr>
        <w:tc>
          <w:tcPr>
            <w:tcW w:w="4419" w:type="dxa"/>
          </w:tcPr>
          <w:p w14:paraId="7B713494" w14:textId="77777777" w:rsidR="00EC6E72" w:rsidRDefault="00000000">
            <w:r>
              <w:rPr>
                <w:rFonts w:ascii="Times New Roman" w:hAnsi="Times New Roman"/>
                <w:sz w:val="20"/>
              </w:rPr>
              <w:t>Self-Heal</w:t>
            </w:r>
          </w:p>
        </w:tc>
        <w:tc>
          <w:tcPr>
            <w:tcW w:w="4419" w:type="dxa"/>
          </w:tcPr>
          <w:p w14:paraId="40FB199C" w14:textId="77777777" w:rsidR="00EC6E72" w:rsidRDefault="00000000">
            <w:r>
              <w:rPr>
                <w:rFonts w:ascii="Times New Roman" w:hAnsi="Times New Roman"/>
                <w:sz w:val="20"/>
              </w:rPr>
              <w:t>An agent's ability to automatically recover from UI or API changes without human intervention</w:t>
            </w:r>
          </w:p>
        </w:tc>
      </w:tr>
      <w:tr w:rsidR="00EC6E72" w14:paraId="53EAE202" w14:textId="77777777" w:rsidTr="006E0648">
        <w:trPr>
          <w:cantSplit/>
          <w:jc w:val="center"/>
        </w:trPr>
        <w:tc>
          <w:tcPr>
            <w:tcW w:w="4419" w:type="dxa"/>
          </w:tcPr>
          <w:p w14:paraId="6752D14F" w14:textId="77777777" w:rsidR="00EC6E72" w:rsidRDefault="00000000">
            <w:r>
              <w:rPr>
                <w:rFonts w:ascii="Times New Roman" w:hAnsi="Times New Roman"/>
                <w:sz w:val="20"/>
              </w:rPr>
              <w:t>Security Oracle</w:t>
            </w:r>
          </w:p>
        </w:tc>
        <w:tc>
          <w:tcPr>
            <w:tcW w:w="4419" w:type="dxa"/>
          </w:tcPr>
          <w:p w14:paraId="6F34B404" w14:textId="77777777" w:rsidR="00EC6E72" w:rsidRDefault="00000000">
            <w:r>
              <w:rPr>
                <w:rFonts w:ascii="Times New Roman" w:hAnsi="Times New Roman"/>
                <w:sz w:val="20"/>
              </w:rPr>
              <w:t>A mechanism for determining whether a security objective has been achieved</w:t>
            </w:r>
          </w:p>
        </w:tc>
      </w:tr>
      <w:tr w:rsidR="00EC6E72" w14:paraId="1CF4A8FF" w14:textId="77777777" w:rsidTr="006E0648">
        <w:trPr>
          <w:cantSplit/>
          <w:jc w:val="center"/>
        </w:trPr>
        <w:tc>
          <w:tcPr>
            <w:tcW w:w="4419" w:type="dxa"/>
          </w:tcPr>
          <w:p w14:paraId="74ED3792" w14:textId="77777777" w:rsidR="00EC6E72" w:rsidRDefault="00000000">
            <w:r>
              <w:rPr>
                <w:rFonts w:ascii="Times New Roman" w:hAnsi="Times New Roman"/>
                <w:sz w:val="20"/>
              </w:rPr>
              <w:t>Software 3.0</w:t>
            </w:r>
          </w:p>
        </w:tc>
        <w:tc>
          <w:tcPr>
            <w:tcW w:w="4419" w:type="dxa"/>
          </w:tcPr>
          <w:p w14:paraId="4B79DBDE" w14:textId="77777777" w:rsidR="00EC6E72" w:rsidRDefault="00000000">
            <w:r>
              <w:rPr>
                <w:rFonts w:ascii="Times New Roman" w:hAnsi="Times New Roman"/>
                <w:sz w:val="20"/>
              </w:rPr>
              <w:t>Agentic, prompt-driven, goal-executing software systems</w:t>
            </w:r>
          </w:p>
        </w:tc>
      </w:tr>
    </w:tbl>
    <w:p w14:paraId="7103EDD7" w14:textId="77777777" w:rsidR="00EC6E72" w:rsidRDefault="00EC6E72">
      <w:pPr>
        <w:spacing w:after="240"/>
      </w:pPr>
    </w:p>
    <w:p w14:paraId="3EC83B94" w14:textId="77777777" w:rsidR="00EC6E72" w:rsidRDefault="00000000">
      <w:pPr>
        <w:spacing w:after="120"/>
      </w:pPr>
      <w:r>
        <w:rPr>
          <w:rFonts w:ascii="Times New Roman" w:hAnsi="Times New Roman"/>
          <w:b/>
          <w:smallCaps/>
          <w:sz w:val="28"/>
        </w:rPr>
        <w:t>15. AUTHOR CONTACT &amp; COMMUNITY</w:t>
      </w:r>
    </w:p>
    <w:p w14:paraId="22A27AF4" w14:textId="77777777" w:rsidR="00EC6E72" w:rsidRDefault="00000000">
      <w:pPr>
        <w:spacing w:after="120"/>
        <w:jc w:val="both"/>
      </w:pPr>
      <w:r>
        <w:rPr>
          <w:rFonts w:ascii="Times New Roman" w:hAnsi="Times New Roman"/>
        </w:rPr>
        <w:t>Shay Ginsbourg, M.Sc.</w:t>
      </w:r>
    </w:p>
    <w:p w14:paraId="4E53A27B" w14:textId="77777777" w:rsidR="00EC6E72" w:rsidRDefault="00000000">
      <w:pPr>
        <w:spacing w:after="120"/>
        <w:jc w:val="both"/>
      </w:pPr>
      <w:r>
        <w:rPr>
          <w:rFonts w:ascii="Times New Roman" w:hAnsi="Times New Roman"/>
        </w:rPr>
        <w:t>Founder &amp; Principal Consultant, Vectors AI System</w:t>
      </w:r>
    </w:p>
    <w:p w14:paraId="798D193A" w14:textId="77777777" w:rsidR="00EC6E72" w:rsidRDefault="00000000">
      <w:pPr>
        <w:spacing w:after="120"/>
        <w:jc w:val="both"/>
      </w:pPr>
      <w:r>
        <w:rPr>
          <w:rFonts w:ascii="Times New Roman" w:hAnsi="Times New Roman"/>
        </w:rPr>
        <w:t>Email: shayg@vectors.co.il</w:t>
      </w:r>
    </w:p>
    <w:p w14:paraId="350DD064" w14:textId="77777777" w:rsidR="00EC6E72" w:rsidRDefault="00000000">
      <w:pPr>
        <w:spacing w:after="120"/>
        <w:jc w:val="both"/>
      </w:pPr>
      <w:r>
        <w:rPr>
          <w:rFonts w:ascii="Times New Roman" w:hAnsi="Times New Roman"/>
        </w:rPr>
        <w:t>Website: https://www.vectors.co.il</w:t>
      </w:r>
    </w:p>
    <w:p w14:paraId="6E004BCA" w14:textId="77777777" w:rsidR="00EC6E72" w:rsidRDefault="00000000">
      <w:pPr>
        <w:spacing w:after="120"/>
        <w:jc w:val="both"/>
      </w:pPr>
      <w:r>
        <w:rPr>
          <w:rFonts w:ascii="Times New Roman" w:hAnsi="Times New Roman"/>
        </w:rPr>
        <w:t>Join the community:</w:t>
      </w:r>
    </w:p>
    <w:p w14:paraId="1C687ED1" w14:textId="77777777" w:rsidR="00EC6E72" w:rsidRDefault="00000000">
      <w:pPr>
        <w:spacing w:after="120"/>
        <w:jc w:val="both"/>
      </w:pPr>
      <w:r>
        <w:rPr>
          <w:rFonts w:ascii="Times New Roman" w:hAnsi="Times New Roman"/>
        </w:rPr>
        <w:t>- Facebook Group: AI-Powered Software Testing</w:t>
      </w:r>
    </w:p>
    <w:p w14:paraId="6FD5EA45" w14:textId="77777777" w:rsidR="00EC6E72" w:rsidRDefault="00000000">
      <w:pPr>
        <w:spacing w:after="120"/>
        <w:jc w:val="both"/>
      </w:pPr>
      <w:r>
        <w:rPr>
          <w:rFonts w:ascii="Times New Roman" w:hAnsi="Times New Roman"/>
        </w:rPr>
        <w:t>- YouTube: @ShayGinsbourg</w:t>
      </w:r>
    </w:p>
    <w:p w14:paraId="7C894ACE" w14:textId="77777777" w:rsidR="00EC6E72" w:rsidRDefault="00000000">
      <w:pPr>
        <w:spacing w:after="120"/>
        <w:jc w:val="both"/>
      </w:pPr>
      <w:r>
        <w:rPr>
          <w:rFonts w:ascii="Times New Roman" w:hAnsi="Times New Roman"/>
        </w:rPr>
        <w:t>Whitepaper Version: 1.0 (CSIA 2026)</w:t>
      </w:r>
    </w:p>
    <w:p w14:paraId="3A07B6D9" w14:textId="77777777" w:rsidR="00EC6E72" w:rsidRDefault="00000000">
      <w:pPr>
        <w:spacing w:after="120"/>
        <w:jc w:val="both"/>
      </w:pPr>
      <w:r>
        <w:rPr>
          <w:rFonts w:ascii="Times New Roman" w:hAnsi="Times New Roman"/>
        </w:rPr>
        <w:t>License: Free to distribute with attribution.</w:t>
      </w:r>
    </w:p>
    <w:p w14:paraId="54FE7FF8" w14:textId="77777777" w:rsidR="00EC6E72" w:rsidRDefault="00000000">
      <w:pPr>
        <w:spacing w:after="240"/>
        <w:jc w:val="both"/>
      </w:pPr>
      <w:r>
        <w:rPr>
          <w:rFonts w:ascii="Times New Roman" w:hAnsi="Times New Roman"/>
        </w:rPr>
        <w:t>"You can outsource your thinking, but you can't outsource your understanding." — Andrej Karpathy (adapted for security)</w:t>
      </w:r>
    </w:p>
    <w:p w14:paraId="33318CB3" w14:textId="77777777" w:rsidR="006E0648" w:rsidRDefault="006E0648">
      <w:pPr>
        <w:spacing w:after="120"/>
        <w:rPr>
          <w:rFonts w:ascii="Times New Roman" w:hAnsi="Times New Roman"/>
          <w:b/>
          <w:smallCaps/>
          <w:sz w:val="28"/>
        </w:rPr>
      </w:pPr>
    </w:p>
    <w:p w14:paraId="42801E77" w14:textId="1D17C01B" w:rsidR="00EC6E72" w:rsidRDefault="00000000">
      <w:pPr>
        <w:spacing w:after="120"/>
      </w:pPr>
      <w:r>
        <w:rPr>
          <w:rFonts w:ascii="Times New Roman" w:hAnsi="Times New Roman"/>
          <w:b/>
          <w:smallCaps/>
          <w:sz w:val="28"/>
        </w:rPr>
        <w:t>Acknowledgements</w:t>
      </w:r>
    </w:p>
    <w:p w14:paraId="481D9F1C" w14:textId="77777777" w:rsidR="00EC6E72" w:rsidRDefault="00000000">
      <w:pPr>
        <w:spacing w:after="240"/>
        <w:jc w:val="both"/>
      </w:pPr>
      <w:r>
        <w:rPr>
          <w:rFonts w:ascii="Times New Roman" w:hAnsi="Times New Roman"/>
        </w:rPr>
        <w:t>The author would like to thank the CSIA 2026 community and early adopters of agentic security frameworks.</w:t>
      </w:r>
    </w:p>
    <w:p w14:paraId="125D6C9F" w14:textId="77777777" w:rsidR="006E0648" w:rsidRDefault="006E0648">
      <w:pPr>
        <w:spacing w:after="120"/>
        <w:rPr>
          <w:rFonts w:ascii="Times New Roman" w:hAnsi="Times New Roman"/>
          <w:b/>
          <w:smallCaps/>
          <w:sz w:val="28"/>
        </w:rPr>
      </w:pPr>
    </w:p>
    <w:p w14:paraId="5E0A2F58" w14:textId="77777777" w:rsidR="006E0648" w:rsidRDefault="006E0648">
      <w:pPr>
        <w:spacing w:after="120"/>
        <w:rPr>
          <w:rFonts w:ascii="Times New Roman" w:hAnsi="Times New Roman"/>
          <w:b/>
          <w:smallCaps/>
          <w:sz w:val="28"/>
        </w:rPr>
      </w:pPr>
    </w:p>
    <w:p w14:paraId="336DD3E2" w14:textId="47C72FD7" w:rsidR="00EC6E72" w:rsidRDefault="00000000">
      <w:pPr>
        <w:spacing w:after="120"/>
      </w:pPr>
      <w:r>
        <w:rPr>
          <w:rFonts w:ascii="Times New Roman" w:hAnsi="Times New Roman"/>
          <w:b/>
          <w:smallCaps/>
          <w:sz w:val="28"/>
        </w:rPr>
        <w:lastRenderedPageBreak/>
        <w:t>Author</w:t>
      </w:r>
    </w:p>
    <w:p w14:paraId="17664F5C" w14:textId="77777777" w:rsidR="00EC6E72" w:rsidRDefault="00000000">
      <w:pPr>
        <w:spacing w:after="120"/>
      </w:pPr>
      <w:r>
        <w:rPr>
          <w:rFonts w:ascii="Times New Roman" w:hAnsi="Times New Roman"/>
          <w:b/>
          <w:sz w:val="24"/>
        </w:rPr>
        <w:t>Short Biography</w:t>
      </w:r>
    </w:p>
    <w:p w14:paraId="4AFF301F" w14:textId="05CC22EA" w:rsidR="00EC6E72" w:rsidRDefault="00000000">
      <w:pPr>
        <w:spacing w:after="120"/>
        <w:jc w:val="both"/>
      </w:pPr>
      <w:r>
        <w:rPr>
          <w:rFonts w:ascii="Times New Roman" w:hAnsi="Times New Roman"/>
        </w:rPr>
        <w:t xml:space="preserve">Shay Ginsbourg, M.Sc., is the Founder and Principal Consultant at Vectors AI System, specializing in the intersection of large language models and </w:t>
      </w:r>
      <w:r w:rsidR="00B36DC0">
        <w:rPr>
          <w:rFonts w:ascii="Times New Roman" w:hAnsi="Times New Roman"/>
        </w:rPr>
        <w:t xml:space="preserve">performance and load testing, medical software device validation, and </w:t>
      </w:r>
      <w:r>
        <w:rPr>
          <w:rFonts w:ascii="Times New Roman" w:hAnsi="Times New Roman"/>
        </w:rPr>
        <w:t>autonomous cybersecurity operations.</w:t>
      </w:r>
    </w:p>
    <w:p w14:paraId="3AE5FBD7" w14:textId="77777777" w:rsidR="00EC6E72" w:rsidRDefault="00000000">
      <w:pPr>
        <w:spacing w:after="240"/>
        <w:jc w:val="both"/>
        <w:rPr>
          <w:rFonts w:ascii="Times New Roman" w:hAnsi="Times New Roman"/>
        </w:rPr>
      </w:pPr>
      <w:r>
        <w:rPr>
          <w:rFonts w:ascii="Times New Roman" w:hAnsi="Times New Roman"/>
        </w:rPr>
        <w:t>[Photo Placeholder]</w:t>
      </w:r>
    </w:p>
    <w:p w14:paraId="24BD0EA2" w14:textId="536FCC6B" w:rsidR="006E0648" w:rsidRDefault="006E0648">
      <w:pPr>
        <w:spacing w:after="240"/>
        <w:jc w:val="both"/>
      </w:pPr>
      <w:r>
        <w:rPr>
          <w:noProof/>
        </w:rPr>
        <w:drawing>
          <wp:inline distT="0" distB="0" distL="0" distR="0" wp14:anchorId="030206E2" wp14:editId="5863C3DD">
            <wp:extent cx="2963075" cy="3133725"/>
            <wp:effectExtent l="0" t="0" r="8890" b="0"/>
            <wp:docPr id="16876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6920" name="Picture 168766920"/>
                    <pic:cNvPicPr/>
                  </pic:nvPicPr>
                  <pic:blipFill>
                    <a:blip r:embed="rId6"/>
                    <a:stretch>
                      <a:fillRect/>
                    </a:stretch>
                  </pic:blipFill>
                  <pic:spPr>
                    <a:xfrm>
                      <a:off x="0" y="0"/>
                      <a:ext cx="2975297" cy="3146651"/>
                    </a:xfrm>
                    <a:prstGeom prst="rect">
                      <a:avLst/>
                    </a:prstGeom>
                  </pic:spPr>
                </pic:pic>
              </a:graphicData>
            </a:graphic>
          </wp:inline>
        </w:drawing>
      </w:r>
    </w:p>
    <w:p w14:paraId="5963DED6" w14:textId="77777777" w:rsidR="006E0648" w:rsidRDefault="006E0648">
      <w:pPr>
        <w:spacing w:after="240"/>
        <w:jc w:val="both"/>
      </w:pPr>
    </w:p>
    <w:sectPr w:rsidR="006E0648"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459394">
    <w:abstractNumId w:val="8"/>
  </w:num>
  <w:num w:numId="2" w16cid:durableId="1511144515">
    <w:abstractNumId w:val="6"/>
  </w:num>
  <w:num w:numId="3" w16cid:durableId="1466895503">
    <w:abstractNumId w:val="5"/>
  </w:num>
  <w:num w:numId="4" w16cid:durableId="693918706">
    <w:abstractNumId w:val="4"/>
  </w:num>
  <w:num w:numId="5" w16cid:durableId="1854294947">
    <w:abstractNumId w:val="7"/>
  </w:num>
  <w:num w:numId="6" w16cid:durableId="1754621402">
    <w:abstractNumId w:val="3"/>
  </w:num>
  <w:num w:numId="7" w16cid:durableId="1357930590">
    <w:abstractNumId w:val="2"/>
  </w:num>
  <w:num w:numId="8" w16cid:durableId="2088727128">
    <w:abstractNumId w:val="1"/>
  </w:num>
  <w:num w:numId="9" w16cid:durableId="1348098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0648"/>
    <w:rsid w:val="00990B88"/>
    <w:rsid w:val="00AA1D8D"/>
    <w:rsid w:val="00B36DC0"/>
    <w:rsid w:val="00B47730"/>
    <w:rsid w:val="00CB0664"/>
    <w:rsid w:val="00EC6E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EFDCF"/>
  <w14:defaultImageDpi w14:val="300"/>
  <w15:docId w15:val="{E95757D1-6558-4A2B-9489-2982048D3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2352</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Shay Ginsbourg</cp:lastModifiedBy>
  <cp:revision>2</cp:revision>
  <dcterms:created xsi:type="dcterms:W3CDTF">2013-12-23T23:15:00Z</dcterms:created>
  <dcterms:modified xsi:type="dcterms:W3CDTF">2026-06-12T16:00:00Z</dcterms:modified>
  <cp:category/>
</cp:coreProperties>
</file>