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DBD7" w14:textId="5EC63217" w:rsidR="007D1945" w:rsidRPr="00C4096C" w:rsidRDefault="00241740" w:rsidP="00C4096C">
      <w:pPr>
        <w:bidi/>
        <w:spacing w:line="276" w:lineRule="auto"/>
        <w:jc w:val="center"/>
        <w:rPr>
          <w:b/>
          <w:bCs/>
          <w:sz w:val="24"/>
          <w:szCs w:val="24"/>
          <w:u w:val="single"/>
          <w:rtl/>
        </w:rPr>
      </w:pPr>
      <w:r w:rsidRPr="00C4096C">
        <w:rPr>
          <w:rFonts w:hint="cs"/>
          <w:b/>
          <w:bCs/>
          <w:sz w:val="24"/>
          <w:szCs w:val="24"/>
          <w:u w:val="single"/>
          <w:rtl/>
        </w:rPr>
        <w:t>קורות חיים</w:t>
      </w:r>
    </w:p>
    <w:p w14:paraId="2DF14A98" w14:textId="77777777" w:rsidR="00804C80" w:rsidRPr="00C4096C" w:rsidRDefault="00241740" w:rsidP="00C4096C">
      <w:pPr>
        <w:bidi/>
        <w:spacing w:line="276" w:lineRule="auto"/>
        <w:jc w:val="center"/>
        <w:rPr>
          <w:sz w:val="24"/>
          <w:szCs w:val="24"/>
          <w:rtl/>
        </w:rPr>
      </w:pPr>
      <w:r w:rsidRPr="00C4096C">
        <w:rPr>
          <w:rFonts w:hint="cs"/>
          <w:sz w:val="24"/>
          <w:szCs w:val="24"/>
          <w:rtl/>
        </w:rPr>
        <w:t>שי גינזבורג</w:t>
      </w:r>
      <w:r w:rsidR="00CF161C" w:rsidRPr="00C4096C">
        <w:rPr>
          <w:rFonts w:hint="cs"/>
          <w:sz w:val="24"/>
          <w:szCs w:val="24"/>
          <w:rtl/>
        </w:rPr>
        <w:t xml:space="preserve"> </w:t>
      </w:r>
    </w:p>
    <w:p w14:paraId="1AB3B2A7" w14:textId="7F16EF8F" w:rsidR="006930C9" w:rsidRPr="00C4096C" w:rsidRDefault="00CF161C" w:rsidP="00C4096C">
      <w:pPr>
        <w:bidi/>
        <w:spacing w:line="276" w:lineRule="auto"/>
        <w:jc w:val="center"/>
        <w:rPr>
          <w:sz w:val="24"/>
          <w:szCs w:val="24"/>
          <w:rtl/>
        </w:rPr>
      </w:pPr>
      <w:r w:rsidRPr="00C4096C">
        <w:rPr>
          <w:rFonts w:hint="cs"/>
          <w:sz w:val="24"/>
          <w:szCs w:val="24"/>
          <w:rtl/>
        </w:rPr>
        <w:t>ת"ז 022531347</w:t>
      </w:r>
    </w:p>
    <w:p w14:paraId="3DA87E65" w14:textId="77777777" w:rsidR="00CF161C" w:rsidRPr="00C4096C" w:rsidRDefault="00CF161C" w:rsidP="00C4096C">
      <w:pPr>
        <w:bidi/>
        <w:spacing w:line="276" w:lineRule="auto"/>
        <w:jc w:val="center"/>
        <w:rPr>
          <w:sz w:val="24"/>
          <w:szCs w:val="24"/>
          <w:u w:val="single"/>
          <w:rtl/>
        </w:rPr>
      </w:pPr>
    </w:p>
    <w:p w14:paraId="79D1DEA0" w14:textId="1029A7B4" w:rsidR="00826E7A" w:rsidRPr="00C4096C" w:rsidRDefault="00672FD8" w:rsidP="00C4096C">
      <w:pPr>
        <w:bidi/>
        <w:spacing w:line="276" w:lineRule="auto"/>
        <w:jc w:val="center"/>
        <w:rPr>
          <w:b/>
          <w:bCs/>
          <w:sz w:val="24"/>
          <w:szCs w:val="24"/>
          <w:u w:val="single"/>
          <w:rtl/>
        </w:rPr>
      </w:pPr>
      <w:r w:rsidRPr="00C4096C">
        <w:rPr>
          <w:rFonts w:hint="cs"/>
          <w:b/>
          <w:bCs/>
          <w:sz w:val="24"/>
          <w:szCs w:val="24"/>
          <w:u w:val="single"/>
          <w:rtl/>
        </w:rPr>
        <w:t>ניסיון מקצועי</w:t>
      </w:r>
      <w:r w:rsidR="006E45A7">
        <w:rPr>
          <w:b/>
          <w:bCs/>
          <w:sz w:val="24"/>
          <w:szCs w:val="24"/>
          <w:u w:val="single"/>
          <w:rtl/>
        </w:rPr>
        <w:br/>
      </w:r>
    </w:p>
    <w:p w14:paraId="16FBE152" w14:textId="0AEADFE5" w:rsidR="00C4096C" w:rsidRPr="00C4096C" w:rsidRDefault="00C4096C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מייסד הסטארט-אפ</w:t>
      </w:r>
      <w:r w:rsidR="008149CD">
        <w:rPr>
          <w:rFonts w:hint="cs"/>
          <w:sz w:val="24"/>
          <w:szCs w:val="24"/>
          <w:rtl/>
        </w:rPr>
        <w:t xml:space="preserve"> </w:t>
      </w:r>
      <w:r w:rsidRPr="00C4096C">
        <w:rPr>
          <w:rFonts w:hint="cs"/>
          <w:sz w:val="24"/>
          <w:szCs w:val="24"/>
          <w:rtl/>
        </w:rPr>
        <w:t xml:space="preserve"> </w:t>
      </w:r>
      <w:r w:rsidRPr="00C4096C">
        <w:rPr>
          <w:sz w:val="24"/>
          <w:szCs w:val="24"/>
        </w:rPr>
        <w:t xml:space="preserve">Vectors AI System </w:t>
      </w:r>
      <w:r w:rsidRPr="00C4096C">
        <w:rPr>
          <w:rFonts w:hint="cs"/>
          <w:sz w:val="24"/>
          <w:szCs w:val="24"/>
          <w:rtl/>
        </w:rPr>
        <w:t xml:space="preserve"> </w:t>
      </w:r>
      <w:r w:rsidR="008149CD">
        <w:rPr>
          <w:rFonts w:hint="cs"/>
          <w:sz w:val="24"/>
          <w:szCs w:val="24"/>
          <w:rtl/>
        </w:rPr>
        <w:t xml:space="preserve"> </w:t>
      </w:r>
      <w:r w:rsidRPr="00C4096C">
        <w:rPr>
          <w:rFonts w:hint="cs"/>
          <w:sz w:val="24"/>
          <w:szCs w:val="24"/>
          <w:rtl/>
        </w:rPr>
        <w:t>לבדיקות תוכנה</w:t>
      </w:r>
      <w:r w:rsidR="008149CD">
        <w:rPr>
          <w:rFonts w:hint="cs"/>
          <w:sz w:val="24"/>
          <w:szCs w:val="24"/>
          <w:rtl/>
        </w:rPr>
        <w:t>, בדיקת ביצועים ועומסים, בדיקת תוכנה רפואית, ובדיקת תוכנ</w:t>
      </w:r>
      <w:r w:rsidR="006E45A7">
        <w:rPr>
          <w:rFonts w:hint="cs"/>
          <w:sz w:val="24"/>
          <w:szCs w:val="24"/>
          <w:rtl/>
        </w:rPr>
        <w:t>ת הגנה</w:t>
      </w:r>
      <w:r w:rsidRPr="00C4096C">
        <w:rPr>
          <w:rFonts w:hint="cs"/>
          <w:sz w:val="24"/>
          <w:szCs w:val="24"/>
          <w:rtl/>
        </w:rPr>
        <w:t xml:space="preserve"> באמצעות בינה מלאכותית (2026).</w:t>
      </w:r>
    </w:p>
    <w:p w14:paraId="1AE5D7C2" w14:textId="1BDD6214" w:rsidR="00C4096C" w:rsidRPr="00C4096C" w:rsidRDefault="00C4096C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 xml:space="preserve">ספק עצמאי של שירותי בדיקות ביצועים ועומסים למוסדות, בנקים, חברות הייטק </w:t>
      </w:r>
      <w:r w:rsidR="008149CD">
        <w:rPr>
          <w:sz w:val="24"/>
          <w:szCs w:val="24"/>
          <w:rtl/>
        </w:rPr>
        <w:br/>
      </w:r>
      <w:r w:rsidRPr="00C4096C">
        <w:rPr>
          <w:rFonts w:hint="cs"/>
          <w:sz w:val="24"/>
          <w:szCs w:val="24"/>
          <w:rtl/>
        </w:rPr>
        <w:t>ו-</w:t>
      </w:r>
      <w:r w:rsidRPr="00C4096C">
        <w:rPr>
          <w:sz w:val="24"/>
          <w:szCs w:val="24"/>
        </w:rPr>
        <w:t>STARTUPS</w:t>
      </w:r>
      <w:r w:rsidRPr="00C4096C">
        <w:rPr>
          <w:rFonts w:hint="cs"/>
          <w:sz w:val="24"/>
          <w:szCs w:val="24"/>
          <w:rtl/>
        </w:rPr>
        <w:t xml:space="preserve"> (החל משנת 2008) בין הלקוחות: </w:t>
      </w:r>
      <w:r w:rsidR="001B7773">
        <w:rPr>
          <w:rFonts w:hint="cs"/>
          <w:sz w:val="24"/>
          <w:szCs w:val="24"/>
          <w:rtl/>
        </w:rPr>
        <w:t xml:space="preserve">התעשייה האווירית </w:t>
      </w:r>
      <w:r w:rsidR="001B7773">
        <w:rPr>
          <w:sz w:val="24"/>
          <w:szCs w:val="24"/>
        </w:rPr>
        <w:t>IAI IPC</w:t>
      </w:r>
      <w:r w:rsidR="001B7773">
        <w:rPr>
          <w:rFonts w:hint="cs"/>
          <w:sz w:val="24"/>
          <w:szCs w:val="24"/>
          <w:rtl/>
        </w:rPr>
        <w:t xml:space="preserve">, אלתא, </w:t>
      </w:r>
      <w:r w:rsidR="008149CD">
        <w:rPr>
          <w:sz w:val="24"/>
          <w:szCs w:val="24"/>
          <w:rtl/>
        </w:rPr>
        <w:br/>
      </w:r>
      <w:r w:rsidRPr="00C4096C">
        <w:rPr>
          <w:rFonts w:hint="cs"/>
          <w:sz w:val="24"/>
          <w:szCs w:val="24"/>
          <w:rtl/>
        </w:rPr>
        <w:t xml:space="preserve">בנק ישראל, קוקה קולה, </w:t>
      </w:r>
      <w:r w:rsidR="001B7773">
        <w:rPr>
          <w:rFonts w:hint="cs"/>
          <w:sz w:val="24"/>
          <w:szCs w:val="24"/>
          <w:rtl/>
        </w:rPr>
        <w:t xml:space="preserve">רשת סטימצקי, ויזה כאל, </w:t>
      </w:r>
      <w:r w:rsidRPr="00C4096C">
        <w:rPr>
          <w:rFonts w:hint="cs"/>
          <w:sz w:val="24"/>
          <w:szCs w:val="24"/>
          <w:rtl/>
        </w:rPr>
        <w:t xml:space="preserve">רכבת ישראל, ביטוח הפניקס, </w:t>
      </w:r>
      <w:r w:rsidR="008149CD">
        <w:rPr>
          <w:sz w:val="24"/>
          <w:szCs w:val="24"/>
          <w:rtl/>
        </w:rPr>
        <w:br/>
      </w:r>
      <w:r w:rsidRPr="00C4096C">
        <w:rPr>
          <w:rFonts w:hint="cs"/>
          <w:sz w:val="24"/>
          <w:szCs w:val="24"/>
          <w:rtl/>
        </w:rPr>
        <w:t>הבנק הדיגיטלי</w:t>
      </w:r>
      <w:r w:rsidRPr="00C4096C">
        <w:rPr>
          <w:rFonts w:hint="cs"/>
          <w:sz w:val="24"/>
          <w:szCs w:val="24"/>
          <w:rtl/>
        </w:rPr>
        <w:t xml:space="preserve"> הראשון -</w:t>
      </w:r>
      <w:r w:rsidRPr="00C4096C">
        <w:rPr>
          <w:rFonts w:hint="cs"/>
          <w:sz w:val="24"/>
          <w:szCs w:val="24"/>
          <w:rtl/>
        </w:rPr>
        <w:t xml:space="preserve"> </w:t>
      </w:r>
      <w:r w:rsidRPr="00C4096C">
        <w:rPr>
          <w:sz w:val="24"/>
          <w:szCs w:val="24"/>
        </w:rPr>
        <w:t>ONE ZERO</w:t>
      </w:r>
      <w:r w:rsidRPr="00C4096C">
        <w:rPr>
          <w:rFonts w:hint="cs"/>
          <w:sz w:val="24"/>
          <w:szCs w:val="24"/>
          <w:rtl/>
        </w:rPr>
        <w:t>, משרד האוצר, משרד הבריאות, ועוד.</w:t>
      </w:r>
    </w:p>
    <w:p w14:paraId="4901FDE4" w14:textId="77777777" w:rsidR="00C4096C" w:rsidRPr="00C4096C" w:rsidRDefault="00C4096C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ספק עצמאי של שירותי בדיקות ולידציה של תוכנה רפואית (</w:t>
      </w:r>
      <w:r w:rsidRPr="00C4096C">
        <w:rPr>
          <w:sz w:val="24"/>
          <w:szCs w:val="24"/>
        </w:rPr>
        <w:t>FDA</w:t>
      </w:r>
      <w:r w:rsidRPr="00C4096C">
        <w:rPr>
          <w:sz w:val="24"/>
          <w:szCs w:val="24"/>
          <w:lang w:val="en-GB"/>
        </w:rPr>
        <w:t>/CE</w:t>
      </w:r>
      <w:r w:rsidRPr="00C4096C">
        <w:rPr>
          <w:rFonts w:hint="cs"/>
          <w:sz w:val="24"/>
          <w:szCs w:val="24"/>
          <w:rtl/>
        </w:rPr>
        <w:t>) לחברות הייטק</w:t>
      </w:r>
      <w:r w:rsidRPr="00C4096C">
        <w:rPr>
          <w:sz w:val="24"/>
          <w:szCs w:val="24"/>
        </w:rPr>
        <w:t xml:space="preserve">  </w:t>
      </w:r>
      <w:r w:rsidRPr="00C4096C">
        <w:rPr>
          <w:rFonts w:hint="cs"/>
          <w:sz w:val="24"/>
          <w:szCs w:val="24"/>
          <w:rtl/>
        </w:rPr>
        <w:t xml:space="preserve">בתחום מדיקל (החל משנת 2008) בין הלקוחות: </w:t>
      </w:r>
      <w:r w:rsidRPr="00C4096C">
        <w:rPr>
          <w:rFonts w:ascii="Roboto" w:hAnsi="Roboto"/>
          <w:color w:val="1F1F1F"/>
          <w:sz w:val="24"/>
          <w:szCs w:val="24"/>
          <w:shd w:val="clear" w:color="auto" w:fill="FFFFFF"/>
        </w:rPr>
        <w:t>Cardiac Implants</w:t>
      </w:r>
      <w:r w:rsidRPr="00C4096C">
        <w:rPr>
          <w:rFonts w:ascii="Roboto" w:hAnsi="Roboto" w:hint="cs"/>
          <w:color w:val="1F1F1F"/>
          <w:sz w:val="24"/>
          <w:szCs w:val="24"/>
          <w:shd w:val="clear" w:color="auto" w:fill="FFFFFF"/>
          <w:rtl/>
        </w:rPr>
        <w:t xml:space="preserve">, </w:t>
      </w:r>
      <w:r w:rsidRPr="00C4096C">
        <w:rPr>
          <w:rFonts w:ascii="Roboto" w:hAnsi="Roboto"/>
          <w:color w:val="1F1F1F"/>
          <w:sz w:val="24"/>
          <w:szCs w:val="24"/>
          <w:shd w:val="clear" w:color="auto" w:fill="FFFFFF"/>
        </w:rPr>
        <w:t>BD Caesarea CME</w:t>
      </w:r>
      <w:r w:rsidRPr="00C4096C">
        <w:rPr>
          <w:rFonts w:ascii="Roboto" w:hAnsi="Roboto" w:hint="cs"/>
          <w:color w:val="1F1F1F"/>
          <w:sz w:val="24"/>
          <w:szCs w:val="24"/>
          <w:shd w:val="clear" w:color="auto" w:fill="FFFFFF"/>
          <w:rtl/>
        </w:rPr>
        <w:t xml:space="preserve">, </w:t>
      </w:r>
      <w:r w:rsidRPr="00C4096C">
        <w:rPr>
          <w:rFonts w:ascii="Roboto" w:hAnsi="Roboto"/>
          <w:color w:val="1F1F1F"/>
          <w:sz w:val="24"/>
          <w:szCs w:val="24"/>
          <w:shd w:val="clear" w:color="auto" w:fill="FFFFFF"/>
        </w:rPr>
        <w:t>Equashield</w:t>
      </w:r>
      <w:r w:rsidRPr="00C4096C">
        <w:rPr>
          <w:rFonts w:ascii="Roboto" w:hAnsi="Roboto" w:hint="cs"/>
          <w:color w:val="1F1F1F"/>
          <w:sz w:val="24"/>
          <w:szCs w:val="24"/>
          <w:shd w:val="clear" w:color="auto" w:fill="FFFFFF"/>
          <w:rtl/>
        </w:rPr>
        <w:t xml:space="preserve">, </w:t>
      </w:r>
      <w:r w:rsidRPr="00C4096C">
        <w:rPr>
          <w:rFonts w:ascii="Roboto" w:hAnsi="Roboto"/>
          <w:color w:val="1F1F1F"/>
          <w:sz w:val="24"/>
          <w:szCs w:val="24"/>
          <w:shd w:val="clear" w:color="auto" w:fill="FFFFFF"/>
        </w:rPr>
        <w:t>Nuvo Group</w:t>
      </w:r>
      <w:r w:rsidRPr="00C4096C">
        <w:rPr>
          <w:rFonts w:ascii="Roboto" w:hAnsi="Roboto" w:hint="cs"/>
          <w:color w:val="1F1F1F"/>
          <w:sz w:val="24"/>
          <w:szCs w:val="24"/>
          <w:shd w:val="clear" w:color="auto" w:fill="FFFFFF"/>
          <w:rtl/>
        </w:rPr>
        <w:t xml:space="preserve">, </w:t>
      </w:r>
      <w:r w:rsidRPr="00C4096C">
        <w:rPr>
          <w:rFonts w:ascii="Roboto" w:hAnsi="Roboto"/>
          <w:color w:val="1F1F1F"/>
          <w:sz w:val="24"/>
          <w:szCs w:val="24"/>
          <w:shd w:val="clear" w:color="auto" w:fill="FFFFFF"/>
        </w:rPr>
        <w:t>Sight Diagnostics</w:t>
      </w:r>
      <w:r w:rsidRPr="00C4096C">
        <w:rPr>
          <w:rFonts w:hint="cs"/>
          <w:sz w:val="24"/>
          <w:szCs w:val="24"/>
          <w:rtl/>
        </w:rPr>
        <w:t>, ועוד.</w:t>
      </w:r>
    </w:p>
    <w:p w14:paraId="55384B58" w14:textId="2483AA3F" w:rsidR="0057795C" w:rsidRPr="00C4096C" w:rsidRDefault="00143DA8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 xml:space="preserve">מנהל </w:t>
      </w:r>
      <w:r w:rsidRPr="00C4096C">
        <w:rPr>
          <w:sz w:val="24"/>
          <w:szCs w:val="24"/>
        </w:rPr>
        <w:t>QA</w:t>
      </w:r>
      <w:r w:rsidRPr="00C4096C">
        <w:rPr>
          <w:rFonts w:hint="cs"/>
          <w:sz w:val="24"/>
          <w:szCs w:val="24"/>
          <w:rtl/>
        </w:rPr>
        <w:t xml:space="preserve"> ומנהל פרויקטים ברפואת שיניים דיגיטלית </w:t>
      </w:r>
      <w:r w:rsidR="001958CE" w:rsidRPr="00C4096C">
        <w:rPr>
          <w:sz w:val="24"/>
          <w:szCs w:val="24"/>
        </w:rPr>
        <w:t>CADENT LTD</w:t>
      </w:r>
      <w:r w:rsidR="001958CE" w:rsidRPr="00C4096C">
        <w:rPr>
          <w:rFonts w:hint="cs"/>
          <w:sz w:val="24"/>
          <w:szCs w:val="24"/>
          <w:rtl/>
        </w:rPr>
        <w:t xml:space="preserve"> (</w:t>
      </w:r>
      <w:r w:rsidR="004F7272" w:rsidRPr="00C4096C">
        <w:rPr>
          <w:rFonts w:hint="cs"/>
          <w:sz w:val="24"/>
          <w:szCs w:val="24"/>
          <w:rtl/>
        </w:rPr>
        <w:t>2002</w:t>
      </w:r>
      <w:r w:rsidR="001958CE" w:rsidRPr="00C4096C">
        <w:rPr>
          <w:rFonts w:hint="cs"/>
          <w:sz w:val="24"/>
          <w:szCs w:val="24"/>
          <w:rtl/>
        </w:rPr>
        <w:t>-200</w:t>
      </w:r>
      <w:r w:rsidR="004F7272" w:rsidRPr="00C4096C">
        <w:rPr>
          <w:rFonts w:hint="cs"/>
          <w:sz w:val="24"/>
          <w:szCs w:val="24"/>
          <w:rtl/>
        </w:rPr>
        <w:t>7</w:t>
      </w:r>
      <w:r w:rsidR="001958CE" w:rsidRPr="00C4096C">
        <w:rPr>
          <w:rFonts w:hint="cs"/>
          <w:sz w:val="24"/>
          <w:szCs w:val="24"/>
          <w:rtl/>
        </w:rPr>
        <w:t>)</w:t>
      </w:r>
      <w:r w:rsidR="008149CD">
        <w:rPr>
          <w:rFonts w:hint="cs"/>
          <w:sz w:val="24"/>
          <w:szCs w:val="24"/>
          <w:rtl/>
        </w:rPr>
        <w:t>.</w:t>
      </w:r>
    </w:p>
    <w:p w14:paraId="5F9FF158" w14:textId="144758E3" w:rsidR="008149CD" w:rsidRDefault="000A6899" w:rsidP="008149CD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 xml:space="preserve">מנהל </w:t>
      </w:r>
      <w:r w:rsidRPr="00C4096C">
        <w:rPr>
          <w:sz w:val="24"/>
          <w:szCs w:val="24"/>
        </w:rPr>
        <w:t>QA</w:t>
      </w:r>
      <w:r w:rsidRPr="00C4096C">
        <w:rPr>
          <w:rFonts w:hint="cs"/>
          <w:sz w:val="24"/>
          <w:szCs w:val="24"/>
          <w:rtl/>
        </w:rPr>
        <w:t xml:space="preserve"> </w:t>
      </w:r>
      <w:r w:rsidR="006E45A7">
        <w:rPr>
          <w:rFonts w:hint="cs"/>
          <w:sz w:val="24"/>
          <w:szCs w:val="24"/>
          <w:rtl/>
        </w:rPr>
        <w:t xml:space="preserve">של מחלקה בת 3 צוותים לבדיקות פנימיות </w:t>
      </w:r>
      <w:r w:rsidR="00695567" w:rsidRPr="00C4096C">
        <w:rPr>
          <w:rFonts w:hint="cs"/>
          <w:sz w:val="24"/>
          <w:szCs w:val="24"/>
          <w:rtl/>
        </w:rPr>
        <w:t xml:space="preserve">של </w:t>
      </w:r>
      <w:r w:rsidRPr="00C4096C">
        <w:rPr>
          <w:rFonts w:hint="cs"/>
          <w:sz w:val="24"/>
          <w:szCs w:val="24"/>
          <w:rtl/>
        </w:rPr>
        <w:t xml:space="preserve">מוצרי בדיקות ביצועים ועומסים </w:t>
      </w:r>
      <w:r w:rsidR="006E45A7">
        <w:rPr>
          <w:rFonts w:hint="cs"/>
          <w:sz w:val="24"/>
          <w:szCs w:val="24"/>
          <w:rtl/>
        </w:rPr>
        <w:t xml:space="preserve">(כולל </w:t>
      </w:r>
      <w:r w:rsidR="006E45A7">
        <w:rPr>
          <w:sz w:val="24"/>
          <w:szCs w:val="24"/>
        </w:rPr>
        <w:t>LOADRUNNER</w:t>
      </w:r>
      <w:r w:rsidR="006E45A7">
        <w:rPr>
          <w:rFonts w:hint="cs"/>
          <w:sz w:val="24"/>
          <w:szCs w:val="24"/>
          <w:rtl/>
        </w:rPr>
        <w:t xml:space="preserve">) בחברת </w:t>
      </w:r>
      <w:r w:rsidRPr="00C4096C">
        <w:rPr>
          <w:sz w:val="24"/>
          <w:szCs w:val="24"/>
        </w:rPr>
        <w:t>MERCUR</w:t>
      </w:r>
      <w:r w:rsidR="006C491B" w:rsidRPr="00C4096C">
        <w:rPr>
          <w:sz w:val="24"/>
          <w:szCs w:val="24"/>
        </w:rPr>
        <w:t>Y</w:t>
      </w:r>
      <w:r w:rsidRPr="00C4096C">
        <w:rPr>
          <w:sz w:val="24"/>
          <w:szCs w:val="24"/>
        </w:rPr>
        <w:t xml:space="preserve"> INTERACTIV</w:t>
      </w:r>
      <w:r w:rsidR="001958CE" w:rsidRPr="00C4096C">
        <w:rPr>
          <w:sz w:val="24"/>
          <w:szCs w:val="24"/>
        </w:rPr>
        <w:t>E INC</w:t>
      </w:r>
      <w:r w:rsidRPr="00C4096C">
        <w:rPr>
          <w:rFonts w:hint="cs"/>
          <w:sz w:val="24"/>
          <w:szCs w:val="24"/>
          <w:rtl/>
        </w:rPr>
        <w:t xml:space="preserve"> </w:t>
      </w:r>
      <w:r w:rsidR="00A4765C" w:rsidRPr="00C4096C">
        <w:rPr>
          <w:rFonts w:hint="cs"/>
          <w:sz w:val="24"/>
          <w:szCs w:val="24"/>
          <w:rtl/>
        </w:rPr>
        <w:t>(1999-2002)</w:t>
      </w:r>
      <w:r w:rsidR="008149CD">
        <w:rPr>
          <w:rFonts w:hint="cs"/>
          <w:sz w:val="24"/>
          <w:szCs w:val="24"/>
          <w:rtl/>
        </w:rPr>
        <w:t>.</w:t>
      </w:r>
    </w:p>
    <w:p w14:paraId="29748403" w14:textId="3B8104BF" w:rsidR="008149CD" w:rsidRPr="00C4096C" w:rsidRDefault="008149CD" w:rsidP="008149CD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מרצה ומפתח קורסים והשתלמויות (מכללה אקדמית סמי שמעון, ג'ון ברייס הדרכה).</w:t>
      </w:r>
    </w:p>
    <w:p w14:paraId="22A88FE4" w14:textId="78117364" w:rsidR="00E37241" w:rsidRPr="008149CD" w:rsidRDefault="008149CD" w:rsidP="008149CD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 xml:space="preserve">בעל מספר תעודות הערכה והצטיינות בהוראה (מכללה אקדמית סמי שמעון, טכניון). </w:t>
      </w:r>
      <w:r>
        <w:rPr>
          <w:sz w:val="24"/>
          <w:szCs w:val="24"/>
          <w:rtl/>
        </w:rPr>
        <w:br/>
      </w:r>
    </w:p>
    <w:p w14:paraId="665ED54F" w14:textId="7AC2B0EE" w:rsidR="00672FD8" w:rsidRPr="00C4096C" w:rsidRDefault="00486C3E" w:rsidP="00C4096C">
      <w:pPr>
        <w:pStyle w:val="ListParagraph"/>
        <w:bidi/>
        <w:spacing w:line="276" w:lineRule="auto"/>
        <w:ind w:left="0"/>
        <w:jc w:val="center"/>
        <w:rPr>
          <w:b/>
          <w:bCs/>
          <w:sz w:val="24"/>
          <w:szCs w:val="24"/>
          <w:u w:val="single"/>
          <w:rtl/>
        </w:rPr>
      </w:pPr>
      <w:r w:rsidRPr="00C4096C">
        <w:rPr>
          <w:rFonts w:hint="cs"/>
          <w:b/>
          <w:bCs/>
          <w:sz w:val="24"/>
          <w:szCs w:val="24"/>
          <w:u w:val="single"/>
          <w:rtl/>
        </w:rPr>
        <w:t>השכלה אקדמית</w:t>
      </w:r>
      <w:r w:rsidR="005E019E" w:rsidRPr="00C4096C">
        <w:rPr>
          <w:b/>
          <w:bCs/>
          <w:sz w:val="24"/>
          <w:szCs w:val="24"/>
          <w:u w:val="single"/>
          <w:rtl/>
        </w:rPr>
        <w:br/>
      </w:r>
    </w:p>
    <w:p w14:paraId="26032B9D" w14:textId="548BA55B" w:rsidR="006D203D" w:rsidRPr="00C4096C" w:rsidRDefault="006D203D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 xml:space="preserve">מהנדס מכונות (תואר שני </w:t>
      </w:r>
      <w:r w:rsidR="006D74CD" w:rsidRPr="00C4096C">
        <w:rPr>
          <w:sz w:val="24"/>
          <w:szCs w:val="24"/>
        </w:rPr>
        <w:t>MSC</w:t>
      </w:r>
      <w:r w:rsidR="006D74CD" w:rsidRPr="00C4096C">
        <w:rPr>
          <w:rFonts w:hint="cs"/>
          <w:sz w:val="24"/>
          <w:szCs w:val="24"/>
          <w:rtl/>
        </w:rPr>
        <w:t xml:space="preserve"> </w:t>
      </w:r>
      <w:r w:rsidRPr="00C4096C">
        <w:rPr>
          <w:rFonts w:hint="cs"/>
          <w:sz w:val="24"/>
          <w:szCs w:val="24"/>
          <w:rtl/>
        </w:rPr>
        <w:t>בטכניון 1996)</w:t>
      </w:r>
    </w:p>
    <w:p w14:paraId="6AF201DF" w14:textId="77777777" w:rsidR="005E019E" w:rsidRPr="00C4096C" w:rsidRDefault="00E613FC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מהנדס תוכנה (המכללה למנהל 1997)</w:t>
      </w:r>
    </w:p>
    <w:p w14:paraId="53897E48" w14:textId="2D22C0F7" w:rsidR="00E613FC" w:rsidRPr="00C4096C" w:rsidRDefault="00E613FC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  <w:rtl/>
        </w:rPr>
      </w:pPr>
      <w:r w:rsidRPr="00C4096C">
        <w:rPr>
          <w:rFonts w:hint="cs"/>
          <w:sz w:val="24"/>
          <w:szCs w:val="24"/>
          <w:rtl/>
        </w:rPr>
        <w:t xml:space="preserve">מהנדס ביו-רפואה (תואר שני </w:t>
      </w:r>
      <w:r w:rsidR="006D74CD" w:rsidRPr="00C4096C">
        <w:rPr>
          <w:sz w:val="24"/>
          <w:szCs w:val="24"/>
        </w:rPr>
        <w:t>MSC</w:t>
      </w:r>
      <w:r w:rsidR="006D74CD" w:rsidRPr="00C4096C">
        <w:rPr>
          <w:rFonts w:hint="cs"/>
          <w:sz w:val="24"/>
          <w:szCs w:val="24"/>
          <w:rtl/>
        </w:rPr>
        <w:t xml:space="preserve"> </w:t>
      </w:r>
      <w:r w:rsidRPr="00C4096C">
        <w:rPr>
          <w:rFonts w:hint="cs"/>
          <w:sz w:val="24"/>
          <w:szCs w:val="24"/>
          <w:rtl/>
        </w:rPr>
        <w:t>בהצטיינות באוניברסיטת ת</w:t>
      </w:r>
      <w:r w:rsidR="009F7CDE" w:rsidRPr="00C4096C">
        <w:rPr>
          <w:rFonts w:hint="cs"/>
          <w:sz w:val="24"/>
          <w:szCs w:val="24"/>
          <w:rtl/>
        </w:rPr>
        <w:t>ל-אביב</w:t>
      </w:r>
      <w:r w:rsidRPr="00C4096C">
        <w:rPr>
          <w:rFonts w:hint="cs"/>
          <w:sz w:val="24"/>
          <w:szCs w:val="24"/>
          <w:rtl/>
        </w:rPr>
        <w:t xml:space="preserve"> 2006)</w:t>
      </w:r>
    </w:p>
    <w:p w14:paraId="2A56806C" w14:textId="77777777" w:rsidR="00E613FC" w:rsidRPr="00C4096C" w:rsidRDefault="00E613FC" w:rsidP="00C4096C">
      <w:pPr>
        <w:pStyle w:val="ListParagraph"/>
        <w:bidi/>
        <w:spacing w:line="276" w:lineRule="auto"/>
        <w:ind w:left="-1080"/>
        <w:rPr>
          <w:sz w:val="24"/>
          <w:szCs w:val="24"/>
          <w:u w:val="single"/>
          <w:rtl/>
        </w:rPr>
      </w:pPr>
    </w:p>
    <w:p w14:paraId="354DC37D" w14:textId="61033C97" w:rsidR="00AE76EB" w:rsidRPr="00C4096C" w:rsidRDefault="00AE76EB" w:rsidP="00C4096C">
      <w:pPr>
        <w:pStyle w:val="ListParagraph"/>
        <w:bidi/>
        <w:spacing w:line="276" w:lineRule="auto"/>
        <w:ind w:left="0"/>
        <w:jc w:val="center"/>
        <w:rPr>
          <w:b/>
          <w:bCs/>
          <w:sz w:val="24"/>
          <w:szCs w:val="24"/>
          <w:u w:val="single"/>
          <w:rtl/>
        </w:rPr>
      </w:pPr>
      <w:r w:rsidRPr="00C4096C">
        <w:rPr>
          <w:rFonts w:hint="cs"/>
          <w:b/>
          <w:bCs/>
          <w:sz w:val="24"/>
          <w:szCs w:val="24"/>
          <w:u w:val="single"/>
          <w:rtl/>
        </w:rPr>
        <w:t>שירות צבאי</w:t>
      </w:r>
      <w:r w:rsidRPr="00C4096C">
        <w:rPr>
          <w:b/>
          <w:bCs/>
          <w:sz w:val="24"/>
          <w:szCs w:val="24"/>
          <w:u w:val="single"/>
          <w:rtl/>
        </w:rPr>
        <w:br/>
      </w:r>
    </w:p>
    <w:p w14:paraId="03517206" w14:textId="6229946F" w:rsidR="00AE76EB" w:rsidRPr="00C4096C" w:rsidRDefault="00440AFC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עתודה אקדמית</w:t>
      </w:r>
      <w:r w:rsidR="00AE76EB" w:rsidRPr="00C4096C">
        <w:rPr>
          <w:rFonts w:hint="cs"/>
          <w:sz w:val="24"/>
          <w:szCs w:val="24"/>
          <w:rtl/>
        </w:rPr>
        <w:t xml:space="preserve"> </w:t>
      </w:r>
      <w:r w:rsidRPr="00C4096C">
        <w:rPr>
          <w:sz w:val="24"/>
          <w:szCs w:val="24"/>
          <w:rtl/>
        </w:rPr>
        <w:t>–</w:t>
      </w:r>
      <w:r w:rsidRPr="00C4096C">
        <w:rPr>
          <w:rFonts w:hint="cs"/>
          <w:sz w:val="24"/>
          <w:szCs w:val="24"/>
          <w:rtl/>
        </w:rPr>
        <w:t xml:space="preserve"> מקחש"ר</w:t>
      </w:r>
      <w:r w:rsidR="0066246A" w:rsidRPr="00C4096C">
        <w:rPr>
          <w:rFonts w:hint="cs"/>
          <w:sz w:val="24"/>
          <w:szCs w:val="24"/>
          <w:rtl/>
        </w:rPr>
        <w:t xml:space="preserve"> יחידת בחינה</w:t>
      </w:r>
      <w:r w:rsidRPr="00C4096C">
        <w:rPr>
          <w:rFonts w:hint="cs"/>
          <w:sz w:val="24"/>
          <w:szCs w:val="24"/>
          <w:rtl/>
        </w:rPr>
        <w:t xml:space="preserve"> ת</w:t>
      </w:r>
      <w:r w:rsidR="0066246A" w:rsidRPr="00C4096C">
        <w:rPr>
          <w:rFonts w:hint="cs"/>
          <w:sz w:val="24"/>
          <w:szCs w:val="24"/>
          <w:rtl/>
        </w:rPr>
        <w:t xml:space="preserve">ל-השומר </w:t>
      </w:r>
      <w:r w:rsidR="00AE76EB" w:rsidRPr="00C4096C">
        <w:rPr>
          <w:rFonts w:hint="cs"/>
          <w:sz w:val="24"/>
          <w:szCs w:val="24"/>
          <w:rtl/>
        </w:rPr>
        <w:t>(</w:t>
      </w:r>
      <w:r w:rsidR="00AA3071" w:rsidRPr="00C4096C">
        <w:rPr>
          <w:rFonts w:hint="cs"/>
          <w:sz w:val="24"/>
          <w:szCs w:val="24"/>
          <w:rtl/>
        </w:rPr>
        <w:t>1989-1992</w:t>
      </w:r>
      <w:r w:rsidR="00AE76EB" w:rsidRPr="00C4096C">
        <w:rPr>
          <w:rFonts w:hint="cs"/>
          <w:sz w:val="24"/>
          <w:szCs w:val="24"/>
          <w:rtl/>
        </w:rPr>
        <w:t>)</w:t>
      </w:r>
    </w:p>
    <w:p w14:paraId="629D5B19" w14:textId="1D22519C" w:rsidR="003A788F" w:rsidRPr="00C4096C" w:rsidRDefault="008149CD" w:rsidP="00C4096C">
      <w:pPr>
        <w:bidi/>
        <w:spacing w:line="276" w:lineRule="auto"/>
        <w:jc w:val="center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u w:val="single"/>
          <w:rtl/>
        </w:rPr>
        <w:br/>
      </w:r>
      <w:r w:rsidR="00C6318C" w:rsidRPr="00C4096C">
        <w:rPr>
          <w:rFonts w:hint="cs"/>
          <w:b/>
          <w:bCs/>
          <w:sz w:val="24"/>
          <w:szCs w:val="24"/>
          <w:u w:val="single"/>
          <w:rtl/>
        </w:rPr>
        <w:t xml:space="preserve">פרטי </w:t>
      </w:r>
      <w:r w:rsidR="00540015" w:rsidRPr="00C4096C">
        <w:rPr>
          <w:rFonts w:hint="cs"/>
          <w:b/>
          <w:bCs/>
          <w:sz w:val="24"/>
          <w:szCs w:val="24"/>
          <w:u w:val="single"/>
          <w:rtl/>
        </w:rPr>
        <w:t>קשר</w:t>
      </w:r>
    </w:p>
    <w:p w14:paraId="2BA15414" w14:textId="69EA1824" w:rsidR="003A788F" w:rsidRPr="00C4096C" w:rsidRDefault="00AA3071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מען</w:t>
      </w:r>
      <w:r w:rsidR="009B09FA" w:rsidRPr="00C4096C">
        <w:rPr>
          <w:rFonts w:hint="cs"/>
          <w:sz w:val="24"/>
          <w:szCs w:val="24"/>
          <w:rtl/>
        </w:rPr>
        <w:t xml:space="preserve"> </w:t>
      </w:r>
      <w:r w:rsidR="009B09FA" w:rsidRPr="00C4096C">
        <w:rPr>
          <w:sz w:val="24"/>
          <w:szCs w:val="24"/>
          <w:rtl/>
        </w:rPr>
        <w:t>–</w:t>
      </w:r>
      <w:r w:rsidR="009B09FA" w:rsidRPr="00C4096C">
        <w:rPr>
          <w:rFonts w:hint="cs"/>
          <w:sz w:val="24"/>
          <w:szCs w:val="24"/>
          <w:rtl/>
        </w:rPr>
        <w:t xml:space="preserve"> רחוב קדם 57 יפו </w:t>
      </w:r>
    </w:p>
    <w:p w14:paraId="451CFB53" w14:textId="435368EF" w:rsidR="003A788F" w:rsidRPr="00C4096C" w:rsidRDefault="00FB0A39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ווטצ</w:t>
      </w:r>
      <w:r w:rsidR="006E45A7">
        <w:rPr>
          <w:rFonts w:hint="cs"/>
          <w:sz w:val="24"/>
          <w:szCs w:val="24"/>
          <w:rtl/>
        </w:rPr>
        <w:t>'</w:t>
      </w:r>
      <w:r w:rsidRPr="00C4096C">
        <w:rPr>
          <w:rFonts w:hint="cs"/>
          <w:sz w:val="24"/>
          <w:szCs w:val="24"/>
          <w:rtl/>
        </w:rPr>
        <w:t>אפ</w:t>
      </w:r>
      <w:r w:rsidR="009B09FA" w:rsidRPr="00C4096C">
        <w:rPr>
          <w:rFonts w:hint="cs"/>
          <w:sz w:val="24"/>
          <w:szCs w:val="24"/>
          <w:rtl/>
        </w:rPr>
        <w:t xml:space="preserve"> </w:t>
      </w:r>
      <w:r w:rsidR="009B09FA" w:rsidRPr="00C4096C">
        <w:rPr>
          <w:sz w:val="24"/>
          <w:szCs w:val="24"/>
          <w:rtl/>
        </w:rPr>
        <w:t>–</w:t>
      </w:r>
      <w:r w:rsidR="009B09FA" w:rsidRPr="00C4096C">
        <w:rPr>
          <w:rFonts w:hint="cs"/>
          <w:sz w:val="24"/>
          <w:szCs w:val="24"/>
          <w:rtl/>
        </w:rPr>
        <w:t xml:space="preserve"> 054-6690915</w:t>
      </w:r>
    </w:p>
    <w:p w14:paraId="3DF9B53D" w14:textId="230CF659" w:rsidR="003A788F" w:rsidRPr="00C4096C" w:rsidRDefault="00171F8C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אימייל</w:t>
      </w:r>
      <w:r w:rsidR="006E45A7">
        <w:rPr>
          <w:sz w:val="24"/>
          <w:szCs w:val="24"/>
        </w:rPr>
        <w:t xml:space="preserve"> </w:t>
      </w:r>
      <w:r w:rsidR="006E45A7">
        <w:rPr>
          <w:rFonts w:hint="cs"/>
          <w:sz w:val="24"/>
          <w:szCs w:val="24"/>
          <w:rtl/>
        </w:rPr>
        <w:t>פרטי</w:t>
      </w:r>
      <w:r w:rsidRPr="00C4096C">
        <w:rPr>
          <w:rFonts w:hint="cs"/>
          <w:sz w:val="24"/>
          <w:szCs w:val="24"/>
          <w:rtl/>
        </w:rPr>
        <w:t xml:space="preserve"> </w:t>
      </w:r>
      <w:r w:rsidRPr="00C4096C">
        <w:rPr>
          <w:sz w:val="24"/>
          <w:szCs w:val="24"/>
          <w:rtl/>
        </w:rPr>
        <w:t>–</w:t>
      </w:r>
      <w:r w:rsidRPr="00C4096C">
        <w:rPr>
          <w:rFonts w:hint="cs"/>
          <w:sz w:val="24"/>
          <w:szCs w:val="24"/>
          <w:rtl/>
        </w:rPr>
        <w:t xml:space="preserve"> </w:t>
      </w:r>
      <w:hyperlink r:id="rId7" w:history="1">
        <w:r w:rsidRPr="00C4096C">
          <w:rPr>
            <w:sz w:val="24"/>
            <w:szCs w:val="24"/>
          </w:rPr>
          <w:t>sginsbourg@gmail.com</w:t>
        </w:r>
      </w:hyperlink>
    </w:p>
    <w:p w14:paraId="39925D82" w14:textId="7BC912F7" w:rsidR="003A788F" w:rsidRPr="00C4096C" w:rsidRDefault="00171F8C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אתר</w:t>
      </w:r>
      <w:r w:rsidR="006E45A7">
        <w:rPr>
          <w:rFonts w:hint="cs"/>
          <w:sz w:val="24"/>
          <w:szCs w:val="24"/>
          <w:rtl/>
        </w:rPr>
        <w:t>ים</w:t>
      </w:r>
      <w:r w:rsidRPr="00C4096C">
        <w:rPr>
          <w:rFonts w:hint="cs"/>
          <w:sz w:val="24"/>
          <w:szCs w:val="24"/>
          <w:rtl/>
        </w:rPr>
        <w:t xml:space="preserve"> </w:t>
      </w:r>
      <w:r w:rsidRPr="00C4096C">
        <w:rPr>
          <w:sz w:val="24"/>
          <w:szCs w:val="24"/>
          <w:rtl/>
        </w:rPr>
        <w:t>–</w:t>
      </w:r>
      <w:r w:rsidRPr="00C4096C">
        <w:rPr>
          <w:rFonts w:hint="cs"/>
          <w:sz w:val="24"/>
          <w:szCs w:val="24"/>
          <w:rtl/>
        </w:rPr>
        <w:t xml:space="preserve"> </w:t>
      </w:r>
      <w:r w:rsidRPr="00C4096C">
        <w:rPr>
          <w:sz w:val="24"/>
          <w:szCs w:val="24"/>
        </w:rPr>
        <w:t>Ginsbourg.co.il</w:t>
      </w:r>
      <w:r w:rsidR="006E45A7">
        <w:rPr>
          <w:rFonts w:hint="cs"/>
          <w:sz w:val="24"/>
          <w:szCs w:val="24"/>
          <w:rtl/>
        </w:rPr>
        <w:t xml:space="preserve"> + </w:t>
      </w:r>
      <w:r w:rsidR="006E45A7">
        <w:rPr>
          <w:sz w:val="24"/>
          <w:szCs w:val="24"/>
        </w:rPr>
        <w:t>Vectors.co.il</w:t>
      </w:r>
    </w:p>
    <w:p w14:paraId="3DA88437" w14:textId="42D3272A" w:rsidR="005E5EDE" w:rsidRDefault="006874F8" w:rsidP="00C4096C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 w:rsidRPr="00C4096C">
        <w:rPr>
          <w:rFonts w:hint="cs"/>
          <w:sz w:val="24"/>
          <w:szCs w:val="24"/>
          <w:rtl/>
        </w:rPr>
        <w:t>לינקד</w:t>
      </w:r>
      <w:r w:rsidR="00541908" w:rsidRPr="00C4096C">
        <w:rPr>
          <w:rFonts w:hint="cs"/>
          <w:sz w:val="24"/>
          <w:szCs w:val="24"/>
          <w:rtl/>
        </w:rPr>
        <w:t xml:space="preserve">אין </w:t>
      </w:r>
      <w:r w:rsidR="00867D75" w:rsidRPr="00C4096C">
        <w:rPr>
          <w:sz w:val="24"/>
          <w:szCs w:val="24"/>
          <w:rtl/>
        </w:rPr>
        <w:t>–</w:t>
      </w:r>
      <w:r w:rsidR="00541908" w:rsidRPr="00C4096C">
        <w:rPr>
          <w:rFonts w:hint="cs"/>
          <w:sz w:val="24"/>
          <w:szCs w:val="24"/>
          <w:rtl/>
        </w:rPr>
        <w:t xml:space="preserve"> </w:t>
      </w:r>
      <w:r w:rsidR="00906961" w:rsidRPr="00C4096C">
        <w:rPr>
          <w:sz w:val="24"/>
          <w:szCs w:val="24"/>
        </w:rPr>
        <w:t>shayginsbourg</w:t>
      </w:r>
      <w:r w:rsidR="00B05B54" w:rsidRPr="00C4096C">
        <w:rPr>
          <w:sz w:val="24"/>
          <w:szCs w:val="24"/>
          <w:rtl/>
        </w:rPr>
        <w:br/>
      </w:r>
    </w:p>
    <w:p w14:paraId="573DAB1F" w14:textId="77777777" w:rsidR="00091BC4" w:rsidRPr="00C4096C" w:rsidRDefault="00091BC4" w:rsidP="00091BC4">
      <w:pPr>
        <w:bidi/>
        <w:spacing w:line="276" w:lineRule="auto"/>
        <w:jc w:val="center"/>
        <w:rPr>
          <w:sz w:val="24"/>
          <w:szCs w:val="24"/>
          <w:u w:val="single"/>
          <w:rtl/>
        </w:rPr>
      </w:pPr>
    </w:p>
    <w:p w14:paraId="73DAABA9" w14:textId="7DF48076" w:rsidR="00091BC4" w:rsidRPr="00C4096C" w:rsidRDefault="00091BC4" w:rsidP="00091BC4">
      <w:pPr>
        <w:bidi/>
        <w:spacing w:line="276" w:lineRule="auto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פרויקטים, לקוחות ואנשי קשר</w:t>
      </w:r>
      <w:r>
        <w:rPr>
          <w:b/>
          <w:bCs/>
          <w:sz w:val="24"/>
          <w:szCs w:val="24"/>
          <w:u w:val="single"/>
          <w:rtl/>
        </w:rPr>
        <w:br/>
      </w:r>
    </w:p>
    <w:p w14:paraId="3D465709" w14:textId="67E83805" w:rsidR="00091BC4" w:rsidRDefault="00091BC4" w:rsidP="00091BC4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בדיקות עומסים וביצועים עבור ב</w:t>
      </w:r>
      <w:r w:rsidRPr="00C4096C">
        <w:rPr>
          <w:rFonts w:hint="cs"/>
          <w:sz w:val="24"/>
          <w:szCs w:val="24"/>
          <w:rtl/>
        </w:rPr>
        <w:t>בנק ישראל</w:t>
      </w:r>
      <w:r>
        <w:rPr>
          <w:rFonts w:hint="cs"/>
          <w:sz w:val="24"/>
          <w:szCs w:val="24"/>
          <w:rtl/>
        </w:rPr>
        <w:t xml:space="preserve"> </w:t>
      </w:r>
      <w:r w:rsidR="00383FE8">
        <w:rPr>
          <w:rFonts w:hint="cs"/>
          <w:sz w:val="24"/>
          <w:szCs w:val="24"/>
          <w:rtl/>
        </w:rPr>
        <w:t xml:space="preserve">במרכז ממשל זמין תהיל"ה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אשת קשר: מנהלת </w:t>
      </w:r>
      <w:r>
        <w:rPr>
          <w:sz w:val="24"/>
          <w:szCs w:val="24"/>
        </w:rPr>
        <w:t>QA</w:t>
      </w:r>
      <w:r>
        <w:rPr>
          <w:rFonts w:hint="cs"/>
          <w:sz w:val="24"/>
          <w:szCs w:val="24"/>
          <w:rtl/>
        </w:rPr>
        <w:t xml:space="preserve"> לורה סאלי</w:t>
      </w:r>
      <w:r w:rsidR="00383FE8">
        <w:rPr>
          <w:rFonts w:hint="cs"/>
          <w:sz w:val="24"/>
          <w:szCs w:val="24"/>
          <w:rtl/>
        </w:rPr>
        <w:t>.</w:t>
      </w:r>
    </w:p>
    <w:p w14:paraId="79D07109" w14:textId="348B87DF" w:rsidR="00091BC4" w:rsidRPr="00383FE8" w:rsidRDefault="00091BC4" w:rsidP="00383FE8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בדיקות עומסים וביצועים עבור </w:t>
      </w:r>
      <w:r w:rsidR="00383FE8">
        <w:rPr>
          <w:rFonts w:hint="cs"/>
          <w:sz w:val="24"/>
          <w:szCs w:val="24"/>
          <w:rtl/>
        </w:rPr>
        <w:t>אתר</w:t>
      </w:r>
      <w:r>
        <w:rPr>
          <w:rFonts w:hint="cs"/>
          <w:sz w:val="24"/>
          <w:szCs w:val="24"/>
          <w:rtl/>
        </w:rPr>
        <w:t xml:space="preserve"> סטימצקי</w:t>
      </w:r>
      <w:r w:rsidR="00383FE8">
        <w:rPr>
          <w:rFonts w:hint="cs"/>
          <w:sz w:val="24"/>
          <w:szCs w:val="24"/>
          <w:rtl/>
        </w:rPr>
        <w:t xml:space="preserve"> </w:t>
      </w:r>
      <w:r w:rsidR="00383FE8">
        <w:rPr>
          <w:sz w:val="24"/>
          <w:szCs w:val="24"/>
          <w:rtl/>
        </w:rPr>
        <w:t>–</w:t>
      </w:r>
      <w:r w:rsidR="00383FE8">
        <w:rPr>
          <w:rFonts w:hint="cs"/>
          <w:sz w:val="24"/>
          <w:szCs w:val="24"/>
          <w:rtl/>
        </w:rPr>
        <w:t xml:space="preserve"> אשת קשר: מנהלת </w:t>
      </w:r>
      <w:r w:rsidR="00383FE8">
        <w:rPr>
          <w:sz w:val="24"/>
          <w:szCs w:val="24"/>
        </w:rPr>
        <w:t>IT</w:t>
      </w:r>
      <w:r w:rsidR="00383FE8">
        <w:rPr>
          <w:rFonts w:hint="cs"/>
          <w:sz w:val="24"/>
          <w:szCs w:val="24"/>
          <w:rtl/>
        </w:rPr>
        <w:t xml:space="preserve"> רותי דוכן.</w:t>
      </w:r>
    </w:p>
    <w:p w14:paraId="64316947" w14:textId="631A14F6" w:rsidR="00091BC4" w:rsidRDefault="00091BC4" w:rsidP="00091BC4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בדיקות עומסים וביצועים </w:t>
      </w:r>
      <w:r>
        <w:rPr>
          <w:rFonts w:hint="cs"/>
          <w:sz w:val="24"/>
          <w:szCs w:val="24"/>
          <w:rtl/>
        </w:rPr>
        <w:t xml:space="preserve">(אונליין + תשתיות) </w:t>
      </w:r>
      <w:r>
        <w:rPr>
          <w:rFonts w:hint="cs"/>
          <w:sz w:val="24"/>
          <w:szCs w:val="24"/>
          <w:rtl/>
        </w:rPr>
        <w:t xml:space="preserve">עבור </w:t>
      </w:r>
      <w:r>
        <w:rPr>
          <w:rFonts w:hint="cs"/>
          <w:sz w:val="24"/>
          <w:szCs w:val="24"/>
          <w:rtl/>
        </w:rPr>
        <w:t xml:space="preserve">פרויקט 'שחר חדש' של </w:t>
      </w:r>
      <w:r>
        <w:rPr>
          <w:rFonts w:hint="cs"/>
          <w:sz w:val="24"/>
          <w:szCs w:val="24"/>
          <w:rtl/>
        </w:rPr>
        <w:t xml:space="preserve">ויזה כאל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</w:t>
      </w:r>
      <w:r>
        <w:rPr>
          <w:rFonts w:hint="cs"/>
          <w:sz w:val="24"/>
          <w:szCs w:val="24"/>
          <w:rtl/>
        </w:rPr>
        <w:t>י</w:t>
      </w:r>
      <w:r>
        <w:rPr>
          <w:rFonts w:hint="cs"/>
          <w:sz w:val="24"/>
          <w:szCs w:val="24"/>
          <w:rtl/>
        </w:rPr>
        <w:t xml:space="preserve">ש קשר: מנהל </w:t>
      </w:r>
      <w:r>
        <w:rPr>
          <w:sz w:val="24"/>
          <w:szCs w:val="24"/>
        </w:rPr>
        <w:t>QA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דדי תנעמי.</w:t>
      </w:r>
    </w:p>
    <w:p w14:paraId="6F278D2B" w14:textId="52BA18FE" w:rsidR="00091BC4" w:rsidRDefault="00383FE8" w:rsidP="00091BC4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בדיקות עומסים וביצועים (אונליין + תשתיות) עבור </w:t>
      </w:r>
      <w:r w:rsidR="00091BC4" w:rsidRPr="00C4096C">
        <w:rPr>
          <w:rFonts w:hint="cs"/>
          <w:sz w:val="24"/>
          <w:szCs w:val="24"/>
          <w:rtl/>
        </w:rPr>
        <w:t xml:space="preserve">הבנק הדיגיטלי הראשון - </w:t>
      </w:r>
      <w:r w:rsidR="00091BC4" w:rsidRPr="00C4096C">
        <w:rPr>
          <w:sz w:val="24"/>
          <w:szCs w:val="24"/>
        </w:rPr>
        <w:t>ONE ZERO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אשת קשר: מנהלת </w:t>
      </w:r>
      <w:r>
        <w:rPr>
          <w:sz w:val="24"/>
          <w:szCs w:val="24"/>
        </w:rPr>
        <w:t>QA</w:t>
      </w:r>
      <w:r>
        <w:rPr>
          <w:rFonts w:hint="cs"/>
          <w:sz w:val="24"/>
          <w:szCs w:val="24"/>
          <w:rtl/>
        </w:rPr>
        <w:t xml:space="preserve"> לורה סאלי</w:t>
      </w:r>
      <w:r>
        <w:rPr>
          <w:rFonts w:hint="cs"/>
          <w:sz w:val="24"/>
          <w:szCs w:val="24"/>
          <w:rtl/>
        </w:rPr>
        <w:t>.</w:t>
      </w:r>
    </w:p>
    <w:p w14:paraId="2262BF93" w14:textId="2FE978D1" w:rsidR="00091BC4" w:rsidRDefault="00383FE8" w:rsidP="00383FE8">
      <w:pPr>
        <w:pStyle w:val="ListParagraph"/>
        <w:numPr>
          <w:ilvl w:val="0"/>
          <w:numId w:val="1"/>
        </w:numPr>
        <w:bidi/>
        <w:spacing w:line="276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בדיקות עומסים וביצועים (אונליין + תשתיות) עבור</w:t>
      </w:r>
      <w:r w:rsidRPr="00C4096C">
        <w:rPr>
          <w:rFonts w:hint="cs"/>
          <w:sz w:val="24"/>
          <w:szCs w:val="24"/>
          <w:rtl/>
        </w:rPr>
        <w:t xml:space="preserve"> </w:t>
      </w:r>
      <w:r w:rsidR="00091BC4" w:rsidRPr="00C4096C">
        <w:rPr>
          <w:rFonts w:hint="cs"/>
          <w:sz w:val="24"/>
          <w:szCs w:val="24"/>
          <w:rtl/>
        </w:rPr>
        <w:t>משרד הבריאות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איש קשר: מנהל </w:t>
      </w:r>
      <w:r>
        <w:rPr>
          <w:sz w:val="24"/>
          <w:szCs w:val="24"/>
        </w:rPr>
        <w:t>QA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לירון בידרמן</w:t>
      </w:r>
      <w:r>
        <w:rPr>
          <w:rFonts w:hint="cs"/>
          <w:sz w:val="24"/>
          <w:szCs w:val="24"/>
          <w:rtl/>
        </w:rPr>
        <w:t>.</w:t>
      </w:r>
    </w:p>
    <w:p w14:paraId="184EC984" w14:textId="77777777" w:rsidR="00383FE8" w:rsidRPr="00383FE8" w:rsidRDefault="00383FE8" w:rsidP="00383FE8">
      <w:pPr>
        <w:bidi/>
        <w:spacing w:line="276" w:lineRule="auto"/>
        <w:rPr>
          <w:sz w:val="24"/>
          <w:szCs w:val="24"/>
        </w:rPr>
      </w:pPr>
    </w:p>
    <w:p w14:paraId="5D2E609F" w14:textId="77777777" w:rsidR="00091BC4" w:rsidRPr="00C4096C" w:rsidRDefault="00091BC4" w:rsidP="00091BC4">
      <w:pPr>
        <w:pStyle w:val="ListParagraph"/>
        <w:bidi/>
        <w:spacing w:line="276" w:lineRule="auto"/>
        <w:ind w:left="360"/>
        <w:rPr>
          <w:sz w:val="24"/>
          <w:szCs w:val="24"/>
          <w:rtl/>
        </w:rPr>
      </w:pPr>
    </w:p>
    <w:sectPr w:rsidR="00091BC4" w:rsidRPr="00C4096C" w:rsidSect="001D713C">
      <w:headerReference w:type="default" r:id="rId8"/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8432" w14:textId="77777777" w:rsidR="007B3FD9" w:rsidRDefault="007B3FD9" w:rsidP="00E673D9">
      <w:pPr>
        <w:spacing w:after="0" w:line="240" w:lineRule="auto"/>
      </w:pPr>
      <w:r>
        <w:separator/>
      </w:r>
    </w:p>
  </w:endnote>
  <w:endnote w:type="continuationSeparator" w:id="0">
    <w:p w14:paraId="78F854DD" w14:textId="77777777" w:rsidR="007B3FD9" w:rsidRDefault="007B3FD9" w:rsidP="00E67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2EDD" w14:textId="77777777" w:rsidR="007B3FD9" w:rsidRDefault="007B3FD9" w:rsidP="00E673D9">
      <w:pPr>
        <w:spacing w:after="0" w:line="240" w:lineRule="auto"/>
      </w:pPr>
      <w:r>
        <w:separator/>
      </w:r>
    </w:p>
  </w:footnote>
  <w:footnote w:type="continuationSeparator" w:id="0">
    <w:p w14:paraId="215150A8" w14:textId="77777777" w:rsidR="007B3FD9" w:rsidRDefault="007B3FD9" w:rsidP="00E67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35886" w14:textId="77777777" w:rsidR="007C00F0" w:rsidRDefault="007C00F0">
    <w:pPr>
      <w:pStyle w:val="Header"/>
      <w:rPr>
        <w:sz w:val="18"/>
        <w:szCs w:val="18"/>
        <w:rtl/>
      </w:rPr>
    </w:pPr>
  </w:p>
  <w:p w14:paraId="2A8B1E8B" w14:textId="54BDE428" w:rsidR="00E673D9" w:rsidRDefault="00E673D9">
    <w:pPr>
      <w:pStyle w:val="Header"/>
      <w:rPr>
        <w:sz w:val="18"/>
        <w:szCs w:val="18"/>
        <w:rtl/>
      </w:rPr>
    </w:pPr>
    <w:r w:rsidRPr="00E673D9">
      <w:rPr>
        <w:rFonts w:hint="cs"/>
        <w:sz w:val="18"/>
        <w:szCs w:val="18"/>
        <w:rtl/>
      </w:rPr>
      <w:t>א</w:t>
    </w:r>
    <w:r w:rsidR="00C4096C">
      <w:rPr>
        <w:rFonts w:hint="cs"/>
        <w:sz w:val="18"/>
        <w:szCs w:val="18"/>
        <w:rtl/>
      </w:rPr>
      <w:t>וקטובר</w:t>
    </w:r>
    <w:r w:rsidRPr="00E673D9">
      <w:rPr>
        <w:rFonts w:hint="cs"/>
        <w:sz w:val="18"/>
        <w:szCs w:val="18"/>
        <w:rtl/>
      </w:rPr>
      <w:t xml:space="preserve"> 202</w:t>
    </w:r>
    <w:r w:rsidR="00C4096C">
      <w:rPr>
        <w:rFonts w:hint="cs"/>
        <w:sz w:val="18"/>
        <w:szCs w:val="18"/>
        <w:rtl/>
      </w:rPr>
      <w:t>6</w:t>
    </w:r>
  </w:p>
  <w:p w14:paraId="226E5E87" w14:textId="77777777" w:rsidR="007C00F0" w:rsidRPr="00E673D9" w:rsidRDefault="007C00F0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03552"/>
    <w:multiLevelType w:val="hybridMultilevel"/>
    <w:tmpl w:val="2828C9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35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E6"/>
    <w:rsid w:val="00066029"/>
    <w:rsid w:val="00091BC4"/>
    <w:rsid w:val="000A6899"/>
    <w:rsid w:val="000D03AD"/>
    <w:rsid w:val="00143DA8"/>
    <w:rsid w:val="00171F8C"/>
    <w:rsid w:val="001958CE"/>
    <w:rsid w:val="001B2CDB"/>
    <w:rsid w:val="001B7773"/>
    <w:rsid w:val="001D713C"/>
    <w:rsid w:val="001E74EB"/>
    <w:rsid w:val="0020079B"/>
    <w:rsid w:val="00241740"/>
    <w:rsid w:val="002444E5"/>
    <w:rsid w:val="00276AB3"/>
    <w:rsid w:val="00353C3C"/>
    <w:rsid w:val="003821EF"/>
    <w:rsid w:val="00383FE8"/>
    <w:rsid w:val="003A788F"/>
    <w:rsid w:val="003D2EE6"/>
    <w:rsid w:val="003D472B"/>
    <w:rsid w:val="0042369D"/>
    <w:rsid w:val="0043139F"/>
    <w:rsid w:val="00440AFC"/>
    <w:rsid w:val="00486C3E"/>
    <w:rsid w:val="004F7272"/>
    <w:rsid w:val="00540015"/>
    <w:rsid w:val="00541908"/>
    <w:rsid w:val="00551C6C"/>
    <w:rsid w:val="0057795C"/>
    <w:rsid w:val="005921F2"/>
    <w:rsid w:val="00594EF1"/>
    <w:rsid w:val="005C5BBD"/>
    <w:rsid w:val="005E019E"/>
    <w:rsid w:val="005E5EDE"/>
    <w:rsid w:val="0061756F"/>
    <w:rsid w:val="0062477E"/>
    <w:rsid w:val="00637FAF"/>
    <w:rsid w:val="00644191"/>
    <w:rsid w:val="0066246A"/>
    <w:rsid w:val="00671081"/>
    <w:rsid w:val="00672FD8"/>
    <w:rsid w:val="00683973"/>
    <w:rsid w:val="006874F8"/>
    <w:rsid w:val="006930C9"/>
    <w:rsid w:val="00695567"/>
    <w:rsid w:val="006C491B"/>
    <w:rsid w:val="006D203D"/>
    <w:rsid w:val="006D21BB"/>
    <w:rsid w:val="006D74CD"/>
    <w:rsid w:val="006E45A7"/>
    <w:rsid w:val="00794275"/>
    <w:rsid w:val="007B3FD9"/>
    <w:rsid w:val="007C00F0"/>
    <w:rsid w:val="007D1945"/>
    <w:rsid w:val="007E0D11"/>
    <w:rsid w:val="007E5670"/>
    <w:rsid w:val="00804C80"/>
    <w:rsid w:val="008149CD"/>
    <w:rsid w:val="00826E7A"/>
    <w:rsid w:val="008503E8"/>
    <w:rsid w:val="00861E0C"/>
    <w:rsid w:val="00867D75"/>
    <w:rsid w:val="00906961"/>
    <w:rsid w:val="00924B6F"/>
    <w:rsid w:val="00991A7A"/>
    <w:rsid w:val="009B09FA"/>
    <w:rsid w:val="009C5E12"/>
    <w:rsid w:val="009F7CDE"/>
    <w:rsid w:val="00A22A20"/>
    <w:rsid w:val="00A4765C"/>
    <w:rsid w:val="00AA3071"/>
    <w:rsid w:val="00AA6A80"/>
    <w:rsid w:val="00AE76EB"/>
    <w:rsid w:val="00B05B54"/>
    <w:rsid w:val="00B432DD"/>
    <w:rsid w:val="00BE3145"/>
    <w:rsid w:val="00BF55AB"/>
    <w:rsid w:val="00BF70AA"/>
    <w:rsid w:val="00BF760B"/>
    <w:rsid w:val="00C009C1"/>
    <w:rsid w:val="00C4096C"/>
    <w:rsid w:val="00C6318C"/>
    <w:rsid w:val="00CC5E75"/>
    <w:rsid w:val="00CD7506"/>
    <w:rsid w:val="00CF161C"/>
    <w:rsid w:val="00DD2E37"/>
    <w:rsid w:val="00DD701E"/>
    <w:rsid w:val="00E150CA"/>
    <w:rsid w:val="00E37241"/>
    <w:rsid w:val="00E613FC"/>
    <w:rsid w:val="00E673D9"/>
    <w:rsid w:val="00FB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61A66"/>
  <w15:chartTrackingRefBased/>
  <w15:docId w15:val="{F581F79F-3496-4DAA-BEAB-2B49AC62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E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3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3D9"/>
  </w:style>
  <w:style w:type="paragraph" w:styleId="Footer">
    <w:name w:val="footer"/>
    <w:basedOn w:val="Normal"/>
    <w:link w:val="FooterChar"/>
    <w:uiPriority w:val="99"/>
    <w:unhideWhenUsed/>
    <w:rsid w:val="00E673D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3D9"/>
  </w:style>
  <w:style w:type="character" w:styleId="Hyperlink">
    <w:name w:val="Hyperlink"/>
    <w:basedOn w:val="DefaultParagraphFont"/>
    <w:uiPriority w:val="99"/>
    <w:unhideWhenUsed/>
    <w:rsid w:val="00171F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ginsbour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Ginsbourg</dc:creator>
  <cp:keywords/>
  <dc:description/>
  <cp:lastModifiedBy>Shay Ginsbourg</cp:lastModifiedBy>
  <cp:revision>5</cp:revision>
  <dcterms:created xsi:type="dcterms:W3CDTF">2026-09-15T19:19:00Z</dcterms:created>
  <dcterms:modified xsi:type="dcterms:W3CDTF">2026-09-15T19:47:00Z</dcterms:modified>
</cp:coreProperties>
</file>