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971E99" w:rsidRPr="00753258" w:rsidRDefault="007F6A48" w:rsidP="009209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/>
          <w:b/>
          <w:bCs/>
          <w:color w:val="00334D"/>
          <w:sz w:val="52"/>
          <w:szCs w:val="52"/>
        </w:rPr>
      </w:pPr>
      <w:bookmarkStart w:id="0" w:name="page1"/>
      <w:bookmarkEnd w:id="0"/>
      <w:r w:rsidRPr="00753258">
        <w:rPr>
          <w:rFonts w:ascii="Arial" w:hAnsi="Arial"/>
          <w:b/>
          <w:bCs/>
          <w:noProof/>
          <w:color w:val="00334D"/>
          <w:sz w:val="52"/>
          <w:szCs w:val="52"/>
        </w:rPr>
        <w:drawing>
          <wp:anchor distT="0" distB="0" distL="114300" distR="114300" simplePos="0" relativeHeight="251657728" behindDoc="1" locked="0" layoutInCell="0" allowOverlap="1" wp14:anchorId="3F21C186" wp14:editId="0D09FCFC">
            <wp:simplePos x="0" y="0"/>
            <wp:positionH relativeFrom="margin">
              <wp:align>right</wp:align>
            </wp:positionH>
            <wp:positionV relativeFrom="page">
              <wp:posOffset>152400</wp:posOffset>
            </wp:positionV>
            <wp:extent cx="7315200" cy="196278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2F">
        <w:rPr>
          <w:rFonts w:ascii="Arial" w:hAnsi="Arial" w:hint="cs"/>
          <w:b/>
          <w:bCs/>
          <w:color w:val="00334D"/>
          <w:sz w:val="52"/>
          <w:szCs w:val="52"/>
          <w:rtl/>
        </w:rPr>
        <w:t>שירות ב</w:t>
      </w:r>
      <w:r w:rsidR="00753258" w:rsidRPr="00753258">
        <w:rPr>
          <w:rFonts w:ascii="Arial" w:hAnsi="Arial" w:hint="cs"/>
          <w:b/>
          <w:bCs/>
          <w:color w:val="00334D"/>
          <w:sz w:val="52"/>
          <w:szCs w:val="52"/>
          <w:rtl/>
        </w:rPr>
        <w:t>ד</w:t>
      </w:r>
      <w:r w:rsidR="0092092F">
        <w:rPr>
          <w:rFonts w:ascii="Arial" w:hAnsi="Arial" w:hint="cs"/>
          <w:b/>
          <w:bCs/>
          <w:color w:val="00334D"/>
          <w:sz w:val="52"/>
          <w:szCs w:val="52"/>
          <w:rtl/>
        </w:rPr>
        <w:t>י</w:t>
      </w:r>
      <w:r w:rsidR="00753258" w:rsidRPr="00753258">
        <w:rPr>
          <w:rFonts w:ascii="Arial" w:hAnsi="Arial" w:hint="cs"/>
          <w:b/>
          <w:bCs/>
          <w:color w:val="00334D"/>
          <w:sz w:val="52"/>
          <w:szCs w:val="52"/>
          <w:rtl/>
        </w:rPr>
        <w:t>ק</w:t>
      </w:r>
      <w:r w:rsidR="0092092F">
        <w:rPr>
          <w:rFonts w:ascii="Arial" w:hAnsi="Arial" w:hint="cs"/>
          <w:b/>
          <w:bCs/>
          <w:color w:val="00334D"/>
          <w:sz w:val="52"/>
          <w:szCs w:val="52"/>
          <w:rtl/>
        </w:rPr>
        <w:t>ו</w:t>
      </w:r>
      <w:r w:rsidR="00753258" w:rsidRPr="00753258">
        <w:rPr>
          <w:rFonts w:ascii="Arial" w:hAnsi="Arial" w:hint="cs"/>
          <w:b/>
          <w:bCs/>
          <w:color w:val="00334D"/>
          <w:sz w:val="52"/>
          <w:szCs w:val="52"/>
          <w:rtl/>
        </w:rPr>
        <w:t>ת עומס</w:t>
      </w:r>
      <w:r w:rsidR="00CC3DBD">
        <w:rPr>
          <w:rFonts w:ascii="Arial" w:hAnsi="Arial" w:hint="cs"/>
          <w:b/>
          <w:bCs/>
          <w:color w:val="00334D"/>
          <w:sz w:val="52"/>
          <w:szCs w:val="52"/>
          <w:rtl/>
        </w:rPr>
        <w:t>ים</w:t>
      </w:r>
      <w:r w:rsidR="00753258" w:rsidRPr="00753258">
        <w:rPr>
          <w:rFonts w:ascii="Arial" w:hAnsi="Arial" w:hint="cs"/>
          <w:b/>
          <w:bCs/>
          <w:color w:val="00334D"/>
          <w:sz w:val="52"/>
          <w:szCs w:val="52"/>
          <w:rtl/>
        </w:rPr>
        <w:t xml:space="preserve"> וביצועים</w:t>
      </w:r>
    </w:p>
    <w:p w:rsidR="00971E99" w:rsidRDefault="00971E99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971E99" w:rsidRDefault="00AA6889" w:rsidP="00BD2B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7F7F7F"/>
          <w:sz w:val="24"/>
          <w:szCs w:val="24"/>
        </w:rPr>
        <w:t xml:space="preserve">Provided by </w:t>
      </w:r>
      <w:r w:rsidR="00BD2BF0">
        <w:rPr>
          <w:rFonts w:ascii="Arial" w:hAnsi="Arial"/>
          <w:color w:val="7F7F7F"/>
          <w:sz w:val="24"/>
          <w:szCs w:val="24"/>
        </w:rPr>
        <w:t xml:space="preserve">Ginsbourg.com (since </w:t>
      </w:r>
      <w:r w:rsidR="00971E99">
        <w:rPr>
          <w:rFonts w:ascii="Arial" w:hAnsi="Arial"/>
          <w:color w:val="7F7F7F"/>
          <w:sz w:val="24"/>
          <w:szCs w:val="24"/>
        </w:rPr>
        <w:t>20</w:t>
      </w:r>
      <w:r w:rsidR="00BD2BF0">
        <w:rPr>
          <w:rFonts w:ascii="Arial" w:hAnsi="Arial"/>
          <w:color w:val="7F7F7F"/>
          <w:sz w:val="24"/>
          <w:szCs w:val="24"/>
        </w:rPr>
        <w:t>08)</w:t>
      </w:r>
    </w:p>
    <w:p w:rsidR="00971E99" w:rsidRDefault="00971E99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971E99" w:rsidRDefault="00483ED2" w:rsidP="0048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FFFFFF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97B10">
        <w:rPr>
          <w:rFonts w:ascii="Arial" w:hAnsi="Arial"/>
          <w:color w:val="FFFFFF"/>
          <w:sz w:val="24"/>
          <w:szCs w:val="24"/>
        </w:rPr>
        <w:t xml:space="preserve">   </w:t>
      </w:r>
      <w:r w:rsidR="001F113D">
        <w:rPr>
          <w:rFonts w:ascii="Arial" w:hAnsi="Arial"/>
          <w:color w:val="FFFFFF"/>
          <w:sz w:val="24"/>
          <w:szCs w:val="24"/>
        </w:rPr>
        <w:t xml:space="preserve"> </w:t>
      </w:r>
      <w:r>
        <w:rPr>
          <w:rFonts w:ascii="Arial" w:hAnsi="Arial"/>
          <w:color w:val="FFFFFF"/>
          <w:sz w:val="24"/>
          <w:szCs w:val="24"/>
        </w:rPr>
        <w:t xml:space="preserve">  </w:t>
      </w:r>
      <w:r w:rsidR="00BC7131">
        <w:rPr>
          <w:rFonts w:ascii="Arial" w:hAnsi="Arial"/>
          <w:color w:val="FFFFFF"/>
          <w:sz w:val="24"/>
          <w:szCs w:val="24"/>
        </w:rPr>
        <w:t xml:space="preserve">Ginsbourg.com </w:t>
      </w:r>
    </w:p>
    <w:p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71E99" w:rsidRDefault="00971E9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971E99" w:rsidRPr="00D6477A" w:rsidRDefault="0092092F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  <w:r w:rsidRPr="00D6477A">
        <w:rPr>
          <w:rFonts w:ascii="Times New Roman" w:hAnsi="Times New Roman" w:hint="cs"/>
          <w:b/>
          <w:bCs/>
          <w:color w:val="1F497D"/>
          <w:rtl/>
          <w:lang w:eastAsia="zh-CN"/>
        </w:rPr>
        <w:t>אודות השירות</w:t>
      </w:r>
      <w:r w:rsidR="0071416C" w:rsidRPr="00D6477A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</w:p>
    <w:p w:rsidR="00D6477A" w:rsidRDefault="00D6477A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</w:p>
    <w:p w:rsidR="00D6477A" w:rsidRDefault="00D6477A" w:rsidP="0016255B">
      <w:pPr>
        <w:pStyle w:val="SenderAddress"/>
        <w:bidi/>
        <w:spacing w:line="360" w:lineRule="auto"/>
        <w:ind w:left="720"/>
        <w:jc w:val="both"/>
        <w:rPr>
          <w:rFonts w:cs="Arial"/>
          <w:color w:val="1F497D"/>
          <w:sz w:val="22"/>
          <w:szCs w:val="22"/>
          <w:u w:val="single"/>
          <w:rtl/>
          <w:lang w:bidi="he-IL"/>
        </w:rPr>
      </w:pPr>
      <w:r>
        <w:rPr>
          <w:rFonts w:cs="Arial"/>
          <w:color w:val="1F497D"/>
          <w:sz w:val="22"/>
          <w:szCs w:val="22"/>
          <w:rtl/>
          <w:lang w:bidi="he-IL"/>
        </w:rPr>
        <w:t>בדיקות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עומס</w:t>
      </w:r>
      <w:r w:rsidR="00246171">
        <w:rPr>
          <w:rFonts w:cs="Arial"/>
          <w:color w:val="1F497D"/>
          <w:sz w:val="22"/>
          <w:szCs w:val="22"/>
          <w:rtl/>
          <w:lang w:bidi="he-IL"/>
        </w:rPr>
        <w:t>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וביצועים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נערכות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על-מנת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לאתר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כשלים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קריטיים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במערכות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מחשב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 xml:space="preserve">מקוונות, </w:t>
      </w:r>
      <w:r w:rsidR="003C6D60">
        <w:rPr>
          <w:rFonts w:cs="Arial" w:hint="cs"/>
          <w:color w:val="1F497D"/>
          <w:sz w:val="22"/>
          <w:szCs w:val="22"/>
          <w:rtl/>
          <w:lang w:bidi="he-IL"/>
        </w:rPr>
        <w:t xml:space="preserve">אשר </w:t>
      </w:r>
      <w:r>
        <w:rPr>
          <w:rFonts w:cs="Arial"/>
          <w:color w:val="1F497D"/>
          <w:sz w:val="22"/>
          <w:szCs w:val="22"/>
          <w:rtl/>
          <w:lang w:bidi="he-IL"/>
        </w:rPr>
        <w:t>מתוכננות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לשרת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משתמשים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רבים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בו-זמנית. המטרה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הראשונה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של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הבדיקות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האלה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היא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להצביע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על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צווארי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בקבוק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ווירטואליים באתרי אינטרנט. ידוע לכל,</w:t>
      </w:r>
      <w:r w:rsidR="003C6D60">
        <w:rPr>
          <w:rFonts w:cs="Arial"/>
          <w:color w:val="1F497D"/>
          <w:sz w:val="22"/>
          <w:szCs w:val="22"/>
          <w:rtl/>
          <w:lang w:bidi="he-IL"/>
        </w:rPr>
        <w:t xml:space="preserve"> כי מספר שניות מיותרות של המתנה</w:t>
      </w:r>
      <w:r>
        <w:rPr>
          <w:rFonts w:cs="Arial"/>
          <w:color w:val="1F497D"/>
          <w:sz w:val="22"/>
          <w:szCs w:val="22"/>
          <w:rtl/>
          <w:lang w:bidi="he-IL"/>
        </w:rPr>
        <w:t xml:space="preserve"> באתר שאינו מגיב מהר, גורמות לגולשים</w:t>
      </w:r>
      <w:r w:rsidRPr="00246171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246171" w:rsidRPr="00246171">
        <w:rPr>
          <w:rFonts w:cs="Arial"/>
          <w:color w:val="1F497D"/>
          <w:sz w:val="22"/>
          <w:szCs w:val="22"/>
          <w:rtl/>
          <w:lang w:bidi="he-IL"/>
        </w:rPr>
        <w:t>לנטוש ו</w:t>
      </w:r>
      <w:r>
        <w:rPr>
          <w:rFonts w:cs="Arial"/>
          <w:color w:val="1F497D"/>
          <w:sz w:val="22"/>
          <w:szCs w:val="22"/>
          <w:rtl/>
          <w:lang w:bidi="he-IL"/>
        </w:rPr>
        <w:t>לעבור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לאתרים</w:t>
      </w:r>
      <w:r>
        <w:rPr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/>
          <w:color w:val="1F497D"/>
          <w:sz w:val="22"/>
          <w:szCs w:val="22"/>
          <w:rtl/>
          <w:lang w:bidi="he-IL"/>
        </w:rPr>
        <w:t>המתחרים.</w:t>
      </w:r>
    </w:p>
    <w:p w:rsidR="00D6477A" w:rsidRDefault="00D6477A" w:rsidP="0016255B">
      <w:pPr>
        <w:pStyle w:val="SenderAddress"/>
        <w:bidi/>
        <w:spacing w:line="360" w:lineRule="auto"/>
        <w:ind w:left="720"/>
        <w:jc w:val="both"/>
        <w:rPr>
          <w:rFonts w:cs="Arial"/>
          <w:color w:val="1F497D"/>
          <w:sz w:val="22"/>
          <w:szCs w:val="22"/>
          <w:rtl/>
          <w:lang w:bidi="he-IL"/>
        </w:rPr>
      </w:pPr>
    </w:p>
    <w:p w:rsidR="001A0110" w:rsidRDefault="0036290B" w:rsidP="0036290B">
      <w:pPr>
        <w:pStyle w:val="SenderAddress"/>
        <w:bidi/>
        <w:spacing w:line="360" w:lineRule="auto"/>
        <w:ind w:left="720"/>
        <w:jc w:val="both"/>
        <w:rPr>
          <w:rFonts w:cs="Arial"/>
          <w:color w:val="1F497D"/>
          <w:sz w:val="22"/>
          <w:szCs w:val="22"/>
          <w:rtl/>
          <w:lang w:bidi="he-IL"/>
        </w:rPr>
      </w:pPr>
      <w:r>
        <w:rPr>
          <w:rFonts w:cs="Arial" w:hint="cs"/>
          <w:color w:val="1F497D"/>
          <w:sz w:val="22"/>
          <w:szCs w:val="22"/>
          <w:rtl/>
          <w:lang w:bidi="he-IL"/>
        </w:rPr>
        <w:t>ל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>ביצוע</w:t>
      </w:r>
      <w:r w:rsidR="00D6477A">
        <w:rPr>
          <w:color w:val="1F497D"/>
          <w:sz w:val="22"/>
          <w:szCs w:val="22"/>
          <w:rtl/>
          <w:lang w:bidi="he-IL"/>
        </w:rPr>
        <w:t xml:space="preserve"> 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 xml:space="preserve">בדיקות עומס וביצועים </w:t>
      </w:r>
      <w:r>
        <w:rPr>
          <w:rFonts w:cs="Arial" w:hint="cs"/>
          <w:color w:val="1F497D"/>
          <w:sz w:val="22"/>
          <w:szCs w:val="22"/>
          <w:rtl/>
          <w:lang w:bidi="he-IL"/>
        </w:rPr>
        <w:t>נדרשת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 xml:space="preserve"> תוכנה ייעודית, אשר </w:t>
      </w:r>
      <w:r>
        <w:rPr>
          <w:rFonts w:cs="Arial" w:hint="cs"/>
          <w:color w:val="1F497D"/>
          <w:sz w:val="22"/>
          <w:szCs w:val="22"/>
          <w:rtl/>
          <w:lang w:bidi="he-IL"/>
        </w:rPr>
        <w:t xml:space="preserve">באמצעותה מתבצעת </w:t>
      </w:r>
      <w:r w:rsidR="003C6D60">
        <w:rPr>
          <w:rFonts w:cs="Arial" w:hint="cs"/>
          <w:color w:val="1F497D"/>
          <w:sz w:val="22"/>
          <w:szCs w:val="22"/>
          <w:rtl/>
          <w:lang w:bidi="he-IL"/>
        </w:rPr>
        <w:t>הדמיה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>
        <w:rPr>
          <w:rFonts w:cs="Arial" w:hint="cs"/>
          <w:color w:val="1F497D"/>
          <w:sz w:val="22"/>
          <w:szCs w:val="22"/>
          <w:rtl/>
          <w:lang w:bidi="he-IL"/>
        </w:rPr>
        <w:t>של</w:t>
      </w:r>
      <w:r w:rsidR="00F33329">
        <w:rPr>
          <w:rFonts w:cs="Arial"/>
          <w:color w:val="1F497D"/>
          <w:sz w:val="22"/>
          <w:szCs w:val="22"/>
          <w:rtl/>
          <w:lang w:bidi="he-IL"/>
        </w:rPr>
        <w:t xml:space="preserve"> פעילות 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>גולשים המעמיסים את האתר הנבדק. כמו כן, נדרשים משאבי חומרה לא מבוטלים בכדי לייצר את העומס, כלומר לקיים את הסימולציה, ואחר-כך גם לרכז את התוצאות של הבדיקות. את הבדיקות ניתן לבצע ללא הוצאות מיותרות על רישיונות תוכנה (יקרים מאד) באמצעות כלי קוד פתוח מעולים, אך עדיין נדרשת חומרה</w:t>
      </w:r>
      <w:r w:rsidR="00D6477A" w:rsidRP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>לביצוע</w:t>
      </w:r>
      <w:r w:rsidR="00D6477A" w:rsidRP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>עבודה</w:t>
      </w:r>
      <w:r w:rsidR="00D6477A" w:rsidRP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 xml:space="preserve">זו. </w:t>
      </w:r>
      <w:r w:rsidR="006D78C8">
        <w:rPr>
          <w:rFonts w:cs="Arial"/>
          <w:color w:val="1F497D"/>
          <w:sz w:val="22"/>
          <w:szCs w:val="22"/>
          <w:rtl/>
          <w:lang w:bidi="he-IL"/>
        </w:rPr>
        <w:t>אפשר להשתמש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 xml:space="preserve"> בחומרה מקומית</w:t>
      </w:r>
      <w:r w:rsidR="006D78C8">
        <w:rPr>
          <w:rFonts w:cs="Arial"/>
          <w:color w:val="1F497D"/>
          <w:sz w:val="22"/>
          <w:szCs w:val="22"/>
          <w:rtl/>
          <w:lang w:bidi="he-IL"/>
        </w:rPr>
        <w:t xml:space="preserve"> או במערכת הענן </w:t>
      </w:r>
      <w:r w:rsidR="003C6D60">
        <w:rPr>
          <w:rFonts w:cs="Arial" w:hint="cs"/>
          <w:color w:val="1F497D"/>
          <w:sz w:val="22"/>
          <w:szCs w:val="22"/>
          <w:rtl/>
          <w:lang w:bidi="he-IL"/>
        </w:rPr>
        <w:t>הווירטואל</w:t>
      </w:r>
      <w:r w:rsidR="003C6D60">
        <w:rPr>
          <w:rFonts w:cs="Arial" w:hint="eastAsia"/>
          <w:color w:val="1F497D"/>
          <w:sz w:val="22"/>
          <w:szCs w:val="22"/>
          <w:rtl/>
          <w:lang w:bidi="he-IL"/>
        </w:rPr>
        <w:t>י</w:t>
      </w:r>
      <w:r w:rsidR="006D78C8">
        <w:rPr>
          <w:rFonts w:cs="Arial"/>
          <w:color w:val="1F497D"/>
          <w:sz w:val="22"/>
          <w:szCs w:val="22"/>
          <w:rtl/>
          <w:lang w:bidi="he-IL"/>
        </w:rPr>
        <w:t>, ה</w:t>
      </w:r>
      <w:r w:rsidR="00D6477A">
        <w:rPr>
          <w:rFonts w:cs="Arial"/>
          <w:color w:val="1F497D"/>
          <w:sz w:val="22"/>
          <w:szCs w:val="22"/>
          <w:rtl/>
          <w:lang w:bidi="he-IL"/>
        </w:rPr>
        <w:t>מציגה חלופה אטרקטיבית מאד לשימוש בחומרה עתירת הזיכרון, אשר נדרשת לרוב על-מנת לייצר את העומס.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</w:p>
    <w:p w:rsidR="001A0110" w:rsidRDefault="001A0110" w:rsidP="0016255B">
      <w:pPr>
        <w:pStyle w:val="SenderAddress"/>
        <w:bidi/>
        <w:spacing w:line="360" w:lineRule="auto"/>
        <w:ind w:left="720"/>
        <w:jc w:val="both"/>
        <w:rPr>
          <w:rFonts w:cs="Arial"/>
          <w:color w:val="1F497D"/>
          <w:sz w:val="22"/>
          <w:szCs w:val="22"/>
          <w:rtl/>
          <w:lang w:bidi="he-IL"/>
        </w:rPr>
      </w:pPr>
    </w:p>
    <w:p w:rsidR="006C2D78" w:rsidRDefault="006D78C8" w:rsidP="0016255B">
      <w:pPr>
        <w:pStyle w:val="SenderAddress"/>
        <w:bidi/>
        <w:spacing w:line="360" w:lineRule="auto"/>
        <w:ind w:left="720"/>
        <w:jc w:val="both"/>
        <w:rPr>
          <w:rFonts w:cs="Arial"/>
          <w:color w:val="1F497D"/>
          <w:sz w:val="22"/>
          <w:szCs w:val="22"/>
          <w:rtl/>
          <w:lang w:bidi="he-IL"/>
        </w:rPr>
      </w:pP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ביצוע מקצועי </w:t>
      </w:r>
      <w:r w:rsidR="001A0110" w:rsidRPr="001A0110">
        <w:rPr>
          <w:rFonts w:cs="Arial"/>
          <w:color w:val="1F497D"/>
          <w:sz w:val="22"/>
          <w:szCs w:val="22"/>
          <w:rtl/>
          <w:lang w:bidi="he-IL"/>
        </w:rPr>
        <w:t xml:space="preserve">של 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>בדיקות עומס</w:t>
      </w:r>
      <w:r w:rsidR="001A0110" w:rsidRPr="001A0110">
        <w:rPr>
          <w:rFonts w:cs="Arial"/>
          <w:color w:val="1F497D"/>
          <w:sz w:val="22"/>
          <w:szCs w:val="22"/>
          <w:rtl/>
          <w:lang w:bidi="he-IL"/>
        </w:rPr>
        <w:t>ים וביצועים</w:t>
      </w:r>
      <w:r w:rsidR="006B0736">
        <w:rPr>
          <w:rFonts w:cs="Arial" w:hint="cs"/>
          <w:color w:val="1F497D"/>
          <w:sz w:val="22"/>
          <w:szCs w:val="22"/>
          <w:rtl/>
          <w:lang w:bidi="he-IL"/>
        </w:rPr>
        <w:t>,</w:t>
      </w:r>
      <w:bookmarkStart w:id="1" w:name="_GoBack"/>
      <w:bookmarkEnd w:id="1"/>
      <w:r w:rsidR="001A0110" w:rsidRPr="001A0110">
        <w:rPr>
          <w:rFonts w:cs="Arial"/>
          <w:color w:val="1F497D"/>
          <w:sz w:val="22"/>
          <w:szCs w:val="22"/>
          <w:rtl/>
          <w:lang w:bidi="he-IL"/>
        </w:rPr>
        <w:t xml:space="preserve"> מ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בטיח את הזמינות של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ה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>אתרי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ם והאפליקציות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ב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>אינטרנט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,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 xml:space="preserve">ומאפשר 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לספק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שירותים ממוחשבים ב</w:t>
      </w:r>
      <w:r w:rsidR="001A0110" w:rsidRPr="001A0110">
        <w:rPr>
          <w:rFonts w:cs="Arial"/>
          <w:color w:val="1F497D"/>
          <w:sz w:val="22"/>
          <w:szCs w:val="22"/>
          <w:rtl/>
          <w:lang w:bidi="he-IL"/>
        </w:rPr>
        <w:t>י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עילות אופטימלית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ל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 xml:space="preserve">שביעות רצון </w:t>
      </w:r>
      <w:r w:rsidR="001A0110">
        <w:rPr>
          <w:rFonts w:cs="Arial"/>
          <w:color w:val="1F497D"/>
          <w:sz w:val="22"/>
          <w:szCs w:val="22"/>
          <w:rtl/>
          <w:lang w:bidi="he-IL"/>
        </w:rPr>
        <w:t>ה</w:t>
      </w:r>
      <w:r w:rsidRPr="001A0110">
        <w:rPr>
          <w:rFonts w:cs="Arial"/>
          <w:color w:val="1F497D"/>
          <w:sz w:val="22"/>
          <w:szCs w:val="22"/>
          <w:rtl/>
          <w:lang w:bidi="he-IL"/>
        </w:rPr>
        <w:t>לקוחות.</w:t>
      </w: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Times New Roman" w:hAnsi="Times New Roman"/>
          <w:b/>
          <w:bCs/>
          <w:color w:val="1F497D"/>
          <w:rtl/>
          <w:lang w:eastAsia="zh-CN"/>
        </w:rPr>
      </w:pPr>
    </w:p>
    <w:p w:rsidR="0016255B" w:rsidRDefault="0016255B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Times New Roman" w:hAnsi="Times New Roman"/>
          <w:b/>
          <w:bCs/>
          <w:color w:val="1F497D"/>
          <w:rtl/>
          <w:lang w:eastAsia="zh-CN"/>
        </w:rPr>
      </w:pP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  <w:r>
        <w:rPr>
          <w:rFonts w:ascii="Times New Roman" w:hAnsi="Times New Roman" w:hint="cs"/>
          <w:b/>
          <w:bCs/>
          <w:color w:val="1F497D"/>
          <w:rtl/>
          <w:lang w:eastAsia="zh-CN"/>
        </w:rPr>
        <w:t>מרכיבי</w:t>
      </w:r>
      <w:r w:rsidRPr="00D6477A">
        <w:rPr>
          <w:rFonts w:ascii="Times New Roman" w:hAnsi="Times New Roman" w:hint="cs"/>
          <w:b/>
          <w:bCs/>
          <w:color w:val="1F497D"/>
          <w:rtl/>
          <w:lang w:eastAsia="zh-CN"/>
        </w:rPr>
        <w:t xml:space="preserve"> השירות</w:t>
      </w:r>
      <w:r w:rsidRPr="00D6477A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</w:p>
    <w:p w:rsidR="00813CE4" w:rsidRDefault="00813CE4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</w:rPr>
      </w:pPr>
    </w:p>
    <w:p w:rsidR="00813CE4" w:rsidRPr="001A0110" w:rsidRDefault="00813CE4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שירות מלא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F21B8">
        <w:rPr>
          <w:rFonts w:hint="cs"/>
          <w:color w:val="1F497D"/>
          <w:rtl/>
        </w:rPr>
        <w:t>הלקוחות מקבלים שירות שלם מ</w:t>
      </w:r>
      <w:r w:rsidR="003C6D60">
        <w:rPr>
          <w:rFonts w:hint="cs"/>
          <w:color w:val="1F497D"/>
          <w:rtl/>
        </w:rPr>
        <w:t xml:space="preserve">שלב </w:t>
      </w:r>
      <w:r w:rsidR="009F21B8">
        <w:rPr>
          <w:rFonts w:hint="cs"/>
          <w:color w:val="1F497D"/>
          <w:rtl/>
        </w:rPr>
        <w:t>הגדרת הדרישות ועד לסיכום התוצאות והמסקנות.</w:t>
      </w:r>
    </w:p>
    <w:p w:rsidR="00813CE4" w:rsidRDefault="00813CE4" w:rsidP="00F33329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קוד פתוח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F21B8">
        <w:rPr>
          <w:rFonts w:hint="cs"/>
          <w:color w:val="1F497D"/>
          <w:rtl/>
        </w:rPr>
        <w:t>כל ה</w:t>
      </w:r>
      <w:r w:rsidR="009658C3">
        <w:rPr>
          <w:rFonts w:hint="cs"/>
          <w:color w:val="1F497D"/>
          <w:rtl/>
        </w:rPr>
        <w:t>בדיקו</w:t>
      </w:r>
      <w:r w:rsidR="009658C3">
        <w:rPr>
          <w:rFonts w:hint="eastAsia"/>
          <w:color w:val="1F497D"/>
          <w:rtl/>
        </w:rPr>
        <w:t>ת</w:t>
      </w:r>
      <w:r w:rsidR="009F21B8">
        <w:rPr>
          <w:rFonts w:hint="cs"/>
          <w:color w:val="1F497D"/>
          <w:rtl/>
        </w:rPr>
        <w:t xml:space="preserve"> מבוצעות בתוכנות שאינן דורשות רכישת רישיונות אך מבצעות את העבודה</w:t>
      </w:r>
      <w:r w:rsidR="00F33329">
        <w:rPr>
          <w:rFonts w:hint="cs"/>
          <w:color w:val="1F497D"/>
          <w:rtl/>
        </w:rPr>
        <w:t xml:space="preserve"> במלואה</w:t>
      </w:r>
      <w:r w:rsidR="009F21B8">
        <w:rPr>
          <w:rFonts w:hint="cs"/>
          <w:color w:val="1F497D"/>
          <w:rtl/>
        </w:rPr>
        <w:t>.</w:t>
      </w:r>
    </w:p>
    <w:p w:rsidR="00813CE4" w:rsidRDefault="00813CE4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דו"חות מפורטים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F21B8">
        <w:rPr>
          <w:rFonts w:hint="cs"/>
          <w:color w:val="1F497D"/>
          <w:rtl/>
        </w:rPr>
        <w:t>כל הבדיקות והתוצאות מתועדות במסמכים ברורים הכוללים גרפים וטבלאות.</w:t>
      </w:r>
    </w:p>
    <w:p w:rsidR="00813CE4" w:rsidRDefault="00813CE4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תיזמון גמיש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F21B8">
        <w:rPr>
          <w:rFonts w:hint="cs"/>
          <w:color w:val="1F497D"/>
          <w:rtl/>
        </w:rPr>
        <w:t>הבדיקות מבוצעות בשעות שמתאימות ללקוח ואינן מתנגשות בשעות הפעילות.</w:t>
      </w:r>
    </w:p>
    <w:p w:rsidR="00813CE4" w:rsidRPr="001A0110" w:rsidRDefault="00813CE4" w:rsidP="00AC15D5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  <w:rtl/>
        </w:rPr>
      </w:pPr>
      <w:r>
        <w:rPr>
          <w:rFonts w:hint="cs"/>
          <w:color w:val="1F497D"/>
          <w:rtl/>
        </w:rPr>
        <w:t xml:space="preserve">מיחזור תסריטים </w:t>
      </w:r>
      <w:r w:rsidR="00AC15D5">
        <w:rPr>
          <w:rFonts w:hint="cs"/>
          <w:color w:val="1F497D"/>
          <w:rtl/>
        </w:rPr>
        <w:t>(</w:t>
      </w:r>
      <w:r w:rsidR="00AC15D5">
        <w:rPr>
          <w:color w:val="1F497D"/>
        </w:rPr>
        <w:t>script reuse</w:t>
      </w:r>
      <w:r w:rsidR="00AC15D5">
        <w:rPr>
          <w:rFonts w:hint="cs"/>
          <w:color w:val="1F497D"/>
          <w:rtl/>
        </w:rPr>
        <w:t xml:space="preserve">) </w:t>
      </w:r>
      <w:r>
        <w:rPr>
          <w:color w:val="1F497D"/>
          <w:rtl/>
        </w:rPr>
        <w:t>–</w:t>
      </w:r>
      <w:r w:rsidR="00AC15D5">
        <w:rPr>
          <w:color w:val="1F497D"/>
        </w:rPr>
        <w:t xml:space="preserve"> </w:t>
      </w:r>
      <w:r w:rsidR="009F21B8">
        <w:rPr>
          <w:rFonts w:hint="cs"/>
          <w:color w:val="1F497D"/>
          <w:rtl/>
        </w:rPr>
        <w:t>תסריטי הבדיקה מתאימים גם לניטור המערכות 24/7 אחרי העלייה לאוויר.</w:t>
      </w:r>
    </w:p>
    <w:p w:rsidR="001A0110" w:rsidRDefault="001A0110" w:rsidP="0016255B">
      <w:pPr>
        <w:pStyle w:val="SenderAddress"/>
        <w:bidi/>
        <w:spacing w:line="276" w:lineRule="auto"/>
        <w:ind w:left="720"/>
        <w:jc w:val="both"/>
        <w:rPr>
          <w:rFonts w:cs="Arial"/>
          <w:color w:val="1F497D"/>
          <w:sz w:val="22"/>
          <w:szCs w:val="22"/>
          <w:rtl/>
          <w:lang w:bidi="he-IL"/>
        </w:rPr>
      </w:pPr>
    </w:p>
    <w:p w:rsidR="0016255B" w:rsidRDefault="0016255B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Times New Roman" w:hAnsi="Times New Roman"/>
          <w:b/>
          <w:bCs/>
          <w:color w:val="1F497D"/>
          <w:rtl/>
          <w:lang w:eastAsia="zh-CN"/>
        </w:rPr>
      </w:pP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</w:rPr>
      </w:pPr>
      <w:r>
        <w:rPr>
          <w:rFonts w:ascii="Times New Roman" w:hAnsi="Times New Roman" w:hint="cs"/>
          <w:b/>
          <w:bCs/>
          <w:color w:val="1F497D"/>
          <w:rtl/>
          <w:lang w:eastAsia="zh-CN"/>
        </w:rPr>
        <w:t>יתרונות</w:t>
      </w:r>
      <w:r w:rsidRPr="00D6477A">
        <w:rPr>
          <w:rFonts w:ascii="Times New Roman" w:hAnsi="Times New Roman" w:hint="cs"/>
          <w:b/>
          <w:bCs/>
          <w:color w:val="1F497D"/>
          <w:rtl/>
          <w:lang w:eastAsia="zh-CN"/>
        </w:rPr>
        <w:t xml:space="preserve"> השירות</w:t>
      </w:r>
      <w:r w:rsidRPr="00D6477A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</w:rPr>
      </w:pPr>
    </w:p>
    <w:p w:rsidR="001A0110" w:rsidRPr="001A0110" w:rsidRDefault="00813CE4" w:rsidP="00F33329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ללקוחות שלכם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658C3">
        <w:rPr>
          <w:rFonts w:hint="cs"/>
          <w:color w:val="1F497D"/>
          <w:rtl/>
        </w:rPr>
        <w:t>בדיקו</w:t>
      </w:r>
      <w:r w:rsidR="009658C3">
        <w:rPr>
          <w:rFonts w:hint="eastAsia"/>
          <w:color w:val="1F497D"/>
          <w:rtl/>
        </w:rPr>
        <w:t>ת</w:t>
      </w:r>
      <w:r w:rsidR="009F21B8">
        <w:rPr>
          <w:rFonts w:hint="cs"/>
          <w:color w:val="1F497D"/>
          <w:rtl/>
        </w:rPr>
        <w:t xml:space="preserve"> העומס והביצועים מבטיח</w:t>
      </w:r>
      <w:r w:rsidR="00F33329">
        <w:rPr>
          <w:rFonts w:hint="cs"/>
          <w:color w:val="1F497D"/>
          <w:rtl/>
        </w:rPr>
        <w:t>ות</w:t>
      </w:r>
      <w:r w:rsidR="009F21B8">
        <w:rPr>
          <w:rFonts w:hint="cs"/>
          <w:color w:val="1F497D"/>
          <w:rtl/>
        </w:rPr>
        <w:t xml:space="preserve"> חווית גלישה איכותית ללקוחות גם תחת עומס.</w:t>
      </w:r>
    </w:p>
    <w:p w:rsidR="001A0110" w:rsidRDefault="00813CE4" w:rsidP="00F33329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>
        <w:rPr>
          <w:rFonts w:hint="cs"/>
          <w:color w:val="1F497D"/>
          <w:rtl/>
        </w:rPr>
        <w:t xml:space="preserve">לצוות </w:t>
      </w:r>
      <w:r>
        <w:rPr>
          <w:rFonts w:hint="cs"/>
          <w:color w:val="1F497D"/>
        </w:rPr>
        <w:t>IT</w:t>
      </w:r>
      <w:r>
        <w:rPr>
          <w:rFonts w:hint="cs"/>
          <w:color w:val="1F497D"/>
          <w:rtl/>
        </w:rPr>
        <w:t xml:space="preserve"> שלכם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658C3">
        <w:rPr>
          <w:rFonts w:hint="cs"/>
          <w:color w:val="1F497D"/>
          <w:rtl/>
        </w:rPr>
        <w:t>בדיקו</w:t>
      </w:r>
      <w:r w:rsidR="009658C3">
        <w:rPr>
          <w:rFonts w:hint="eastAsia"/>
          <w:color w:val="1F497D"/>
          <w:rtl/>
        </w:rPr>
        <w:t>ת</w:t>
      </w:r>
      <w:r w:rsidR="009F21B8">
        <w:rPr>
          <w:rFonts w:hint="cs"/>
          <w:color w:val="1F497D"/>
          <w:rtl/>
        </w:rPr>
        <w:t xml:space="preserve"> העומס והביצועים </w:t>
      </w:r>
      <w:r w:rsidR="00F33329">
        <w:rPr>
          <w:rFonts w:hint="cs"/>
          <w:color w:val="1F497D"/>
          <w:rtl/>
        </w:rPr>
        <w:t xml:space="preserve">מבטיחות </w:t>
      </w:r>
      <w:r w:rsidR="009F21B8">
        <w:rPr>
          <w:rFonts w:hint="cs"/>
          <w:color w:val="1F497D"/>
          <w:rtl/>
        </w:rPr>
        <w:t>שליטה ובקרה על אתרי האינטרנ</w:t>
      </w:r>
      <w:r w:rsidR="009F21B8">
        <w:rPr>
          <w:rFonts w:hint="eastAsia"/>
          <w:color w:val="1F497D"/>
          <w:rtl/>
        </w:rPr>
        <w:t>ט</w:t>
      </w:r>
      <w:r w:rsidR="009F21B8">
        <w:rPr>
          <w:rFonts w:hint="cs"/>
          <w:color w:val="1F497D"/>
          <w:rtl/>
        </w:rPr>
        <w:t xml:space="preserve"> והאפליקציות.</w:t>
      </w:r>
    </w:p>
    <w:p w:rsidR="00813CE4" w:rsidRPr="001A0110" w:rsidRDefault="00813CE4" w:rsidP="00F33329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  <w:rtl/>
        </w:rPr>
      </w:pPr>
      <w:r>
        <w:rPr>
          <w:rFonts w:hint="cs"/>
          <w:color w:val="1F497D"/>
          <w:rtl/>
        </w:rPr>
        <w:t xml:space="preserve">להנהלה שלכם </w:t>
      </w:r>
      <w:r>
        <w:rPr>
          <w:color w:val="1F497D"/>
          <w:rtl/>
        </w:rPr>
        <w:t>–</w:t>
      </w:r>
      <w:r>
        <w:rPr>
          <w:rFonts w:hint="cs"/>
          <w:color w:val="1F497D"/>
          <w:rtl/>
        </w:rPr>
        <w:t xml:space="preserve"> </w:t>
      </w:r>
      <w:r w:rsidR="009F21B8">
        <w:rPr>
          <w:rFonts w:hint="cs"/>
          <w:color w:val="1F497D"/>
          <w:rtl/>
        </w:rPr>
        <w:t>בדיקו</w:t>
      </w:r>
      <w:r w:rsidR="009F21B8">
        <w:rPr>
          <w:rFonts w:hint="eastAsia"/>
          <w:color w:val="1F497D"/>
          <w:rtl/>
        </w:rPr>
        <w:t>ת</w:t>
      </w:r>
      <w:r w:rsidR="009F21B8">
        <w:rPr>
          <w:rFonts w:hint="cs"/>
          <w:color w:val="1F497D"/>
          <w:rtl/>
        </w:rPr>
        <w:t xml:space="preserve"> העומס והביצועים </w:t>
      </w:r>
      <w:r w:rsidR="00F33329">
        <w:rPr>
          <w:rFonts w:hint="cs"/>
          <w:color w:val="1F497D"/>
          <w:rtl/>
        </w:rPr>
        <w:t xml:space="preserve">מבטיחות </w:t>
      </w:r>
      <w:r w:rsidR="009F21B8">
        <w:rPr>
          <w:rFonts w:hint="cs"/>
          <w:color w:val="1F497D"/>
          <w:rtl/>
        </w:rPr>
        <w:t>זמינות עסקית 24/7.</w:t>
      </w: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</w:p>
    <w:p w:rsidR="0016255B" w:rsidRDefault="0016255B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Times New Roman" w:hAnsi="Times New Roman"/>
          <w:b/>
          <w:bCs/>
          <w:color w:val="1F497D"/>
          <w:rtl/>
          <w:lang w:eastAsia="zh-CN"/>
        </w:rPr>
      </w:pP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  <w:r>
        <w:rPr>
          <w:rFonts w:ascii="Times New Roman" w:hAnsi="Times New Roman" w:hint="cs"/>
          <w:b/>
          <w:bCs/>
          <w:color w:val="1F497D"/>
          <w:rtl/>
          <w:lang w:eastAsia="zh-CN"/>
        </w:rPr>
        <w:t>הזמנת</w:t>
      </w:r>
      <w:r w:rsidRPr="00D6477A">
        <w:rPr>
          <w:rFonts w:ascii="Times New Roman" w:hAnsi="Times New Roman" w:hint="cs"/>
          <w:b/>
          <w:bCs/>
          <w:color w:val="1F497D"/>
          <w:rtl/>
          <w:lang w:eastAsia="zh-CN"/>
        </w:rPr>
        <w:t xml:space="preserve"> השירות</w:t>
      </w:r>
      <w:r w:rsidRPr="00D6477A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</w:p>
    <w:p w:rsidR="001A0110" w:rsidRDefault="001A0110" w:rsidP="0016255B">
      <w:pPr>
        <w:widowControl w:val="0"/>
        <w:autoSpaceDE w:val="0"/>
        <w:autoSpaceDN w:val="0"/>
        <w:bidi/>
        <w:adjustRightInd w:val="0"/>
        <w:spacing w:after="0"/>
        <w:ind w:left="720"/>
        <w:rPr>
          <w:rFonts w:ascii="Arial" w:hAnsi="Arial"/>
          <w:b/>
          <w:bCs/>
          <w:color w:val="00334D"/>
          <w:sz w:val="20"/>
          <w:szCs w:val="20"/>
          <w:rtl/>
        </w:rPr>
      </w:pPr>
    </w:p>
    <w:p w:rsidR="001A0110" w:rsidRPr="001A0110" w:rsidRDefault="001A0110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</w:rPr>
      </w:pPr>
      <w:r w:rsidRPr="001A0110">
        <w:rPr>
          <w:rFonts w:hint="cs"/>
          <w:color w:val="1F497D"/>
          <w:rtl/>
        </w:rPr>
        <w:t>מייל</w:t>
      </w:r>
      <w:r w:rsidR="00813CE4">
        <w:rPr>
          <w:rFonts w:hint="cs"/>
          <w:color w:val="1F497D"/>
          <w:rtl/>
        </w:rPr>
        <w:t xml:space="preserve"> </w:t>
      </w:r>
      <w:r w:rsidR="00813CE4">
        <w:rPr>
          <w:color w:val="1F497D"/>
          <w:rtl/>
        </w:rPr>
        <w:t>–</w:t>
      </w:r>
      <w:r w:rsidRPr="001A0110">
        <w:rPr>
          <w:color w:val="1F497D"/>
        </w:rPr>
        <w:tab/>
        <w:t>sginsbourg@gmail.com</w:t>
      </w:r>
    </w:p>
    <w:p w:rsidR="001A0110" w:rsidRPr="001A0110" w:rsidRDefault="009658C3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color w:val="1F497D"/>
          <w:rtl/>
        </w:rPr>
      </w:pPr>
      <w:r>
        <w:rPr>
          <w:rFonts w:hint="cs"/>
          <w:color w:val="1F497D"/>
          <w:rtl/>
        </w:rPr>
        <w:t>ני</w:t>
      </w:r>
      <w:r w:rsidR="00AC15D5">
        <w:rPr>
          <w:rFonts w:hint="cs"/>
          <w:color w:val="1F497D"/>
          <w:rtl/>
        </w:rPr>
        <w:t>י</w:t>
      </w:r>
      <w:r>
        <w:rPr>
          <w:rFonts w:hint="cs"/>
          <w:color w:val="1F497D"/>
          <w:rtl/>
        </w:rPr>
        <w:t>ד</w:t>
      </w:r>
      <w:r w:rsidR="00813CE4">
        <w:rPr>
          <w:rFonts w:hint="cs"/>
          <w:color w:val="1F497D"/>
          <w:rtl/>
        </w:rPr>
        <w:t xml:space="preserve"> </w:t>
      </w:r>
      <w:r w:rsidR="00813CE4">
        <w:rPr>
          <w:color w:val="1F497D"/>
          <w:rtl/>
        </w:rPr>
        <w:t>–</w:t>
      </w:r>
      <w:r w:rsidR="001A0110" w:rsidRPr="001A0110">
        <w:rPr>
          <w:color w:val="1F497D"/>
        </w:rPr>
        <w:tab/>
        <w:t>054-6690915</w:t>
      </w:r>
    </w:p>
    <w:p w:rsidR="007C6780" w:rsidRPr="001A0110" w:rsidRDefault="001A0110" w:rsidP="0016255B">
      <w:pPr>
        <w:pStyle w:val="a5"/>
        <w:widowControl w:val="0"/>
        <w:numPr>
          <w:ilvl w:val="0"/>
          <w:numId w:val="12"/>
        </w:numPr>
        <w:autoSpaceDE w:val="0"/>
        <w:autoSpaceDN w:val="0"/>
        <w:bidi/>
        <w:adjustRightInd w:val="0"/>
        <w:spacing w:after="0"/>
        <w:rPr>
          <w:rFonts w:ascii="Arial" w:hAnsi="Arial"/>
          <w:b/>
          <w:bCs/>
          <w:color w:val="00334D"/>
          <w:sz w:val="20"/>
          <w:szCs w:val="20"/>
        </w:rPr>
      </w:pPr>
      <w:r w:rsidRPr="001A0110">
        <w:rPr>
          <w:rFonts w:hint="cs"/>
          <w:color w:val="1F497D"/>
          <w:rtl/>
        </w:rPr>
        <w:t>סקייפ</w:t>
      </w:r>
      <w:r w:rsidR="00813CE4">
        <w:rPr>
          <w:rFonts w:hint="cs"/>
          <w:color w:val="1F497D"/>
          <w:rtl/>
        </w:rPr>
        <w:t xml:space="preserve"> </w:t>
      </w:r>
      <w:r w:rsidR="00813CE4">
        <w:rPr>
          <w:color w:val="1F497D"/>
          <w:rtl/>
        </w:rPr>
        <w:t>–</w:t>
      </w:r>
      <w:r w:rsidRPr="001A0110">
        <w:rPr>
          <w:color w:val="1F497D"/>
        </w:rPr>
        <w:tab/>
        <w:t>shay.ginsbourg</w:t>
      </w:r>
    </w:p>
    <w:sectPr w:rsidR="007C6780" w:rsidRPr="001A0110" w:rsidSect="00270734">
      <w:pgSz w:w="12240" w:h="15840"/>
      <w:pgMar w:top="1124" w:right="360" w:bottom="32" w:left="10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FF66F7"/>
    <w:multiLevelType w:val="hybridMultilevel"/>
    <w:tmpl w:val="C25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F3F45"/>
    <w:multiLevelType w:val="hybridMultilevel"/>
    <w:tmpl w:val="D29420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F25E9"/>
    <w:multiLevelType w:val="hybridMultilevel"/>
    <w:tmpl w:val="1B9C8E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B2862"/>
    <w:multiLevelType w:val="hybridMultilevel"/>
    <w:tmpl w:val="C380B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62342"/>
    <w:multiLevelType w:val="hybridMultilevel"/>
    <w:tmpl w:val="B18CF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C5A35"/>
    <w:multiLevelType w:val="hybridMultilevel"/>
    <w:tmpl w:val="C0F02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D51EEF"/>
    <w:multiLevelType w:val="hybridMultilevel"/>
    <w:tmpl w:val="DC2AF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56D05"/>
    <w:multiLevelType w:val="hybridMultilevel"/>
    <w:tmpl w:val="52E80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ar-SA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31"/>
    <w:rsid w:val="00010AFC"/>
    <w:rsid w:val="00013E0A"/>
    <w:rsid w:val="00045CC2"/>
    <w:rsid w:val="0005665D"/>
    <w:rsid w:val="000617DD"/>
    <w:rsid w:val="00077480"/>
    <w:rsid w:val="0009574C"/>
    <w:rsid w:val="000A6745"/>
    <w:rsid w:val="000A6E19"/>
    <w:rsid w:val="000E6E05"/>
    <w:rsid w:val="001059AC"/>
    <w:rsid w:val="00106AF2"/>
    <w:rsid w:val="00160DD3"/>
    <w:rsid w:val="0016255B"/>
    <w:rsid w:val="00177D0F"/>
    <w:rsid w:val="001A0110"/>
    <w:rsid w:val="001A2133"/>
    <w:rsid w:val="001F113D"/>
    <w:rsid w:val="0020671D"/>
    <w:rsid w:val="00220856"/>
    <w:rsid w:val="00240B40"/>
    <w:rsid w:val="00246171"/>
    <w:rsid w:val="00270734"/>
    <w:rsid w:val="00277113"/>
    <w:rsid w:val="00297B10"/>
    <w:rsid w:val="002A4BA6"/>
    <w:rsid w:val="002E3B30"/>
    <w:rsid w:val="002E7B92"/>
    <w:rsid w:val="003014F4"/>
    <w:rsid w:val="003368C3"/>
    <w:rsid w:val="003406BE"/>
    <w:rsid w:val="00341D8F"/>
    <w:rsid w:val="0036290B"/>
    <w:rsid w:val="00373747"/>
    <w:rsid w:val="003976F1"/>
    <w:rsid w:val="003A315C"/>
    <w:rsid w:val="003A5BC7"/>
    <w:rsid w:val="003C30C3"/>
    <w:rsid w:val="003C6D60"/>
    <w:rsid w:val="003E782B"/>
    <w:rsid w:val="0040036C"/>
    <w:rsid w:val="00407173"/>
    <w:rsid w:val="00416196"/>
    <w:rsid w:val="00417CAF"/>
    <w:rsid w:val="00433D0E"/>
    <w:rsid w:val="00450791"/>
    <w:rsid w:val="00462968"/>
    <w:rsid w:val="00477719"/>
    <w:rsid w:val="00483ED2"/>
    <w:rsid w:val="004A35C2"/>
    <w:rsid w:val="004B294E"/>
    <w:rsid w:val="004C23D5"/>
    <w:rsid w:val="004F4FC6"/>
    <w:rsid w:val="00506FB7"/>
    <w:rsid w:val="00507B8A"/>
    <w:rsid w:val="00572C00"/>
    <w:rsid w:val="00580C98"/>
    <w:rsid w:val="005900E9"/>
    <w:rsid w:val="005E1729"/>
    <w:rsid w:val="00610AC9"/>
    <w:rsid w:val="0064302B"/>
    <w:rsid w:val="00654F61"/>
    <w:rsid w:val="00661F25"/>
    <w:rsid w:val="006948D0"/>
    <w:rsid w:val="006A42B9"/>
    <w:rsid w:val="006B0736"/>
    <w:rsid w:val="006C2D78"/>
    <w:rsid w:val="006D78C8"/>
    <w:rsid w:val="007059CA"/>
    <w:rsid w:val="0071416C"/>
    <w:rsid w:val="00715297"/>
    <w:rsid w:val="00732E40"/>
    <w:rsid w:val="00753258"/>
    <w:rsid w:val="007C6780"/>
    <w:rsid w:val="007F6A48"/>
    <w:rsid w:val="008039DB"/>
    <w:rsid w:val="00813CE4"/>
    <w:rsid w:val="00844733"/>
    <w:rsid w:val="0085731A"/>
    <w:rsid w:val="008A0810"/>
    <w:rsid w:val="008B6CC4"/>
    <w:rsid w:val="008C21BA"/>
    <w:rsid w:val="008D6623"/>
    <w:rsid w:val="008D7F40"/>
    <w:rsid w:val="008E1136"/>
    <w:rsid w:val="0092092F"/>
    <w:rsid w:val="00933E25"/>
    <w:rsid w:val="00936E5C"/>
    <w:rsid w:val="0094033F"/>
    <w:rsid w:val="009508CB"/>
    <w:rsid w:val="009658C3"/>
    <w:rsid w:val="00971E99"/>
    <w:rsid w:val="00990500"/>
    <w:rsid w:val="00991BE2"/>
    <w:rsid w:val="009E381B"/>
    <w:rsid w:val="009F21B8"/>
    <w:rsid w:val="009F775A"/>
    <w:rsid w:val="00A248E2"/>
    <w:rsid w:val="00A872F2"/>
    <w:rsid w:val="00AA6889"/>
    <w:rsid w:val="00AC1419"/>
    <w:rsid w:val="00AC15D5"/>
    <w:rsid w:val="00AC1EC2"/>
    <w:rsid w:val="00B02E13"/>
    <w:rsid w:val="00B26229"/>
    <w:rsid w:val="00B445FD"/>
    <w:rsid w:val="00B6574C"/>
    <w:rsid w:val="00B93228"/>
    <w:rsid w:val="00BC7131"/>
    <w:rsid w:val="00BD2BF0"/>
    <w:rsid w:val="00BE2D62"/>
    <w:rsid w:val="00C17B59"/>
    <w:rsid w:val="00C45214"/>
    <w:rsid w:val="00C452EC"/>
    <w:rsid w:val="00C55E0B"/>
    <w:rsid w:val="00C80E57"/>
    <w:rsid w:val="00CC3DBD"/>
    <w:rsid w:val="00CC43B5"/>
    <w:rsid w:val="00CF6538"/>
    <w:rsid w:val="00D0267D"/>
    <w:rsid w:val="00D03331"/>
    <w:rsid w:val="00D0499B"/>
    <w:rsid w:val="00D233D0"/>
    <w:rsid w:val="00D26DBF"/>
    <w:rsid w:val="00D331FC"/>
    <w:rsid w:val="00D3544C"/>
    <w:rsid w:val="00D6477A"/>
    <w:rsid w:val="00D91521"/>
    <w:rsid w:val="00D915B7"/>
    <w:rsid w:val="00E62D70"/>
    <w:rsid w:val="00EA61ED"/>
    <w:rsid w:val="00F33329"/>
    <w:rsid w:val="00F37603"/>
    <w:rsid w:val="00F40E9E"/>
    <w:rsid w:val="00F645F4"/>
    <w:rsid w:val="00F71B80"/>
    <w:rsid w:val="00FB02CD"/>
    <w:rsid w:val="00FC23F7"/>
    <w:rsid w:val="00FC7E18"/>
    <w:rsid w:val="00FD68B2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A72E2-5D01-4798-8609-572F8FEC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0734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99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link w:val="a3"/>
    <w:uiPriority w:val="99"/>
    <w:semiHidden/>
    <w:rsid w:val="00991BE2"/>
    <w:rPr>
      <w:rFonts w:ascii="Tahoma" w:hAnsi="Tahoma" w:cs="Tahoma"/>
      <w:sz w:val="16"/>
      <w:szCs w:val="16"/>
    </w:rPr>
  </w:style>
  <w:style w:type="paragraph" w:customStyle="1" w:styleId="SenderAddress">
    <w:name w:val="Sender Address"/>
    <w:basedOn w:val="a"/>
    <w:rsid w:val="007C6780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zh-CN" w:bidi="ar-SA"/>
    </w:rPr>
  </w:style>
  <w:style w:type="paragraph" w:styleId="a5">
    <w:name w:val="List Paragraph"/>
    <w:basedOn w:val="a"/>
    <w:uiPriority w:val="34"/>
    <w:qFormat/>
    <w:rsid w:val="001A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Links>
    <vt:vector size="6" baseType="variant">
      <vt:variant>
        <vt:i4>1245242</vt:i4>
      </vt:variant>
      <vt:variant>
        <vt:i4>0</vt:i4>
      </vt:variant>
      <vt:variant>
        <vt:i4>0</vt:i4>
      </vt:variant>
      <vt:variant>
        <vt:i4>5</vt:i4>
      </vt:variant>
      <vt:variant>
        <vt:lpwstr>mailto:sginsbourg@gmail.com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cp:lastModifiedBy>Shay Ginsbourg</cp:lastModifiedBy>
  <cp:revision>32</cp:revision>
  <cp:lastPrinted>2016-12-04T22:18:00Z</cp:lastPrinted>
  <dcterms:created xsi:type="dcterms:W3CDTF">2016-07-27T20:07:00Z</dcterms:created>
  <dcterms:modified xsi:type="dcterms:W3CDTF">2016-12-10T18:31:00Z</dcterms:modified>
</cp:coreProperties>
</file>