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D299B" w14:textId="6E27CECC" w:rsidR="00383055" w:rsidRDefault="00383055">
      <w:pPr>
        <w:rPr>
          <w:b/>
          <w:bCs/>
        </w:rPr>
      </w:pPr>
      <w:r>
        <w:rPr>
          <w:b/>
          <w:bCs/>
        </w:rPr>
        <w:t>Create a new tab: Name it – Stages of self harm</w:t>
      </w:r>
    </w:p>
    <w:p w14:paraId="60BEC6B7" w14:textId="60FF4DEB" w:rsidR="004E08E3" w:rsidRPr="00100276" w:rsidRDefault="00100276">
      <w:pPr>
        <w:rPr>
          <w:b/>
          <w:bCs/>
        </w:rPr>
      </w:pPr>
      <w:r w:rsidRPr="00100276">
        <w:rPr>
          <w:b/>
          <w:bCs/>
        </w:rPr>
        <w:t>This would be the part which you</w:t>
      </w:r>
      <w:r w:rsidR="00383055">
        <w:rPr>
          <w:b/>
          <w:bCs/>
        </w:rPr>
        <w:t>’</w:t>
      </w:r>
      <w:r w:rsidRPr="00100276">
        <w:rPr>
          <w:b/>
          <w:bCs/>
        </w:rPr>
        <w:t>ll call in using iframe</w:t>
      </w:r>
    </w:p>
    <w:p w14:paraId="4F66B0C0" w14:textId="0A3F574E" w:rsidR="00100276" w:rsidRDefault="00F05A0D">
      <w:r>
        <w:rPr>
          <w:noProof/>
        </w:rPr>
        <w:drawing>
          <wp:anchor distT="0" distB="0" distL="114300" distR="114300" simplePos="0" relativeHeight="251659264" behindDoc="0" locked="0" layoutInCell="1" allowOverlap="1" wp14:anchorId="3B04F55F" wp14:editId="0A393C1E">
            <wp:simplePos x="0" y="0"/>
            <wp:positionH relativeFrom="page">
              <wp:posOffset>914400</wp:posOffset>
            </wp:positionH>
            <wp:positionV relativeFrom="page">
              <wp:posOffset>1489075</wp:posOffset>
            </wp:positionV>
            <wp:extent cx="5731510" cy="1504950"/>
            <wp:effectExtent l="0" t="0" r="2540" b="0"/>
            <wp:wrapTopAndBottom/>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stretch>
                      <a:fillRect/>
                    </a:stretch>
                  </pic:blipFill>
                  <pic:spPr>
                    <a:xfrm>
                      <a:off x="0" y="0"/>
                      <a:ext cx="5731510" cy="1504950"/>
                    </a:xfrm>
                    <a:prstGeom prst="rect">
                      <a:avLst/>
                    </a:prstGeom>
                  </pic:spPr>
                </pic:pic>
              </a:graphicData>
            </a:graphic>
          </wp:anchor>
        </w:drawing>
      </w:r>
    </w:p>
    <w:p w14:paraId="1DE54B9C" w14:textId="6E43F235" w:rsidR="00100276" w:rsidRPr="00F05A0D" w:rsidRDefault="00100276">
      <w:pPr>
        <w:rPr>
          <w:b/>
          <w:bCs/>
          <w:sz w:val="28"/>
          <w:szCs w:val="28"/>
        </w:rPr>
      </w:pPr>
      <w:r w:rsidRPr="00F05A0D">
        <w:rPr>
          <w:b/>
          <w:bCs/>
          <w:sz w:val="28"/>
          <w:szCs w:val="28"/>
        </w:rPr>
        <w:t>Content:</w:t>
      </w:r>
    </w:p>
    <w:p w14:paraId="219F5F48" w14:textId="77777777" w:rsidR="00823C0E" w:rsidRPr="00823C0E" w:rsidRDefault="00823C0E">
      <w:r w:rsidRPr="00823C0E">
        <w:t xml:space="preserve">Among all the genders and different age groups, the only thing that is common and persistently prevail is the suicidal ideas. These proportions depicted are of those who have mental pressure be it due to depression, or schizophrenia, or any other mental health problems that may be originated due to multiple factors. If you feel you are in either one of these phases currently, check for the available support in the below tab. </w:t>
      </w:r>
    </w:p>
    <w:p w14:paraId="11982E02" w14:textId="77777777" w:rsidR="00823C0E" w:rsidRPr="00823C0E" w:rsidRDefault="00823C0E">
      <w:pPr>
        <w:rPr>
          <w:i/>
          <w:iCs/>
        </w:rPr>
      </w:pPr>
      <w:r w:rsidRPr="00823C0E">
        <w:rPr>
          <w:i/>
          <w:iCs/>
        </w:rPr>
        <w:t xml:space="preserve">A tab named “Available Support” which has all the contact details </w:t>
      </w:r>
    </w:p>
    <w:p w14:paraId="3FAFC906" w14:textId="4A47EA3A" w:rsidR="00F05A0D" w:rsidRPr="00823C0E" w:rsidRDefault="00823C0E">
      <w:r w:rsidRPr="00823C0E">
        <w:t xml:space="preserve">Refer </w:t>
      </w:r>
      <w:hyperlink r:id="rId6" w:history="1">
        <w:r w:rsidRPr="00843D18">
          <w:rPr>
            <w:rStyle w:val="Hyperlink"/>
          </w:rPr>
          <w:t>https://www.lifeline.org.au/get-help/information-and-support/self-harm/</w:t>
        </w:r>
      </w:hyperlink>
      <w:r>
        <w:t xml:space="preserve"> for getting inspiration from the website to plugin the available support </w:t>
      </w:r>
    </w:p>
    <w:p w14:paraId="2427DEC9" w14:textId="3B01507D" w:rsidR="00823C0E" w:rsidRDefault="00823C0E" w:rsidP="00100276">
      <w:pPr>
        <w:rPr>
          <w:b/>
          <w:bCs/>
        </w:rPr>
      </w:pPr>
      <w:r>
        <w:rPr>
          <w:b/>
          <w:bCs/>
        </w:rPr>
        <w:t>Make 3 different tiles for each</w:t>
      </w:r>
    </w:p>
    <w:p w14:paraId="1799B334" w14:textId="3B0AE189" w:rsidR="00823C0E" w:rsidRPr="00F52DAD" w:rsidRDefault="00823C0E" w:rsidP="00823C0E">
      <w:pPr>
        <w:pStyle w:val="ListParagraph"/>
        <w:numPr>
          <w:ilvl w:val="0"/>
          <w:numId w:val="1"/>
        </w:numPr>
        <w:rPr>
          <w:i/>
          <w:iCs/>
        </w:rPr>
      </w:pPr>
      <w:r w:rsidRPr="00F52DAD">
        <w:rPr>
          <w:i/>
          <w:iCs/>
        </w:rPr>
        <w:t xml:space="preserve">What is self-injury? </w:t>
      </w:r>
      <w:hyperlink r:id="rId7" w:history="1">
        <w:r w:rsidR="00F52DAD" w:rsidRPr="00F52DAD">
          <w:rPr>
            <w:rStyle w:val="Hyperlink"/>
            <w:i/>
            <w:iCs/>
          </w:rPr>
          <w:t>Link</w:t>
        </w:r>
      </w:hyperlink>
    </w:p>
    <w:p w14:paraId="10201A2B" w14:textId="4F27775E" w:rsidR="00823C0E" w:rsidRPr="00F52DAD" w:rsidRDefault="00823C0E" w:rsidP="00823C0E">
      <w:pPr>
        <w:pStyle w:val="ListParagraph"/>
        <w:numPr>
          <w:ilvl w:val="0"/>
          <w:numId w:val="1"/>
        </w:numPr>
      </w:pPr>
      <w:r w:rsidRPr="00F52DAD">
        <w:t xml:space="preserve">What is suicidal ideation and how common is it among young people? </w:t>
      </w:r>
      <w:hyperlink r:id="rId8" w:history="1">
        <w:r w:rsidR="00F52DAD" w:rsidRPr="00F52DAD">
          <w:rPr>
            <w:rStyle w:val="Hyperlink"/>
          </w:rPr>
          <w:t>Link</w:t>
        </w:r>
      </w:hyperlink>
    </w:p>
    <w:p w14:paraId="3C79906C" w14:textId="05E276DC" w:rsidR="00823C0E" w:rsidRPr="00F52DAD" w:rsidRDefault="00F52DAD" w:rsidP="00F52DAD">
      <w:pPr>
        <w:pStyle w:val="ListParagraph"/>
        <w:numPr>
          <w:ilvl w:val="0"/>
          <w:numId w:val="1"/>
        </w:numPr>
      </w:pPr>
      <w:r w:rsidRPr="00F52DAD">
        <w:t xml:space="preserve">Why is it important to assess suicidal ideation in young people? </w:t>
      </w:r>
      <w:hyperlink r:id="rId9" w:history="1">
        <w:r w:rsidRPr="00F52DAD">
          <w:rPr>
            <w:rStyle w:val="Hyperlink"/>
          </w:rPr>
          <w:t>Link</w:t>
        </w:r>
      </w:hyperlink>
    </w:p>
    <w:p w14:paraId="16DEB7FA" w14:textId="5C753D08" w:rsidR="00F52DAD" w:rsidRPr="00F52DAD" w:rsidRDefault="00F52DAD" w:rsidP="00F52DAD">
      <w:r w:rsidRPr="00F52DAD">
        <w:t xml:space="preserve">And provide links to these. </w:t>
      </w:r>
    </w:p>
    <w:p w14:paraId="376AE49F" w14:textId="77777777" w:rsidR="00F05A0D" w:rsidRPr="00100276" w:rsidRDefault="00F05A0D" w:rsidP="00100276"/>
    <w:sectPr w:rsidR="00F05A0D" w:rsidRPr="00100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B5457"/>
    <w:multiLevelType w:val="hybridMultilevel"/>
    <w:tmpl w:val="9202DF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76"/>
    <w:rsid w:val="00100276"/>
    <w:rsid w:val="00383055"/>
    <w:rsid w:val="00472C11"/>
    <w:rsid w:val="00756B74"/>
    <w:rsid w:val="00823C0E"/>
    <w:rsid w:val="0094670E"/>
    <w:rsid w:val="00F05A0D"/>
    <w:rsid w:val="00F52D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A23B"/>
  <w15:chartTrackingRefBased/>
  <w15:docId w15:val="{B4DAA39B-F2CE-49F2-92F6-964A479A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276"/>
    <w:rPr>
      <w:color w:val="0563C1" w:themeColor="hyperlink"/>
      <w:u w:val="single"/>
    </w:rPr>
  </w:style>
  <w:style w:type="character" w:styleId="UnresolvedMention">
    <w:name w:val="Unresolved Mention"/>
    <w:basedOn w:val="DefaultParagraphFont"/>
    <w:uiPriority w:val="99"/>
    <w:semiHidden/>
    <w:unhideWhenUsed/>
    <w:rsid w:val="00100276"/>
    <w:rPr>
      <w:color w:val="605E5C"/>
      <w:shd w:val="clear" w:color="auto" w:fill="E1DFDD"/>
    </w:rPr>
  </w:style>
  <w:style w:type="paragraph" w:styleId="ListParagraph">
    <w:name w:val="List Paragraph"/>
    <w:basedOn w:val="Normal"/>
    <w:uiPriority w:val="34"/>
    <w:qFormat/>
    <w:rsid w:val="00823C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737358">
      <w:bodyDiv w:val="1"/>
      <w:marLeft w:val="0"/>
      <w:marRight w:val="0"/>
      <w:marTop w:val="0"/>
      <w:marBottom w:val="0"/>
      <w:divBdr>
        <w:top w:val="none" w:sz="0" w:space="0" w:color="auto"/>
        <w:left w:val="none" w:sz="0" w:space="0" w:color="auto"/>
        <w:bottom w:val="none" w:sz="0" w:space="0" w:color="auto"/>
        <w:right w:val="none" w:sz="0" w:space="0" w:color="auto"/>
      </w:divBdr>
    </w:div>
    <w:div w:id="186115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dspace.org.au/assets/download-cards/suicidal-ideation-mythbusterv2.pdf" TargetMode="External"/><Relationship Id="rId3" Type="http://schemas.openxmlformats.org/officeDocument/2006/relationships/settings" Target="settings.xml"/><Relationship Id="rId7" Type="http://schemas.openxmlformats.org/officeDocument/2006/relationships/hyperlink" Target="https://www.lifeline.org.au/get-help/information-and-support/self-har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feline.org.au/get-help/information-and-support/self-har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eadspace.org.au/assets/download-cards/suicidal-ideation-mythbuster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Gitte</dc:creator>
  <cp:keywords/>
  <dc:description/>
  <cp:lastModifiedBy>Sai Gitte</cp:lastModifiedBy>
  <cp:revision>2</cp:revision>
  <dcterms:created xsi:type="dcterms:W3CDTF">2021-09-09T07:27:00Z</dcterms:created>
  <dcterms:modified xsi:type="dcterms:W3CDTF">2021-09-09T08:22:00Z</dcterms:modified>
</cp:coreProperties>
</file>