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900" w:bottom="720" w:left="900" w:header="undefined" w:footer="undefined" w:gutter="undefined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SYSLOG — Guide de Déploiement en Production</w:t>
      </w:r>
    </w:p>
    <w:p>
      <w:pPr>
        <w:spacing w:lineRule="auto"/>
      </w:pPr>
      <w:r>
        <w:rPr>
          <w:b/>
        </w:rPr>
        <w:t xml:space="preserve">Version :</w:t>
      </w:r>
      <w:r>
        <w:rPr/>
        <w:t xml:space="preserve"> 1.0.0</w:t>
      </w:r>
      <w:r>
        <w:rPr/>
        <w:br w:type="textWrapping"/>
      </w:r>
      <w:r>
        <w:rPr>
          <w:b/>
        </w:rPr>
        <w:t xml:space="preserve">Date :</w:t>
      </w:r>
      <w:r>
        <w:rPr/>
        <w:t xml:space="preserve"> Juillet 2026</w:t>
      </w:r>
      <w:r>
        <w:rPr/>
        <w:br w:type="textWrapping"/>
      </w:r>
      <w:r>
        <w:rPr>
          <w:b/>
        </w:rPr>
        <w:t xml:space="preserve">Préparé par :</w:t>
      </w:r>
      <w:r>
        <w:rPr/>
        <w:t xml:space="preserve"> Gesmalync — Serges Alain GNAZERE</w:t>
      </w:r>
      <w:r>
        <w:rPr/>
        <w:br w:type="textWrapping"/>
      </w:r>
      <w:r>
        <w:rPr>
          <w:b/>
        </w:rPr>
        <w:t xml:space="preserve">Client :</w:t>
      </w:r>
      <w:r>
        <w:rPr/>
        <w:t xml:space="preserve"> ONG Espace Confiance  </w:t>
      </w:r>
    </w:p>
    <w:p>
      <w:pPr>
        <w:pStyle w:val="Heading2"/>
        <w:spacing w:lineRule="auto"/>
      </w:pPr>
      <w:r>
        <w:rPr/>
        <w:t xml:space="preserve">Résumé — Ce qui diffère entre développement et production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80"/>
        <w:gridCol w:w="3480"/>
        <w:gridCol w:w="34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 (poste local)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Production (serveur)</w:t>
            </w:r>
          </w:p>
        </w:tc>
      </w:tr>
      <w:tblGrid>
        <w:gridCol w:w="3480"/>
        <w:gridCol w:w="3480"/>
        <w:gridCol w:w="34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NODE_ENV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development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JWT_SECRET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faible (pour tests)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64 caractères aléatoires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LICENSE_SECRET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secret 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autre secret 64 caractères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DB_USER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utilisateur dédié </w:t>
            </w:r>
            <w:r>
              <w:rPr>
                <w:b/>
              </w:rPr>
              <w:t xml:space="preserve">syslog_user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DB_PASSWORD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mot de passe fort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localhost:5173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https://votre-domaine.ci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Démarrage 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npm run dev</w:t>
            </w:r>
          </w:p>
          <w:p>
            <w:pPr>
              <w:spacing w:lineRule="auto"/>
            </w:pPr>
            <w:r>
              <w:rPr/>
              <w:t xml:space="preserve"> (nodemon)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PM2 process manager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servi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Vite dev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Nginx + dossier dist/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HTTPS / SSL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Oui (Let's Encrypt — gratuit)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Licence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Clé 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Nouvelle clé prod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Ce qui N'a PAS besoin de changer dans le code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220"/>
        <w:gridCol w:w="52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Fichier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Raison</w:t>
            </w:r>
          </w:p>
        </w:tc>
      </w:tr>
      <w:tblGrid>
        <w:gridCol w:w="5220"/>
        <w:gridCol w:w="52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frontend/src/lib/api.ts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baseURL: '/api'</w:t>
            </w:r>
          </w:p>
          <w:p>
            <w:pPr>
              <w:spacing w:lineRule="auto"/>
            </w:pPr>
            <w:r>
              <w:rPr/>
              <w:t xml:space="preserve"> fonctionne via Nginx en production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vite.config.ts</w:t>
            </w:r>
          </w:p>
          <w:p>
            <w:pPr>
              <w:spacing w:lineRule="auto"/>
            </w:pPr>
            <w:r>
              <w:rPr/>
              <w:t xml:space="preserve"> (proxy)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 proxy Vite n'est utilisé qu'en dev, ignoré dans le 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Tous les composants React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 identique dev / prod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Contrôleurs 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Aucun chemin codé en dur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ÉTAPE 1 — Variables d'environnement (OBLIGATOIRE)</w:t>
      </w:r>
    </w:p>
    <w:p>
      <w:pPr>
        <w:pStyle w:val="Heading3"/>
        <w:spacing w:lineRule="auto"/>
      </w:pPr>
      <w:r>
        <w:rPr/>
        <w:t xml:space="preserve">Fichier </w:t>
      </w:r>
      <w:r>
        <w:rPr/>
        <w:t xml:space="preserve">backend/.env</w:t>
      </w:r>
      <w:r>
        <w:rPr/>
        <w:t xml:space="preserve"> sur le serveur de production</w:t>
      </w:r>
    </w:p>
    <w:p>
      <w:pPr>
        <w:spacing w:lineRule="auto"/>
      </w:pPr>
      <w:r>
        <w:rPr/>
        <w:t xml:space="preserve">Créer un </w:t>
      </w:r>
      <w:r>
        <w:rPr>
          <w:b/>
        </w:rPr>
        <w:t xml:space="preserve">nouveau</w:t>
      </w:r>
      <w:r>
        <w:rPr/>
        <w:t xml:space="preserve"> fichier </w:t>
      </w:r>
      <w:r>
        <w:rPr/>
        <w:t xml:space="preserve">.env</w:t>
      </w:r>
      <w:r>
        <w:rPr/>
        <w:t xml:space="preserve"> sur le serveur — ne jamais copier celui du poste de développement.</w:t>
      </w:r>
    </w:p>
    <w:p>
      <w:pPr>
        <w:spacing w:lineRule="auto"/>
      </w:pPr>
      <w:r>
        <w:rPr>
          <w:rFonts w:ascii="Courier" w:hAnsi="Courier"/>
        </w:rPr>
        <w:t xml:space="preserve"># Mode production NODE_ENV=production  # Secrets — DIFFÉRENTS de la version dev JWT_SECRET=&lt;secret 64 caractères hexadécimaux&gt; LICENSE_SECRET=&lt;autre secret 64 caractères hexadécimaux&gt;  # Base de données production DB_HOST=localhost DB_PORT=5432 DB_NAME=syslog_prod DB_USER=syslog_user DB_PASSWORD=&lt;mot de passe fort — min 20 caractères&gt;  # URL du frontend (domaine réel avec HTTPS) FRONTEND_URL=https://votre-domaine.ci  # Serveur PORT=5000  # WhatsApp (si activé) WA_ENABLED=false WA_PHONE_ID=PHONE_NUMBER_ID_META WA_TOKEN=ACCESS_TOKEN_META WA_VERIFY_TOKEN=TOKEN_WEBHOOK_PERSONNALISE </w:t>
      </w:r>
    </w:p>
    <w:p>
      <w:pPr>
        <w:pStyle w:val="Heading3"/>
        <w:spacing w:lineRule="auto"/>
      </w:pPr>
      <w:r>
        <w:rPr/>
        <w:t xml:space="preserve">Générer des secrets sécurisés</w:t>
      </w:r>
    </w:p>
    <w:p>
      <w:pPr>
        <w:spacing w:lineRule="auto"/>
      </w:pPr>
      <w:r>
        <w:rPr/>
        <w:t xml:space="preserve">Sur le serveur de production, exécuter :</w:t>
      </w:r>
    </w:p>
    <w:p>
      <w:pPr>
        <w:spacing w:lineRule="auto"/>
      </w:pPr>
      <w:r>
        <w:rPr>
          <w:rFonts w:ascii="Courier" w:hAnsi="Courier"/>
        </w:rPr>
        <w:t xml:space="preserve">node -e "require('crypto').randomBytes(64).toString('hex').then ? '' : console.log(require('crypto').randomBytes(64).toString('hex'))" </w:t>
      </w:r>
    </w:p>
    <w:p>
      <w:pPr>
        <w:spacing w:lineRule="auto"/>
      </w:pPr>
      <w:r>
        <w:rPr/>
        <w:t xml:space="preserve">Exécuter deux fois — une fois pour </w:t>
      </w:r>
      <w:r>
        <w:rPr/>
        <w:t xml:space="preserve">JWT_SECRET</w:t>
      </w:r>
      <w:r>
        <w:rPr/>
        <w:t xml:space="preserve">, une fois pour </w:t>
      </w:r>
      <w:r>
        <w:rPr/>
        <w:t xml:space="preserve">LICENSE_SECRET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ÉTAPE 2 — Base de données (OBLIGATOIRE)</w:t>
      </w:r>
    </w:p>
    <w:p>
      <w:pPr>
        <w:pStyle w:val="Heading3"/>
        <w:spacing w:lineRule="auto"/>
      </w:pPr>
      <w:r>
        <w:rPr/>
        <w:t xml:space="preserve">Créer un utilisateur PostgreSQL dédié</w:t>
      </w:r>
    </w:p>
    <w:p>
      <w:pPr>
        <w:spacing w:lineRule="auto"/>
      </w:pPr>
      <w:r>
        <w:rPr/>
        <w:t xml:space="preserve">Ne jamais utiliser le superutilisateur </w:t>
      </w:r>
      <w:r>
        <w:rPr/>
        <w:t xml:space="preserve">postgres</w:t>
      </w:r>
      <w:r>
        <w:rPr/>
        <w:t xml:space="preserve"> en production.</w:t>
      </w:r>
    </w:p>
    <w:p>
      <w:pPr>
        <w:spacing w:lineRule="auto"/>
      </w:pPr>
      <w:r>
        <w:rPr>
          <w:rFonts w:ascii="Courier" w:hAnsi="Courier"/>
        </w:rPr>
        <w:t xml:space="preserve">-- Exécuter dans psql en tant que superutilisateur CREATE USER syslog_user WITH PASSWORD 'MotDePasseFort2026!'; CREATE DATABASE syslog_prod OWNER syslog_user; GRANT ALL PRIVILEGES ON DATABASE syslog_prod TO syslog_user; </w:t>
      </w:r>
    </w:p>
    <w:p>
      <w:pPr>
        <w:pStyle w:val="Heading3"/>
        <w:spacing w:lineRule="auto"/>
      </w:pPr>
      <w:r>
        <w:rPr/>
        <w:t xml:space="preserve">Appliquer les migrations dans l'ordre</w:t>
      </w:r>
    </w:p>
    <w:p>
      <w:pPr>
        <w:spacing w:lineRule="auto"/>
      </w:pPr>
      <w:r>
        <w:rPr>
          <w:rFonts w:ascii="Courier" w:hAnsi="Courier"/>
        </w:rPr>
        <w:t xml:space="preserve">psql -U syslog_user -d syslog_prod -f migrations/create_services.sql psql -U syslog_user -d syslog_prod -f migrations/create_audit_logs.sql psql -U syslog_user -d syslog_prod -f migrations/add_retour_mission.sql psql -U syslog_user -d syslog_prod -f migrations/create_licences.sql psql -U syslog_user -d syslog_prod -f migrations/fix_service_nom.sql </w:t>
      </w:r>
    </w:p>
    <w:p>
      <w:pPr>
        <w:pStyle w:val="Heading3"/>
        <w:spacing w:lineRule="auto"/>
      </w:pPr>
      <w:r>
        <w:rPr/>
        <w:t xml:space="preserve">Insérer les données initiales (services, jours fériés, etc.)</w:t>
      </w:r>
    </w:p>
    <w:p>
      <w:pPr>
        <w:spacing w:lineRule="auto"/>
      </w:pPr>
      <w:r>
        <w:rPr>
          <w:rFonts w:ascii="Courier" w:hAnsi="Courier"/>
        </w:rPr>
        <w:t xml:space="preserve"># Créer le premier compte administrateur node backend/src/migrations/seed.js </w:t>
      </w:r>
    </w:p>
    <w:p>
      <w:pPr>
        <w:ind w:left="284"/>
        <w:jc w:val="both"/>
        <w:spacing w:lineRule="auto"/>
      </w:pPr>
      <w:r>
        <w:rPr>
          <w:b/>
        </w:rPr>
        <w:t xml:space="preserve">Important :</w:t>
      </w:r>
      <w:r>
        <w:rPr/>
        <w:t xml:space="preserve"> Changer immédiatement le mot de passe du compte admin après le premier démarrage.</w:t>
      </w:r>
    </w:p>
    <w:p>
      <w:pPr>
        <w:pStyle w:val="Heading2"/>
        <w:spacing w:lineRule="auto"/>
      </w:pPr>
      <w:r>
        <w:rPr/>
        <w:t xml:space="preserve">ÉTAPE 3 — Build du frontend (OBLIGATOIRE)</w:t>
      </w:r>
    </w:p>
    <w:p>
      <w:pPr>
        <w:spacing w:lineRule="auto"/>
      </w:pPr>
      <w:r>
        <w:rPr>
          <w:rFonts w:ascii="Courier" w:hAnsi="Courier"/>
        </w:rPr>
        <w:t xml:space="preserve">cd frontend npm install npm run build </w:t>
      </w:r>
    </w:p>
    <w:p>
      <w:pPr>
        <w:spacing w:lineRule="auto"/>
      </w:pPr>
      <w:r>
        <w:rPr/>
        <w:t xml:space="preserve">Cela génère le dossier </w:t>
      </w:r>
      <w:r>
        <w:rPr/>
        <w:t xml:space="preserve">frontend/dist/</w:t>
      </w:r>
      <w:r>
        <w:rPr/>
        <w:t xml:space="preserve"> contenant les fichiers statiques optimisés (HTML, CSS, JS minifiés).</w:t>
      </w:r>
    </w:p>
    <w:p>
      <w:pPr>
        <w:pStyle w:val="Heading2"/>
        <w:spacing w:lineRule="auto"/>
      </w:pPr>
      <w:r>
        <w:rPr/>
        <w:t xml:space="preserve">ÉTAPE 4 — Gestionnaire de processus PM2 (OBLIGATOIRE)</w:t>
      </w:r>
    </w:p>
    <w:p>
      <w:pPr>
        <w:spacing w:lineRule="auto"/>
      </w:pPr>
      <w:r>
        <w:rPr/>
        <w:t xml:space="preserve">PM2 maintient le serveur Node.js en marche et le redémarre automatiquement en cas de crash ou de reboot.</w:t>
      </w:r>
    </w:p>
    <w:p>
      <w:pPr>
        <w:spacing w:lineRule="auto"/>
      </w:pPr>
      <w:r>
        <w:rPr>
          <w:rFonts w:ascii="Courier" w:hAnsi="Courier"/>
        </w:rPr>
        <w:t xml:space="preserve"># Installation globale npm install -g pm2  # Démarrer le backend cd backend pm2 start src/server.js --name "syslog-api" --env production  # Configurer le démarrage automatique au reboot pm2 startup pm2 save  # Vérifier le statut pm2 status pm2 logs syslog-api </w:t>
      </w:r>
    </w:p>
    <w:p>
      <w:pPr>
        <w:pStyle w:val="Heading2"/>
        <w:spacing w:lineRule="auto"/>
      </w:pPr>
      <w:r>
        <w:rPr/>
        <w:t xml:space="preserve">ÉTAPE 5 — Reverse Proxy Nginx (OBLIGATOIRE)</w:t>
      </w:r>
    </w:p>
    <w:p>
      <w:pPr>
        <w:spacing w:lineRule="auto"/>
      </w:pPr>
      <w:r>
        <w:rPr/>
        <w:t xml:space="preserve">Nginx remplit deux rôles :</w:t>
      </w:r>
    </w:p>
    <w:p>
      <w:pPr>
        <w:numPr>
          <w:ilvl w:val="0"/>
          <w:numId w:val="1"/>
        </w:numPr>
        <w:spacing w:lineRule="auto"/>
      </w:pPr>
      <w:r>
        <w:rPr/>
        <w:t xml:space="preserve">Servir les fichiers statiques du frontend (</w:t>
      </w:r>
      <w:r>
        <w:rPr/>
        <w:t xml:space="preserve">dist/</w:t>
      </w:r>
      <w:r>
        <w:rPr/>
        <w:t xml:space="preserve">)</w:t>
      </w:r>
    </w:p>
    <w:p>
      <w:pPr>
        <w:numPr>
          <w:ilvl w:val="0"/>
          <w:numId w:val="1"/>
        </w:numPr>
        <w:spacing w:lineRule="auto"/>
      </w:pPr>
      <w:r>
        <w:rPr/>
        <w:t xml:space="preserve">Relayer les appels </w:t>
      </w:r>
      <w:r>
        <w:rPr/>
        <w:t xml:space="preserve">/api</w:t>
      </w:r>
      <w:r>
        <w:rPr/>
        <w:t xml:space="preserve"> vers le backend Node.js (port 5000)</w:t>
      </w:r>
    </w:p>
    <w:p>
      <w:pPr>
        <w:pStyle w:val="Heading3"/>
        <w:spacing w:lineRule="auto"/>
      </w:pPr>
      <w:r>
        <w:rPr/>
        <w:t xml:space="preserve">Configuration Nginx</w:t>
      </w:r>
    </w:p>
    <w:p>
      <w:pPr>
        <w:spacing w:lineRule="auto"/>
      </w:pPr>
      <w:r>
        <w:rPr>
          <w:rFonts w:ascii="Courier" w:hAnsi="Courier"/>
        </w:rPr>
        <w:t xml:space="preserve"># Fichier : /etc/nginx/sites-available/syslog server {     listen 80;     server_name votre-domaine.ci;      # Frontend React (fichiers statiques buildés)     root /var/www/syslog/frontend/dist;     index index.html;      # Application monopage — renvoyer index.html pour toutes les routes React     location / {         try_files $uri $uri/ /index.html;     }      # Proxy API vers le backend Node.js (port 5000)     location /api/ {         proxy_pass         http://localhost:5000;         proxy_http_version 1.1;         proxy_set_header   Upgrade $http_upgrade;         proxy_set_header   Connection 'upgrade';         proxy_set_header   Host $host;         proxy_set_header   X-Real-IP $remote_addr;         proxy_cache_bypass $http_upgrade;     }      # Webhook WhatsApp     location /webhooks/ {         proxy_pass http://localhost:5000;     }      # Téléchargement manuel (endpoint docs)     location /api/docs/ {         proxy_pass http://localhost:5000;     } } </w:t>
      </w:r>
    </w:p>
    <w:p>
      <w:pPr>
        <w:pStyle w:val="Heading3"/>
        <w:spacing w:lineRule="auto"/>
      </w:pPr>
      <w:r>
        <w:rPr/>
        <w:t xml:space="preserve">Activer la configuration</w:t>
      </w:r>
    </w:p>
    <w:p>
      <w:pPr>
        <w:spacing w:lineRule="auto"/>
      </w:pPr>
      <w:r>
        <w:rPr>
          <w:rFonts w:ascii="Courier" w:hAnsi="Courier"/>
        </w:rPr>
        <w:t xml:space="preserve">sudo ln -s /etc/nginx/sites-available/syslog /etc/nginx/sites-enabled/ sudo nginx -t sudo systemctl reload nginx </w:t>
      </w:r>
    </w:p>
    <w:p>
      <w:pPr>
        <w:pStyle w:val="Heading2"/>
        <w:spacing w:lineRule="auto"/>
      </w:pPr>
      <w:r>
        <w:rPr/>
        <w:t xml:space="preserve">ÉTAPE 6 — HTTPS / SSL Let's Encrypt (FORTEMENT RECOMMANDÉ)</w:t>
      </w:r>
    </w:p>
    <w:p>
      <w:pPr>
        <w:spacing w:lineRule="auto"/>
      </w:pPr>
      <w:r>
        <w:rPr/>
        <w:t xml:space="preserve">Let's Encrypt est un certificat SSL </w:t>
      </w:r>
      <w:r>
        <w:rPr>
          <w:b/>
        </w:rPr>
        <w:t xml:space="preserve">gratuit</w:t>
      </w:r>
      <w:r>
        <w:rPr/>
        <w:t xml:space="preserve"> renouvelé automatiquement tous les 90 jours.</w:t>
      </w:r>
    </w:p>
    <w:p>
      <w:pPr>
        <w:spacing w:lineRule="auto"/>
      </w:pPr>
      <w:r>
        <w:rPr>
          <w:rFonts w:ascii="Courier" w:hAnsi="Courier"/>
        </w:rPr>
        <w:t xml:space="preserve"># Installation de Certbot sudo apt install certbot python3-certbot-nginx  # Obtenir et installer le certificat (remplacer le domaine) sudo certbot --nginx -d votre-domaine.ci  # Tester le renouvellement automatique sudo certbot renew --dry-run </w:t>
      </w:r>
    </w:p>
    <w:p>
      <w:pPr>
        <w:spacing w:lineRule="auto"/>
      </w:pPr>
      <w:r>
        <w:rPr/>
        <w:t xml:space="preserve">Certbot modifie automatiquement la configuration Nginx pour forcer HTTPS et ajouter la redirection HTTP → HTTPS.</w:t>
      </w:r>
    </w:p>
    <w:p>
      <w:pPr>
        <w:pStyle w:val="Heading2"/>
        <w:spacing w:lineRule="auto"/>
      </w:pPr>
      <w:r>
        <w:rPr/>
        <w:t xml:space="preserve">ÉTAPE 7 — Nouvelle licence production (OBLIGATOIRE)</w:t>
      </w:r>
    </w:p>
    <w:p>
      <w:pPr>
        <w:spacing w:lineRule="auto"/>
      </w:pPr>
      <w:r>
        <w:rPr/>
        <w:t xml:space="preserve">Le </w:t>
      </w:r>
      <w:r>
        <w:rPr/>
        <w:t xml:space="preserve">LICENSE_SECRET</w:t>
      </w:r>
      <w:r>
        <w:rPr/>
        <w:t xml:space="preserve"> étant différent en production, la clé dev n'est plus valide. Il faut générer une nouvelle clé pour la production.</w:t>
      </w:r>
    </w:p>
    <w:p>
      <w:pPr>
        <w:pStyle w:val="Heading3"/>
        <w:spacing w:lineRule="auto"/>
      </w:pPr>
      <w:r>
        <w:rPr/>
        <w:t xml:space="preserve">Option A — Via l'API (après démarrage)</w:t>
      </w:r>
    </w:p>
    <w:p>
      <w:pPr>
        <w:spacing w:lineRule="auto"/>
      </w:pPr>
      <w:r>
        <w:rPr>
          <w:rFonts w:ascii="Courier" w:hAnsi="Courier"/>
        </w:rPr>
        <w:t xml:space="preserve"># Générer une clé depuis le serveur node -e "   require('dotenv').config();   const { generateKey } = require('./src/utils/licenseKey');   console.log('Nouvelle clé :', generateKey()); " </w:t>
      </w:r>
    </w:p>
    <w:p>
      <w:pPr>
        <w:pStyle w:val="Heading3"/>
        <w:spacing w:lineRule="auto"/>
      </w:pPr>
      <w:r>
        <w:rPr/>
        <w:t xml:space="preserve">Option B — Via la page admin</w:t>
      </w:r>
    </w:p>
    <w:p>
      <w:pPr>
        <w:numPr>
          <w:ilvl w:val="0"/>
          <w:numId w:val="2"/>
        </w:numPr>
        <w:spacing w:lineRule="auto"/>
      </w:pPr>
      <w:r>
        <w:rPr/>
        <w:t xml:space="preserve">Se connecter à l'application avec le compte admin</w:t>
      </w:r>
    </w:p>
    <w:p>
      <w:pPr>
        <w:numPr>
          <w:ilvl w:val="0"/>
          <w:numId w:val="2"/>
        </w:numPr>
        <w:spacing w:lineRule="auto"/>
      </w:pPr>
      <w:r>
        <w:rPr/>
        <w:t xml:space="preserve">Aller dans </w:t>
      </w:r>
      <w:r>
        <w:rPr>
          <w:b/>
        </w:rPr>
        <w:t xml:space="preserve">Menu → Licence</w:t>
      </w:r>
    </w:p>
    <w:p>
      <w:pPr>
        <w:numPr>
          <w:ilvl w:val="0"/>
          <w:numId w:val="2"/>
        </w:numPr>
        <w:spacing w:lineRule="auto"/>
      </w:pPr>
      <w:r>
        <w:rPr/>
        <w:t xml:space="preserve">Onglet </w:t>
      </w:r>
      <w:r>
        <w:rPr>
          <w:b/>
        </w:rPr>
        <w:t xml:space="preserve">"Générer une licence"</w:t>
      </w:r>
    </w:p>
    <w:p>
      <w:pPr>
        <w:numPr>
          <w:ilvl w:val="0"/>
          <w:numId w:val="2"/>
        </w:numPr>
        <w:spacing w:lineRule="auto"/>
      </w:pPr>
      <w:r>
        <w:rPr/>
        <w:t xml:space="preserve">Remplir : Organisation, dates, limites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Copier la clé immédiatement</w:t>
      </w:r>
      <w:r>
        <w:rPr/>
        <w:t xml:space="preserve"> (affichée une seule fois)</w:t>
      </w:r>
    </w:p>
    <w:p>
      <w:pPr>
        <w:numPr>
          <w:ilvl w:val="0"/>
          <w:numId w:val="2"/>
        </w:numPr>
        <w:spacing w:lineRule="auto"/>
      </w:pPr>
      <w:r>
        <w:rPr/>
        <w:t xml:space="preserve">Onglet </w:t>
      </w:r>
      <w:r>
        <w:rPr>
          <w:b/>
        </w:rPr>
        <w:t xml:space="preserve">"Activer une clé"</w:t>
      </w:r>
      <w:r>
        <w:rPr/>
        <w:t xml:space="preserve"> → coller et activer</w:t>
      </w:r>
    </w:p>
    <w:p>
      <w:pPr>
        <w:pStyle w:val="Heading2"/>
        <w:spacing w:lineRule="auto"/>
      </w:pPr>
      <w:r>
        <w:rPr/>
        <w:t xml:space="preserve">ÉTAPE 8 — Sauvegardes automatiques (RECOMMANDÉ)</w:t>
      </w:r>
    </w:p>
    <w:p>
      <w:pPr>
        <w:spacing w:lineRule="auto"/>
      </w:pPr>
      <w:r>
        <w:rPr>
          <w:rFonts w:ascii="Courier" w:hAnsi="Courier"/>
        </w:rPr>
        <w:t xml:space="preserve"># Créer le dossier de sauvegardes sudo mkdir -p /backups/syslog  # Éditer le crontab crontab -e </w:t>
      </w:r>
    </w:p>
    <w:p>
      <w:pPr>
        <w:spacing w:lineRule="auto"/>
      </w:pPr>
      <w:r>
        <w:rPr/>
        <w:t xml:space="preserve">Ajouter ces lignes :</w:t>
      </w:r>
    </w:p>
    <w:p>
      <w:pPr>
        <w:spacing w:lineRule="auto"/>
      </w:pPr>
      <w:r>
        <w:rPr>
          <w:rFonts w:ascii="Courier" w:hAnsi="Courier"/>
        </w:rPr>
        <w:t xml:space="preserve"># Sauvegarde quotidienne à 2h du matin 0 2 * * * pg_dump -U syslog_user syslog_prod &gt; /backups/syslog/syslog_$(date +\%Y\%m\%d).sql  # Supprimer les sauvegardes de plus de 30 jours 0 3 * * * find /backups/syslog -name "*.sql" -mtime +30 -delete </w:t>
      </w:r>
    </w:p>
    <w:p>
      <w:pPr>
        <w:pStyle w:val="Heading2"/>
        <w:spacing w:lineRule="auto"/>
      </w:pPr>
      <w:r>
        <w:rPr/>
        <w:t xml:space="preserve">ÉTAPE 9 — Sécurité complémentaire (RECOMMANDÉ)</w:t>
      </w:r>
    </w:p>
    <w:p>
      <w:pPr>
        <w:pStyle w:val="Heading3"/>
        <w:spacing w:lineRule="auto"/>
      </w:pPr>
      <w:r>
        <w:rPr/>
        <w:t xml:space="preserve">Pare-feu (UFW)</w:t>
      </w:r>
    </w:p>
    <w:p>
      <w:pPr>
        <w:spacing w:lineRule="auto"/>
      </w:pPr>
      <w:r>
        <w:rPr>
          <w:rFonts w:ascii="Courier" w:hAnsi="Courier"/>
        </w:rPr>
        <w:t xml:space="preserve">sudo ufw allow 22     # SSH sudo ufw allow 80     # HTTP sudo ufw allow 443    # HTTPS sudo ufw deny 5000    # Bloquer l'accès direct au backend (passe par Nginx) sudo ufw deny 5432    # Bloquer PostgreSQL de l'extérieur sudo ufw enable </w:t>
      </w:r>
    </w:p>
    <w:p>
      <w:pPr>
        <w:pStyle w:val="Heading3"/>
        <w:spacing w:lineRule="auto"/>
      </w:pPr>
      <w:r>
        <w:rPr/>
        <w:t xml:space="preserve">Fichier </w:t>
      </w:r>
      <w:r>
        <w:rPr/>
        <w:t xml:space="preserve">.gitignore</w:t>
      </w:r>
    </w:p>
    <w:p>
      <w:pPr>
        <w:spacing w:lineRule="auto"/>
      </w:pPr>
      <w:r>
        <w:rPr/>
        <w:t xml:space="preserve">S'assurer que </w:t>
      </w:r>
      <w:r>
        <w:rPr/>
        <w:t xml:space="preserve">.env</w:t>
      </w:r>
      <w:r>
        <w:rPr/>
        <w:t xml:space="preserve"> et les fichiers sensibles ne sont jamais committé dans Git :</w:t>
      </w:r>
    </w:p>
    <w:p>
      <w:pPr>
        <w:spacing w:lineRule="auto"/>
      </w:pPr>
      <w:r>
        <w:rPr>
          <w:rFonts w:ascii="Courier" w:hAnsi="Courier"/>
        </w:rPr>
        <w:t xml:space="preserve">backend/.env backend/.env.production *.docx node_modules/ dist/ </w:t>
      </w:r>
    </w:p>
    <w:p>
      <w:pPr>
        <w:pStyle w:val="Heading2"/>
        <w:spacing w:lineRule="auto"/>
      </w:pPr>
      <w:r>
        <w:rPr/>
        <w:t xml:space="preserve">Options d'hébergement recommandées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610"/>
        <w:gridCol w:w="2610"/>
        <w:gridCol w:w="2610"/>
        <w:gridCol w:w="261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Fournisseur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Coût/mois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610"/>
        <w:gridCol w:w="2610"/>
        <w:gridCol w:w="2610"/>
        <w:gridCol w:w="261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OVH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VPS Starter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~4 €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Serveurs en Europe, support FR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Contabo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 VPS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~5 €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Très bon rapport qualité/prix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DigitalOcean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Droplet Basic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~6 $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Interface simple, bien documenté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Serveur local 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Requiert IP fixe + onduleur + connexion stable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Configuration minimale recommandée :</w:t>
      </w:r>
      <w:r>
        <w:rPr/>
        <w:t xml:space="preserve"> 2 vCPU · 2 Go RAM · 20 Go SSD · Ubuntu 22.04 LTS</w:t>
      </w:r>
    </w:p>
    <w:p>
      <w:pPr>
        <w:pStyle w:val="Heading2"/>
        <w:spacing w:lineRule="auto"/>
      </w:pPr>
      <w:r>
        <w:rPr/>
        <w:t xml:space="preserve">Checklist finale avant mise en ligne</w:t>
      </w:r>
    </w:p>
    <w:p>
      <w:pPr>
        <w:spacing w:lineRule="auto"/>
      </w:pPr>
      <w:r>
        <w:rPr>
          <w:rFonts w:ascii="Courier" w:hAnsi="Courier"/>
        </w:rPr>
        <w:t xml:space="preserve">[ ] .env production créé avec nouveaux secrets [ ] Utilisateur PostgreSQL dédié créé [ ] Base de données syslog_prod créée et migrée [ ] npm run build exécuté → dist/ généré [ ] Backend démarré avec PM2 [ ] Nginx configuré et actif [ ] HTTPS activé (Let's Encrypt) [ ] Licence production générée et activée [ ] Mot de passe admin changé [ ] Sauvegarde automatique configurée [ ] Pare-feu activé (port 5000 et 5432 bloqués) [ ] Test de connexion depuis un autre appareil [ ] Test de création de demande complète (bout en bout) </w:t>
      </w:r>
    </w:p>
    <w:p>
      <w:pPr>
        <w:pStyle w:val="Heading2"/>
        <w:spacing w:lineRule="auto"/>
      </w:pPr>
      <w:r>
        <w:rPr/>
        <w:t xml:space="preserve">Contact développeur</w:t>
      </w:r>
    </w:p>
    <w:p>
      <w:pPr>
        <w:spacing w:lineRule="auto"/>
      </w:pPr>
      <w:r>
        <w:rPr>
          <w:b/>
        </w:rPr>
        <w:t xml:space="preserve">Gesmalync — Serges Alain GNAZERE</w:t>
      </w:r>
      <w:r>
        <w:rPr/>
        <w:br w:type="textWrapping"/>
      </w:r>
      <w:r>
        <w:rPr/>
        <w:t xml:space="preserve">IT | Sr Meal Officer | DBA</w:t>
      </w:r>
      <w:r>
        <w:rPr/>
        <w:br w:type="textWrapping"/>
      </w:r>
      <w:r>
        <w:rPr/>
        <w:t xml:space="preserve">Pour toute assistance lors du déploiement</w:t>
      </w:r>
    </w:p>
    <w:p>
      <w:pPr>
        <w:spacing w:lineRule="auto"/>
      </w:pPr>
      <w:r>
        <w:rPr/>
        <w:t xml:space="preserve">Gesmalync © 2026 — Document confidentiel — ONG Espace Confiance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tbl>
    <tblPr>
      <tblBorders>
        <top xmlns:ns1="http://schemas.openxmlformats.org/wordprocessingml/2006/main" ns1:val="single" ns1:sz="2" ns1:space="0" ns1:color="000000"/>
        <bottom xmlns:ns2="http://schemas.openxmlformats.org/wordprocessingml/2006/main" ns2:val="single" ns2:sz="2" ns2:space="0" ns2:color="000000"/>
        <left xmlns:ns3="http://schemas.openxmlformats.org/wordprocessingml/2006/main" ns3:val="single" ns3:sz="2" ns3:space="0" ns3:color="000000"/>
        <right xmlns:ns4="http://schemas.openxmlformats.org/wordprocessingml/2006/main" ns4:val="single" ns4:sz="2" ns4:space="0" ns4:color="000000"/>
      </tblBorders>
      <tblCellSpacing xmlns:ns5="http://schemas.openxmlformats.org/wordprocessingml/2006/main" ns5:w="0" ns5:type="dxa"/>
      <tblW xmlns:ns6="http://schemas.openxmlformats.org/wordprocessingml/2006/main" ns6:type="dxa" ns6:w="10440"/>
      <tblCellMar>
        <top xmlns:ns7="http://schemas.openxmlformats.org/wordprocessingml/2006/main" ns7:type="dxa" ns7:w="80"/>
        <bottom xmlns:ns8="http://schemas.openxmlformats.org/wordprocessingml/2006/main" ns8:type="dxa" ns8:w="80"/>
        <left xmlns:ns9="http://schemas.openxmlformats.org/wordprocessingml/2006/main" ns9:type="dxa" ns9:w="160"/>
        <right xmlns:ns10="http://schemas.openxmlformats.org/wordprocessingml/2006/main" ns10:type="dxa" ns10:w="160"/>
      </tblCellMar>
      <jc xmlns:ns11="http://schemas.openxmlformats.org/wordprocessingml/2006/main" ns11:val="center"/>
    </tblPr>
    <tblGrid>
      <gridCol xmlns:ns12="http://schemas.openxmlformats.org/wordprocessingml/2006/main" ns12:w="5220"/>
      <gridCol xmlns:ns13="http://schemas.openxmlformats.org/wordprocessingml/2006/main" ns13:w="5220"/>
    </tblGrid>
    <tr>
      <trPr/>
      <tc>
        <tcPr>
          <tcBorders>
            <top xmlns:ns14="http://schemas.openxmlformats.org/wordprocessingml/2006/main" ns14:val="single" ns14:sz="1" ns14:space="0" ns14:color="000000"/>
            <bottom xmlns:ns15="http://schemas.openxmlformats.org/wordprocessingml/2006/main" ns15:val="single" ns15:sz="1" ns15:space="0" ns15:color="000000"/>
            <left xmlns:ns16="http://schemas.openxmlformats.org/wordprocessingml/2006/main" ns16:val="single" ns16:sz="1" ns16:space="0" ns16:color="000000"/>
            <right xmlns:ns17="http://schemas.openxmlformats.org/wordprocessingml/2006/main" ns17:val="single" ns17:sz="1" ns17:space="0" ns17:color="000000"/>
          </tcBorders>
        </tcPr>
        <p>
          <pPr>
            <spacing xmlns:ns18="http://schemas.openxmlformats.org/wordprocessingml/2006/main" ns18:lineRule="auto"/>
          </pPr>
          <r>
            <rPr>
              <color xmlns:ns19="http://schemas.openxmlformats.org/wordprocessingml/2006/main" ns19:val="94a3b8"/>
              <rFonts xmlns:ns20="http://schemas.openxmlformats.org/wordprocessingml/2006/main" ns20:ascii="Calibri" ns20:hAnsi="Calibri"/>
              <sz xmlns:ns21="http://schemas.openxmlformats.org/wordprocessingml/2006/main" ns21:val="16"/>
            </rPr>
            <t xml:space="preserve">Document confidentiel - Gesmalync - Serges Alain GNAZERE</t>
          </r>
        </p>
      </tc>
      <tc>
        <tcPr>
          <tcBorders>
            <top xmlns:ns22="http://schemas.openxmlformats.org/wordprocessingml/2006/main" ns22:val="single" ns22:sz="1" ns22:space="0" ns22:color="000000"/>
            <bottom xmlns:ns23="http://schemas.openxmlformats.org/wordprocessingml/2006/main" ns23:val="single" ns23:sz="1" ns23:space="0" ns23:color="000000"/>
            <left xmlns:ns24="http://schemas.openxmlformats.org/wordprocessingml/2006/main" ns24:val="single" ns24:sz="1" ns24:space="0" ns24:color="000000"/>
            <right xmlns:ns25="http://schemas.openxmlformats.org/wordprocessingml/2006/main" ns25:val="single" ns25:sz="1" ns25:space="0" ns25:color="000000"/>
          </tcBorders>
        </tcPr>
        <p>
          <pPr>
            <jc xmlns:ns26="http://schemas.openxmlformats.org/wordprocessingml/2006/main" ns26:val="right"/>
            <spacing xmlns:ns27="http://schemas.openxmlformats.org/wordprocessingml/2006/main" ns27:lineRule="auto"/>
          </pPr>
          <r>
            <rPr>
              <color xmlns:ns28="http://schemas.openxmlformats.org/wordprocessingml/2006/main" ns28:val="94a3b8"/>
              <rFonts xmlns:ns29="http://schemas.openxmlformats.org/wordprocessingml/2006/main" ns29:ascii="Calibri" ns29:hAnsi="Calibri"/>
              <sz xmlns:ns30="http://schemas.openxmlformats.org/wordprocessingml/2006/main" ns30:val="16"/>
            </rPr>
            <t xml:space="preserve">Page</t>
          </r>
        </p>
      </tc>
    </tr>
  </tbl>
  <p>
    <pPr>
      <spacing xmlns:ns31="http://schemas.openxmlformats.org/wordprocessingml/2006/main" ns31:lineRule="auto"/>
    </pPr>
    <r>
      <rPr/>
    </r>
  </p>
</ftr>
</file>

<file path=word/header1.xml><?xml version="1.0" encoding="utf-8"?>
<hdr xmlns="http://schemas.openxmlformats.org/wordprocessingml/2006/main">
  <tbl>
    <tblPr>
      <tblBorders>
        <top xmlns:ns1="http://schemas.openxmlformats.org/wordprocessingml/2006/main" ns1:val="single" ns1:sz="2" ns1:space="0" ns1:color="000000"/>
        <bottom xmlns:ns2="http://schemas.openxmlformats.org/wordprocessingml/2006/main" ns2:val="single" ns2:sz="2" ns2:space="0" ns2:color="000000"/>
        <left xmlns:ns3="http://schemas.openxmlformats.org/wordprocessingml/2006/main" ns3:val="single" ns3:sz="2" ns3:space="0" ns3:color="000000"/>
        <right xmlns:ns4="http://schemas.openxmlformats.org/wordprocessingml/2006/main" ns4:val="single" ns4:sz="2" ns4:space="0" ns4:color="000000"/>
      </tblBorders>
      <tblCellSpacing xmlns:ns5="http://schemas.openxmlformats.org/wordprocessingml/2006/main" ns5:w="0" ns5:type="dxa"/>
      <tblW xmlns:ns6="http://schemas.openxmlformats.org/wordprocessingml/2006/main" ns6:type="dxa" ns6:w="10440"/>
      <tblCellMar>
        <top xmlns:ns7="http://schemas.openxmlformats.org/wordprocessingml/2006/main" ns7:type="dxa" ns7:w="80"/>
        <bottom xmlns:ns8="http://schemas.openxmlformats.org/wordprocessingml/2006/main" ns8:type="dxa" ns8:w="80"/>
        <left xmlns:ns9="http://schemas.openxmlformats.org/wordprocessingml/2006/main" ns9:type="dxa" ns9:w="160"/>
        <right xmlns:ns10="http://schemas.openxmlformats.org/wordprocessingml/2006/main" ns10:type="dxa" ns10:w="160"/>
      </tblCellMar>
      <jc xmlns:ns11="http://schemas.openxmlformats.org/wordprocessingml/2006/main" ns11:val="center"/>
    </tblPr>
    <tblGrid>
      <gridCol xmlns:ns12="http://schemas.openxmlformats.org/wordprocessingml/2006/main" ns12:w="5220"/>
      <gridCol xmlns:ns13="http://schemas.openxmlformats.org/wordprocessingml/2006/main" ns13:w="5220"/>
    </tblGrid>
    <tr>
      <trPr/>
      <tc>
        <tcPr>
          <tcBorders>
            <top xmlns:ns14="http://schemas.openxmlformats.org/wordprocessingml/2006/main" ns14:val="single" ns14:sz="1" ns14:space="0" ns14:color="000000"/>
            <bottom xmlns:ns15="http://schemas.openxmlformats.org/wordprocessingml/2006/main" ns15:val="single" ns15:sz="1" ns15:space="0" ns15:color="000000"/>
            <left xmlns:ns16="http://schemas.openxmlformats.org/wordprocessingml/2006/main" ns16:val="single" ns16:sz="1" ns16:space="0" ns16:color="000000"/>
            <right xmlns:ns17="http://schemas.openxmlformats.org/wordprocessingml/2006/main" ns17:val="single" ns17:sz="1" ns17:space="0" ns17:color="000000"/>
          </tcBorders>
        </tcPr>
        <p>
          <pPr>
            <spacing xmlns:ns18="http://schemas.openxmlformats.org/wordprocessingml/2006/main" ns18:lineRule="auto"/>
          </pPr>
          <r>
            <rPr>
              <color xmlns:ns19="http://schemas.openxmlformats.org/wordprocessingml/2006/main" ns19:val="1a4f8a"/>
              <b/>
              <rFonts xmlns:ns20="http://schemas.openxmlformats.org/wordprocessingml/2006/main" ns20:ascii="Calibri" ns20:hAnsi="Calibri"/>
              <sz xmlns:ns21="http://schemas.openxmlformats.org/wordprocessingml/2006/main" ns21:val="18"/>
            </rPr>
            <t xml:space="preserve">SysLog — Guide Deploiement Production v1.0.0</t>
          </r>
        </p>
      </tc>
      <tc>
        <tcPr>
          <tcBorders>
            <top xmlns:ns22="http://schemas.openxmlformats.org/wordprocessingml/2006/main" ns22:val="single" ns22:sz="1" ns22:space="0" ns22:color="000000"/>
            <bottom xmlns:ns23="http://schemas.openxmlformats.org/wordprocessingml/2006/main" ns23:val="single" ns23:sz="1" ns23:space="0" ns23:color="000000"/>
            <left xmlns:ns24="http://schemas.openxmlformats.org/wordprocessingml/2006/main" ns24:val="single" ns24:sz="1" ns24:space="0" ns24:color="000000"/>
            <right xmlns:ns25="http://schemas.openxmlformats.org/wordprocessingml/2006/main" ns25:val="single" ns25:sz="1" ns25:space="0" ns25:color="000000"/>
          </tcBorders>
        </tcPr>
        <p>
          <pPr>
            <jc xmlns:ns26="http://schemas.openxmlformats.org/wordprocessingml/2006/main" ns26:val="right"/>
            <spacing xmlns:ns27="http://schemas.openxmlformats.org/wordprocessingml/2006/main" ns27:lineRule="auto"/>
          </pPr>
          <r>
            <rPr>
              <color xmlns:ns28="http://schemas.openxmlformats.org/wordprocessingml/2006/main" ns28:val="64748b"/>
              <rFonts xmlns:ns29="http://schemas.openxmlformats.org/wordprocessingml/2006/main" ns29:ascii="Calibri" ns29:hAnsi="Calibri"/>
              <sz xmlns:ns30="http://schemas.openxmlformats.org/wordprocessingml/2006/main" ns30:val="18"/>
            </rPr>
            <t xml:space="preserve">ONG Espace Confiance - Gesmalync 2026</t>
          </r>
        </p>
      </tc>
    </tr>
  </tbl>
  <p>
    <pPr>
      <spacing xmlns:ns31="http://schemas.openxmlformats.org/wordprocessingml/2006/main" ns3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SysLog - Guide de Deploiement en Production</dc:title>
  <dc:subject>Checklist de mise en production - ONG Espace Confiance</dc:subject>
  <dc:creator>Gesmalync - Serges Alain GNAZERE</dc:creator>
  <cp:keywords>html-to-docx</cp:keywords>
  <dc:description/>
  <cp:lastModifiedBy>html-to-docx</cp:lastModifiedBy>
  <cp:revision>1</cp:revision>
  <dcterms:created xsi:type="dcterms:W3CDTF">2026-07-03T11:43:45.962Z</dcterms:created>
  <dcterms:modified xsi:type="dcterms:W3CDTF">2026-07-03T11:43:45.962Z</dcterms:modified>
</cp:coreProperties>
</file>