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4E" w:rsidRDefault="002D4F4E" w:rsidP="002D4F4E">
      <w:r>
        <w:t>McDonald’s Corp. (US)</w:t>
      </w:r>
    </w:p>
    <w:p w:rsidR="002D4F4E" w:rsidRDefault="00E93A9D" w:rsidP="002D4F4E">
      <w:pPr>
        <w:pStyle w:val="ListParagraph"/>
        <w:numPr>
          <w:ilvl w:val="0"/>
          <w:numId w:val="1"/>
        </w:numPr>
      </w:pPr>
      <w:r>
        <w:t xml:space="preserve">Ticker Symbol; MCD, </w:t>
      </w:r>
      <w:r w:rsidR="00BF442C">
        <w:t xml:space="preserve">which traded in the </w:t>
      </w:r>
      <w:r w:rsidR="002D4F4E">
        <w:t>NYSE</w:t>
      </w:r>
    </w:p>
    <w:p w:rsidR="002D4F4E" w:rsidRDefault="002D4F4E" w:rsidP="002D4F4E">
      <w:pPr>
        <w:pStyle w:val="ListParagraph"/>
        <w:numPr>
          <w:ilvl w:val="0"/>
          <w:numId w:val="1"/>
        </w:numPr>
      </w:pPr>
      <w:r>
        <w:t xml:space="preserve">Within the last year it was traded the lowest at </w:t>
      </w:r>
      <w:r w:rsidR="00E93A9D">
        <w:t>$</w:t>
      </w:r>
      <w:r>
        <w:t xml:space="preserve">87.50 and the highest at </w:t>
      </w:r>
      <w:r w:rsidR="00E93A9D">
        <w:t>$</w:t>
      </w:r>
      <w:r>
        <w:t xml:space="preserve">113.96. It is trading at </w:t>
      </w:r>
      <w:r w:rsidR="00E93A9D">
        <w:t>$</w:t>
      </w:r>
      <w:r>
        <w:t>133.25 today.</w:t>
      </w:r>
    </w:p>
    <w:p w:rsidR="002D4F4E" w:rsidRDefault="002D4F4E" w:rsidP="002D4F4E">
      <w:pPr>
        <w:pStyle w:val="ListParagraph"/>
        <w:numPr>
          <w:ilvl w:val="0"/>
          <w:numId w:val="1"/>
        </w:numPr>
      </w:pPr>
      <w:r>
        <w:t>McDonald’s Corp. is in the restaurant industry</w:t>
      </w:r>
      <w:r w:rsidR="00E93A9D">
        <w:t xml:space="preserve"> serving fast foods, such as burgers and </w:t>
      </w:r>
      <w:proofErr w:type="spellStart"/>
      <w:proofErr w:type="gramStart"/>
      <w:r w:rsidR="00E93A9D">
        <w:t>frieds</w:t>
      </w:r>
      <w:proofErr w:type="spellEnd"/>
      <w:proofErr w:type="gramEnd"/>
      <w:r>
        <w:t xml:space="preserve">. They operate in North America, Europe, the Asia/Pacific, the Middle East and Latin America. </w:t>
      </w:r>
    </w:p>
    <w:p w:rsidR="002D4F4E" w:rsidRDefault="002D4F4E" w:rsidP="002D4F4E">
      <w:pPr>
        <w:pStyle w:val="ListParagraph"/>
        <w:numPr>
          <w:ilvl w:val="0"/>
          <w:numId w:val="1"/>
        </w:numPr>
      </w:pPr>
      <w:r>
        <w:t>Dividends are paid at $0.85 every three months.</w:t>
      </w:r>
    </w:p>
    <w:p w:rsidR="002D4F4E" w:rsidRDefault="002D4F4E" w:rsidP="002D4F4E">
      <w:pPr>
        <w:pStyle w:val="ListParagraph"/>
        <w:numPr>
          <w:ilvl w:val="0"/>
          <w:numId w:val="1"/>
        </w:numPr>
      </w:pPr>
      <w:r>
        <w:t xml:space="preserve">Mr. Stephen J. Easterbrook is the CEO, earning $767,000 annually. </w:t>
      </w:r>
    </w:p>
    <w:p w:rsidR="00E93A9D" w:rsidRDefault="00E93A9D" w:rsidP="00E93A9D">
      <w:pPr>
        <w:pStyle w:val="ListParagraph"/>
      </w:pPr>
      <w:r w:rsidRPr="00E93A9D">
        <w:t>https://ca.finance.yahoo.com/q/pr?s=MCD</w:t>
      </w:r>
    </w:p>
    <w:p w:rsidR="002D4F4E" w:rsidRDefault="002D4F4E" w:rsidP="002D4F4E"/>
    <w:p w:rsidR="002D4F4E" w:rsidRDefault="002D4F4E" w:rsidP="002D4F4E">
      <w:r>
        <w:t>Altria Group (US)</w:t>
      </w:r>
    </w:p>
    <w:p w:rsidR="002D4F4E" w:rsidRDefault="002D4F4E" w:rsidP="002D4F4E">
      <w:pPr>
        <w:pStyle w:val="ListParagraph"/>
        <w:numPr>
          <w:ilvl w:val="0"/>
          <w:numId w:val="2"/>
        </w:numPr>
      </w:pPr>
      <w:r>
        <w:t xml:space="preserve">Ticker symbol; (MO). </w:t>
      </w:r>
      <w:proofErr w:type="gramStart"/>
      <w:r w:rsidR="00BF442C">
        <w:t>Which trades in the</w:t>
      </w:r>
      <w:r>
        <w:t xml:space="preserve"> NYSE.</w:t>
      </w:r>
      <w:proofErr w:type="gramEnd"/>
    </w:p>
    <w:p w:rsidR="002D4F4E" w:rsidRDefault="002D4F4E" w:rsidP="002D4F4E">
      <w:pPr>
        <w:pStyle w:val="ListParagraph"/>
        <w:numPr>
          <w:ilvl w:val="0"/>
          <w:numId w:val="2"/>
        </w:numPr>
      </w:pPr>
      <w:r>
        <w:t xml:space="preserve">Within the last year it was traded the highest traded was </w:t>
      </w:r>
      <w:r w:rsidR="00E93A9D">
        <w:t>$</w:t>
      </w:r>
      <w:r>
        <w:t>61.74 while the lowest was</w:t>
      </w:r>
      <w:r w:rsidR="00E93A9D">
        <w:t xml:space="preserve"> $</w:t>
      </w:r>
      <w:r>
        <w:t xml:space="preserve"> 47.31. Today it is traded at </w:t>
      </w:r>
      <w:r w:rsidR="00E93A9D">
        <w:t>$</w:t>
      </w:r>
      <w:r>
        <w:t>58.17</w:t>
      </w:r>
      <w:r w:rsidR="00E93A9D">
        <w:t>.</w:t>
      </w:r>
    </w:p>
    <w:p w:rsidR="00E93A9D" w:rsidRDefault="00E93A9D" w:rsidP="002D4F4E">
      <w:pPr>
        <w:pStyle w:val="ListParagraph"/>
        <w:numPr>
          <w:ilvl w:val="0"/>
          <w:numId w:val="2"/>
        </w:numPr>
      </w:pPr>
      <w:r>
        <w:t xml:space="preserve">Altria Group is in the cigarettes industry. They sell cigarettes, smokeless products and wine </w:t>
      </w:r>
    </w:p>
    <w:p w:rsidR="00E93A9D" w:rsidRDefault="00E93A9D" w:rsidP="002D4F4E">
      <w:pPr>
        <w:pStyle w:val="ListParagraph"/>
        <w:numPr>
          <w:ilvl w:val="0"/>
          <w:numId w:val="2"/>
        </w:numPr>
      </w:pPr>
      <w:r>
        <w:t>Dividends are paid at $0.565 per share every three months.</w:t>
      </w:r>
    </w:p>
    <w:p w:rsidR="00E93A9D" w:rsidRDefault="00E93A9D" w:rsidP="002D4F4E">
      <w:pPr>
        <w:pStyle w:val="ListParagraph"/>
        <w:numPr>
          <w:ilvl w:val="0"/>
          <w:numId w:val="2"/>
        </w:numPr>
      </w:pPr>
      <w:r>
        <w:t>Mr. Martin J. Barrington is the CEO, earning $4.44M annually.</w:t>
      </w:r>
    </w:p>
    <w:p w:rsidR="00E93A9D" w:rsidRDefault="00E93A9D" w:rsidP="00E93A9D">
      <w:pPr>
        <w:pStyle w:val="ListParagraph"/>
      </w:pPr>
      <w:r w:rsidRPr="00E93A9D">
        <w:t>https://ca.finance.yahoo.com/q/pr?s=MO</w:t>
      </w:r>
    </w:p>
    <w:p w:rsidR="002D4F4E" w:rsidRDefault="002D4F4E" w:rsidP="00E93A9D">
      <w:r>
        <w:t>Berkshire Hathaway (Class A shares)</w:t>
      </w:r>
    </w:p>
    <w:p w:rsidR="002D4F4E" w:rsidRDefault="00E93A9D" w:rsidP="00E93A9D">
      <w:pPr>
        <w:pStyle w:val="ListParagraph"/>
        <w:numPr>
          <w:ilvl w:val="0"/>
          <w:numId w:val="3"/>
        </w:numPr>
      </w:pPr>
      <w:r>
        <w:t xml:space="preserve">The ticker symbol is </w:t>
      </w:r>
      <w:r w:rsidR="00BF442C">
        <w:t>BRK-A, which trades in the NYSE.</w:t>
      </w:r>
    </w:p>
    <w:p w:rsidR="00BF442C" w:rsidRDefault="00BF442C" w:rsidP="00E93A9D">
      <w:pPr>
        <w:pStyle w:val="ListParagraph"/>
        <w:numPr>
          <w:ilvl w:val="0"/>
          <w:numId w:val="3"/>
        </w:numPr>
      </w:pPr>
      <w:r>
        <w:t>Within the last year it was traded the highest at $229,374.00.</w:t>
      </w:r>
    </w:p>
    <w:p w:rsidR="00BF442C" w:rsidRDefault="00BF442C" w:rsidP="00E93A9D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2D4F4E" w:rsidRDefault="002D4F4E" w:rsidP="002D4F4E">
      <w:r>
        <w:t>BCE (Bell Canada Enterprises) (CDN)</w:t>
      </w:r>
    </w:p>
    <w:p w:rsidR="002D4F4E" w:rsidRDefault="002D4F4E" w:rsidP="002D4F4E"/>
    <w:p w:rsidR="002D4F4E" w:rsidRDefault="002D4F4E" w:rsidP="002D4F4E">
      <w:proofErr w:type="spellStart"/>
      <w:r>
        <w:t>Barrick</w:t>
      </w:r>
      <w:proofErr w:type="spellEnd"/>
      <w:r>
        <w:t xml:space="preserve"> Gold Corp.</w:t>
      </w:r>
    </w:p>
    <w:sectPr w:rsidR="002D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851"/>
    <w:multiLevelType w:val="hybridMultilevel"/>
    <w:tmpl w:val="95C404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3536E"/>
    <w:multiLevelType w:val="hybridMultilevel"/>
    <w:tmpl w:val="D6F63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F198F"/>
    <w:multiLevelType w:val="hybridMultilevel"/>
    <w:tmpl w:val="5B764F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4E"/>
    <w:rsid w:val="002D4F4E"/>
    <w:rsid w:val="00BF442C"/>
    <w:rsid w:val="00E9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3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2015-11-05T15:17:00Z</dcterms:created>
  <dcterms:modified xsi:type="dcterms:W3CDTF">2015-11-05T15:51:00Z</dcterms:modified>
</cp:coreProperties>
</file>