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27570" w14:textId="3987F656" w:rsidR="00EA3260" w:rsidRDefault="00A13878">
      <w:r>
        <w:t>Testdoc testdoc</w:t>
      </w:r>
    </w:p>
    <w:sectPr w:rsidR="00EA3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0C"/>
    <w:rsid w:val="000F530C"/>
    <w:rsid w:val="00A13878"/>
    <w:rsid w:val="00EA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F79B"/>
  <w15:chartTrackingRefBased/>
  <w15:docId w15:val="{2E6F31F4-E0DA-405C-B7A7-285C7B3B8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Da Rovaré</dc:creator>
  <cp:keywords/>
  <dc:description/>
  <cp:lastModifiedBy>Thomas Da Rovaré</cp:lastModifiedBy>
  <cp:revision>2</cp:revision>
  <dcterms:created xsi:type="dcterms:W3CDTF">2022-12-28T09:51:00Z</dcterms:created>
  <dcterms:modified xsi:type="dcterms:W3CDTF">2022-12-28T09:51:00Z</dcterms:modified>
</cp:coreProperties>
</file>